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B0C1D" w:rsidRDefault="00CB0C1D">
      <w:pPr>
        <w:pStyle w:val="Normal0"/>
        <w:rPr>
          <w:rFonts w:ascii="Arial Narrow" w:eastAsia="Arial Narrow" w:hAnsi="Arial Narrow" w:cs="Arial Narrow"/>
          <w:b/>
          <w:sz w:val="32"/>
          <w:szCs w:val="32"/>
        </w:rPr>
      </w:pPr>
    </w:p>
    <w:tbl>
      <w:tblPr>
        <w:tblStyle w:val="afffff4"/>
        <w:tblW w:w="8862" w:type="dxa"/>
        <w:jc w:val="center"/>
        <w:tblBorders>
          <w:top w:val="single" w:sz="12" w:space="0" w:color="CCCC00"/>
          <w:left w:val="single" w:sz="12" w:space="0" w:color="CCCC00"/>
          <w:bottom w:val="single" w:sz="12" w:space="0" w:color="CCCC00"/>
          <w:right w:val="single" w:sz="12" w:space="0" w:color="CCCC00"/>
          <w:insideH w:val="single" w:sz="12" w:space="0" w:color="CCCC00"/>
          <w:insideV w:val="single" w:sz="12" w:space="0" w:color="CCCC00"/>
        </w:tblBorders>
        <w:tblLayout w:type="fixed"/>
        <w:tblLook w:val="0400" w:firstRow="0" w:lastRow="0" w:firstColumn="0" w:lastColumn="0" w:noHBand="0" w:noVBand="1"/>
      </w:tblPr>
      <w:tblGrid>
        <w:gridCol w:w="2660"/>
        <w:gridCol w:w="6202"/>
      </w:tblGrid>
      <w:tr w:rsidR="00CB0C1D" w14:paraId="1A424DA3" w14:textId="77777777">
        <w:trPr>
          <w:jc w:val="center"/>
        </w:trPr>
        <w:tc>
          <w:tcPr>
            <w:tcW w:w="2660" w:type="dxa"/>
          </w:tcPr>
          <w:p w14:paraId="00000002" w14:textId="77777777" w:rsidR="00CB0C1D" w:rsidRDefault="00840F3B">
            <w:pPr>
              <w:pStyle w:val="Normal0"/>
              <w:rPr>
                <w:rFonts w:ascii="Arial Narrow" w:eastAsia="Arial Narrow" w:hAnsi="Arial Narrow" w:cs="Arial Narrow"/>
                <w:b/>
                <w:sz w:val="28"/>
                <w:szCs w:val="28"/>
              </w:rPr>
            </w:pPr>
            <w:r>
              <w:rPr>
                <w:rFonts w:ascii="Arial Narrow" w:eastAsia="Arial Narrow" w:hAnsi="Arial Narrow" w:cs="Arial Narrow"/>
                <w:b/>
                <w:sz w:val="28"/>
                <w:szCs w:val="28"/>
              </w:rPr>
              <w:t>Title</w:t>
            </w:r>
          </w:p>
        </w:tc>
        <w:tc>
          <w:tcPr>
            <w:tcW w:w="6202" w:type="dxa"/>
          </w:tcPr>
          <w:p w14:paraId="00000003" w14:textId="1BA5EAC7" w:rsidR="00CB0C1D" w:rsidRDefault="005C6344">
            <w:pPr>
              <w:pStyle w:val="Normal0"/>
              <w:rPr>
                <w:rFonts w:ascii="Arial Narrow" w:eastAsia="Arial Narrow" w:hAnsi="Arial Narrow" w:cs="Arial Narrow"/>
                <w:b/>
                <w:color w:val="548DD4"/>
                <w:sz w:val="32"/>
                <w:szCs w:val="32"/>
              </w:rPr>
            </w:pPr>
            <w:r>
              <w:rPr>
                <w:rFonts w:ascii="Arial Narrow" w:eastAsia="Arial Narrow" w:hAnsi="Arial Narrow" w:cs="Arial Narrow"/>
                <w:b/>
                <w:color w:val="00B0F0"/>
                <w:sz w:val="36"/>
                <w:szCs w:val="36"/>
              </w:rPr>
              <w:t>Final e</w:t>
            </w:r>
            <w:r w:rsidRPr="005C6344">
              <w:rPr>
                <w:rFonts w:ascii="Arial Narrow" w:eastAsia="Arial Narrow" w:hAnsi="Arial Narrow" w:cs="Arial Narrow"/>
                <w:b/>
                <w:color w:val="00B0F0"/>
                <w:sz w:val="36"/>
                <w:szCs w:val="36"/>
              </w:rPr>
              <w:t xml:space="preserve">valuation </w:t>
            </w:r>
            <w:r>
              <w:rPr>
                <w:rFonts w:ascii="Arial Narrow" w:eastAsia="Arial Narrow" w:hAnsi="Arial Narrow" w:cs="Arial Narrow"/>
                <w:b/>
                <w:color w:val="00B0F0"/>
                <w:sz w:val="36"/>
                <w:szCs w:val="36"/>
              </w:rPr>
              <w:t>report: T</w:t>
            </w:r>
            <w:r w:rsidRPr="005C6344">
              <w:rPr>
                <w:rFonts w:ascii="Arial Narrow" w:eastAsia="Arial Narrow" w:hAnsi="Arial Narrow" w:cs="Arial Narrow"/>
                <w:b/>
                <w:color w:val="00B0F0"/>
                <w:sz w:val="36"/>
                <w:szCs w:val="36"/>
              </w:rPr>
              <w:t>he regional project “Strengthening capacities for sustainable development finance in the Commonwealth of Independent States (CIS) region”</w:t>
            </w:r>
          </w:p>
        </w:tc>
      </w:tr>
      <w:tr w:rsidR="00CB0C1D" w14:paraId="66F54920" w14:textId="77777777">
        <w:trPr>
          <w:jc w:val="center"/>
        </w:trPr>
        <w:tc>
          <w:tcPr>
            <w:tcW w:w="2660" w:type="dxa"/>
          </w:tcPr>
          <w:p w14:paraId="00000004" w14:textId="77777777" w:rsidR="00CB0C1D" w:rsidRDefault="00840F3B">
            <w:pPr>
              <w:pStyle w:val="Normal0"/>
              <w:rPr>
                <w:rFonts w:ascii="Arial Narrow" w:eastAsia="Arial Narrow" w:hAnsi="Arial Narrow" w:cs="Arial Narrow"/>
                <w:b/>
                <w:sz w:val="28"/>
                <w:szCs w:val="28"/>
              </w:rPr>
            </w:pPr>
            <w:r>
              <w:rPr>
                <w:rFonts w:ascii="Arial Narrow" w:eastAsia="Arial Narrow" w:hAnsi="Arial Narrow" w:cs="Arial Narrow"/>
                <w:b/>
                <w:sz w:val="28"/>
                <w:szCs w:val="28"/>
              </w:rPr>
              <w:t>Commissioning Office</w:t>
            </w:r>
          </w:p>
        </w:tc>
        <w:tc>
          <w:tcPr>
            <w:tcW w:w="6202" w:type="dxa"/>
          </w:tcPr>
          <w:p w14:paraId="00000005" w14:textId="45660E9B" w:rsidR="00CB0C1D" w:rsidRDefault="00840F3B">
            <w:pPr>
              <w:pStyle w:val="Normal0"/>
              <w:rPr>
                <w:rFonts w:ascii="Arial Narrow" w:eastAsia="Arial Narrow" w:hAnsi="Arial Narrow" w:cs="Arial Narrow"/>
                <w:b/>
                <w:sz w:val="28"/>
                <w:szCs w:val="28"/>
              </w:rPr>
            </w:pPr>
            <w:r>
              <w:rPr>
                <w:rFonts w:ascii="Arial Narrow" w:eastAsia="Arial Narrow" w:hAnsi="Arial Narrow" w:cs="Arial Narrow"/>
                <w:b/>
                <w:sz w:val="28"/>
                <w:szCs w:val="28"/>
              </w:rPr>
              <w:t>UN</w:t>
            </w:r>
            <w:r w:rsidR="005F47DE">
              <w:rPr>
                <w:rFonts w:ascii="Arial Narrow" w:eastAsia="Arial Narrow" w:hAnsi="Arial Narrow" w:cs="Arial Narrow"/>
                <w:b/>
                <w:sz w:val="28"/>
                <w:szCs w:val="28"/>
              </w:rPr>
              <w:t>DP Kyrgyzstan</w:t>
            </w:r>
          </w:p>
          <w:p w14:paraId="00000006" w14:textId="77777777" w:rsidR="00CB0C1D" w:rsidRDefault="00CB0C1D">
            <w:pPr>
              <w:pStyle w:val="Normal0"/>
              <w:rPr>
                <w:rFonts w:ascii="Arial Narrow" w:eastAsia="Arial Narrow" w:hAnsi="Arial Narrow" w:cs="Arial Narrow"/>
                <w:b/>
                <w:sz w:val="28"/>
                <w:szCs w:val="28"/>
              </w:rPr>
            </w:pPr>
          </w:p>
        </w:tc>
      </w:tr>
      <w:tr w:rsidR="00CB0C1D" w14:paraId="39D614CC" w14:textId="77777777">
        <w:trPr>
          <w:jc w:val="center"/>
        </w:trPr>
        <w:tc>
          <w:tcPr>
            <w:tcW w:w="2660" w:type="dxa"/>
          </w:tcPr>
          <w:p w14:paraId="00000007" w14:textId="77777777" w:rsidR="00CB0C1D" w:rsidRDefault="00840F3B">
            <w:pPr>
              <w:pStyle w:val="Normal0"/>
              <w:rPr>
                <w:rFonts w:ascii="Arial Narrow" w:eastAsia="Arial Narrow" w:hAnsi="Arial Narrow" w:cs="Arial Narrow"/>
                <w:b/>
                <w:sz w:val="28"/>
                <w:szCs w:val="28"/>
              </w:rPr>
            </w:pPr>
            <w:r>
              <w:rPr>
                <w:rFonts w:ascii="Arial Narrow" w:eastAsia="Arial Narrow" w:hAnsi="Arial Narrow" w:cs="Arial Narrow"/>
                <w:b/>
                <w:sz w:val="28"/>
                <w:szCs w:val="28"/>
              </w:rPr>
              <w:t>Version</w:t>
            </w:r>
          </w:p>
        </w:tc>
        <w:tc>
          <w:tcPr>
            <w:tcW w:w="6202" w:type="dxa"/>
          </w:tcPr>
          <w:p w14:paraId="00000008" w14:textId="61661501" w:rsidR="00CB0C1D" w:rsidRDefault="007C0E2D">
            <w:pPr>
              <w:pStyle w:val="Normal0"/>
              <w:rPr>
                <w:rFonts w:ascii="Arial Narrow" w:eastAsia="Arial Narrow" w:hAnsi="Arial Narrow" w:cs="Arial Narrow"/>
                <w:b/>
                <w:sz w:val="28"/>
                <w:szCs w:val="28"/>
              </w:rPr>
            </w:pPr>
            <w:r>
              <w:rPr>
                <w:rFonts w:ascii="Arial Narrow" w:eastAsia="Arial Narrow" w:hAnsi="Arial Narrow" w:cs="Arial Narrow"/>
                <w:b/>
                <w:sz w:val="28"/>
                <w:szCs w:val="28"/>
              </w:rPr>
              <w:t>v.</w:t>
            </w:r>
            <w:r w:rsidR="004859E1">
              <w:rPr>
                <w:rFonts w:ascii="Arial Narrow" w:eastAsia="Arial Narrow" w:hAnsi="Arial Narrow" w:cs="Arial Narrow"/>
                <w:b/>
                <w:sz w:val="28"/>
                <w:szCs w:val="28"/>
              </w:rPr>
              <w:t>3</w:t>
            </w:r>
          </w:p>
          <w:p w14:paraId="00000009" w14:textId="77777777" w:rsidR="00CB0C1D" w:rsidRDefault="00CB0C1D">
            <w:pPr>
              <w:pStyle w:val="Normal0"/>
              <w:rPr>
                <w:rFonts w:ascii="Arial Narrow" w:eastAsia="Arial Narrow" w:hAnsi="Arial Narrow" w:cs="Arial Narrow"/>
                <w:b/>
                <w:sz w:val="28"/>
                <w:szCs w:val="28"/>
              </w:rPr>
            </w:pPr>
          </w:p>
        </w:tc>
      </w:tr>
      <w:tr w:rsidR="00CB0C1D" w14:paraId="23F830B6" w14:textId="77777777">
        <w:trPr>
          <w:jc w:val="center"/>
        </w:trPr>
        <w:tc>
          <w:tcPr>
            <w:tcW w:w="2660" w:type="dxa"/>
          </w:tcPr>
          <w:p w14:paraId="0000000A" w14:textId="77777777" w:rsidR="00CB0C1D" w:rsidRDefault="00840F3B">
            <w:pPr>
              <w:pStyle w:val="Normal0"/>
              <w:rPr>
                <w:rFonts w:ascii="Arial Narrow" w:eastAsia="Arial Narrow" w:hAnsi="Arial Narrow" w:cs="Arial Narrow"/>
                <w:b/>
                <w:sz w:val="28"/>
                <w:szCs w:val="28"/>
              </w:rPr>
            </w:pPr>
            <w:r>
              <w:rPr>
                <w:rFonts w:ascii="Arial Narrow" w:eastAsia="Arial Narrow" w:hAnsi="Arial Narrow" w:cs="Arial Narrow"/>
                <w:b/>
                <w:sz w:val="28"/>
                <w:szCs w:val="28"/>
              </w:rPr>
              <w:t>Circulation</w:t>
            </w:r>
          </w:p>
        </w:tc>
        <w:tc>
          <w:tcPr>
            <w:tcW w:w="6202" w:type="dxa"/>
          </w:tcPr>
          <w:p w14:paraId="468F3313" w14:textId="77777777" w:rsidR="00CB0C1D" w:rsidRDefault="00840F3B">
            <w:pPr>
              <w:pStyle w:val="Normal0"/>
              <w:rPr>
                <w:rFonts w:ascii="Arial Narrow" w:eastAsia="Arial Narrow" w:hAnsi="Arial Narrow" w:cs="Arial Narrow"/>
                <w:b/>
                <w:sz w:val="28"/>
                <w:szCs w:val="28"/>
              </w:rPr>
            </w:pPr>
            <w:r>
              <w:rPr>
                <w:rFonts w:ascii="Arial Narrow" w:eastAsia="Arial Narrow" w:hAnsi="Arial Narrow" w:cs="Arial Narrow"/>
                <w:b/>
                <w:sz w:val="28"/>
                <w:szCs w:val="28"/>
              </w:rPr>
              <w:t>UNDP Kyrgyzstan, confidential, not for distribution</w:t>
            </w:r>
          </w:p>
          <w:p w14:paraId="0000000C" w14:textId="0DDF3209" w:rsidR="00840F3B" w:rsidRDefault="00840F3B">
            <w:pPr>
              <w:pStyle w:val="Normal0"/>
              <w:rPr>
                <w:rFonts w:ascii="Arial Narrow" w:eastAsia="Arial Narrow" w:hAnsi="Arial Narrow" w:cs="Arial Narrow"/>
                <w:b/>
                <w:sz w:val="28"/>
                <w:szCs w:val="28"/>
              </w:rPr>
            </w:pPr>
          </w:p>
        </w:tc>
      </w:tr>
      <w:tr w:rsidR="00CB0C1D" w14:paraId="5364C23F" w14:textId="77777777">
        <w:trPr>
          <w:jc w:val="center"/>
        </w:trPr>
        <w:tc>
          <w:tcPr>
            <w:tcW w:w="2660" w:type="dxa"/>
          </w:tcPr>
          <w:p w14:paraId="0000000D" w14:textId="77777777" w:rsidR="00CB0C1D" w:rsidRDefault="00840F3B">
            <w:pPr>
              <w:pStyle w:val="Normal0"/>
              <w:rPr>
                <w:rFonts w:ascii="Arial Narrow" w:eastAsia="Arial Narrow" w:hAnsi="Arial Narrow" w:cs="Arial Narrow"/>
                <w:b/>
                <w:sz w:val="28"/>
                <w:szCs w:val="28"/>
              </w:rPr>
            </w:pPr>
            <w:r>
              <w:rPr>
                <w:rFonts w:ascii="Arial Narrow" w:eastAsia="Arial Narrow" w:hAnsi="Arial Narrow" w:cs="Arial Narrow"/>
                <w:b/>
                <w:sz w:val="28"/>
                <w:szCs w:val="28"/>
              </w:rPr>
              <w:t>Authors</w:t>
            </w:r>
          </w:p>
        </w:tc>
        <w:tc>
          <w:tcPr>
            <w:tcW w:w="6202" w:type="dxa"/>
          </w:tcPr>
          <w:p w14:paraId="00000010" w14:textId="06F5BE12" w:rsidR="00CB0C1D" w:rsidRDefault="00840F3B">
            <w:pPr>
              <w:pStyle w:val="Normal0"/>
              <w:rPr>
                <w:rFonts w:ascii="Arial Narrow" w:eastAsia="Arial Narrow" w:hAnsi="Arial Narrow" w:cs="Arial Narrow"/>
                <w:b/>
                <w:sz w:val="28"/>
                <w:szCs w:val="28"/>
              </w:rPr>
            </w:pPr>
            <w:r>
              <w:rPr>
                <w:rFonts w:ascii="Arial Narrow" w:eastAsia="Arial Narrow" w:hAnsi="Arial Narrow" w:cs="Arial Narrow"/>
                <w:b/>
                <w:sz w:val="28"/>
                <w:szCs w:val="28"/>
              </w:rPr>
              <w:t>Arkadi Toritsyn, International consultant</w:t>
            </w:r>
          </w:p>
        </w:tc>
      </w:tr>
      <w:tr w:rsidR="00CB0C1D" w14:paraId="4E000C19" w14:textId="77777777">
        <w:trPr>
          <w:jc w:val="center"/>
        </w:trPr>
        <w:tc>
          <w:tcPr>
            <w:tcW w:w="2660" w:type="dxa"/>
          </w:tcPr>
          <w:p w14:paraId="00000011" w14:textId="77777777" w:rsidR="00CB0C1D" w:rsidRDefault="00840F3B">
            <w:pPr>
              <w:pStyle w:val="Normal0"/>
              <w:rPr>
                <w:rFonts w:ascii="Arial Narrow" w:eastAsia="Arial Narrow" w:hAnsi="Arial Narrow" w:cs="Arial Narrow"/>
                <w:b/>
                <w:sz w:val="28"/>
                <w:szCs w:val="28"/>
              </w:rPr>
            </w:pPr>
            <w:r>
              <w:rPr>
                <w:rFonts w:ascii="Arial Narrow" w:eastAsia="Arial Narrow" w:hAnsi="Arial Narrow" w:cs="Arial Narrow"/>
                <w:b/>
                <w:sz w:val="28"/>
                <w:szCs w:val="28"/>
              </w:rPr>
              <w:t>Years covered by evaluation</w:t>
            </w:r>
          </w:p>
        </w:tc>
        <w:tc>
          <w:tcPr>
            <w:tcW w:w="6202" w:type="dxa"/>
          </w:tcPr>
          <w:p w14:paraId="00000012" w14:textId="750903B6" w:rsidR="00CB0C1D" w:rsidRDefault="00904FE8">
            <w:pPr>
              <w:pStyle w:val="Normal0"/>
              <w:rPr>
                <w:rFonts w:ascii="Arial Narrow" w:eastAsia="Arial Narrow" w:hAnsi="Arial Narrow" w:cs="Arial Narrow"/>
                <w:b/>
                <w:sz w:val="28"/>
                <w:szCs w:val="28"/>
              </w:rPr>
            </w:pPr>
            <w:r>
              <w:rPr>
                <w:rFonts w:ascii="Arial Narrow" w:eastAsia="Arial Narrow" w:hAnsi="Arial Narrow" w:cs="Arial Narrow"/>
                <w:b/>
                <w:sz w:val="28"/>
                <w:szCs w:val="28"/>
              </w:rPr>
              <w:t>2018</w:t>
            </w:r>
            <w:r w:rsidR="00840F3B">
              <w:rPr>
                <w:rFonts w:ascii="Arial Narrow" w:eastAsia="Arial Narrow" w:hAnsi="Arial Narrow" w:cs="Arial Narrow"/>
                <w:b/>
                <w:sz w:val="28"/>
                <w:szCs w:val="28"/>
              </w:rPr>
              <w:t xml:space="preserve"> to 2021</w:t>
            </w:r>
          </w:p>
          <w:p w14:paraId="00000013" w14:textId="77777777" w:rsidR="00CB0C1D" w:rsidRDefault="00CB0C1D">
            <w:pPr>
              <w:pStyle w:val="Normal0"/>
              <w:rPr>
                <w:rFonts w:ascii="Arial Narrow" w:eastAsia="Arial Narrow" w:hAnsi="Arial Narrow" w:cs="Arial Narrow"/>
                <w:b/>
                <w:sz w:val="28"/>
                <w:szCs w:val="28"/>
              </w:rPr>
            </w:pPr>
          </w:p>
        </w:tc>
      </w:tr>
      <w:tr w:rsidR="00CB0C1D" w14:paraId="7CF99257" w14:textId="77777777">
        <w:trPr>
          <w:jc w:val="center"/>
        </w:trPr>
        <w:tc>
          <w:tcPr>
            <w:tcW w:w="2660" w:type="dxa"/>
          </w:tcPr>
          <w:p w14:paraId="00000014" w14:textId="77777777" w:rsidR="00CB0C1D" w:rsidRDefault="00840F3B">
            <w:pPr>
              <w:pStyle w:val="Normal0"/>
              <w:rPr>
                <w:rFonts w:ascii="Arial Narrow" w:eastAsia="Arial Narrow" w:hAnsi="Arial Narrow" w:cs="Arial Narrow"/>
                <w:b/>
                <w:sz w:val="28"/>
                <w:szCs w:val="28"/>
              </w:rPr>
            </w:pPr>
            <w:r>
              <w:rPr>
                <w:rFonts w:ascii="Arial Narrow" w:eastAsia="Arial Narrow" w:hAnsi="Arial Narrow" w:cs="Arial Narrow"/>
                <w:b/>
                <w:sz w:val="28"/>
                <w:szCs w:val="28"/>
              </w:rPr>
              <w:t>Date</w:t>
            </w:r>
          </w:p>
        </w:tc>
        <w:tc>
          <w:tcPr>
            <w:tcW w:w="6202" w:type="dxa"/>
          </w:tcPr>
          <w:p w14:paraId="00000015" w14:textId="5E9D57C0" w:rsidR="00CB0C1D" w:rsidRDefault="004859E1">
            <w:pPr>
              <w:pStyle w:val="Normal0"/>
              <w:rPr>
                <w:rFonts w:ascii="Arial Narrow" w:eastAsia="Arial Narrow" w:hAnsi="Arial Narrow" w:cs="Arial Narrow"/>
                <w:b/>
                <w:sz w:val="28"/>
                <w:szCs w:val="28"/>
              </w:rPr>
            </w:pPr>
            <w:r>
              <w:rPr>
                <w:rFonts w:ascii="Arial Narrow" w:eastAsia="Arial Narrow" w:hAnsi="Arial Narrow" w:cs="Arial Narrow"/>
                <w:b/>
                <w:sz w:val="28"/>
                <w:szCs w:val="28"/>
              </w:rPr>
              <w:t>February</w:t>
            </w:r>
            <w:r w:rsidR="007C0E2D">
              <w:rPr>
                <w:rFonts w:ascii="Arial Narrow" w:eastAsia="Arial Narrow" w:hAnsi="Arial Narrow" w:cs="Arial Narrow"/>
                <w:b/>
                <w:sz w:val="28"/>
                <w:szCs w:val="28"/>
              </w:rPr>
              <w:t xml:space="preserve"> </w:t>
            </w:r>
            <w:r>
              <w:rPr>
                <w:rFonts w:ascii="Arial Narrow" w:eastAsia="Arial Narrow" w:hAnsi="Arial Narrow" w:cs="Arial Narrow"/>
                <w:b/>
                <w:sz w:val="28"/>
                <w:szCs w:val="28"/>
              </w:rPr>
              <w:t>12</w:t>
            </w:r>
            <w:r w:rsidR="007C0E2D">
              <w:rPr>
                <w:rFonts w:ascii="Arial Narrow" w:eastAsia="Arial Narrow" w:hAnsi="Arial Narrow" w:cs="Arial Narrow"/>
                <w:b/>
                <w:sz w:val="28"/>
                <w:szCs w:val="28"/>
              </w:rPr>
              <w:t>, 2022</w:t>
            </w:r>
          </w:p>
          <w:p w14:paraId="00000016" w14:textId="77777777" w:rsidR="00CB0C1D" w:rsidRDefault="00CB0C1D">
            <w:pPr>
              <w:pStyle w:val="Normal0"/>
              <w:rPr>
                <w:rFonts w:ascii="Arial Narrow" w:eastAsia="Arial Narrow" w:hAnsi="Arial Narrow" w:cs="Arial Narrow"/>
                <w:b/>
                <w:sz w:val="28"/>
                <w:szCs w:val="28"/>
              </w:rPr>
            </w:pPr>
          </w:p>
        </w:tc>
      </w:tr>
    </w:tbl>
    <w:p w14:paraId="00000017" w14:textId="77777777" w:rsidR="00CB0C1D" w:rsidRDefault="00CB0C1D">
      <w:pPr>
        <w:pStyle w:val="Normal0"/>
        <w:rPr>
          <w:rFonts w:ascii="Arial Narrow" w:eastAsia="Arial Narrow" w:hAnsi="Arial Narrow" w:cs="Arial Narrow"/>
          <w:b/>
          <w:sz w:val="28"/>
          <w:szCs w:val="28"/>
        </w:rPr>
      </w:pPr>
    </w:p>
    <w:p w14:paraId="00000018" w14:textId="77777777" w:rsidR="00CB0C1D" w:rsidRDefault="00CB0C1D">
      <w:pPr>
        <w:pStyle w:val="Normal0"/>
        <w:rPr>
          <w:rFonts w:ascii="Arial Narrow" w:eastAsia="Arial Narrow" w:hAnsi="Arial Narrow" w:cs="Arial Narrow"/>
          <w:b/>
          <w:sz w:val="32"/>
          <w:szCs w:val="32"/>
        </w:rPr>
      </w:pPr>
    </w:p>
    <w:p w14:paraId="00000019" w14:textId="77777777" w:rsidR="00CB0C1D" w:rsidRDefault="00CB0C1D">
      <w:pPr>
        <w:pStyle w:val="Normal0"/>
        <w:rPr>
          <w:rFonts w:ascii="Arial Narrow" w:eastAsia="Arial Narrow" w:hAnsi="Arial Narrow" w:cs="Arial Narrow"/>
        </w:rPr>
      </w:pPr>
    </w:p>
    <w:p w14:paraId="0000001A" w14:textId="77777777" w:rsidR="00CB0C1D" w:rsidRDefault="00CB0C1D">
      <w:pPr>
        <w:pStyle w:val="Normal0"/>
        <w:rPr>
          <w:rFonts w:ascii="Arial Narrow" w:eastAsia="Arial Narrow" w:hAnsi="Arial Narrow" w:cs="Arial Narrow"/>
        </w:rPr>
      </w:pPr>
    </w:p>
    <w:p w14:paraId="0000001B" w14:textId="77777777" w:rsidR="00CB0C1D" w:rsidRDefault="00CB0C1D">
      <w:pPr>
        <w:pStyle w:val="Normal0"/>
        <w:rPr>
          <w:rFonts w:ascii="Arial Narrow" w:eastAsia="Arial Narrow" w:hAnsi="Arial Narrow" w:cs="Arial Narrow"/>
        </w:rPr>
      </w:pPr>
    </w:p>
    <w:p w14:paraId="0000001C" w14:textId="77777777" w:rsidR="00CB0C1D" w:rsidRDefault="00CB0C1D">
      <w:pPr>
        <w:pStyle w:val="Normal0"/>
        <w:rPr>
          <w:rFonts w:ascii="Arial Narrow" w:eastAsia="Arial Narrow" w:hAnsi="Arial Narrow" w:cs="Arial Narrow"/>
        </w:rPr>
      </w:pPr>
    </w:p>
    <w:p w14:paraId="0000001D" w14:textId="77777777" w:rsidR="00CB0C1D" w:rsidRDefault="00CB0C1D">
      <w:pPr>
        <w:pStyle w:val="Normal0"/>
        <w:rPr>
          <w:rFonts w:ascii="Arial Narrow" w:eastAsia="Arial Narrow" w:hAnsi="Arial Narrow" w:cs="Arial Narrow"/>
        </w:rPr>
      </w:pPr>
    </w:p>
    <w:p w14:paraId="0000001E" w14:textId="77777777" w:rsidR="00CB0C1D" w:rsidRDefault="00CB0C1D">
      <w:pPr>
        <w:pStyle w:val="Normal0"/>
        <w:rPr>
          <w:rFonts w:ascii="Arial Narrow" w:eastAsia="Arial Narrow" w:hAnsi="Arial Narrow" w:cs="Arial Narrow"/>
        </w:rPr>
      </w:pPr>
    </w:p>
    <w:p w14:paraId="0000001F" w14:textId="77777777" w:rsidR="00CB0C1D" w:rsidRDefault="00CB0C1D">
      <w:pPr>
        <w:pStyle w:val="Normal0"/>
        <w:rPr>
          <w:rFonts w:ascii="Arial Narrow" w:eastAsia="Arial Narrow" w:hAnsi="Arial Narrow" w:cs="Arial Narrow"/>
        </w:rPr>
      </w:pPr>
    </w:p>
    <w:p w14:paraId="00000020" w14:textId="77777777" w:rsidR="00CB0C1D" w:rsidRDefault="00CB0C1D">
      <w:pPr>
        <w:pStyle w:val="Normal0"/>
        <w:rPr>
          <w:rFonts w:ascii="Arial Narrow" w:eastAsia="Arial Narrow" w:hAnsi="Arial Narrow" w:cs="Arial Narrow"/>
        </w:rPr>
      </w:pPr>
    </w:p>
    <w:p w14:paraId="00000021" w14:textId="77777777" w:rsidR="00CB0C1D" w:rsidRDefault="00CB0C1D">
      <w:pPr>
        <w:pStyle w:val="Normal0"/>
        <w:rPr>
          <w:rFonts w:ascii="Arial Narrow" w:eastAsia="Arial Narrow" w:hAnsi="Arial Narrow" w:cs="Arial Narrow"/>
        </w:rPr>
      </w:pPr>
    </w:p>
    <w:p w14:paraId="00000022" w14:textId="77777777" w:rsidR="00CB0C1D" w:rsidRDefault="00CB0C1D">
      <w:pPr>
        <w:pStyle w:val="Normal0"/>
        <w:rPr>
          <w:rFonts w:ascii="Arial Narrow" w:eastAsia="Arial Narrow" w:hAnsi="Arial Narrow" w:cs="Arial Narrow"/>
        </w:rPr>
      </w:pPr>
    </w:p>
    <w:p w14:paraId="00000023" w14:textId="77777777" w:rsidR="00CB0C1D" w:rsidRDefault="00CB0C1D">
      <w:pPr>
        <w:pStyle w:val="Normal0"/>
        <w:rPr>
          <w:rFonts w:ascii="Arial Narrow" w:eastAsia="Arial Narrow" w:hAnsi="Arial Narrow" w:cs="Arial Narrow"/>
        </w:rPr>
      </w:pPr>
    </w:p>
    <w:p w14:paraId="00000024" w14:textId="77777777" w:rsidR="00CB0C1D" w:rsidRDefault="00CB0C1D">
      <w:pPr>
        <w:pStyle w:val="Normal0"/>
        <w:rPr>
          <w:rFonts w:ascii="Arial Narrow" w:eastAsia="Arial Narrow" w:hAnsi="Arial Narrow" w:cs="Arial Narrow"/>
        </w:rPr>
      </w:pPr>
    </w:p>
    <w:p w14:paraId="00000025" w14:textId="77777777" w:rsidR="00CB0C1D" w:rsidRDefault="00CB0C1D">
      <w:pPr>
        <w:pStyle w:val="Normal0"/>
        <w:rPr>
          <w:rFonts w:ascii="Arial Narrow" w:eastAsia="Arial Narrow" w:hAnsi="Arial Narrow" w:cs="Arial Narrow"/>
        </w:rPr>
      </w:pPr>
    </w:p>
    <w:p w14:paraId="00000026" w14:textId="77777777" w:rsidR="00CB0C1D" w:rsidRDefault="00CB0C1D">
      <w:pPr>
        <w:pStyle w:val="Normal0"/>
        <w:rPr>
          <w:rFonts w:ascii="Arial Narrow" w:eastAsia="Arial Narrow" w:hAnsi="Arial Narrow" w:cs="Arial Narrow"/>
        </w:rPr>
      </w:pPr>
    </w:p>
    <w:p w14:paraId="00000027" w14:textId="77777777" w:rsidR="00CB0C1D" w:rsidRDefault="00CB0C1D">
      <w:pPr>
        <w:pStyle w:val="Normal0"/>
        <w:rPr>
          <w:rFonts w:ascii="Arial Narrow" w:eastAsia="Arial Narrow" w:hAnsi="Arial Narrow" w:cs="Arial Narrow"/>
        </w:rPr>
      </w:pPr>
    </w:p>
    <w:p w14:paraId="00000028" w14:textId="77777777" w:rsidR="00CB0C1D" w:rsidRDefault="00CB0C1D">
      <w:pPr>
        <w:pStyle w:val="Normal0"/>
        <w:rPr>
          <w:rFonts w:ascii="Arial Narrow" w:eastAsia="Arial Narrow" w:hAnsi="Arial Narrow" w:cs="Arial Narrow"/>
        </w:rPr>
      </w:pPr>
    </w:p>
    <w:p w14:paraId="00000029" w14:textId="77777777" w:rsidR="00CB0C1D" w:rsidRDefault="00CB0C1D">
      <w:pPr>
        <w:pStyle w:val="Normal0"/>
        <w:rPr>
          <w:rFonts w:ascii="Arial Narrow" w:eastAsia="Arial Narrow" w:hAnsi="Arial Narrow" w:cs="Arial Narrow"/>
        </w:rPr>
      </w:pPr>
    </w:p>
    <w:p w14:paraId="0000002A" w14:textId="77777777" w:rsidR="00CB0C1D" w:rsidRDefault="00CB0C1D">
      <w:pPr>
        <w:pStyle w:val="Normal0"/>
        <w:rPr>
          <w:rFonts w:ascii="Arial Narrow" w:eastAsia="Arial Narrow" w:hAnsi="Arial Narrow" w:cs="Arial Narrow"/>
        </w:rPr>
      </w:pPr>
    </w:p>
    <w:p w14:paraId="0000002B" w14:textId="77777777" w:rsidR="00CB0C1D" w:rsidRDefault="00CB0C1D">
      <w:pPr>
        <w:pStyle w:val="Normal0"/>
        <w:rPr>
          <w:rFonts w:ascii="Arial Narrow" w:eastAsia="Arial Narrow" w:hAnsi="Arial Narrow" w:cs="Arial Narrow"/>
        </w:rPr>
      </w:pPr>
    </w:p>
    <w:p w14:paraId="0000002C" w14:textId="77777777" w:rsidR="00CB0C1D" w:rsidRDefault="00CB0C1D">
      <w:pPr>
        <w:pStyle w:val="Normal0"/>
        <w:rPr>
          <w:rFonts w:ascii="Arial Narrow" w:eastAsia="Arial Narrow" w:hAnsi="Arial Narrow" w:cs="Arial Narrow"/>
        </w:rPr>
      </w:pPr>
    </w:p>
    <w:p w14:paraId="0000002D" w14:textId="54CBA6B3" w:rsidR="00CB0C1D" w:rsidRDefault="00840F3B">
      <w:pPr>
        <w:pStyle w:val="Normal0"/>
        <w:rPr>
          <w:rFonts w:ascii="Arial Narrow" w:eastAsia="Arial Narrow" w:hAnsi="Arial Narrow" w:cs="Arial Narrow"/>
        </w:rPr>
      </w:pPr>
      <w:r>
        <w:rPr>
          <w:rFonts w:ascii="Arial Narrow" w:eastAsia="Arial Narrow" w:hAnsi="Arial Narrow" w:cs="Arial Narrow"/>
        </w:rPr>
        <w:t xml:space="preserve">The views expressed here do not necessarily reflect those of the Government of </w:t>
      </w:r>
      <w:r w:rsidR="00E024DC">
        <w:rPr>
          <w:rFonts w:ascii="Arial Narrow" w:eastAsia="Arial Narrow" w:hAnsi="Arial Narrow" w:cs="Arial Narrow"/>
        </w:rPr>
        <w:t>Kyrgyzstan</w:t>
      </w:r>
      <w:r>
        <w:rPr>
          <w:rFonts w:ascii="Arial Narrow" w:eastAsia="Arial Narrow" w:hAnsi="Arial Narrow" w:cs="Arial Narrow"/>
        </w:rPr>
        <w:t xml:space="preserve"> or the UN</w:t>
      </w:r>
      <w:r w:rsidR="00E024DC">
        <w:rPr>
          <w:rFonts w:ascii="Arial Narrow" w:eastAsia="Arial Narrow" w:hAnsi="Arial Narrow" w:cs="Arial Narrow"/>
        </w:rPr>
        <w:t>DP</w:t>
      </w:r>
      <w:r w:rsidR="004E5BDD">
        <w:rPr>
          <w:rFonts w:ascii="Arial Narrow" w:eastAsia="Arial Narrow" w:hAnsi="Arial Narrow" w:cs="Arial Narrow"/>
        </w:rPr>
        <w:t>. The author</w:t>
      </w:r>
      <w:r>
        <w:rPr>
          <w:rFonts w:ascii="Arial Narrow" w:eastAsia="Arial Narrow" w:hAnsi="Arial Narrow" w:cs="Arial Narrow"/>
        </w:rPr>
        <w:t xml:space="preserve"> remain</w:t>
      </w:r>
      <w:r w:rsidR="004E5BDD">
        <w:rPr>
          <w:rFonts w:ascii="Arial Narrow" w:eastAsia="Arial Narrow" w:hAnsi="Arial Narrow" w:cs="Arial Narrow"/>
        </w:rPr>
        <w:t>s</w:t>
      </w:r>
      <w:r>
        <w:rPr>
          <w:rFonts w:ascii="Arial Narrow" w:eastAsia="Arial Narrow" w:hAnsi="Arial Narrow" w:cs="Arial Narrow"/>
        </w:rPr>
        <w:t xml:space="preserve"> solely responsible for any errors that may occur in this report.</w:t>
      </w:r>
    </w:p>
    <w:p w14:paraId="0000002E" w14:textId="77777777" w:rsidR="00CB0C1D" w:rsidRDefault="00CB0C1D">
      <w:pPr>
        <w:pStyle w:val="Normal0"/>
        <w:rPr>
          <w:rFonts w:ascii="Arial Narrow" w:eastAsia="Arial Narrow" w:hAnsi="Arial Narrow" w:cs="Arial Narrow"/>
          <w:sz w:val="28"/>
          <w:szCs w:val="28"/>
        </w:rPr>
      </w:pPr>
    </w:p>
    <w:p w14:paraId="0000002F" w14:textId="645A94C2" w:rsidR="00CB0C1D" w:rsidRDefault="00CB0C1D">
      <w:pPr>
        <w:pStyle w:val="Normal0"/>
        <w:rPr>
          <w:rFonts w:ascii="Arial Narrow" w:eastAsia="Arial Narrow" w:hAnsi="Arial Narrow" w:cs="Arial Narrow"/>
          <w:sz w:val="28"/>
          <w:szCs w:val="28"/>
        </w:rPr>
      </w:pPr>
    </w:p>
    <w:p w14:paraId="0209CC58" w14:textId="4CF0F4BB" w:rsidR="005F47DE" w:rsidRDefault="005F47DE">
      <w:pPr>
        <w:pStyle w:val="Normal0"/>
        <w:rPr>
          <w:rFonts w:ascii="Arial Narrow" w:eastAsia="Arial Narrow" w:hAnsi="Arial Narrow" w:cs="Arial Narrow"/>
          <w:sz w:val="28"/>
          <w:szCs w:val="28"/>
        </w:rPr>
      </w:pPr>
    </w:p>
    <w:p w14:paraId="52E97C95" w14:textId="625D3805" w:rsidR="005F47DE" w:rsidRDefault="005F47DE">
      <w:pPr>
        <w:pStyle w:val="Normal0"/>
        <w:rPr>
          <w:rFonts w:ascii="Arial Narrow" w:eastAsia="Arial Narrow" w:hAnsi="Arial Narrow" w:cs="Arial Narrow"/>
          <w:sz w:val="28"/>
          <w:szCs w:val="28"/>
        </w:rPr>
      </w:pPr>
    </w:p>
    <w:p w14:paraId="2D3AF421" w14:textId="49B4676F" w:rsidR="005F47DE" w:rsidRDefault="005F47DE">
      <w:pPr>
        <w:pStyle w:val="Normal0"/>
        <w:rPr>
          <w:rFonts w:ascii="Arial Narrow" w:eastAsia="Arial Narrow" w:hAnsi="Arial Narrow" w:cs="Arial Narrow"/>
          <w:sz w:val="28"/>
          <w:szCs w:val="28"/>
        </w:rPr>
      </w:pPr>
    </w:p>
    <w:p w14:paraId="28F0F82C" w14:textId="77777777" w:rsidR="005F47DE" w:rsidRDefault="005F47DE">
      <w:pPr>
        <w:pStyle w:val="Normal0"/>
        <w:rPr>
          <w:rFonts w:ascii="Arial Narrow" w:eastAsia="Arial Narrow" w:hAnsi="Arial Narrow" w:cs="Arial Narrow"/>
          <w:sz w:val="28"/>
          <w:szCs w:val="28"/>
        </w:rPr>
      </w:pPr>
    </w:p>
    <w:p w14:paraId="00000030" w14:textId="77777777" w:rsidR="00CB0C1D" w:rsidRDefault="00840F3B">
      <w:pPr>
        <w:pStyle w:val="Normal0"/>
        <w:rPr>
          <w:rFonts w:ascii="Arial Narrow" w:eastAsia="Arial Narrow" w:hAnsi="Arial Narrow" w:cs="Arial Narrow"/>
          <w:sz w:val="28"/>
          <w:szCs w:val="28"/>
        </w:rPr>
      </w:pPr>
      <w:r>
        <w:rPr>
          <w:rFonts w:ascii="Arial Narrow" w:eastAsia="Arial Narrow" w:hAnsi="Arial Narrow" w:cs="Arial Narrow"/>
          <w:sz w:val="28"/>
          <w:szCs w:val="28"/>
        </w:rPr>
        <w:t xml:space="preserve">Table of contents </w:t>
      </w:r>
    </w:p>
    <w:p w14:paraId="00000031" w14:textId="77777777" w:rsidR="00CB0C1D" w:rsidRDefault="00CB0C1D">
      <w:pPr>
        <w:pStyle w:val="Normal0"/>
        <w:rPr>
          <w:rFonts w:ascii="Arial Narrow" w:eastAsia="Arial Narrow" w:hAnsi="Arial Narrow" w:cs="Arial Narrow"/>
        </w:rPr>
      </w:pPr>
    </w:p>
    <w:sdt>
      <w:sdtPr>
        <w:rPr>
          <w:rFonts w:ascii="Arial Narrow" w:eastAsia="Times New Roman" w:hAnsi="Arial Narrow" w:cs="Times New Roman"/>
          <w:b w:val="0"/>
          <w:color w:val="auto"/>
          <w:lang w:val="en-CA"/>
        </w:rPr>
        <w:id w:val="1916761501"/>
        <w:docPartObj>
          <w:docPartGallery w:val="Table of Contents"/>
          <w:docPartUnique/>
        </w:docPartObj>
      </w:sdtPr>
      <w:sdtEndPr/>
      <w:sdtContent>
        <w:p w14:paraId="1DC6A8A5" w14:textId="271842C6" w:rsidR="00DD02DE" w:rsidRPr="00DD02DE" w:rsidRDefault="00840F3B">
          <w:pPr>
            <w:pStyle w:val="TOC1"/>
            <w:rPr>
              <w:rFonts w:ascii="Arial Narrow" w:hAnsi="Arial Narrow"/>
              <w:b w:val="0"/>
              <w:noProof/>
              <w:color w:val="auto"/>
              <w:lang w:val="en-CA"/>
            </w:rPr>
          </w:pPr>
          <w:r w:rsidRPr="00DD02DE">
            <w:rPr>
              <w:rFonts w:ascii="Arial Narrow" w:hAnsi="Arial Narrow"/>
              <w:b w:val="0"/>
            </w:rPr>
            <w:fldChar w:fldCharType="begin"/>
          </w:r>
          <w:r w:rsidRPr="00DD02DE">
            <w:rPr>
              <w:rFonts w:ascii="Arial Narrow" w:hAnsi="Arial Narrow"/>
              <w:b w:val="0"/>
            </w:rPr>
            <w:instrText xml:space="preserve"> TOC \h \u \z </w:instrText>
          </w:r>
          <w:r w:rsidRPr="00DD02DE">
            <w:rPr>
              <w:rFonts w:ascii="Arial Narrow" w:hAnsi="Arial Narrow"/>
              <w:b w:val="0"/>
            </w:rPr>
            <w:fldChar w:fldCharType="separate"/>
          </w:r>
          <w:hyperlink w:anchor="_Toc90244568" w:history="1">
            <w:r w:rsidR="00DD02DE" w:rsidRPr="00DD02DE">
              <w:rPr>
                <w:rStyle w:val="Hyperlink"/>
                <w:rFonts w:ascii="Arial Narrow" w:hAnsi="Arial Narrow"/>
                <w:b w:val="0"/>
                <w:noProof/>
              </w:rPr>
              <w:t>Acknowledgements</w:t>
            </w:r>
            <w:r w:rsidR="00DD02DE" w:rsidRPr="00DD02DE">
              <w:rPr>
                <w:rFonts w:ascii="Arial Narrow" w:hAnsi="Arial Narrow"/>
                <w:b w:val="0"/>
                <w:noProof/>
                <w:webHidden/>
              </w:rPr>
              <w:tab/>
            </w:r>
            <w:r w:rsidR="00DD02DE" w:rsidRPr="00DD02DE">
              <w:rPr>
                <w:rFonts w:ascii="Arial Narrow" w:hAnsi="Arial Narrow"/>
                <w:b w:val="0"/>
                <w:noProof/>
                <w:webHidden/>
              </w:rPr>
              <w:fldChar w:fldCharType="begin"/>
            </w:r>
            <w:r w:rsidR="00DD02DE" w:rsidRPr="00DD02DE">
              <w:rPr>
                <w:rFonts w:ascii="Arial Narrow" w:hAnsi="Arial Narrow"/>
                <w:b w:val="0"/>
                <w:noProof/>
                <w:webHidden/>
              </w:rPr>
              <w:instrText xml:space="preserve"> PAGEREF _Toc90244568 \h </w:instrText>
            </w:r>
            <w:r w:rsidR="00DD02DE" w:rsidRPr="00DD02DE">
              <w:rPr>
                <w:rFonts w:ascii="Arial Narrow" w:hAnsi="Arial Narrow"/>
                <w:b w:val="0"/>
                <w:noProof/>
                <w:webHidden/>
              </w:rPr>
            </w:r>
            <w:r w:rsidR="00DD02DE" w:rsidRPr="00DD02DE">
              <w:rPr>
                <w:rFonts w:ascii="Arial Narrow" w:hAnsi="Arial Narrow"/>
                <w:b w:val="0"/>
                <w:noProof/>
                <w:webHidden/>
              </w:rPr>
              <w:fldChar w:fldCharType="separate"/>
            </w:r>
            <w:r w:rsidR="00F9560C">
              <w:rPr>
                <w:rFonts w:ascii="Arial Narrow" w:hAnsi="Arial Narrow"/>
                <w:b w:val="0"/>
                <w:noProof/>
                <w:webHidden/>
              </w:rPr>
              <w:t>3</w:t>
            </w:r>
            <w:r w:rsidR="00DD02DE" w:rsidRPr="00DD02DE">
              <w:rPr>
                <w:rFonts w:ascii="Arial Narrow" w:hAnsi="Arial Narrow"/>
                <w:b w:val="0"/>
                <w:noProof/>
                <w:webHidden/>
              </w:rPr>
              <w:fldChar w:fldCharType="end"/>
            </w:r>
          </w:hyperlink>
        </w:p>
        <w:p w14:paraId="694084B3" w14:textId="1D972E7D" w:rsidR="00DD02DE" w:rsidRPr="00DD02DE" w:rsidRDefault="00FD727C">
          <w:pPr>
            <w:pStyle w:val="TOC1"/>
            <w:rPr>
              <w:rFonts w:ascii="Arial Narrow" w:hAnsi="Arial Narrow"/>
              <w:b w:val="0"/>
              <w:noProof/>
              <w:color w:val="auto"/>
              <w:lang w:val="en-CA"/>
            </w:rPr>
          </w:pPr>
          <w:hyperlink w:anchor="_Toc90244569" w:history="1">
            <w:r w:rsidR="00DD02DE" w:rsidRPr="00DD02DE">
              <w:rPr>
                <w:rStyle w:val="Hyperlink"/>
                <w:rFonts w:ascii="Arial Narrow" w:hAnsi="Arial Narrow"/>
                <w:b w:val="0"/>
                <w:noProof/>
              </w:rPr>
              <w:t>Acronyms</w:t>
            </w:r>
            <w:r w:rsidR="00DD02DE" w:rsidRPr="00DD02DE">
              <w:rPr>
                <w:rFonts w:ascii="Arial Narrow" w:hAnsi="Arial Narrow"/>
                <w:b w:val="0"/>
                <w:noProof/>
                <w:webHidden/>
              </w:rPr>
              <w:tab/>
            </w:r>
            <w:r w:rsidR="00DD02DE" w:rsidRPr="00DD02DE">
              <w:rPr>
                <w:rFonts w:ascii="Arial Narrow" w:hAnsi="Arial Narrow"/>
                <w:b w:val="0"/>
                <w:noProof/>
                <w:webHidden/>
              </w:rPr>
              <w:fldChar w:fldCharType="begin"/>
            </w:r>
            <w:r w:rsidR="00DD02DE" w:rsidRPr="00DD02DE">
              <w:rPr>
                <w:rFonts w:ascii="Arial Narrow" w:hAnsi="Arial Narrow"/>
                <w:b w:val="0"/>
                <w:noProof/>
                <w:webHidden/>
              </w:rPr>
              <w:instrText xml:space="preserve"> PAGEREF _Toc90244569 \h </w:instrText>
            </w:r>
            <w:r w:rsidR="00DD02DE" w:rsidRPr="00DD02DE">
              <w:rPr>
                <w:rFonts w:ascii="Arial Narrow" w:hAnsi="Arial Narrow"/>
                <w:b w:val="0"/>
                <w:noProof/>
                <w:webHidden/>
              </w:rPr>
            </w:r>
            <w:r w:rsidR="00DD02DE" w:rsidRPr="00DD02DE">
              <w:rPr>
                <w:rFonts w:ascii="Arial Narrow" w:hAnsi="Arial Narrow"/>
                <w:b w:val="0"/>
                <w:noProof/>
                <w:webHidden/>
              </w:rPr>
              <w:fldChar w:fldCharType="separate"/>
            </w:r>
            <w:r w:rsidR="00F9560C">
              <w:rPr>
                <w:rFonts w:ascii="Arial Narrow" w:hAnsi="Arial Narrow"/>
                <w:b w:val="0"/>
                <w:noProof/>
                <w:webHidden/>
              </w:rPr>
              <w:t>4</w:t>
            </w:r>
            <w:r w:rsidR="00DD02DE" w:rsidRPr="00DD02DE">
              <w:rPr>
                <w:rFonts w:ascii="Arial Narrow" w:hAnsi="Arial Narrow"/>
                <w:b w:val="0"/>
                <w:noProof/>
                <w:webHidden/>
              </w:rPr>
              <w:fldChar w:fldCharType="end"/>
            </w:r>
          </w:hyperlink>
        </w:p>
        <w:p w14:paraId="6B2FC128" w14:textId="4CD01088" w:rsidR="00DD02DE" w:rsidRPr="00DD02DE" w:rsidRDefault="00FD727C">
          <w:pPr>
            <w:pStyle w:val="TOC1"/>
            <w:rPr>
              <w:rFonts w:ascii="Arial Narrow" w:hAnsi="Arial Narrow"/>
              <w:b w:val="0"/>
              <w:noProof/>
              <w:color w:val="auto"/>
              <w:lang w:val="en-CA"/>
            </w:rPr>
          </w:pPr>
          <w:hyperlink w:anchor="_Toc90244570" w:history="1">
            <w:r w:rsidR="00DD02DE" w:rsidRPr="00DD02DE">
              <w:rPr>
                <w:rStyle w:val="Hyperlink"/>
                <w:rFonts w:ascii="Arial Narrow" w:hAnsi="Arial Narrow"/>
                <w:b w:val="0"/>
                <w:noProof/>
              </w:rPr>
              <w:t>Executive Summary</w:t>
            </w:r>
            <w:r w:rsidR="00DD02DE" w:rsidRPr="00DD02DE">
              <w:rPr>
                <w:rFonts w:ascii="Arial Narrow" w:hAnsi="Arial Narrow"/>
                <w:b w:val="0"/>
                <w:noProof/>
                <w:webHidden/>
              </w:rPr>
              <w:tab/>
            </w:r>
            <w:r w:rsidR="00DD02DE" w:rsidRPr="00DD02DE">
              <w:rPr>
                <w:rFonts w:ascii="Arial Narrow" w:hAnsi="Arial Narrow"/>
                <w:b w:val="0"/>
                <w:noProof/>
                <w:webHidden/>
              </w:rPr>
              <w:fldChar w:fldCharType="begin"/>
            </w:r>
            <w:r w:rsidR="00DD02DE" w:rsidRPr="00DD02DE">
              <w:rPr>
                <w:rFonts w:ascii="Arial Narrow" w:hAnsi="Arial Narrow"/>
                <w:b w:val="0"/>
                <w:noProof/>
                <w:webHidden/>
              </w:rPr>
              <w:instrText xml:space="preserve"> PAGEREF _Toc90244570 \h </w:instrText>
            </w:r>
            <w:r w:rsidR="00DD02DE" w:rsidRPr="00DD02DE">
              <w:rPr>
                <w:rFonts w:ascii="Arial Narrow" w:hAnsi="Arial Narrow"/>
                <w:b w:val="0"/>
                <w:noProof/>
                <w:webHidden/>
              </w:rPr>
            </w:r>
            <w:r w:rsidR="00DD02DE" w:rsidRPr="00DD02DE">
              <w:rPr>
                <w:rFonts w:ascii="Arial Narrow" w:hAnsi="Arial Narrow"/>
                <w:b w:val="0"/>
                <w:noProof/>
                <w:webHidden/>
              </w:rPr>
              <w:fldChar w:fldCharType="separate"/>
            </w:r>
            <w:r w:rsidR="00F9560C">
              <w:rPr>
                <w:rFonts w:ascii="Arial Narrow" w:hAnsi="Arial Narrow"/>
                <w:b w:val="0"/>
                <w:noProof/>
                <w:webHidden/>
              </w:rPr>
              <w:t>5</w:t>
            </w:r>
            <w:r w:rsidR="00DD02DE" w:rsidRPr="00DD02DE">
              <w:rPr>
                <w:rFonts w:ascii="Arial Narrow" w:hAnsi="Arial Narrow"/>
                <w:b w:val="0"/>
                <w:noProof/>
                <w:webHidden/>
              </w:rPr>
              <w:fldChar w:fldCharType="end"/>
            </w:r>
          </w:hyperlink>
        </w:p>
        <w:p w14:paraId="22121E95" w14:textId="553C4D2C" w:rsidR="00DD02DE" w:rsidRPr="00DD02DE" w:rsidRDefault="00FD727C">
          <w:pPr>
            <w:pStyle w:val="TOC1"/>
            <w:rPr>
              <w:rFonts w:ascii="Arial Narrow" w:hAnsi="Arial Narrow"/>
              <w:b w:val="0"/>
              <w:noProof/>
              <w:color w:val="auto"/>
              <w:lang w:val="en-CA"/>
            </w:rPr>
          </w:pPr>
          <w:hyperlink w:anchor="_Toc90244571" w:history="1">
            <w:r w:rsidR="00DD02DE" w:rsidRPr="00DD02DE">
              <w:rPr>
                <w:rStyle w:val="Hyperlink"/>
                <w:rFonts w:ascii="Arial Narrow" w:hAnsi="Arial Narrow"/>
                <w:b w:val="0"/>
                <w:noProof/>
              </w:rPr>
              <w:t>Evaluation Report Structure</w:t>
            </w:r>
            <w:r w:rsidR="00DD02DE" w:rsidRPr="00DD02DE">
              <w:rPr>
                <w:rFonts w:ascii="Arial Narrow" w:hAnsi="Arial Narrow"/>
                <w:b w:val="0"/>
                <w:noProof/>
                <w:webHidden/>
              </w:rPr>
              <w:tab/>
            </w:r>
            <w:r w:rsidR="00DD02DE" w:rsidRPr="00DD02DE">
              <w:rPr>
                <w:rFonts w:ascii="Arial Narrow" w:hAnsi="Arial Narrow"/>
                <w:b w:val="0"/>
                <w:noProof/>
                <w:webHidden/>
              </w:rPr>
              <w:fldChar w:fldCharType="begin"/>
            </w:r>
            <w:r w:rsidR="00DD02DE" w:rsidRPr="00DD02DE">
              <w:rPr>
                <w:rFonts w:ascii="Arial Narrow" w:hAnsi="Arial Narrow"/>
                <w:b w:val="0"/>
                <w:noProof/>
                <w:webHidden/>
              </w:rPr>
              <w:instrText xml:space="preserve"> PAGEREF _Toc90244571 \h </w:instrText>
            </w:r>
            <w:r w:rsidR="00DD02DE" w:rsidRPr="00DD02DE">
              <w:rPr>
                <w:rFonts w:ascii="Arial Narrow" w:hAnsi="Arial Narrow"/>
                <w:b w:val="0"/>
                <w:noProof/>
                <w:webHidden/>
              </w:rPr>
            </w:r>
            <w:r w:rsidR="00DD02DE" w:rsidRPr="00DD02DE">
              <w:rPr>
                <w:rFonts w:ascii="Arial Narrow" w:hAnsi="Arial Narrow"/>
                <w:b w:val="0"/>
                <w:noProof/>
                <w:webHidden/>
              </w:rPr>
              <w:fldChar w:fldCharType="separate"/>
            </w:r>
            <w:r w:rsidR="00F9560C">
              <w:rPr>
                <w:rFonts w:ascii="Arial Narrow" w:hAnsi="Arial Narrow"/>
                <w:b w:val="0"/>
                <w:noProof/>
                <w:webHidden/>
              </w:rPr>
              <w:t>9</w:t>
            </w:r>
            <w:r w:rsidR="00DD02DE" w:rsidRPr="00DD02DE">
              <w:rPr>
                <w:rFonts w:ascii="Arial Narrow" w:hAnsi="Arial Narrow"/>
                <w:b w:val="0"/>
                <w:noProof/>
                <w:webHidden/>
              </w:rPr>
              <w:fldChar w:fldCharType="end"/>
            </w:r>
          </w:hyperlink>
        </w:p>
        <w:p w14:paraId="2C2C0821" w14:textId="05696475" w:rsidR="00DD02DE" w:rsidRPr="00DD02DE" w:rsidRDefault="00FD727C">
          <w:pPr>
            <w:pStyle w:val="TOC1"/>
            <w:tabs>
              <w:tab w:val="left" w:pos="480"/>
            </w:tabs>
            <w:rPr>
              <w:rFonts w:ascii="Arial Narrow" w:hAnsi="Arial Narrow"/>
              <w:b w:val="0"/>
              <w:noProof/>
              <w:color w:val="auto"/>
              <w:lang w:val="en-CA"/>
            </w:rPr>
          </w:pPr>
          <w:hyperlink w:anchor="_Toc90244572" w:history="1">
            <w:r w:rsidR="00DD02DE" w:rsidRPr="00DD02DE">
              <w:rPr>
                <w:rStyle w:val="Hyperlink"/>
                <w:rFonts w:ascii="Arial Narrow" w:hAnsi="Arial Narrow"/>
                <w:b w:val="0"/>
                <w:noProof/>
              </w:rPr>
              <w:t>1</w:t>
            </w:r>
            <w:r w:rsidR="00DD02DE" w:rsidRPr="00DD02DE">
              <w:rPr>
                <w:rFonts w:ascii="Arial Narrow" w:hAnsi="Arial Narrow"/>
                <w:b w:val="0"/>
                <w:noProof/>
                <w:color w:val="auto"/>
                <w:lang w:val="en-CA"/>
              </w:rPr>
              <w:tab/>
            </w:r>
            <w:r w:rsidR="00DD02DE" w:rsidRPr="00DD02DE">
              <w:rPr>
                <w:rStyle w:val="Hyperlink"/>
                <w:rFonts w:ascii="Arial Narrow" w:hAnsi="Arial Narrow"/>
                <w:b w:val="0"/>
                <w:noProof/>
              </w:rPr>
              <w:t>Background</w:t>
            </w:r>
            <w:r w:rsidR="00DD02DE" w:rsidRPr="00DD02DE">
              <w:rPr>
                <w:rFonts w:ascii="Arial Narrow" w:hAnsi="Arial Narrow"/>
                <w:b w:val="0"/>
                <w:noProof/>
                <w:webHidden/>
              </w:rPr>
              <w:tab/>
            </w:r>
            <w:r w:rsidR="00DD02DE" w:rsidRPr="00DD02DE">
              <w:rPr>
                <w:rFonts w:ascii="Arial Narrow" w:hAnsi="Arial Narrow"/>
                <w:b w:val="0"/>
                <w:noProof/>
                <w:webHidden/>
              </w:rPr>
              <w:fldChar w:fldCharType="begin"/>
            </w:r>
            <w:r w:rsidR="00DD02DE" w:rsidRPr="00DD02DE">
              <w:rPr>
                <w:rFonts w:ascii="Arial Narrow" w:hAnsi="Arial Narrow"/>
                <w:b w:val="0"/>
                <w:noProof/>
                <w:webHidden/>
              </w:rPr>
              <w:instrText xml:space="preserve"> PAGEREF _Toc90244572 \h </w:instrText>
            </w:r>
            <w:r w:rsidR="00DD02DE" w:rsidRPr="00DD02DE">
              <w:rPr>
                <w:rFonts w:ascii="Arial Narrow" w:hAnsi="Arial Narrow"/>
                <w:b w:val="0"/>
                <w:noProof/>
                <w:webHidden/>
              </w:rPr>
            </w:r>
            <w:r w:rsidR="00DD02DE" w:rsidRPr="00DD02DE">
              <w:rPr>
                <w:rFonts w:ascii="Arial Narrow" w:hAnsi="Arial Narrow"/>
                <w:b w:val="0"/>
                <w:noProof/>
                <w:webHidden/>
              </w:rPr>
              <w:fldChar w:fldCharType="separate"/>
            </w:r>
            <w:r w:rsidR="00F9560C">
              <w:rPr>
                <w:rFonts w:ascii="Arial Narrow" w:hAnsi="Arial Narrow"/>
                <w:b w:val="0"/>
                <w:noProof/>
                <w:webHidden/>
              </w:rPr>
              <w:t>9</w:t>
            </w:r>
            <w:r w:rsidR="00DD02DE" w:rsidRPr="00DD02DE">
              <w:rPr>
                <w:rFonts w:ascii="Arial Narrow" w:hAnsi="Arial Narrow"/>
                <w:b w:val="0"/>
                <w:noProof/>
                <w:webHidden/>
              </w:rPr>
              <w:fldChar w:fldCharType="end"/>
            </w:r>
          </w:hyperlink>
        </w:p>
        <w:p w14:paraId="3040B733" w14:textId="373F9D51" w:rsidR="00DD02DE" w:rsidRPr="00DD02DE" w:rsidRDefault="00FD727C">
          <w:pPr>
            <w:pStyle w:val="TOC1"/>
            <w:tabs>
              <w:tab w:val="left" w:pos="480"/>
            </w:tabs>
            <w:rPr>
              <w:rFonts w:ascii="Arial Narrow" w:hAnsi="Arial Narrow"/>
              <w:b w:val="0"/>
              <w:noProof/>
              <w:color w:val="auto"/>
              <w:lang w:val="en-CA"/>
            </w:rPr>
          </w:pPr>
          <w:hyperlink w:anchor="_Toc90244573" w:history="1">
            <w:r w:rsidR="00DD02DE" w:rsidRPr="00DD02DE">
              <w:rPr>
                <w:rStyle w:val="Hyperlink"/>
                <w:rFonts w:ascii="Arial Narrow" w:hAnsi="Arial Narrow"/>
                <w:b w:val="0"/>
                <w:noProof/>
              </w:rPr>
              <w:t>2</w:t>
            </w:r>
            <w:r w:rsidR="00DD02DE" w:rsidRPr="00DD02DE">
              <w:rPr>
                <w:rFonts w:ascii="Arial Narrow" w:hAnsi="Arial Narrow"/>
                <w:b w:val="0"/>
                <w:noProof/>
                <w:color w:val="auto"/>
                <w:lang w:val="en-CA"/>
              </w:rPr>
              <w:tab/>
            </w:r>
            <w:r w:rsidR="00DD02DE" w:rsidRPr="00DD02DE">
              <w:rPr>
                <w:rStyle w:val="Hyperlink"/>
                <w:rFonts w:ascii="Arial Narrow" w:hAnsi="Arial Narrow"/>
                <w:b w:val="0"/>
                <w:noProof/>
              </w:rPr>
              <w:t>Evaluation object, objectives, and methodology</w:t>
            </w:r>
            <w:r w:rsidR="00DD02DE" w:rsidRPr="00DD02DE">
              <w:rPr>
                <w:rFonts w:ascii="Arial Narrow" w:hAnsi="Arial Narrow"/>
                <w:b w:val="0"/>
                <w:noProof/>
                <w:webHidden/>
              </w:rPr>
              <w:tab/>
            </w:r>
            <w:r w:rsidR="00DD02DE" w:rsidRPr="00DD02DE">
              <w:rPr>
                <w:rFonts w:ascii="Arial Narrow" w:hAnsi="Arial Narrow"/>
                <w:b w:val="0"/>
                <w:noProof/>
                <w:webHidden/>
              </w:rPr>
              <w:fldChar w:fldCharType="begin"/>
            </w:r>
            <w:r w:rsidR="00DD02DE" w:rsidRPr="00DD02DE">
              <w:rPr>
                <w:rFonts w:ascii="Arial Narrow" w:hAnsi="Arial Narrow"/>
                <w:b w:val="0"/>
                <w:noProof/>
                <w:webHidden/>
              </w:rPr>
              <w:instrText xml:space="preserve"> PAGEREF _Toc90244573 \h </w:instrText>
            </w:r>
            <w:r w:rsidR="00DD02DE" w:rsidRPr="00DD02DE">
              <w:rPr>
                <w:rFonts w:ascii="Arial Narrow" w:hAnsi="Arial Narrow"/>
                <w:b w:val="0"/>
                <w:noProof/>
                <w:webHidden/>
              </w:rPr>
            </w:r>
            <w:r w:rsidR="00DD02DE" w:rsidRPr="00DD02DE">
              <w:rPr>
                <w:rFonts w:ascii="Arial Narrow" w:hAnsi="Arial Narrow"/>
                <w:b w:val="0"/>
                <w:noProof/>
                <w:webHidden/>
              </w:rPr>
              <w:fldChar w:fldCharType="separate"/>
            </w:r>
            <w:r w:rsidR="00F9560C">
              <w:rPr>
                <w:rFonts w:ascii="Arial Narrow" w:hAnsi="Arial Narrow"/>
                <w:b w:val="0"/>
                <w:noProof/>
                <w:webHidden/>
              </w:rPr>
              <w:t>10</w:t>
            </w:r>
            <w:r w:rsidR="00DD02DE" w:rsidRPr="00DD02DE">
              <w:rPr>
                <w:rFonts w:ascii="Arial Narrow" w:hAnsi="Arial Narrow"/>
                <w:b w:val="0"/>
                <w:noProof/>
                <w:webHidden/>
              </w:rPr>
              <w:fldChar w:fldCharType="end"/>
            </w:r>
          </w:hyperlink>
        </w:p>
        <w:p w14:paraId="3DC0F7DE" w14:textId="1E830AD6" w:rsidR="00DD02DE" w:rsidRPr="00DD02DE" w:rsidRDefault="00FD727C">
          <w:pPr>
            <w:pStyle w:val="TOC3"/>
            <w:rPr>
              <w:rFonts w:ascii="Arial Narrow" w:hAnsi="Arial Narrow"/>
              <w:i w:val="0"/>
              <w:noProof/>
              <w:sz w:val="24"/>
              <w:szCs w:val="24"/>
              <w:lang w:val="en-CA"/>
            </w:rPr>
          </w:pPr>
          <w:hyperlink w:anchor="_Toc90244574" w:history="1">
            <w:r w:rsidR="00DD02DE" w:rsidRPr="00DD02DE">
              <w:rPr>
                <w:rStyle w:val="Hyperlink"/>
                <w:rFonts w:ascii="Arial Narrow" w:eastAsia="Arial Narrow" w:hAnsi="Arial Narrow" w:cs="Arial Narrow"/>
                <w:i w:val="0"/>
                <w:noProof/>
              </w:rPr>
              <w:t>2.1 Description of the object of the evaluation</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_Toc90244574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10</w:t>
            </w:r>
            <w:r w:rsidR="00DD02DE" w:rsidRPr="00DD02DE">
              <w:rPr>
                <w:rFonts w:ascii="Arial Narrow" w:hAnsi="Arial Narrow"/>
                <w:i w:val="0"/>
                <w:noProof/>
                <w:webHidden/>
              </w:rPr>
              <w:fldChar w:fldCharType="end"/>
            </w:r>
          </w:hyperlink>
        </w:p>
        <w:p w14:paraId="2EF1DF68" w14:textId="2443887D" w:rsidR="00DD02DE" w:rsidRPr="00DD02DE" w:rsidRDefault="00FD727C">
          <w:pPr>
            <w:pStyle w:val="TOC3"/>
            <w:rPr>
              <w:rFonts w:ascii="Arial Narrow" w:hAnsi="Arial Narrow"/>
              <w:i w:val="0"/>
              <w:noProof/>
              <w:sz w:val="24"/>
              <w:szCs w:val="24"/>
              <w:lang w:val="en-CA"/>
            </w:rPr>
          </w:pPr>
          <w:hyperlink w:anchor="_Toc90244575" w:history="1">
            <w:r w:rsidR="00DD02DE" w:rsidRPr="00DD02DE">
              <w:rPr>
                <w:rStyle w:val="Hyperlink"/>
                <w:rFonts w:ascii="Arial Narrow" w:eastAsia="Arial Narrow" w:hAnsi="Arial Narrow" w:cs="Arial Narrow"/>
                <w:i w:val="0"/>
                <w:noProof/>
              </w:rPr>
              <w:t>2.2 Evaluation objectives and scope</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_Toc90244575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11</w:t>
            </w:r>
            <w:r w:rsidR="00DD02DE" w:rsidRPr="00DD02DE">
              <w:rPr>
                <w:rFonts w:ascii="Arial Narrow" w:hAnsi="Arial Narrow"/>
                <w:i w:val="0"/>
                <w:noProof/>
                <w:webHidden/>
              </w:rPr>
              <w:fldChar w:fldCharType="end"/>
            </w:r>
          </w:hyperlink>
        </w:p>
        <w:p w14:paraId="101477DE" w14:textId="4DD7E798" w:rsidR="00DD02DE" w:rsidRPr="00DD02DE" w:rsidRDefault="00FD727C">
          <w:pPr>
            <w:pStyle w:val="TOC3"/>
            <w:rPr>
              <w:rFonts w:ascii="Arial Narrow" w:hAnsi="Arial Narrow"/>
              <w:i w:val="0"/>
              <w:noProof/>
              <w:sz w:val="24"/>
              <w:szCs w:val="24"/>
              <w:lang w:val="en-CA"/>
            </w:rPr>
          </w:pPr>
          <w:hyperlink w:anchor="_Toc90244576" w:history="1">
            <w:r w:rsidR="00DD02DE" w:rsidRPr="00DD02DE">
              <w:rPr>
                <w:rStyle w:val="Hyperlink"/>
                <w:rFonts w:ascii="Arial Narrow" w:eastAsia="Arial Narrow" w:hAnsi="Arial Narrow" w:cs="Arial Narrow"/>
                <w:i w:val="0"/>
                <w:noProof/>
              </w:rPr>
              <w:t>2.3 Methodology (including tools, evaluability assessment, limitations and ethical issues)</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_Toc90244576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12</w:t>
            </w:r>
            <w:r w:rsidR="00DD02DE" w:rsidRPr="00DD02DE">
              <w:rPr>
                <w:rFonts w:ascii="Arial Narrow" w:hAnsi="Arial Narrow"/>
                <w:i w:val="0"/>
                <w:noProof/>
                <w:webHidden/>
              </w:rPr>
              <w:fldChar w:fldCharType="end"/>
            </w:r>
          </w:hyperlink>
        </w:p>
        <w:p w14:paraId="7C474661" w14:textId="6EDC974B" w:rsidR="00DD02DE" w:rsidRPr="00DD02DE" w:rsidRDefault="00FD727C">
          <w:pPr>
            <w:pStyle w:val="TOC1"/>
            <w:tabs>
              <w:tab w:val="left" w:pos="480"/>
            </w:tabs>
            <w:rPr>
              <w:rFonts w:ascii="Arial Narrow" w:hAnsi="Arial Narrow"/>
              <w:b w:val="0"/>
              <w:noProof/>
              <w:color w:val="auto"/>
              <w:lang w:val="en-CA"/>
            </w:rPr>
          </w:pPr>
          <w:hyperlink w:anchor="_Toc90244577" w:history="1">
            <w:r w:rsidR="00DD02DE" w:rsidRPr="00DD02DE">
              <w:rPr>
                <w:rStyle w:val="Hyperlink"/>
                <w:rFonts w:ascii="Arial Narrow" w:hAnsi="Arial Narrow"/>
                <w:b w:val="0"/>
                <w:noProof/>
              </w:rPr>
              <w:t>3</w:t>
            </w:r>
            <w:r w:rsidR="00DD02DE" w:rsidRPr="00DD02DE">
              <w:rPr>
                <w:rFonts w:ascii="Arial Narrow" w:hAnsi="Arial Narrow"/>
                <w:b w:val="0"/>
                <w:noProof/>
                <w:color w:val="auto"/>
                <w:lang w:val="en-CA"/>
              </w:rPr>
              <w:tab/>
            </w:r>
            <w:r w:rsidR="00DD02DE" w:rsidRPr="00DD02DE">
              <w:rPr>
                <w:rStyle w:val="Hyperlink"/>
                <w:rFonts w:ascii="Arial Narrow" w:hAnsi="Arial Narrow"/>
                <w:b w:val="0"/>
                <w:noProof/>
              </w:rPr>
              <w:t>Evaluation Findings</w:t>
            </w:r>
            <w:r w:rsidR="00DD02DE" w:rsidRPr="00DD02DE">
              <w:rPr>
                <w:rFonts w:ascii="Arial Narrow" w:hAnsi="Arial Narrow"/>
                <w:b w:val="0"/>
                <w:noProof/>
                <w:webHidden/>
              </w:rPr>
              <w:tab/>
            </w:r>
            <w:r w:rsidR="00DD02DE" w:rsidRPr="00DD02DE">
              <w:rPr>
                <w:rFonts w:ascii="Arial Narrow" w:hAnsi="Arial Narrow"/>
                <w:b w:val="0"/>
                <w:noProof/>
                <w:webHidden/>
              </w:rPr>
              <w:fldChar w:fldCharType="begin"/>
            </w:r>
            <w:r w:rsidR="00DD02DE" w:rsidRPr="00DD02DE">
              <w:rPr>
                <w:rFonts w:ascii="Arial Narrow" w:hAnsi="Arial Narrow"/>
                <w:b w:val="0"/>
                <w:noProof/>
                <w:webHidden/>
              </w:rPr>
              <w:instrText xml:space="preserve"> PAGEREF _Toc90244577 \h </w:instrText>
            </w:r>
            <w:r w:rsidR="00DD02DE" w:rsidRPr="00DD02DE">
              <w:rPr>
                <w:rFonts w:ascii="Arial Narrow" w:hAnsi="Arial Narrow"/>
                <w:b w:val="0"/>
                <w:noProof/>
                <w:webHidden/>
              </w:rPr>
            </w:r>
            <w:r w:rsidR="00DD02DE" w:rsidRPr="00DD02DE">
              <w:rPr>
                <w:rFonts w:ascii="Arial Narrow" w:hAnsi="Arial Narrow"/>
                <w:b w:val="0"/>
                <w:noProof/>
                <w:webHidden/>
              </w:rPr>
              <w:fldChar w:fldCharType="separate"/>
            </w:r>
            <w:r w:rsidR="00F9560C">
              <w:rPr>
                <w:rFonts w:ascii="Arial Narrow" w:hAnsi="Arial Narrow"/>
                <w:b w:val="0"/>
                <w:noProof/>
                <w:webHidden/>
              </w:rPr>
              <w:t>14</w:t>
            </w:r>
            <w:r w:rsidR="00DD02DE" w:rsidRPr="00DD02DE">
              <w:rPr>
                <w:rFonts w:ascii="Arial Narrow" w:hAnsi="Arial Narrow"/>
                <w:b w:val="0"/>
                <w:noProof/>
                <w:webHidden/>
              </w:rPr>
              <w:fldChar w:fldCharType="end"/>
            </w:r>
          </w:hyperlink>
        </w:p>
        <w:p w14:paraId="5563E30F" w14:textId="1FA519B9" w:rsidR="00DD02DE" w:rsidRPr="00DD02DE" w:rsidRDefault="00FD727C">
          <w:pPr>
            <w:pStyle w:val="TOC3"/>
            <w:rPr>
              <w:rFonts w:ascii="Arial Narrow" w:hAnsi="Arial Narrow"/>
              <w:i w:val="0"/>
              <w:noProof/>
              <w:sz w:val="24"/>
              <w:szCs w:val="24"/>
              <w:lang w:val="en-CA"/>
            </w:rPr>
          </w:pPr>
          <w:hyperlink w:anchor="_Toc90244578" w:history="1">
            <w:r w:rsidR="00DD02DE" w:rsidRPr="00DD02DE">
              <w:rPr>
                <w:rStyle w:val="Hyperlink"/>
                <w:rFonts w:ascii="Arial Narrow" w:eastAsia="Arial Narrow" w:hAnsi="Arial Narrow" w:cs="Arial Narrow"/>
                <w:i w:val="0"/>
                <w:noProof/>
              </w:rPr>
              <w:t>3.1 Assessment of Project design</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_Toc90244578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14</w:t>
            </w:r>
            <w:r w:rsidR="00DD02DE" w:rsidRPr="00DD02DE">
              <w:rPr>
                <w:rFonts w:ascii="Arial Narrow" w:hAnsi="Arial Narrow"/>
                <w:i w:val="0"/>
                <w:noProof/>
                <w:webHidden/>
              </w:rPr>
              <w:fldChar w:fldCharType="end"/>
            </w:r>
          </w:hyperlink>
        </w:p>
        <w:p w14:paraId="740A9EF9" w14:textId="1BD8A341" w:rsidR="00DD02DE" w:rsidRPr="00DD02DE" w:rsidRDefault="00FD727C">
          <w:pPr>
            <w:pStyle w:val="TOC3"/>
            <w:tabs>
              <w:tab w:val="left" w:pos="960"/>
            </w:tabs>
            <w:rPr>
              <w:rFonts w:ascii="Arial Narrow" w:hAnsi="Arial Narrow"/>
              <w:i w:val="0"/>
              <w:noProof/>
              <w:sz w:val="24"/>
              <w:szCs w:val="24"/>
              <w:lang w:val="en-CA"/>
            </w:rPr>
          </w:pPr>
          <w:hyperlink w:anchor="_Toc90244579" w:history="1">
            <w:r w:rsidR="00DD02DE" w:rsidRPr="00DD02DE">
              <w:rPr>
                <w:rStyle w:val="Hyperlink"/>
                <w:rFonts w:ascii="Arial Narrow" w:eastAsia="Arial Narrow" w:hAnsi="Arial Narrow" w:cs="Arial Narrow"/>
                <w:i w:val="0"/>
                <w:noProof/>
              </w:rPr>
              <w:t>3.2</w:t>
            </w:r>
            <w:r w:rsidR="00DD02DE">
              <w:rPr>
                <w:rFonts w:ascii="Arial Narrow" w:hAnsi="Arial Narrow"/>
                <w:i w:val="0"/>
                <w:noProof/>
                <w:sz w:val="24"/>
                <w:szCs w:val="24"/>
                <w:lang w:val="en-CA"/>
              </w:rPr>
              <w:t xml:space="preserve"> </w:t>
            </w:r>
            <w:r w:rsidR="00DD02DE" w:rsidRPr="00DD02DE">
              <w:rPr>
                <w:rStyle w:val="Hyperlink"/>
                <w:rFonts w:ascii="Arial Narrow" w:eastAsia="Arial Narrow" w:hAnsi="Arial Narrow" w:cs="Arial Narrow"/>
                <w:i w:val="0"/>
                <w:noProof/>
              </w:rPr>
              <w:t>Relevance</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_Toc90244579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17</w:t>
            </w:r>
            <w:r w:rsidR="00DD02DE" w:rsidRPr="00DD02DE">
              <w:rPr>
                <w:rFonts w:ascii="Arial Narrow" w:hAnsi="Arial Narrow"/>
                <w:i w:val="0"/>
                <w:noProof/>
                <w:webHidden/>
              </w:rPr>
              <w:fldChar w:fldCharType="end"/>
            </w:r>
          </w:hyperlink>
        </w:p>
        <w:p w14:paraId="56819F35" w14:textId="60FBAE4E" w:rsidR="00DD02DE" w:rsidRPr="00DD02DE" w:rsidRDefault="00FD727C">
          <w:pPr>
            <w:pStyle w:val="TOC3"/>
            <w:rPr>
              <w:rFonts w:ascii="Arial Narrow" w:hAnsi="Arial Narrow"/>
              <w:i w:val="0"/>
              <w:noProof/>
              <w:sz w:val="24"/>
              <w:szCs w:val="24"/>
              <w:lang w:val="en-CA"/>
            </w:rPr>
          </w:pPr>
          <w:hyperlink w:anchor="_Toc90244580" w:history="1">
            <w:r w:rsidR="00DD02DE" w:rsidRPr="00DD02DE">
              <w:rPr>
                <w:rStyle w:val="Hyperlink"/>
                <w:rFonts w:ascii="Arial Narrow" w:eastAsia="Arial Narrow" w:hAnsi="Arial Narrow" w:cs="Arial Narrow"/>
                <w:i w:val="0"/>
                <w:noProof/>
              </w:rPr>
              <w:t>3.3 Effectiveness</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_Toc90244580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18</w:t>
            </w:r>
            <w:r w:rsidR="00DD02DE" w:rsidRPr="00DD02DE">
              <w:rPr>
                <w:rFonts w:ascii="Arial Narrow" w:hAnsi="Arial Narrow"/>
                <w:i w:val="0"/>
                <w:noProof/>
                <w:webHidden/>
              </w:rPr>
              <w:fldChar w:fldCharType="end"/>
            </w:r>
          </w:hyperlink>
        </w:p>
        <w:p w14:paraId="45C58BB2" w14:textId="325AE14B" w:rsidR="00DD02DE" w:rsidRPr="00DD02DE" w:rsidRDefault="00FD727C">
          <w:pPr>
            <w:pStyle w:val="TOC3"/>
            <w:tabs>
              <w:tab w:val="left" w:pos="960"/>
            </w:tabs>
            <w:rPr>
              <w:rFonts w:ascii="Arial Narrow" w:hAnsi="Arial Narrow"/>
              <w:i w:val="0"/>
              <w:noProof/>
              <w:sz w:val="24"/>
              <w:szCs w:val="24"/>
              <w:lang w:val="en-CA"/>
            </w:rPr>
          </w:pPr>
          <w:hyperlink w:anchor="_Toc90244581" w:history="1">
            <w:r w:rsidR="00DD02DE" w:rsidRPr="00DD02DE">
              <w:rPr>
                <w:rStyle w:val="Hyperlink"/>
                <w:rFonts w:ascii="Arial Narrow" w:eastAsia="Arial Narrow" w:hAnsi="Arial Narrow" w:cs="Arial Narrow"/>
                <w:i w:val="0"/>
                <w:noProof/>
              </w:rPr>
              <w:t>3.4</w:t>
            </w:r>
            <w:r w:rsidR="00DD02DE">
              <w:rPr>
                <w:rFonts w:ascii="Arial Narrow" w:hAnsi="Arial Narrow"/>
                <w:i w:val="0"/>
                <w:noProof/>
                <w:sz w:val="24"/>
                <w:szCs w:val="24"/>
                <w:lang w:val="en-CA"/>
              </w:rPr>
              <w:t xml:space="preserve"> </w:t>
            </w:r>
            <w:r w:rsidR="00DD02DE" w:rsidRPr="00DD02DE">
              <w:rPr>
                <w:rStyle w:val="Hyperlink"/>
                <w:rFonts w:ascii="Arial Narrow" w:eastAsia="Arial Narrow" w:hAnsi="Arial Narrow" w:cs="Arial Narrow"/>
                <w:i w:val="0"/>
                <w:noProof/>
              </w:rPr>
              <w:t>Efficiency</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_Toc90244581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22</w:t>
            </w:r>
            <w:r w:rsidR="00DD02DE" w:rsidRPr="00DD02DE">
              <w:rPr>
                <w:rFonts w:ascii="Arial Narrow" w:hAnsi="Arial Narrow"/>
                <w:i w:val="0"/>
                <w:noProof/>
                <w:webHidden/>
              </w:rPr>
              <w:fldChar w:fldCharType="end"/>
            </w:r>
          </w:hyperlink>
        </w:p>
        <w:p w14:paraId="468D0487" w14:textId="6381D6DB" w:rsidR="00DD02DE" w:rsidRPr="00DD02DE" w:rsidRDefault="00FD727C">
          <w:pPr>
            <w:pStyle w:val="TOC3"/>
            <w:rPr>
              <w:rFonts w:ascii="Arial Narrow" w:hAnsi="Arial Narrow"/>
              <w:i w:val="0"/>
              <w:noProof/>
              <w:sz w:val="24"/>
              <w:szCs w:val="24"/>
              <w:lang w:val="en-CA"/>
            </w:rPr>
          </w:pPr>
          <w:hyperlink w:anchor="_Toc90244582" w:history="1">
            <w:r w:rsidR="00DD02DE" w:rsidRPr="00DD02DE">
              <w:rPr>
                <w:rStyle w:val="Hyperlink"/>
                <w:rFonts w:ascii="Arial Narrow" w:eastAsia="Arial Narrow" w:hAnsi="Arial Narrow" w:cs="Arial Narrow"/>
                <w:i w:val="0"/>
                <w:noProof/>
              </w:rPr>
              <w:t>3.5 Sustainability and Impact</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_Toc90244582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24</w:t>
            </w:r>
            <w:r w:rsidR="00DD02DE" w:rsidRPr="00DD02DE">
              <w:rPr>
                <w:rFonts w:ascii="Arial Narrow" w:hAnsi="Arial Narrow"/>
                <w:i w:val="0"/>
                <w:noProof/>
                <w:webHidden/>
              </w:rPr>
              <w:fldChar w:fldCharType="end"/>
            </w:r>
          </w:hyperlink>
        </w:p>
        <w:p w14:paraId="2AF39938" w14:textId="071C7CE2" w:rsidR="00DD02DE" w:rsidRPr="00DD02DE" w:rsidRDefault="00FD727C">
          <w:pPr>
            <w:pStyle w:val="TOC1"/>
            <w:tabs>
              <w:tab w:val="left" w:pos="480"/>
            </w:tabs>
            <w:rPr>
              <w:rFonts w:ascii="Arial Narrow" w:hAnsi="Arial Narrow"/>
              <w:b w:val="0"/>
              <w:noProof/>
              <w:color w:val="auto"/>
              <w:lang w:val="en-CA"/>
            </w:rPr>
          </w:pPr>
          <w:hyperlink w:anchor="_Toc90244583" w:history="1">
            <w:r w:rsidR="00DD02DE" w:rsidRPr="00DD02DE">
              <w:rPr>
                <w:rStyle w:val="Hyperlink"/>
                <w:rFonts w:ascii="Arial Narrow" w:hAnsi="Arial Narrow"/>
                <w:b w:val="0"/>
                <w:noProof/>
              </w:rPr>
              <w:t>4</w:t>
            </w:r>
            <w:r w:rsidR="00DD02DE" w:rsidRPr="00DD02DE">
              <w:rPr>
                <w:rFonts w:ascii="Arial Narrow" w:hAnsi="Arial Narrow"/>
                <w:b w:val="0"/>
                <w:noProof/>
                <w:color w:val="auto"/>
                <w:lang w:val="en-CA"/>
              </w:rPr>
              <w:tab/>
            </w:r>
            <w:r w:rsidR="00DD02DE" w:rsidRPr="00DD02DE">
              <w:rPr>
                <w:rStyle w:val="Hyperlink"/>
                <w:rFonts w:ascii="Arial Narrow" w:hAnsi="Arial Narrow"/>
                <w:b w:val="0"/>
                <w:noProof/>
              </w:rPr>
              <w:t>Conclusions and Lessons Learned</w:t>
            </w:r>
            <w:r w:rsidR="00DD02DE" w:rsidRPr="00DD02DE">
              <w:rPr>
                <w:rFonts w:ascii="Arial Narrow" w:hAnsi="Arial Narrow"/>
                <w:b w:val="0"/>
                <w:noProof/>
                <w:webHidden/>
              </w:rPr>
              <w:tab/>
            </w:r>
            <w:r w:rsidR="00DD02DE" w:rsidRPr="00DD02DE">
              <w:rPr>
                <w:rFonts w:ascii="Arial Narrow" w:hAnsi="Arial Narrow"/>
                <w:b w:val="0"/>
                <w:noProof/>
                <w:webHidden/>
              </w:rPr>
              <w:fldChar w:fldCharType="begin"/>
            </w:r>
            <w:r w:rsidR="00DD02DE" w:rsidRPr="00DD02DE">
              <w:rPr>
                <w:rFonts w:ascii="Arial Narrow" w:hAnsi="Arial Narrow"/>
                <w:b w:val="0"/>
                <w:noProof/>
                <w:webHidden/>
              </w:rPr>
              <w:instrText xml:space="preserve"> PAGEREF _Toc90244583 \h </w:instrText>
            </w:r>
            <w:r w:rsidR="00DD02DE" w:rsidRPr="00DD02DE">
              <w:rPr>
                <w:rFonts w:ascii="Arial Narrow" w:hAnsi="Arial Narrow"/>
                <w:b w:val="0"/>
                <w:noProof/>
                <w:webHidden/>
              </w:rPr>
            </w:r>
            <w:r w:rsidR="00DD02DE" w:rsidRPr="00DD02DE">
              <w:rPr>
                <w:rFonts w:ascii="Arial Narrow" w:hAnsi="Arial Narrow"/>
                <w:b w:val="0"/>
                <w:noProof/>
                <w:webHidden/>
              </w:rPr>
              <w:fldChar w:fldCharType="separate"/>
            </w:r>
            <w:r w:rsidR="00F9560C">
              <w:rPr>
                <w:rFonts w:ascii="Arial Narrow" w:hAnsi="Arial Narrow"/>
                <w:b w:val="0"/>
                <w:noProof/>
                <w:webHidden/>
              </w:rPr>
              <w:t>26</w:t>
            </w:r>
            <w:r w:rsidR="00DD02DE" w:rsidRPr="00DD02DE">
              <w:rPr>
                <w:rFonts w:ascii="Arial Narrow" w:hAnsi="Arial Narrow"/>
                <w:b w:val="0"/>
                <w:noProof/>
                <w:webHidden/>
              </w:rPr>
              <w:fldChar w:fldCharType="end"/>
            </w:r>
          </w:hyperlink>
        </w:p>
        <w:p w14:paraId="5E49BB94" w14:textId="6AEF9E19" w:rsidR="00DD02DE" w:rsidRPr="00DD02DE" w:rsidRDefault="00FD727C">
          <w:pPr>
            <w:pStyle w:val="TOC1"/>
            <w:tabs>
              <w:tab w:val="left" w:pos="480"/>
            </w:tabs>
            <w:rPr>
              <w:rFonts w:ascii="Arial Narrow" w:hAnsi="Arial Narrow"/>
              <w:b w:val="0"/>
              <w:noProof/>
              <w:color w:val="auto"/>
              <w:lang w:val="en-CA"/>
            </w:rPr>
          </w:pPr>
          <w:hyperlink w:anchor="_Toc90244584" w:history="1">
            <w:r w:rsidR="00DD02DE" w:rsidRPr="00DD02DE">
              <w:rPr>
                <w:rStyle w:val="Hyperlink"/>
                <w:rFonts w:ascii="Arial Narrow" w:hAnsi="Arial Narrow"/>
                <w:b w:val="0"/>
                <w:noProof/>
              </w:rPr>
              <w:t>5</w:t>
            </w:r>
            <w:r w:rsidR="00DD02DE" w:rsidRPr="00DD02DE">
              <w:rPr>
                <w:rFonts w:ascii="Arial Narrow" w:hAnsi="Arial Narrow"/>
                <w:b w:val="0"/>
                <w:noProof/>
                <w:color w:val="auto"/>
                <w:lang w:val="en-CA"/>
              </w:rPr>
              <w:tab/>
            </w:r>
            <w:r w:rsidR="00DD02DE" w:rsidRPr="00DD02DE">
              <w:rPr>
                <w:rStyle w:val="Hyperlink"/>
                <w:rFonts w:ascii="Arial Narrow" w:hAnsi="Arial Narrow"/>
                <w:b w:val="0"/>
                <w:noProof/>
              </w:rPr>
              <w:t>Recommendations</w:t>
            </w:r>
            <w:r w:rsidR="00DD02DE" w:rsidRPr="00DD02DE">
              <w:rPr>
                <w:rFonts w:ascii="Arial Narrow" w:hAnsi="Arial Narrow"/>
                <w:b w:val="0"/>
                <w:noProof/>
                <w:webHidden/>
              </w:rPr>
              <w:tab/>
            </w:r>
            <w:r w:rsidR="00DD02DE" w:rsidRPr="00DD02DE">
              <w:rPr>
                <w:rFonts w:ascii="Arial Narrow" w:hAnsi="Arial Narrow"/>
                <w:b w:val="0"/>
                <w:noProof/>
                <w:webHidden/>
              </w:rPr>
              <w:fldChar w:fldCharType="begin"/>
            </w:r>
            <w:r w:rsidR="00DD02DE" w:rsidRPr="00DD02DE">
              <w:rPr>
                <w:rFonts w:ascii="Arial Narrow" w:hAnsi="Arial Narrow"/>
                <w:b w:val="0"/>
                <w:noProof/>
                <w:webHidden/>
              </w:rPr>
              <w:instrText xml:space="preserve"> PAGEREF _Toc90244584 \h </w:instrText>
            </w:r>
            <w:r w:rsidR="00DD02DE" w:rsidRPr="00DD02DE">
              <w:rPr>
                <w:rFonts w:ascii="Arial Narrow" w:hAnsi="Arial Narrow"/>
                <w:b w:val="0"/>
                <w:noProof/>
                <w:webHidden/>
              </w:rPr>
            </w:r>
            <w:r w:rsidR="00DD02DE" w:rsidRPr="00DD02DE">
              <w:rPr>
                <w:rFonts w:ascii="Arial Narrow" w:hAnsi="Arial Narrow"/>
                <w:b w:val="0"/>
                <w:noProof/>
                <w:webHidden/>
              </w:rPr>
              <w:fldChar w:fldCharType="separate"/>
            </w:r>
            <w:r w:rsidR="00F9560C">
              <w:rPr>
                <w:rFonts w:ascii="Arial Narrow" w:hAnsi="Arial Narrow"/>
                <w:b w:val="0"/>
                <w:noProof/>
                <w:webHidden/>
              </w:rPr>
              <w:t>27</w:t>
            </w:r>
            <w:r w:rsidR="00DD02DE" w:rsidRPr="00DD02DE">
              <w:rPr>
                <w:rFonts w:ascii="Arial Narrow" w:hAnsi="Arial Narrow"/>
                <w:b w:val="0"/>
                <w:noProof/>
                <w:webHidden/>
              </w:rPr>
              <w:fldChar w:fldCharType="end"/>
            </w:r>
          </w:hyperlink>
        </w:p>
        <w:p w14:paraId="4DAE0C7C" w14:textId="05912789" w:rsidR="00DD02DE" w:rsidRPr="00DD02DE" w:rsidRDefault="00FD727C">
          <w:pPr>
            <w:pStyle w:val="TOC1"/>
            <w:tabs>
              <w:tab w:val="left" w:pos="480"/>
            </w:tabs>
            <w:rPr>
              <w:rFonts w:ascii="Arial Narrow" w:hAnsi="Arial Narrow"/>
              <w:b w:val="0"/>
              <w:noProof/>
              <w:color w:val="auto"/>
              <w:lang w:val="en-CA"/>
            </w:rPr>
          </w:pPr>
          <w:hyperlink w:anchor="_Toc90244585" w:history="1">
            <w:r w:rsidR="00DD02DE" w:rsidRPr="00DD02DE">
              <w:rPr>
                <w:rStyle w:val="Hyperlink"/>
                <w:rFonts w:ascii="Arial Narrow" w:hAnsi="Arial Narrow"/>
                <w:b w:val="0"/>
                <w:noProof/>
              </w:rPr>
              <w:t>6</w:t>
            </w:r>
            <w:r w:rsidR="00DD02DE" w:rsidRPr="00DD02DE">
              <w:rPr>
                <w:rFonts w:ascii="Arial Narrow" w:hAnsi="Arial Narrow"/>
                <w:b w:val="0"/>
                <w:noProof/>
                <w:color w:val="auto"/>
                <w:lang w:val="en-CA"/>
              </w:rPr>
              <w:tab/>
            </w:r>
            <w:r w:rsidR="00DD02DE" w:rsidRPr="00DD02DE">
              <w:rPr>
                <w:rStyle w:val="Hyperlink"/>
                <w:rFonts w:ascii="Arial Narrow" w:hAnsi="Arial Narrow"/>
                <w:b w:val="0"/>
                <w:noProof/>
              </w:rPr>
              <w:t>Annexes</w:t>
            </w:r>
            <w:r w:rsidR="00DD02DE" w:rsidRPr="00DD02DE">
              <w:rPr>
                <w:rFonts w:ascii="Arial Narrow" w:hAnsi="Arial Narrow"/>
                <w:b w:val="0"/>
                <w:noProof/>
                <w:webHidden/>
              </w:rPr>
              <w:tab/>
            </w:r>
            <w:r w:rsidR="00DD02DE" w:rsidRPr="00DD02DE">
              <w:rPr>
                <w:rFonts w:ascii="Arial Narrow" w:hAnsi="Arial Narrow"/>
                <w:b w:val="0"/>
                <w:noProof/>
                <w:webHidden/>
              </w:rPr>
              <w:fldChar w:fldCharType="begin"/>
            </w:r>
            <w:r w:rsidR="00DD02DE" w:rsidRPr="00DD02DE">
              <w:rPr>
                <w:rFonts w:ascii="Arial Narrow" w:hAnsi="Arial Narrow"/>
                <w:b w:val="0"/>
                <w:noProof/>
                <w:webHidden/>
              </w:rPr>
              <w:instrText xml:space="preserve"> PAGEREF _Toc90244585 \h </w:instrText>
            </w:r>
            <w:r w:rsidR="00DD02DE" w:rsidRPr="00DD02DE">
              <w:rPr>
                <w:rFonts w:ascii="Arial Narrow" w:hAnsi="Arial Narrow"/>
                <w:b w:val="0"/>
                <w:noProof/>
                <w:webHidden/>
              </w:rPr>
            </w:r>
            <w:r w:rsidR="00DD02DE" w:rsidRPr="00DD02DE">
              <w:rPr>
                <w:rFonts w:ascii="Arial Narrow" w:hAnsi="Arial Narrow"/>
                <w:b w:val="0"/>
                <w:noProof/>
                <w:webHidden/>
              </w:rPr>
              <w:fldChar w:fldCharType="separate"/>
            </w:r>
            <w:r w:rsidR="00F9560C">
              <w:rPr>
                <w:rFonts w:ascii="Arial Narrow" w:hAnsi="Arial Narrow"/>
                <w:b w:val="0"/>
                <w:noProof/>
                <w:webHidden/>
              </w:rPr>
              <w:t>31</w:t>
            </w:r>
            <w:r w:rsidR="00DD02DE" w:rsidRPr="00DD02DE">
              <w:rPr>
                <w:rFonts w:ascii="Arial Narrow" w:hAnsi="Arial Narrow"/>
                <w:b w:val="0"/>
                <w:noProof/>
                <w:webHidden/>
              </w:rPr>
              <w:fldChar w:fldCharType="end"/>
            </w:r>
          </w:hyperlink>
        </w:p>
        <w:p w14:paraId="2921C438" w14:textId="2CA66F63" w:rsidR="00DD02DE" w:rsidRPr="00DD02DE" w:rsidRDefault="00FD727C">
          <w:pPr>
            <w:pStyle w:val="TOC3"/>
            <w:rPr>
              <w:rFonts w:ascii="Arial Narrow" w:hAnsi="Arial Narrow"/>
              <w:i w:val="0"/>
              <w:noProof/>
              <w:sz w:val="24"/>
              <w:szCs w:val="24"/>
              <w:lang w:val="en-CA"/>
            </w:rPr>
          </w:pPr>
          <w:hyperlink w:anchor="_Toc90244586" w:history="1">
            <w:r w:rsidR="00DD02DE" w:rsidRPr="00DD02DE">
              <w:rPr>
                <w:rStyle w:val="Hyperlink"/>
                <w:rFonts w:ascii="Arial Narrow" w:hAnsi="Arial Narrow"/>
                <w:i w:val="0"/>
                <w:noProof/>
              </w:rPr>
              <w:t>Annex 1. Terms of Reference (TOR)</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_Toc90244586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31</w:t>
            </w:r>
            <w:r w:rsidR="00DD02DE" w:rsidRPr="00DD02DE">
              <w:rPr>
                <w:rFonts w:ascii="Arial Narrow" w:hAnsi="Arial Narrow"/>
                <w:i w:val="0"/>
                <w:noProof/>
                <w:webHidden/>
              </w:rPr>
              <w:fldChar w:fldCharType="end"/>
            </w:r>
          </w:hyperlink>
        </w:p>
        <w:p w14:paraId="0F7163A6" w14:textId="080C00C9" w:rsidR="00DD02DE" w:rsidRPr="00DD02DE" w:rsidRDefault="00FD727C">
          <w:pPr>
            <w:pStyle w:val="TOC3"/>
            <w:rPr>
              <w:rFonts w:ascii="Arial Narrow" w:hAnsi="Arial Narrow"/>
              <w:i w:val="0"/>
              <w:noProof/>
              <w:sz w:val="24"/>
              <w:szCs w:val="24"/>
              <w:lang w:val="en-CA"/>
            </w:rPr>
          </w:pPr>
          <w:hyperlink w:anchor="_Toc90244587" w:history="1">
            <w:r w:rsidR="00DD02DE" w:rsidRPr="00DD02DE">
              <w:rPr>
                <w:rStyle w:val="Hyperlink"/>
                <w:rFonts w:ascii="Arial Narrow" w:eastAsia="Arial Narrow" w:hAnsi="Arial Narrow" w:cs="Arial Narrow"/>
                <w:i w:val="0"/>
                <w:noProof/>
              </w:rPr>
              <w:t>Annex 2 Evaluation matrix for the Project Evaluation</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_Toc90244587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38</w:t>
            </w:r>
            <w:r w:rsidR="00DD02DE" w:rsidRPr="00DD02DE">
              <w:rPr>
                <w:rFonts w:ascii="Arial Narrow" w:hAnsi="Arial Narrow"/>
                <w:i w:val="0"/>
                <w:noProof/>
                <w:webHidden/>
              </w:rPr>
              <w:fldChar w:fldCharType="end"/>
            </w:r>
          </w:hyperlink>
        </w:p>
        <w:p w14:paraId="0C089FD7" w14:textId="4F86CE00" w:rsidR="00DD02DE" w:rsidRPr="00DD02DE" w:rsidRDefault="00FD727C">
          <w:pPr>
            <w:pStyle w:val="TOC3"/>
            <w:rPr>
              <w:rFonts w:ascii="Arial Narrow" w:hAnsi="Arial Narrow"/>
              <w:i w:val="0"/>
              <w:noProof/>
              <w:sz w:val="24"/>
              <w:szCs w:val="24"/>
              <w:lang w:val="en-CA"/>
            </w:rPr>
          </w:pPr>
          <w:hyperlink w:anchor="_Toc90244588" w:history="1">
            <w:r w:rsidR="00DD02DE" w:rsidRPr="00DD02DE">
              <w:rPr>
                <w:rStyle w:val="Hyperlink"/>
                <w:rFonts w:ascii="Arial Narrow" w:eastAsia="Arial Narrow" w:hAnsi="Arial Narrow" w:cs="Arial Narrow"/>
                <w:i w:val="0"/>
                <w:noProof/>
              </w:rPr>
              <w:t>Annex 3 Data Collection Methods</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_Toc90244588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42</w:t>
            </w:r>
            <w:r w:rsidR="00DD02DE" w:rsidRPr="00DD02DE">
              <w:rPr>
                <w:rFonts w:ascii="Arial Narrow" w:hAnsi="Arial Narrow"/>
                <w:i w:val="0"/>
                <w:noProof/>
                <w:webHidden/>
              </w:rPr>
              <w:fldChar w:fldCharType="end"/>
            </w:r>
          </w:hyperlink>
        </w:p>
        <w:p w14:paraId="41E8A7FD" w14:textId="0199AB92" w:rsidR="00DD02DE" w:rsidRPr="00DD02DE" w:rsidRDefault="00FD727C">
          <w:pPr>
            <w:pStyle w:val="TOC3"/>
            <w:rPr>
              <w:rFonts w:ascii="Arial Narrow" w:hAnsi="Arial Narrow"/>
              <w:i w:val="0"/>
              <w:noProof/>
              <w:sz w:val="24"/>
              <w:szCs w:val="24"/>
              <w:lang w:val="en-CA"/>
            </w:rPr>
          </w:pPr>
          <w:hyperlink w:anchor="_Toc90244589" w:history="1">
            <w:r w:rsidR="00DD02DE" w:rsidRPr="00DD02DE">
              <w:rPr>
                <w:rStyle w:val="Hyperlink"/>
                <w:rFonts w:ascii="Arial Narrow" w:eastAsia="Arial Narrow" w:hAnsi="Arial Narrow" w:cs="Arial Narrow"/>
                <w:i w:val="0"/>
                <w:noProof/>
              </w:rPr>
              <w:t>Annex 4 Bibliography</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_Toc90244589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43</w:t>
            </w:r>
            <w:r w:rsidR="00DD02DE" w:rsidRPr="00DD02DE">
              <w:rPr>
                <w:rFonts w:ascii="Arial Narrow" w:hAnsi="Arial Narrow"/>
                <w:i w:val="0"/>
                <w:noProof/>
                <w:webHidden/>
              </w:rPr>
              <w:fldChar w:fldCharType="end"/>
            </w:r>
          </w:hyperlink>
        </w:p>
        <w:p w14:paraId="1581672F" w14:textId="7F57C425" w:rsidR="00DD02DE" w:rsidRPr="00DD02DE" w:rsidRDefault="00FD727C">
          <w:pPr>
            <w:pStyle w:val="TOC3"/>
            <w:rPr>
              <w:rFonts w:ascii="Arial Narrow" w:hAnsi="Arial Narrow"/>
              <w:i w:val="0"/>
              <w:noProof/>
              <w:sz w:val="24"/>
              <w:szCs w:val="24"/>
              <w:lang w:val="en-CA"/>
            </w:rPr>
          </w:pPr>
          <w:hyperlink w:anchor="_Toc90244590" w:history="1">
            <w:r w:rsidR="00DD02DE" w:rsidRPr="00DD02DE">
              <w:rPr>
                <w:rStyle w:val="Hyperlink"/>
                <w:rFonts w:ascii="Arial Narrow" w:eastAsia="Arial Narrow" w:hAnsi="Arial Narrow" w:cs="Arial Narrow"/>
                <w:i w:val="0"/>
                <w:noProof/>
              </w:rPr>
              <w:t>Annex 5 Evaluation questions, by group of interviewees</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_Toc90244590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44</w:t>
            </w:r>
            <w:r w:rsidR="00DD02DE" w:rsidRPr="00DD02DE">
              <w:rPr>
                <w:rFonts w:ascii="Arial Narrow" w:hAnsi="Arial Narrow"/>
                <w:i w:val="0"/>
                <w:noProof/>
                <w:webHidden/>
              </w:rPr>
              <w:fldChar w:fldCharType="end"/>
            </w:r>
          </w:hyperlink>
        </w:p>
        <w:p w14:paraId="20603A7C" w14:textId="650CC3EA" w:rsidR="00DD02DE" w:rsidRPr="00DD02DE" w:rsidRDefault="00FD727C">
          <w:pPr>
            <w:pStyle w:val="TOC3"/>
            <w:rPr>
              <w:rFonts w:ascii="Arial Narrow" w:hAnsi="Arial Narrow"/>
              <w:i w:val="0"/>
              <w:noProof/>
              <w:sz w:val="24"/>
              <w:szCs w:val="24"/>
              <w:lang w:val="en-CA"/>
            </w:rPr>
          </w:pPr>
          <w:hyperlink w:anchor="_Toc90244591" w:history="1">
            <w:r w:rsidR="00DD02DE" w:rsidRPr="00DD02DE">
              <w:rPr>
                <w:rStyle w:val="Hyperlink"/>
                <w:rFonts w:ascii="Arial Narrow" w:eastAsia="Arial Narrow" w:hAnsi="Arial Narrow" w:cs="Arial Narrow"/>
                <w:i w:val="0"/>
                <w:noProof/>
              </w:rPr>
              <w:t>Annex 6 A list of key informants interviewed</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_Toc90244591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49</w:t>
            </w:r>
            <w:r w:rsidR="00DD02DE" w:rsidRPr="00DD02DE">
              <w:rPr>
                <w:rFonts w:ascii="Arial Narrow" w:hAnsi="Arial Narrow"/>
                <w:i w:val="0"/>
                <w:noProof/>
                <w:webHidden/>
              </w:rPr>
              <w:fldChar w:fldCharType="end"/>
            </w:r>
          </w:hyperlink>
        </w:p>
        <w:p w14:paraId="26B07AAB" w14:textId="35C4D2C8" w:rsidR="00DD02DE" w:rsidRPr="00DD02DE" w:rsidRDefault="00FD727C">
          <w:pPr>
            <w:pStyle w:val="TOC3"/>
            <w:rPr>
              <w:rFonts w:ascii="Arial Narrow" w:hAnsi="Arial Narrow"/>
              <w:i w:val="0"/>
              <w:noProof/>
              <w:sz w:val="24"/>
              <w:szCs w:val="24"/>
              <w:lang w:val="en-CA"/>
            </w:rPr>
          </w:pPr>
          <w:hyperlink w:anchor="_Toc90244592" w:history="1">
            <w:r w:rsidR="00DD02DE" w:rsidRPr="00DD02DE">
              <w:rPr>
                <w:rStyle w:val="Hyperlink"/>
                <w:rFonts w:ascii="Arial Narrow" w:eastAsia="Arial Narrow" w:hAnsi="Arial Narrow" w:cs="Arial Narrow"/>
                <w:i w:val="0"/>
                <w:noProof/>
              </w:rPr>
              <w:t>Annex 7 Methodological Limitations to Evaluation and Mitigation Strategies</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_Toc90244592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51</w:t>
            </w:r>
            <w:r w:rsidR="00DD02DE" w:rsidRPr="00DD02DE">
              <w:rPr>
                <w:rFonts w:ascii="Arial Narrow" w:hAnsi="Arial Narrow"/>
                <w:i w:val="0"/>
                <w:noProof/>
                <w:webHidden/>
              </w:rPr>
              <w:fldChar w:fldCharType="end"/>
            </w:r>
          </w:hyperlink>
        </w:p>
        <w:p w14:paraId="5B5EC0DF" w14:textId="5AD71646" w:rsidR="00DD02DE" w:rsidRPr="00DD02DE" w:rsidRDefault="00FD727C">
          <w:pPr>
            <w:pStyle w:val="TOC3"/>
            <w:rPr>
              <w:rFonts w:ascii="Arial Narrow" w:hAnsi="Arial Narrow"/>
              <w:i w:val="0"/>
              <w:noProof/>
              <w:sz w:val="24"/>
              <w:szCs w:val="24"/>
              <w:lang w:val="en-CA"/>
            </w:rPr>
          </w:pPr>
          <w:hyperlink w:anchor="_Toc90244593" w:history="1">
            <w:r w:rsidR="00DD02DE" w:rsidRPr="00DD02DE">
              <w:rPr>
                <w:rStyle w:val="Hyperlink"/>
                <w:rFonts w:ascii="Arial Narrow" w:hAnsi="Arial Narrow"/>
                <w:i w:val="0"/>
                <w:noProof/>
              </w:rPr>
              <w:t>Annex 8 Template to Assess Project Progress Against its Targets and Indicators</w:t>
            </w:r>
            <w:r w:rsidR="00DD02DE" w:rsidRPr="00DD02DE">
              <w:rPr>
                <w:rFonts w:ascii="Arial Narrow" w:hAnsi="Arial Narrow"/>
                <w:i w:val="0"/>
                <w:noProof/>
                <w:webHidden/>
              </w:rPr>
              <w:tab/>
            </w:r>
            <w:r w:rsidR="00DD02DE" w:rsidRPr="00DD02DE">
              <w:rPr>
                <w:rFonts w:ascii="Arial Narrow" w:hAnsi="Arial Narrow"/>
                <w:i w:val="0"/>
                <w:noProof/>
                <w:webHidden/>
              </w:rPr>
              <w:fldChar w:fldCharType="begin"/>
            </w:r>
            <w:r w:rsidR="00DD02DE" w:rsidRPr="00DD02DE">
              <w:rPr>
                <w:rFonts w:ascii="Arial Narrow" w:hAnsi="Arial Narrow"/>
                <w:i w:val="0"/>
                <w:noProof/>
                <w:webHidden/>
              </w:rPr>
              <w:instrText xml:space="preserve"> PAGEREF _Toc90244593 \h </w:instrText>
            </w:r>
            <w:r w:rsidR="00DD02DE" w:rsidRPr="00DD02DE">
              <w:rPr>
                <w:rFonts w:ascii="Arial Narrow" w:hAnsi="Arial Narrow"/>
                <w:i w:val="0"/>
                <w:noProof/>
                <w:webHidden/>
              </w:rPr>
            </w:r>
            <w:r w:rsidR="00DD02DE" w:rsidRPr="00DD02DE">
              <w:rPr>
                <w:rFonts w:ascii="Arial Narrow" w:hAnsi="Arial Narrow"/>
                <w:i w:val="0"/>
                <w:noProof/>
                <w:webHidden/>
              </w:rPr>
              <w:fldChar w:fldCharType="separate"/>
            </w:r>
            <w:r w:rsidR="00F9560C">
              <w:rPr>
                <w:rFonts w:ascii="Arial Narrow" w:hAnsi="Arial Narrow"/>
                <w:i w:val="0"/>
                <w:noProof/>
                <w:webHidden/>
              </w:rPr>
              <w:t>53</w:t>
            </w:r>
            <w:r w:rsidR="00DD02DE" w:rsidRPr="00DD02DE">
              <w:rPr>
                <w:rFonts w:ascii="Arial Narrow" w:hAnsi="Arial Narrow"/>
                <w:i w:val="0"/>
                <w:noProof/>
                <w:webHidden/>
              </w:rPr>
              <w:fldChar w:fldCharType="end"/>
            </w:r>
          </w:hyperlink>
        </w:p>
        <w:p w14:paraId="00000057" w14:textId="747A9583" w:rsidR="00CB0C1D" w:rsidRPr="00DD02DE" w:rsidRDefault="00840F3B">
          <w:pPr>
            <w:pStyle w:val="Normal0"/>
            <w:rPr>
              <w:rFonts w:ascii="Arial Narrow" w:eastAsia="Arial Narrow" w:hAnsi="Arial Narrow" w:cs="Arial Narrow"/>
            </w:rPr>
          </w:pPr>
          <w:r w:rsidRPr="00DD02DE">
            <w:rPr>
              <w:rFonts w:ascii="Arial Narrow" w:hAnsi="Arial Narrow"/>
            </w:rPr>
            <w:fldChar w:fldCharType="end"/>
          </w:r>
        </w:p>
      </w:sdtContent>
    </w:sdt>
    <w:p w14:paraId="00000058" w14:textId="77777777" w:rsidR="00CB0C1D" w:rsidRPr="00DD02DE" w:rsidRDefault="00CB0C1D">
      <w:pPr>
        <w:pStyle w:val="Normal0"/>
        <w:rPr>
          <w:rFonts w:ascii="Arial Narrow" w:eastAsia="Arial Narrow" w:hAnsi="Arial Narrow" w:cs="Arial Narrow"/>
        </w:rPr>
      </w:pPr>
    </w:p>
    <w:p w14:paraId="00000059" w14:textId="77777777" w:rsidR="00CB0C1D" w:rsidRPr="00DD02DE" w:rsidRDefault="00CB0C1D">
      <w:pPr>
        <w:pStyle w:val="Normal0"/>
        <w:rPr>
          <w:rFonts w:ascii="Arial Narrow" w:eastAsia="Arial Narrow" w:hAnsi="Arial Narrow" w:cs="Arial Narrow"/>
        </w:rPr>
      </w:pPr>
    </w:p>
    <w:p w14:paraId="0000005A" w14:textId="77777777" w:rsidR="00CB0C1D" w:rsidRPr="00DD02DE" w:rsidRDefault="00CB0C1D">
      <w:pPr>
        <w:pStyle w:val="Normal0"/>
        <w:rPr>
          <w:rFonts w:ascii="Arial Narrow" w:eastAsia="Arial Narrow" w:hAnsi="Arial Narrow" w:cs="Arial Narrow"/>
        </w:rPr>
      </w:pPr>
    </w:p>
    <w:p w14:paraId="0000005B" w14:textId="77777777" w:rsidR="00CB0C1D" w:rsidRDefault="00CB0C1D" w:rsidP="0074743D"/>
    <w:p w14:paraId="6869F407" w14:textId="77777777" w:rsidR="005F47DE" w:rsidRDefault="005F47DE" w:rsidP="0074743D">
      <w:bookmarkStart w:id="0" w:name="_heading=h.1egqt2p" w:colFirst="0" w:colLast="0"/>
      <w:bookmarkEnd w:id="0"/>
    </w:p>
    <w:p w14:paraId="1B641E69" w14:textId="77777777" w:rsidR="005F47DE" w:rsidRDefault="005F47DE" w:rsidP="0074743D"/>
    <w:p w14:paraId="76ED9972" w14:textId="77777777" w:rsidR="005C6344" w:rsidRDefault="005C6344" w:rsidP="0074743D"/>
    <w:p w14:paraId="3DE46988" w14:textId="77777777" w:rsidR="0074743D" w:rsidRDefault="0074743D" w:rsidP="0074743D">
      <w:bookmarkStart w:id="1" w:name="_Toc90244568"/>
    </w:p>
    <w:p w14:paraId="7EB162DD" w14:textId="77777777" w:rsidR="0074743D" w:rsidRDefault="0074743D" w:rsidP="0074743D"/>
    <w:p w14:paraId="60C91B96" w14:textId="77777777" w:rsidR="0074743D" w:rsidRDefault="0074743D" w:rsidP="0074743D"/>
    <w:p w14:paraId="1E342BE0" w14:textId="77777777" w:rsidR="0074743D" w:rsidRPr="0074743D" w:rsidRDefault="0074743D" w:rsidP="0074743D">
      <w:pPr>
        <w:rPr>
          <w:lang w:val="en-US"/>
        </w:rPr>
      </w:pPr>
    </w:p>
    <w:p w14:paraId="0000005C" w14:textId="295E22A7" w:rsidR="00CB0C1D" w:rsidRDefault="00840F3B">
      <w:pPr>
        <w:pStyle w:val="heading10"/>
        <w:spacing w:before="0"/>
      </w:pPr>
      <w:r>
        <w:t>Acknowledgements</w:t>
      </w:r>
      <w:bookmarkEnd w:id="1"/>
      <w:r>
        <w:t xml:space="preserve"> </w:t>
      </w:r>
      <w:r>
        <w:tab/>
      </w:r>
    </w:p>
    <w:p w14:paraId="0000005D" w14:textId="77777777" w:rsidR="00CB0C1D" w:rsidRDefault="00CB0C1D">
      <w:pPr>
        <w:pStyle w:val="Normal0"/>
        <w:rPr>
          <w:rFonts w:ascii="Arial Narrow" w:eastAsia="Arial Narrow" w:hAnsi="Arial Narrow" w:cs="Arial Narrow"/>
        </w:rPr>
      </w:pPr>
    </w:p>
    <w:p w14:paraId="0000005E" w14:textId="1F9DA80D" w:rsidR="00CB0C1D" w:rsidRDefault="00840F3B">
      <w:pPr>
        <w:pStyle w:val="Normal0"/>
        <w:rPr>
          <w:rFonts w:ascii="Arial Narrow" w:eastAsia="Arial Narrow" w:hAnsi="Arial Narrow" w:cs="Arial Narrow"/>
        </w:rPr>
      </w:pPr>
      <w:r>
        <w:rPr>
          <w:rFonts w:ascii="Arial Narrow" w:eastAsia="Arial Narrow" w:hAnsi="Arial Narrow" w:cs="Arial Narrow"/>
        </w:rPr>
        <w:t>The evaluat</w:t>
      </w:r>
      <w:r w:rsidR="00E024DC">
        <w:rPr>
          <w:rFonts w:ascii="Arial Narrow" w:eastAsia="Arial Narrow" w:hAnsi="Arial Narrow" w:cs="Arial Narrow"/>
        </w:rPr>
        <w:t>or</w:t>
      </w:r>
      <w:r>
        <w:rPr>
          <w:rFonts w:ascii="Arial Narrow" w:eastAsia="Arial Narrow" w:hAnsi="Arial Narrow" w:cs="Arial Narrow"/>
        </w:rPr>
        <w:t xml:space="preserve"> wishes to thank all those who have contributed to this evaluation. </w:t>
      </w:r>
      <w:r w:rsidR="00E024DC">
        <w:rPr>
          <w:rFonts w:ascii="Arial Narrow" w:eastAsia="Arial Narrow" w:hAnsi="Arial Narrow" w:cs="Arial Narrow"/>
        </w:rPr>
        <w:t>He</w:t>
      </w:r>
      <w:r>
        <w:rPr>
          <w:rFonts w:ascii="Arial Narrow" w:eastAsia="Arial Narrow" w:hAnsi="Arial Narrow" w:cs="Arial Narrow"/>
        </w:rPr>
        <w:t xml:space="preserve"> express</w:t>
      </w:r>
      <w:r w:rsidR="00E024DC">
        <w:rPr>
          <w:rFonts w:ascii="Arial Narrow" w:eastAsia="Arial Narrow" w:hAnsi="Arial Narrow" w:cs="Arial Narrow"/>
        </w:rPr>
        <w:t>es</w:t>
      </w:r>
      <w:r>
        <w:rPr>
          <w:rFonts w:ascii="Arial Narrow" w:eastAsia="Arial Narrow" w:hAnsi="Arial Narrow" w:cs="Arial Narrow"/>
        </w:rPr>
        <w:t xml:space="preserve"> </w:t>
      </w:r>
      <w:r w:rsidR="00E024DC">
        <w:rPr>
          <w:rFonts w:ascii="Arial Narrow" w:eastAsia="Arial Narrow" w:hAnsi="Arial Narrow" w:cs="Arial Narrow"/>
        </w:rPr>
        <w:t>his</w:t>
      </w:r>
      <w:r>
        <w:rPr>
          <w:rFonts w:ascii="Arial Narrow" w:eastAsia="Arial Narrow" w:hAnsi="Arial Narrow" w:cs="Arial Narrow"/>
        </w:rPr>
        <w:t xml:space="preserve"> sincere gratitude to </w:t>
      </w:r>
      <w:r w:rsidR="00907919" w:rsidRPr="00907919">
        <w:rPr>
          <w:rFonts w:ascii="Arial Narrow" w:eastAsia="Arial Narrow" w:hAnsi="Arial Narrow" w:cs="Arial Narrow"/>
        </w:rPr>
        <w:t>Erkinbek Kasybekov</w:t>
      </w:r>
      <w:r w:rsidR="006C5865">
        <w:rPr>
          <w:rFonts w:ascii="Arial Narrow" w:eastAsia="Arial Narrow" w:hAnsi="Arial Narrow" w:cs="Arial Narrow"/>
        </w:rPr>
        <w:t xml:space="preserve">, </w:t>
      </w:r>
      <w:r w:rsidR="006C5865" w:rsidRPr="006C5865">
        <w:rPr>
          <w:rFonts w:ascii="Arial Narrow" w:eastAsia="Arial Narrow" w:hAnsi="Arial Narrow" w:cs="Arial Narrow"/>
        </w:rPr>
        <w:t>Assistant Resident Representative</w:t>
      </w:r>
      <w:r w:rsidR="006C5865">
        <w:rPr>
          <w:rFonts w:ascii="Arial Narrow" w:eastAsia="Arial Narrow" w:hAnsi="Arial Narrow" w:cs="Arial Narrow"/>
        </w:rPr>
        <w:t>, UNDP Kyrgyzstan and Aleksandr</w:t>
      </w:r>
      <w:r w:rsidR="006C5865" w:rsidRPr="006C5865">
        <w:rPr>
          <w:rFonts w:ascii="Arial Narrow" w:eastAsia="Arial Narrow" w:hAnsi="Arial Narrow" w:cs="Arial Narrow"/>
        </w:rPr>
        <w:t xml:space="preserve"> </w:t>
      </w:r>
      <w:proofErr w:type="spellStart"/>
      <w:r w:rsidR="006C5865" w:rsidRPr="006C5865">
        <w:rPr>
          <w:rFonts w:ascii="Arial Narrow" w:eastAsia="Arial Narrow" w:hAnsi="Arial Narrow" w:cs="Arial Narrow"/>
        </w:rPr>
        <w:t>Averchekov</w:t>
      </w:r>
      <w:proofErr w:type="spellEnd"/>
      <w:r w:rsidR="006C5865">
        <w:rPr>
          <w:rFonts w:ascii="Arial Narrow" w:eastAsia="Arial Narrow" w:hAnsi="Arial Narrow" w:cs="Arial Narrow"/>
        </w:rPr>
        <w:t xml:space="preserve">, </w:t>
      </w:r>
      <w:r w:rsidR="006C5865" w:rsidRPr="006C5865">
        <w:rPr>
          <w:rFonts w:ascii="Arial Narrow" w:eastAsia="Arial Narrow" w:hAnsi="Arial Narrow" w:cs="Arial Narrow"/>
        </w:rPr>
        <w:t>Manager of the Russia-UNDP Trust Fund for Development</w:t>
      </w:r>
      <w:r w:rsidR="006C5865">
        <w:rPr>
          <w:rFonts w:ascii="Arial Narrow" w:eastAsia="Arial Narrow" w:hAnsi="Arial Narrow" w:cs="Arial Narrow"/>
        </w:rPr>
        <w:t xml:space="preserve"> (the donor) </w:t>
      </w:r>
      <w:r>
        <w:rPr>
          <w:rFonts w:ascii="Arial Narrow" w:eastAsia="Arial Narrow" w:hAnsi="Arial Narrow" w:cs="Arial Narrow"/>
        </w:rPr>
        <w:t>for s</w:t>
      </w:r>
      <w:r w:rsidR="006C5865">
        <w:rPr>
          <w:rFonts w:ascii="Arial Narrow" w:eastAsia="Arial Narrow" w:hAnsi="Arial Narrow" w:cs="Arial Narrow"/>
        </w:rPr>
        <w:t>haring their views and insights and setting clear expectations for this evaluation.</w:t>
      </w:r>
      <w:r w:rsidR="00D35DCF">
        <w:rPr>
          <w:rFonts w:ascii="Arial Narrow" w:eastAsia="Arial Narrow" w:hAnsi="Arial Narrow" w:cs="Arial Narrow"/>
        </w:rPr>
        <w:t xml:space="preserve"> The evaluator is thankful to </w:t>
      </w:r>
      <w:r w:rsidR="00D35DCF" w:rsidRPr="00D35DCF">
        <w:rPr>
          <w:rFonts w:ascii="Arial Narrow" w:eastAsia="Arial Narrow" w:hAnsi="Arial Narrow" w:cs="Arial Narrow"/>
        </w:rPr>
        <w:t>Louise Chamberlain</w:t>
      </w:r>
      <w:r w:rsidR="00D35DCF">
        <w:rPr>
          <w:rFonts w:ascii="Arial Narrow" w:eastAsia="Arial Narrow" w:hAnsi="Arial Narrow" w:cs="Arial Narrow"/>
        </w:rPr>
        <w:t xml:space="preserve">, Resident Representative and </w:t>
      </w:r>
      <w:r w:rsidR="00D35DCF" w:rsidRPr="00D35DCF">
        <w:rPr>
          <w:rFonts w:ascii="Arial Narrow" w:eastAsia="Arial Narrow" w:hAnsi="Arial Narrow" w:cs="Arial Narrow"/>
        </w:rPr>
        <w:t>Monica Rijal, D</w:t>
      </w:r>
      <w:r w:rsidR="00D35DCF">
        <w:rPr>
          <w:rFonts w:ascii="Arial Narrow" w:eastAsia="Arial Narrow" w:hAnsi="Arial Narrow" w:cs="Arial Narrow"/>
        </w:rPr>
        <w:t xml:space="preserve">eputy </w:t>
      </w:r>
      <w:r w:rsidR="00D35DCF" w:rsidRPr="00D35DCF">
        <w:rPr>
          <w:rFonts w:ascii="Arial Narrow" w:eastAsia="Arial Narrow" w:hAnsi="Arial Narrow" w:cs="Arial Narrow"/>
        </w:rPr>
        <w:t>R</w:t>
      </w:r>
      <w:r w:rsidR="00D35DCF">
        <w:rPr>
          <w:rFonts w:ascii="Arial Narrow" w:eastAsia="Arial Narrow" w:hAnsi="Arial Narrow" w:cs="Arial Narrow"/>
        </w:rPr>
        <w:t xml:space="preserve">esident </w:t>
      </w:r>
      <w:r w:rsidR="00D35DCF" w:rsidRPr="00D35DCF">
        <w:rPr>
          <w:rFonts w:ascii="Arial Narrow" w:eastAsia="Arial Narrow" w:hAnsi="Arial Narrow" w:cs="Arial Narrow"/>
        </w:rPr>
        <w:t>R</w:t>
      </w:r>
      <w:r w:rsidR="00D35DCF">
        <w:rPr>
          <w:rFonts w:ascii="Arial Narrow" w:eastAsia="Arial Narrow" w:hAnsi="Arial Narrow" w:cs="Arial Narrow"/>
        </w:rPr>
        <w:t>epresentative,</w:t>
      </w:r>
      <w:r w:rsidR="00D35DCF" w:rsidRPr="00D35DCF">
        <w:rPr>
          <w:rFonts w:ascii="Arial Narrow" w:eastAsia="Arial Narrow" w:hAnsi="Arial Narrow" w:cs="Arial Narrow"/>
        </w:rPr>
        <w:t xml:space="preserve"> UNDP Kyrgyzstan</w:t>
      </w:r>
      <w:r w:rsidR="00D35DCF">
        <w:rPr>
          <w:rFonts w:ascii="Arial Narrow" w:eastAsia="Arial Narrow" w:hAnsi="Arial Narrow" w:cs="Arial Narrow"/>
        </w:rPr>
        <w:t xml:space="preserve"> for their extensive and well justified comments on the first draft of the evaluation report.</w:t>
      </w:r>
    </w:p>
    <w:p w14:paraId="0000005F" w14:textId="77777777" w:rsidR="00CB0C1D" w:rsidRDefault="00CB0C1D">
      <w:pPr>
        <w:pStyle w:val="Normal0"/>
        <w:rPr>
          <w:rFonts w:ascii="Arial Narrow" w:eastAsia="Arial Narrow" w:hAnsi="Arial Narrow" w:cs="Arial Narrow"/>
        </w:rPr>
      </w:pPr>
    </w:p>
    <w:p w14:paraId="00000060" w14:textId="06587B92" w:rsidR="00CB0C1D" w:rsidRDefault="00840F3B">
      <w:pPr>
        <w:pStyle w:val="Normal0"/>
        <w:rPr>
          <w:rFonts w:ascii="Arial Narrow" w:eastAsia="Arial Narrow" w:hAnsi="Arial Narrow" w:cs="Arial Narrow"/>
        </w:rPr>
      </w:pPr>
      <w:r>
        <w:rPr>
          <w:rFonts w:ascii="Arial Narrow" w:eastAsia="Arial Narrow" w:hAnsi="Arial Narrow" w:cs="Arial Narrow"/>
        </w:rPr>
        <w:t>Evaluator express</w:t>
      </w:r>
      <w:r w:rsidR="00E024DC">
        <w:rPr>
          <w:rFonts w:ascii="Arial Narrow" w:eastAsia="Arial Narrow" w:hAnsi="Arial Narrow" w:cs="Arial Narrow"/>
        </w:rPr>
        <w:t>es</w:t>
      </w:r>
      <w:r>
        <w:rPr>
          <w:rFonts w:ascii="Arial Narrow" w:eastAsia="Arial Narrow" w:hAnsi="Arial Narrow" w:cs="Arial Narrow"/>
        </w:rPr>
        <w:t xml:space="preserve"> </w:t>
      </w:r>
      <w:r w:rsidR="005F47DE">
        <w:rPr>
          <w:rFonts w:ascii="Arial Narrow" w:eastAsia="Arial Narrow" w:hAnsi="Arial Narrow" w:cs="Arial Narrow"/>
        </w:rPr>
        <w:t>his</w:t>
      </w:r>
      <w:r>
        <w:rPr>
          <w:rFonts w:ascii="Arial Narrow" w:eastAsia="Arial Narrow" w:hAnsi="Arial Narrow" w:cs="Arial Narrow"/>
        </w:rPr>
        <w:t xml:space="preserve"> sinc</w:t>
      </w:r>
      <w:r w:rsidR="002B1551">
        <w:rPr>
          <w:rFonts w:ascii="Arial Narrow" w:eastAsia="Arial Narrow" w:hAnsi="Arial Narrow" w:cs="Arial Narrow"/>
        </w:rPr>
        <w:t xml:space="preserve">ere gratitude to Miragul </w:t>
      </w:r>
      <w:r w:rsidR="006C5865" w:rsidRPr="006C5865">
        <w:rPr>
          <w:rFonts w:ascii="Arial Narrow" w:eastAsia="Arial Narrow" w:hAnsi="Arial Narrow" w:cs="Arial Narrow"/>
        </w:rPr>
        <w:t>Kochkorova</w:t>
      </w:r>
      <w:r w:rsidR="006C5865">
        <w:rPr>
          <w:rFonts w:ascii="Arial Narrow" w:eastAsia="Arial Narrow" w:hAnsi="Arial Narrow" w:cs="Arial Narrow"/>
        </w:rPr>
        <w:t xml:space="preserve">, </w:t>
      </w:r>
      <w:r w:rsidR="006C5865" w:rsidRPr="006C5865">
        <w:rPr>
          <w:rFonts w:ascii="Arial Narrow" w:eastAsia="Arial Narrow" w:hAnsi="Arial Narrow" w:cs="Arial Narrow"/>
        </w:rPr>
        <w:t>Project Coordinator</w:t>
      </w:r>
      <w:r w:rsidR="006C5865">
        <w:rPr>
          <w:rFonts w:ascii="Arial Narrow" w:eastAsia="Arial Narrow" w:hAnsi="Arial Narrow" w:cs="Arial Narrow"/>
        </w:rPr>
        <w:t xml:space="preserve"> for her </w:t>
      </w:r>
      <w:r>
        <w:rPr>
          <w:rFonts w:ascii="Arial Narrow" w:eastAsia="Arial Narrow" w:hAnsi="Arial Narrow" w:cs="Arial Narrow"/>
        </w:rPr>
        <w:t>extensive substantive support</w:t>
      </w:r>
      <w:r w:rsidR="006C5865">
        <w:rPr>
          <w:rFonts w:ascii="Arial Narrow" w:eastAsia="Arial Narrow" w:hAnsi="Arial Narrow" w:cs="Arial Narrow"/>
        </w:rPr>
        <w:t>, sharing all the re</w:t>
      </w:r>
      <w:r w:rsidR="005753AE">
        <w:rPr>
          <w:rFonts w:ascii="Arial Narrow" w:eastAsia="Arial Narrow" w:hAnsi="Arial Narrow" w:cs="Arial Narrow"/>
        </w:rPr>
        <w:t>quired documentation,</w:t>
      </w:r>
      <w:r w:rsidR="006C5865">
        <w:rPr>
          <w:rFonts w:ascii="Arial Narrow" w:eastAsia="Arial Narrow" w:hAnsi="Arial Narrow" w:cs="Arial Narrow"/>
        </w:rPr>
        <w:t xml:space="preserve"> supporting organization of interviews</w:t>
      </w:r>
      <w:r>
        <w:rPr>
          <w:rFonts w:ascii="Arial Narrow" w:eastAsia="Arial Narrow" w:hAnsi="Arial Narrow" w:cs="Arial Narrow"/>
        </w:rPr>
        <w:t xml:space="preserve"> and p</w:t>
      </w:r>
      <w:r w:rsidR="002B1551">
        <w:rPr>
          <w:rFonts w:ascii="Arial Narrow" w:eastAsia="Arial Narrow" w:hAnsi="Arial Narrow" w:cs="Arial Narrow"/>
        </w:rPr>
        <w:t>romptly responding to all the consultant’s</w:t>
      </w:r>
      <w:r>
        <w:rPr>
          <w:rFonts w:ascii="Arial Narrow" w:eastAsia="Arial Narrow" w:hAnsi="Arial Narrow" w:cs="Arial Narrow"/>
        </w:rPr>
        <w:t xml:space="preserve"> requests and questions.</w:t>
      </w:r>
    </w:p>
    <w:p w14:paraId="00000065" w14:textId="77777777" w:rsidR="00CB0C1D" w:rsidRDefault="00CB0C1D">
      <w:pPr>
        <w:pStyle w:val="Normal0"/>
        <w:rPr>
          <w:rFonts w:ascii="Arial Narrow" w:eastAsia="Arial Narrow" w:hAnsi="Arial Narrow" w:cs="Arial Narrow"/>
        </w:rPr>
      </w:pPr>
    </w:p>
    <w:p w14:paraId="00000066" w14:textId="77777777" w:rsidR="00CB0C1D" w:rsidRDefault="00CB0C1D">
      <w:pPr>
        <w:pStyle w:val="Normal0"/>
        <w:rPr>
          <w:rFonts w:ascii="Arial Narrow" w:eastAsia="Arial Narrow" w:hAnsi="Arial Narrow" w:cs="Arial Narrow"/>
        </w:rPr>
      </w:pPr>
    </w:p>
    <w:p w14:paraId="00000067" w14:textId="77777777" w:rsidR="00CB0C1D" w:rsidRDefault="00CB0C1D">
      <w:pPr>
        <w:pStyle w:val="Normal0"/>
        <w:rPr>
          <w:rFonts w:ascii="Arial Narrow" w:eastAsia="Arial Narrow" w:hAnsi="Arial Narrow" w:cs="Arial Narrow"/>
        </w:rPr>
      </w:pPr>
    </w:p>
    <w:p w14:paraId="00000068" w14:textId="77777777" w:rsidR="00CB0C1D" w:rsidRDefault="00CB0C1D">
      <w:pPr>
        <w:pStyle w:val="Normal0"/>
        <w:rPr>
          <w:rFonts w:ascii="Arial Narrow" w:eastAsia="Arial Narrow" w:hAnsi="Arial Narrow" w:cs="Arial Narrow"/>
        </w:rPr>
      </w:pPr>
    </w:p>
    <w:p w14:paraId="00000069" w14:textId="77777777" w:rsidR="00CB0C1D" w:rsidRDefault="00CB0C1D">
      <w:pPr>
        <w:pStyle w:val="Normal0"/>
        <w:rPr>
          <w:rFonts w:ascii="Arial Narrow" w:eastAsia="Arial Narrow" w:hAnsi="Arial Narrow" w:cs="Arial Narrow"/>
        </w:rPr>
      </w:pPr>
    </w:p>
    <w:p w14:paraId="0000006A" w14:textId="77777777" w:rsidR="00CB0C1D" w:rsidRDefault="00CB0C1D">
      <w:pPr>
        <w:pStyle w:val="Normal0"/>
        <w:rPr>
          <w:rFonts w:ascii="Arial Narrow" w:eastAsia="Arial Narrow" w:hAnsi="Arial Narrow" w:cs="Arial Narrow"/>
        </w:rPr>
      </w:pPr>
    </w:p>
    <w:p w14:paraId="0000006B" w14:textId="77777777" w:rsidR="00CB0C1D" w:rsidRDefault="00CB0C1D">
      <w:pPr>
        <w:pStyle w:val="Normal0"/>
        <w:rPr>
          <w:rFonts w:ascii="Arial Narrow" w:eastAsia="Arial Narrow" w:hAnsi="Arial Narrow" w:cs="Arial Narrow"/>
        </w:rPr>
      </w:pPr>
    </w:p>
    <w:p w14:paraId="0000006C" w14:textId="77777777" w:rsidR="00CB0C1D" w:rsidRDefault="00CB0C1D">
      <w:pPr>
        <w:pStyle w:val="Normal0"/>
        <w:rPr>
          <w:rFonts w:ascii="Arial Narrow" w:eastAsia="Arial Narrow" w:hAnsi="Arial Narrow" w:cs="Arial Narrow"/>
        </w:rPr>
      </w:pPr>
    </w:p>
    <w:p w14:paraId="0000006D" w14:textId="77777777" w:rsidR="00CB0C1D" w:rsidRDefault="00CB0C1D">
      <w:pPr>
        <w:pStyle w:val="Normal0"/>
        <w:rPr>
          <w:rFonts w:ascii="Arial Narrow" w:eastAsia="Arial Narrow" w:hAnsi="Arial Narrow" w:cs="Arial Narrow"/>
        </w:rPr>
      </w:pPr>
    </w:p>
    <w:p w14:paraId="0000006E" w14:textId="77777777" w:rsidR="00CB0C1D" w:rsidRDefault="00CB0C1D">
      <w:pPr>
        <w:pStyle w:val="Normal0"/>
        <w:rPr>
          <w:rFonts w:ascii="Arial Narrow" w:eastAsia="Arial Narrow" w:hAnsi="Arial Narrow" w:cs="Arial Narrow"/>
        </w:rPr>
      </w:pPr>
    </w:p>
    <w:p w14:paraId="0000006F" w14:textId="77777777" w:rsidR="00CB0C1D" w:rsidRDefault="00CB0C1D">
      <w:pPr>
        <w:pStyle w:val="Normal0"/>
        <w:rPr>
          <w:rFonts w:ascii="Arial Narrow" w:eastAsia="Arial Narrow" w:hAnsi="Arial Narrow" w:cs="Arial Narrow"/>
        </w:rPr>
      </w:pPr>
    </w:p>
    <w:p w14:paraId="00000070" w14:textId="77777777" w:rsidR="00CB0C1D" w:rsidRDefault="00CB0C1D">
      <w:pPr>
        <w:pStyle w:val="Normal0"/>
        <w:rPr>
          <w:rFonts w:ascii="Arial Narrow" w:eastAsia="Arial Narrow" w:hAnsi="Arial Narrow" w:cs="Arial Narrow"/>
        </w:rPr>
      </w:pPr>
    </w:p>
    <w:p w14:paraId="00000071" w14:textId="77777777" w:rsidR="00CB0C1D" w:rsidRDefault="00CB0C1D">
      <w:pPr>
        <w:pStyle w:val="Normal0"/>
        <w:rPr>
          <w:rFonts w:ascii="Arial Narrow" w:eastAsia="Arial Narrow" w:hAnsi="Arial Narrow" w:cs="Arial Narrow"/>
        </w:rPr>
      </w:pPr>
    </w:p>
    <w:p w14:paraId="00000072" w14:textId="77777777" w:rsidR="00CB0C1D" w:rsidRDefault="00CB0C1D">
      <w:pPr>
        <w:pStyle w:val="Normal0"/>
        <w:rPr>
          <w:rFonts w:ascii="Arial Narrow" w:eastAsia="Arial Narrow" w:hAnsi="Arial Narrow" w:cs="Arial Narrow"/>
        </w:rPr>
      </w:pPr>
    </w:p>
    <w:p w14:paraId="00000073" w14:textId="77777777" w:rsidR="00CB0C1D" w:rsidRDefault="00CB0C1D">
      <w:pPr>
        <w:pStyle w:val="Normal0"/>
        <w:rPr>
          <w:rFonts w:ascii="Arial Narrow" w:eastAsia="Arial Narrow" w:hAnsi="Arial Narrow" w:cs="Arial Narrow"/>
        </w:rPr>
      </w:pPr>
    </w:p>
    <w:p w14:paraId="00000074" w14:textId="77777777" w:rsidR="00CB0C1D" w:rsidRDefault="00CB0C1D">
      <w:pPr>
        <w:pStyle w:val="Normal0"/>
        <w:rPr>
          <w:rFonts w:ascii="Arial Narrow" w:eastAsia="Arial Narrow" w:hAnsi="Arial Narrow" w:cs="Arial Narrow"/>
        </w:rPr>
      </w:pPr>
    </w:p>
    <w:p w14:paraId="00000075" w14:textId="77777777" w:rsidR="00CB0C1D" w:rsidRDefault="00CB0C1D">
      <w:pPr>
        <w:pStyle w:val="Normal0"/>
        <w:rPr>
          <w:rFonts w:ascii="Arial Narrow" w:eastAsia="Arial Narrow" w:hAnsi="Arial Narrow" w:cs="Arial Narrow"/>
        </w:rPr>
      </w:pPr>
    </w:p>
    <w:p w14:paraId="00000076" w14:textId="77777777" w:rsidR="00CB0C1D" w:rsidRDefault="00840F3B">
      <w:pPr>
        <w:pStyle w:val="Normal0"/>
        <w:rPr>
          <w:rFonts w:ascii="Arial Narrow" w:eastAsia="Arial Narrow" w:hAnsi="Arial Narrow" w:cs="Arial Narrow"/>
          <w:b/>
          <w:color w:val="335B8A"/>
          <w:sz w:val="28"/>
          <w:szCs w:val="28"/>
        </w:rPr>
      </w:pPr>
      <w:bookmarkStart w:id="2" w:name="_heading=h.30j0zll" w:colFirst="0" w:colLast="0"/>
      <w:bookmarkEnd w:id="2"/>
      <w:r>
        <w:br w:type="page"/>
      </w:r>
    </w:p>
    <w:p w14:paraId="00000077" w14:textId="77777777" w:rsidR="00CB0C1D" w:rsidRDefault="00840F3B">
      <w:pPr>
        <w:pStyle w:val="heading10"/>
        <w:spacing w:before="0"/>
      </w:pPr>
      <w:bookmarkStart w:id="3" w:name="_Toc90244569"/>
      <w:r>
        <w:t>Acronyms</w:t>
      </w:r>
      <w:bookmarkEnd w:id="3"/>
      <w:r>
        <w:tab/>
      </w:r>
    </w:p>
    <w:p w14:paraId="00000078" w14:textId="77777777" w:rsidR="00CB0C1D" w:rsidRDefault="00840F3B">
      <w:pPr>
        <w:pStyle w:val="Normal0"/>
        <w:rPr>
          <w:rFonts w:ascii="Cambria" w:eastAsia="Cambria" w:hAnsi="Cambria" w:cs="Cambria"/>
        </w:rPr>
      </w:pPr>
      <w:r>
        <w:t xml:space="preserve"> </w:t>
      </w:r>
    </w:p>
    <w:tbl>
      <w:tblPr>
        <w:tblStyle w:val="afffff5"/>
        <w:tblW w:w="9693" w:type="dxa"/>
        <w:jc w:val="center"/>
        <w:tblBorders>
          <w:top w:val="single" w:sz="8" w:space="0" w:color="FFFF00"/>
          <w:left w:val="single" w:sz="8" w:space="0" w:color="FFFF00"/>
          <w:bottom w:val="single" w:sz="8" w:space="0" w:color="FFFF00"/>
          <w:right w:val="single" w:sz="8" w:space="0" w:color="FFFF00"/>
          <w:insideH w:val="single" w:sz="8" w:space="0" w:color="FFFF00"/>
          <w:insideV w:val="single" w:sz="8" w:space="0" w:color="FFFF00"/>
        </w:tblBorders>
        <w:tblLayout w:type="fixed"/>
        <w:tblLook w:val="0400" w:firstRow="0" w:lastRow="0" w:firstColumn="0" w:lastColumn="0" w:noHBand="0" w:noVBand="1"/>
      </w:tblPr>
      <w:tblGrid>
        <w:gridCol w:w="1843"/>
        <w:gridCol w:w="7850"/>
      </w:tblGrid>
      <w:tr w:rsidR="00CB0C1D" w14:paraId="0E620CC6" w14:textId="77777777">
        <w:trPr>
          <w:jc w:val="center"/>
        </w:trPr>
        <w:tc>
          <w:tcPr>
            <w:tcW w:w="1843" w:type="dxa"/>
          </w:tcPr>
          <w:p w14:paraId="0000007D"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CO</w:t>
            </w:r>
          </w:p>
        </w:tc>
        <w:tc>
          <w:tcPr>
            <w:tcW w:w="7850" w:type="dxa"/>
          </w:tcPr>
          <w:p w14:paraId="0000007E"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Country Office</w:t>
            </w:r>
          </w:p>
        </w:tc>
      </w:tr>
      <w:tr w:rsidR="00CB0C1D" w14:paraId="620D31DC" w14:textId="77777777">
        <w:trPr>
          <w:jc w:val="center"/>
        </w:trPr>
        <w:tc>
          <w:tcPr>
            <w:tcW w:w="1843" w:type="dxa"/>
          </w:tcPr>
          <w:p w14:paraId="0000007F"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COVID</w:t>
            </w:r>
          </w:p>
        </w:tc>
        <w:tc>
          <w:tcPr>
            <w:tcW w:w="7850" w:type="dxa"/>
          </w:tcPr>
          <w:p w14:paraId="00000080"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Coronavirus</w:t>
            </w:r>
          </w:p>
        </w:tc>
      </w:tr>
      <w:tr w:rsidR="00C72552" w14:paraId="4F92B885" w14:textId="77777777">
        <w:trPr>
          <w:jc w:val="center"/>
        </w:trPr>
        <w:tc>
          <w:tcPr>
            <w:tcW w:w="1843" w:type="dxa"/>
          </w:tcPr>
          <w:p w14:paraId="21354E26" w14:textId="28216F05" w:rsidR="00C72552" w:rsidRDefault="00C72552">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CIS</w:t>
            </w:r>
          </w:p>
        </w:tc>
        <w:tc>
          <w:tcPr>
            <w:tcW w:w="7850" w:type="dxa"/>
          </w:tcPr>
          <w:p w14:paraId="1503D86E" w14:textId="3862A24C" w:rsidR="00C72552" w:rsidRDefault="00C72552">
            <w:pPr>
              <w:pStyle w:val="Normal0"/>
              <w:rPr>
                <w:rFonts w:ascii="Arial Narrow" w:eastAsia="Arial Narrow" w:hAnsi="Arial Narrow" w:cs="Arial Narrow"/>
                <w:color w:val="000000"/>
                <w:sz w:val="21"/>
                <w:szCs w:val="21"/>
              </w:rPr>
            </w:pPr>
            <w:r w:rsidRPr="00C72552">
              <w:rPr>
                <w:rFonts w:ascii="Arial Narrow" w:eastAsia="Arial Narrow" w:hAnsi="Arial Narrow" w:cs="Arial Narrow"/>
                <w:color w:val="000000"/>
                <w:sz w:val="21"/>
                <w:szCs w:val="21"/>
              </w:rPr>
              <w:t>Commonwealth of Independent States</w:t>
            </w:r>
          </w:p>
        </w:tc>
      </w:tr>
      <w:tr w:rsidR="00CB0C1D" w14:paraId="6265F4E3" w14:textId="77777777">
        <w:trPr>
          <w:jc w:val="center"/>
        </w:trPr>
        <w:tc>
          <w:tcPr>
            <w:tcW w:w="1843" w:type="dxa"/>
          </w:tcPr>
          <w:p w14:paraId="00000083"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CSOs</w:t>
            </w:r>
          </w:p>
        </w:tc>
        <w:tc>
          <w:tcPr>
            <w:tcW w:w="7850" w:type="dxa"/>
          </w:tcPr>
          <w:p w14:paraId="00000084"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Civil Society Organizations </w:t>
            </w:r>
          </w:p>
        </w:tc>
      </w:tr>
      <w:tr w:rsidR="00CB0C1D" w14:paraId="79BACF25" w14:textId="77777777">
        <w:trPr>
          <w:jc w:val="center"/>
        </w:trPr>
        <w:tc>
          <w:tcPr>
            <w:tcW w:w="1843" w:type="dxa"/>
          </w:tcPr>
          <w:p w14:paraId="00000085" w14:textId="6FB84732"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CMK</w:t>
            </w:r>
          </w:p>
        </w:tc>
        <w:tc>
          <w:tcPr>
            <w:tcW w:w="7850" w:type="dxa"/>
          </w:tcPr>
          <w:p w14:paraId="00000086" w14:textId="28F414F2"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Cabinet of Ministers of Kyrgyzstan</w:t>
            </w:r>
          </w:p>
        </w:tc>
      </w:tr>
      <w:tr w:rsidR="00CB0C1D" w14:paraId="0264EB00" w14:textId="77777777">
        <w:trPr>
          <w:jc w:val="center"/>
        </w:trPr>
        <w:tc>
          <w:tcPr>
            <w:tcW w:w="1843" w:type="dxa"/>
          </w:tcPr>
          <w:p w14:paraId="0000008B"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EA</w:t>
            </w:r>
          </w:p>
        </w:tc>
        <w:tc>
          <w:tcPr>
            <w:tcW w:w="7850" w:type="dxa"/>
          </w:tcPr>
          <w:p w14:paraId="0000008C"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Evaluability Assessment</w:t>
            </w:r>
          </w:p>
        </w:tc>
      </w:tr>
      <w:tr w:rsidR="00C72552" w14:paraId="714109B4" w14:textId="77777777">
        <w:trPr>
          <w:jc w:val="center"/>
        </w:trPr>
        <w:tc>
          <w:tcPr>
            <w:tcW w:w="1843" w:type="dxa"/>
          </w:tcPr>
          <w:p w14:paraId="71292A01" w14:textId="671E28A3" w:rsidR="00C72552" w:rsidRDefault="00C72552">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EDB</w:t>
            </w:r>
          </w:p>
        </w:tc>
        <w:tc>
          <w:tcPr>
            <w:tcW w:w="7850" w:type="dxa"/>
          </w:tcPr>
          <w:p w14:paraId="533D49B2" w14:textId="3DD25CBA" w:rsidR="00C72552" w:rsidRDefault="00FD3113">
            <w:pPr>
              <w:pStyle w:val="Normal0"/>
              <w:rPr>
                <w:rFonts w:ascii="Arial Narrow" w:eastAsia="Arial Narrow" w:hAnsi="Arial Narrow" w:cs="Arial Narrow"/>
                <w:color w:val="000000"/>
                <w:sz w:val="21"/>
                <w:szCs w:val="21"/>
              </w:rPr>
            </w:pPr>
            <w:r w:rsidRPr="00FD3113">
              <w:rPr>
                <w:rFonts w:ascii="Arial Narrow" w:eastAsia="Arial Narrow" w:hAnsi="Arial Narrow" w:cs="Arial Narrow"/>
                <w:color w:val="000000"/>
                <w:sz w:val="21"/>
                <w:szCs w:val="21"/>
              </w:rPr>
              <w:t>Eurasian Development Bank</w:t>
            </w:r>
          </w:p>
        </w:tc>
      </w:tr>
      <w:tr w:rsidR="00C72552" w14:paraId="5DDAA2DF" w14:textId="77777777">
        <w:trPr>
          <w:jc w:val="center"/>
        </w:trPr>
        <w:tc>
          <w:tcPr>
            <w:tcW w:w="1843" w:type="dxa"/>
          </w:tcPr>
          <w:p w14:paraId="48283CF1" w14:textId="27A73DA6" w:rsidR="00C72552" w:rsidRDefault="00C72552">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EBRD</w:t>
            </w:r>
          </w:p>
        </w:tc>
        <w:tc>
          <w:tcPr>
            <w:tcW w:w="7850" w:type="dxa"/>
          </w:tcPr>
          <w:p w14:paraId="4AB6B215" w14:textId="0ADCCA2F" w:rsidR="00C72552" w:rsidRDefault="00FD3113">
            <w:pPr>
              <w:pStyle w:val="Normal0"/>
              <w:rPr>
                <w:rFonts w:ascii="Arial Narrow" w:eastAsia="Arial Narrow" w:hAnsi="Arial Narrow" w:cs="Arial Narrow"/>
                <w:color w:val="000000"/>
                <w:sz w:val="21"/>
                <w:szCs w:val="21"/>
              </w:rPr>
            </w:pPr>
            <w:r w:rsidRPr="00FD3113">
              <w:rPr>
                <w:rFonts w:ascii="Arial Narrow" w:eastAsia="Arial Narrow" w:hAnsi="Arial Narrow" w:cs="Arial Narrow"/>
                <w:color w:val="000000"/>
                <w:sz w:val="21"/>
                <w:szCs w:val="21"/>
              </w:rPr>
              <w:t>European Bank for Reconstruction and Development</w:t>
            </w:r>
          </w:p>
        </w:tc>
      </w:tr>
      <w:tr w:rsidR="00CB0C1D" w14:paraId="53FF7585" w14:textId="77777777">
        <w:trPr>
          <w:jc w:val="center"/>
        </w:trPr>
        <w:tc>
          <w:tcPr>
            <w:tcW w:w="1843" w:type="dxa"/>
          </w:tcPr>
          <w:p w14:paraId="0000008D"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ECA</w:t>
            </w:r>
          </w:p>
        </w:tc>
        <w:tc>
          <w:tcPr>
            <w:tcW w:w="7850" w:type="dxa"/>
          </w:tcPr>
          <w:p w14:paraId="0000008E"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Europe and Central Asia</w:t>
            </w:r>
          </w:p>
        </w:tc>
      </w:tr>
      <w:tr w:rsidR="00C72552" w14:paraId="6521F28C" w14:textId="77777777">
        <w:trPr>
          <w:jc w:val="center"/>
        </w:trPr>
        <w:tc>
          <w:tcPr>
            <w:tcW w:w="1843" w:type="dxa"/>
          </w:tcPr>
          <w:p w14:paraId="5D7F18AE" w14:textId="6262D6AC" w:rsidR="00C72552" w:rsidRDefault="00C72552">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GDP</w:t>
            </w:r>
          </w:p>
        </w:tc>
        <w:tc>
          <w:tcPr>
            <w:tcW w:w="7850" w:type="dxa"/>
          </w:tcPr>
          <w:p w14:paraId="6FE2A6B2" w14:textId="7E0BFE03" w:rsidR="00C72552" w:rsidRDefault="00C72552">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Gross Domestic P</w:t>
            </w:r>
            <w:r w:rsidRPr="00C72552">
              <w:rPr>
                <w:rFonts w:ascii="Arial Narrow" w:eastAsia="Arial Narrow" w:hAnsi="Arial Narrow" w:cs="Arial Narrow"/>
                <w:color w:val="000000"/>
                <w:sz w:val="21"/>
                <w:szCs w:val="21"/>
              </w:rPr>
              <w:t>roduct</w:t>
            </w:r>
          </w:p>
        </w:tc>
      </w:tr>
      <w:tr w:rsidR="00CB0C1D" w14:paraId="0BE28A61" w14:textId="77777777">
        <w:trPr>
          <w:jc w:val="center"/>
        </w:trPr>
        <w:tc>
          <w:tcPr>
            <w:tcW w:w="1843" w:type="dxa"/>
          </w:tcPr>
          <w:p w14:paraId="000000A5" w14:textId="079DF581" w:rsidR="00CB0C1D" w:rsidRDefault="00840F3B">
            <w:pPr>
              <w:pStyle w:val="Normal0"/>
              <w:rPr>
                <w:rFonts w:ascii="Arial Narrow" w:eastAsia="Arial Narrow" w:hAnsi="Arial Narrow" w:cs="Arial Narrow"/>
                <w:color w:val="000000"/>
                <w:sz w:val="21"/>
                <w:szCs w:val="21"/>
              </w:rPr>
            </w:pPr>
            <w:proofErr w:type="spellStart"/>
            <w:r>
              <w:rPr>
                <w:rFonts w:ascii="Arial Narrow" w:eastAsia="Arial Narrow" w:hAnsi="Arial Narrow" w:cs="Arial Narrow"/>
                <w:color w:val="000000"/>
                <w:sz w:val="21"/>
                <w:szCs w:val="21"/>
              </w:rPr>
              <w:t>GoK</w:t>
            </w:r>
            <w:proofErr w:type="spellEnd"/>
          </w:p>
        </w:tc>
        <w:tc>
          <w:tcPr>
            <w:tcW w:w="7850" w:type="dxa"/>
          </w:tcPr>
          <w:p w14:paraId="000000A6" w14:textId="2B1D1F70"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Government of Kyrgyzstan</w:t>
            </w:r>
          </w:p>
        </w:tc>
      </w:tr>
      <w:tr w:rsidR="00CB0C1D" w14:paraId="433606EC" w14:textId="77777777">
        <w:trPr>
          <w:jc w:val="center"/>
        </w:trPr>
        <w:tc>
          <w:tcPr>
            <w:tcW w:w="1843" w:type="dxa"/>
          </w:tcPr>
          <w:p w14:paraId="000000A7"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HR</w:t>
            </w:r>
          </w:p>
        </w:tc>
        <w:tc>
          <w:tcPr>
            <w:tcW w:w="7850" w:type="dxa"/>
          </w:tcPr>
          <w:p w14:paraId="000000A8"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Human Rights</w:t>
            </w:r>
          </w:p>
        </w:tc>
      </w:tr>
      <w:tr w:rsidR="00CB0C1D" w14:paraId="7FB0195F" w14:textId="77777777">
        <w:trPr>
          <w:jc w:val="center"/>
        </w:trPr>
        <w:tc>
          <w:tcPr>
            <w:tcW w:w="1843" w:type="dxa"/>
          </w:tcPr>
          <w:p w14:paraId="000000A9"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HRBA</w:t>
            </w:r>
          </w:p>
        </w:tc>
        <w:tc>
          <w:tcPr>
            <w:tcW w:w="7850" w:type="dxa"/>
          </w:tcPr>
          <w:p w14:paraId="000000AA"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Human Rights Based Approach</w:t>
            </w:r>
          </w:p>
        </w:tc>
      </w:tr>
      <w:tr w:rsidR="00C72552" w14:paraId="5C15075F" w14:textId="77777777">
        <w:trPr>
          <w:jc w:val="center"/>
        </w:trPr>
        <w:tc>
          <w:tcPr>
            <w:tcW w:w="1843" w:type="dxa"/>
          </w:tcPr>
          <w:p w14:paraId="1DBDE933" w14:textId="2DC8AB05" w:rsidR="00C72552" w:rsidRDefault="00C72552">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IFI</w:t>
            </w:r>
          </w:p>
        </w:tc>
        <w:tc>
          <w:tcPr>
            <w:tcW w:w="7850" w:type="dxa"/>
          </w:tcPr>
          <w:p w14:paraId="19A7F956" w14:textId="6A073DBE" w:rsidR="00C72552" w:rsidRDefault="00953C98">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International Fi</w:t>
            </w:r>
            <w:r w:rsidR="00FD3113">
              <w:rPr>
                <w:rFonts w:ascii="Arial Narrow" w:eastAsia="Arial Narrow" w:hAnsi="Arial Narrow" w:cs="Arial Narrow"/>
                <w:color w:val="000000"/>
                <w:sz w:val="21"/>
                <w:szCs w:val="21"/>
              </w:rPr>
              <w:t>nancial Institutions</w:t>
            </w:r>
          </w:p>
        </w:tc>
      </w:tr>
      <w:tr w:rsidR="00CB0C1D" w14:paraId="50D0F957" w14:textId="77777777">
        <w:trPr>
          <w:jc w:val="center"/>
        </w:trPr>
        <w:tc>
          <w:tcPr>
            <w:tcW w:w="1843" w:type="dxa"/>
          </w:tcPr>
          <w:p w14:paraId="000000AF"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IR</w:t>
            </w:r>
          </w:p>
        </w:tc>
        <w:tc>
          <w:tcPr>
            <w:tcW w:w="7850" w:type="dxa"/>
          </w:tcPr>
          <w:p w14:paraId="000000B0"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Inception report</w:t>
            </w:r>
          </w:p>
        </w:tc>
      </w:tr>
      <w:tr w:rsidR="00CB0C1D" w14:paraId="6CA7313A" w14:textId="77777777">
        <w:trPr>
          <w:jc w:val="center"/>
        </w:trPr>
        <w:tc>
          <w:tcPr>
            <w:tcW w:w="1843" w:type="dxa"/>
          </w:tcPr>
          <w:p w14:paraId="000000B5"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MTE</w:t>
            </w:r>
          </w:p>
        </w:tc>
        <w:tc>
          <w:tcPr>
            <w:tcW w:w="7850" w:type="dxa"/>
          </w:tcPr>
          <w:p w14:paraId="000000B6"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Mid-term evaluation</w:t>
            </w:r>
          </w:p>
        </w:tc>
      </w:tr>
      <w:tr w:rsidR="00CB0C1D" w14:paraId="54E60F32" w14:textId="77777777">
        <w:trPr>
          <w:jc w:val="center"/>
        </w:trPr>
        <w:tc>
          <w:tcPr>
            <w:tcW w:w="1843" w:type="dxa"/>
          </w:tcPr>
          <w:p w14:paraId="000000B7"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M&amp;E</w:t>
            </w:r>
          </w:p>
        </w:tc>
        <w:tc>
          <w:tcPr>
            <w:tcW w:w="7850" w:type="dxa"/>
          </w:tcPr>
          <w:p w14:paraId="000000B8"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Monitoring and Evaluation</w:t>
            </w:r>
          </w:p>
        </w:tc>
      </w:tr>
      <w:tr w:rsidR="00C72552" w14:paraId="334D6F64" w14:textId="77777777">
        <w:trPr>
          <w:jc w:val="center"/>
        </w:trPr>
        <w:tc>
          <w:tcPr>
            <w:tcW w:w="1843" w:type="dxa"/>
          </w:tcPr>
          <w:p w14:paraId="1C6B85F3" w14:textId="3CB70FB1" w:rsidR="00C72552" w:rsidRDefault="00C72552">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MSME</w:t>
            </w:r>
          </w:p>
        </w:tc>
        <w:tc>
          <w:tcPr>
            <w:tcW w:w="7850" w:type="dxa"/>
          </w:tcPr>
          <w:p w14:paraId="63FE714C" w14:textId="10C92275" w:rsidR="00C72552" w:rsidRDefault="00C72552">
            <w:pPr>
              <w:pStyle w:val="Normal0"/>
              <w:rPr>
                <w:rFonts w:ascii="Arial Narrow" w:eastAsia="Arial Narrow" w:hAnsi="Arial Narrow" w:cs="Arial Narrow"/>
                <w:color w:val="000000"/>
                <w:sz w:val="21"/>
                <w:szCs w:val="21"/>
              </w:rPr>
            </w:pPr>
            <w:r w:rsidRPr="00C72552">
              <w:rPr>
                <w:rFonts w:ascii="Arial Narrow" w:eastAsia="Arial Narrow" w:hAnsi="Arial Narrow" w:cs="Arial Narrow"/>
                <w:color w:val="000000"/>
                <w:sz w:val="21"/>
                <w:szCs w:val="21"/>
              </w:rPr>
              <w:t>Micro, small and medium-sized enterprises</w:t>
            </w:r>
          </w:p>
        </w:tc>
      </w:tr>
      <w:tr w:rsidR="00CB0C1D" w14:paraId="76631476" w14:textId="77777777">
        <w:trPr>
          <w:jc w:val="center"/>
        </w:trPr>
        <w:tc>
          <w:tcPr>
            <w:tcW w:w="1843" w:type="dxa"/>
          </w:tcPr>
          <w:p w14:paraId="000000C9"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OECD DAC</w:t>
            </w:r>
          </w:p>
        </w:tc>
        <w:tc>
          <w:tcPr>
            <w:tcW w:w="7850" w:type="dxa"/>
          </w:tcPr>
          <w:p w14:paraId="000000CA"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Organisation for Economic Co-operation and Development - Development Assistance Committee</w:t>
            </w:r>
          </w:p>
        </w:tc>
      </w:tr>
      <w:tr w:rsidR="00CB0C1D" w14:paraId="4F49034A" w14:textId="77777777">
        <w:trPr>
          <w:jc w:val="center"/>
        </w:trPr>
        <w:tc>
          <w:tcPr>
            <w:tcW w:w="1843" w:type="dxa"/>
          </w:tcPr>
          <w:p w14:paraId="000000CF"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PMF</w:t>
            </w:r>
          </w:p>
        </w:tc>
        <w:tc>
          <w:tcPr>
            <w:tcW w:w="7850" w:type="dxa"/>
          </w:tcPr>
          <w:p w14:paraId="000000D0"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Project Monitoring Framework</w:t>
            </w:r>
          </w:p>
        </w:tc>
      </w:tr>
      <w:tr w:rsidR="00CB0C1D" w14:paraId="57B1C2A0" w14:textId="77777777">
        <w:trPr>
          <w:jc w:val="center"/>
        </w:trPr>
        <w:tc>
          <w:tcPr>
            <w:tcW w:w="1843" w:type="dxa"/>
          </w:tcPr>
          <w:p w14:paraId="000000D3"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RBM</w:t>
            </w:r>
          </w:p>
        </w:tc>
        <w:tc>
          <w:tcPr>
            <w:tcW w:w="7850" w:type="dxa"/>
          </w:tcPr>
          <w:p w14:paraId="000000D4"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Results Based Management</w:t>
            </w:r>
          </w:p>
        </w:tc>
      </w:tr>
      <w:tr w:rsidR="00F9560C" w14:paraId="6672BDDD" w14:textId="77777777" w:rsidTr="00816C55">
        <w:trPr>
          <w:jc w:val="center"/>
        </w:trPr>
        <w:tc>
          <w:tcPr>
            <w:tcW w:w="1843" w:type="dxa"/>
          </w:tcPr>
          <w:p w14:paraId="6D4B2B8D" w14:textId="2268998B" w:rsidR="00F9560C" w:rsidRDefault="00F9560C" w:rsidP="00816C55">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RBEC</w:t>
            </w:r>
          </w:p>
        </w:tc>
        <w:tc>
          <w:tcPr>
            <w:tcW w:w="7850" w:type="dxa"/>
          </w:tcPr>
          <w:p w14:paraId="77D2A0E1" w14:textId="4E888377" w:rsidR="00F9560C" w:rsidRDefault="00F9560C" w:rsidP="00816C55">
            <w:pPr>
              <w:pStyle w:val="Normal0"/>
              <w:rPr>
                <w:rFonts w:ascii="Arial Narrow" w:eastAsia="Arial Narrow" w:hAnsi="Arial Narrow" w:cs="Arial Narrow"/>
                <w:color w:val="000000"/>
                <w:sz w:val="21"/>
                <w:szCs w:val="21"/>
              </w:rPr>
            </w:pPr>
            <w:r w:rsidRPr="0033232B">
              <w:rPr>
                <w:rFonts w:ascii="Arial Narrow" w:eastAsia="Arial Narrow" w:hAnsi="Arial Narrow" w:cs="Arial Narrow"/>
                <w:bCs/>
                <w:color w:val="000000"/>
                <w:sz w:val="21"/>
                <w:szCs w:val="21"/>
              </w:rPr>
              <w:t>UNDP</w:t>
            </w:r>
            <w:r w:rsidRPr="00F9560C">
              <w:rPr>
                <w:rFonts w:ascii="Arial Narrow" w:eastAsia="Arial Narrow" w:hAnsi="Arial Narrow" w:cs="Arial Narrow"/>
                <w:color w:val="000000"/>
                <w:sz w:val="21"/>
                <w:szCs w:val="21"/>
              </w:rPr>
              <w:t> Regional Bureau for Europe and the Commonwealth of Independent States</w:t>
            </w:r>
          </w:p>
        </w:tc>
      </w:tr>
      <w:tr w:rsidR="00F9560C" w14:paraId="2DCFD219" w14:textId="77777777" w:rsidTr="00816C55">
        <w:trPr>
          <w:jc w:val="center"/>
        </w:trPr>
        <w:tc>
          <w:tcPr>
            <w:tcW w:w="1843" w:type="dxa"/>
          </w:tcPr>
          <w:p w14:paraId="2996D6E6" w14:textId="77777777" w:rsidR="00F9560C" w:rsidRDefault="00F9560C" w:rsidP="00816C55">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RCO</w:t>
            </w:r>
          </w:p>
        </w:tc>
        <w:tc>
          <w:tcPr>
            <w:tcW w:w="7850" w:type="dxa"/>
          </w:tcPr>
          <w:p w14:paraId="1ABF092D" w14:textId="77777777" w:rsidR="00F9560C" w:rsidRDefault="00F9560C" w:rsidP="00816C55">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UN Resident Coordinators Office</w:t>
            </w:r>
          </w:p>
        </w:tc>
      </w:tr>
      <w:tr w:rsidR="00C72552" w14:paraId="174B2442" w14:textId="77777777">
        <w:trPr>
          <w:jc w:val="center"/>
        </w:trPr>
        <w:tc>
          <w:tcPr>
            <w:tcW w:w="1843" w:type="dxa"/>
          </w:tcPr>
          <w:p w14:paraId="57C91C84" w14:textId="38BABDF6" w:rsidR="00C72552" w:rsidRDefault="00C72552">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RKDF</w:t>
            </w:r>
          </w:p>
        </w:tc>
        <w:tc>
          <w:tcPr>
            <w:tcW w:w="7850" w:type="dxa"/>
          </w:tcPr>
          <w:p w14:paraId="5957C5C6" w14:textId="34A6912B" w:rsidR="00C72552" w:rsidRDefault="00C72552">
            <w:pPr>
              <w:pStyle w:val="Normal0"/>
              <w:rPr>
                <w:rFonts w:ascii="Arial Narrow" w:eastAsia="Arial Narrow" w:hAnsi="Arial Narrow" w:cs="Arial Narrow"/>
                <w:color w:val="000000"/>
                <w:sz w:val="21"/>
                <w:szCs w:val="21"/>
              </w:rPr>
            </w:pPr>
            <w:r w:rsidRPr="00C72552">
              <w:rPr>
                <w:rFonts w:ascii="Arial Narrow" w:eastAsia="Arial Narrow" w:hAnsi="Arial Narrow" w:cs="Arial Narrow"/>
                <w:color w:val="000000"/>
                <w:sz w:val="21"/>
                <w:szCs w:val="21"/>
              </w:rPr>
              <w:t>Russian-Kyrgyz Development Fund</w:t>
            </w:r>
          </w:p>
        </w:tc>
      </w:tr>
      <w:tr w:rsidR="00CB0C1D" w14:paraId="629ACBB8" w14:textId="77777777">
        <w:trPr>
          <w:jc w:val="center"/>
        </w:trPr>
        <w:tc>
          <w:tcPr>
            <w:tcW w:w="1843" w:type="dxa"/>
          </w:tcPr>
          <w:p w14:paraId="000000D9"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RRF</w:t>
            </w:r>
          </w:p>
        </w:tc>
        <w:tc>
          <w:tcPr>
            <w:tcW w:w="7850" w:type="dxa"/>
          </w:tcPr>
          <w:p w14:paraId="000000DA"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Results and Resources Framework</w:t>
            </w:r>
          </w:p>
        </w:tc>
      </w:tr>
      <w:tr w:rsidR="00CB0C1D" w14:paraId="7FB4605D" w14:textId="77777777">
        <w:trPr>
          <w:jc w:val="center"/>
        </w:trPr>
        <w:tc>
          <w:tcPr>
            <w:tcW w:w="1843" w:type="dxa"/>
          </w:tcPr>
          <w:p w14:paraId="000000DB"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SDG</w:t>
            </w:r>
          </w:p>
        </w:tc>
        <w:tc>
          <w:tcPr>
            <w:tcW w:w="7850" w:type="dxa"/>
          </w:tcPr>
          <w:p w14:paraId="000000DC"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Sustainable Development Goals </w:t>
            </w:r>
          </w:p>
        </w:tc>
      </w:tr>
      <w:tr w:rsidR="00C72552" w14:paraId="4F986D49" w14:textId="77777777">
        <w:trPr>
          <w:jc w:val="center"/>
        </w:trPr>
        <w:tc>
          <w:tcPr>
            <w:tcW w:w="1843" w:type="dxa"/>
          </w:tcPr>
          <w:p w14:paraId="370296F3" w14:textId="25A56CCD" w:rsidR="00C72552" w:rsidRDefault="00C72552">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SME</w:t>
            </w:r>
          </w:p>
        </w:tc>
        <w:tc>
          <w:tcPr>
            <w:tcW w:w="7850" w:type="dxa"/>
          </w:tcPr>
          <w:p w14:paraId="7965C08A" w14:textId="047EADDA" w:rsidR="00C72552" w:rsidRDefault="00C72552">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S</w:t>
            </w:r>
            <w:r w:rsidRPr="00C72552">
              <w:rPr>
                <w:rFonts w:ascii="Arial Narrow" w:eastAsia="Arial Narrow" w:hAnsi="Arial Narrow" w:cs="Arial Narrow"/>
                <w:color w:val="000000"/>
                <w:sz w:val="21"/>
                <w:szCs w:val="21"/>
              </w:rPr>
              <w:t>mall and medium-sized enterprises</w:t>
            </w:r>
          </w:p>
        </w:tc>
      </w:tr>
      <w:tr w:rsidR="00CB0C1D" w14:paraId="2697D62A" w14:textId="77777777">
        <w:trPr>
          <w:jc w:val="center"/>
        </w:trPr>
        <w:tc>
          <w:tcPr>
            <w:tcW w:w="1843" w:type="dxa"/>
          </w:tcPr>
          <w:p w14:paraId="000000E9"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TOC</w:t>
            </w:r>
          </w:p>
        </w:tc>
        <w:tc>
          <w:tcPr>
            <w:tcW w:w="7850" w:type="dxa"/>
          </w:tcPr>
          <w:p w14:paraId="000000EA"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Theory of Change</w:t>
            </w:r>
          </w:p>
        </w:tc>
      </w:tr>
      <w:tr w:rsidR="00CB0C1D" w14:paraId="6F799018" w14:textId="77777777">
        <w:trPr>
          <w:jc w:val="center"/>
        </w:trPr>
        <w:tc>
          <w:tcPr>
            <w:tcW w:w="1843" w:type="dxa"/>
          </w:tcPr>
          <w:p w14:paraId="000000EB" w14:textId="77777777" w:rsidR="00CB0C1D" w:rsidRDefault="00840F3B">
            <w:pPr>
              <w:pStyle w:val="Normal0"/>
              <w:rPr>
                <w:rFonts w:ascii="Arial Narrow" w:eastAsia="Arial Narrow" w:hAnsi="Arial Narrow" w:cs="Arial Narrow"/>
                <w:color w:val="000000"/>
                <w:sz w:val="21"/>
                <w:szCs w:val="21"/>
              </w:rPr>
            </w:pPr>
            <w:proofErr w:type="spellStart"/>
            <w:r>
              <w:rPr>
                <w:rFonts w:ascii="Arial Narrow" w:eastAsia="Arial Narrow" w:hAnsi="Arial Narrow" w:cs="Arial Narrow"/>
                <w:color w:val="000000"/>
                <w:sz w:val="21"/>
                <w:szCs w:val="21"/>
              </w:rPr>
              <w:t>ToR</w:t>
            </w:r>
            <w:proofErr w:type="spellEnd"/>
          </w:p>
        </w:tc>
        <w:tc>
          <w:tcPr>
            <w:tcW w:w="7850" w:type="dxa"/>
          </w:tcPr>
          <w:p w14:paraId="000000EC"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Terms of Reference</w:t>
            </w:r>
          </w:p>
        </w:tc>
      </w:tr>
      <w:tr w:rsidR="00CB0C1D" w14:paraId="011C9B01" w14:textId="77777777">
        <w:trPr>
          <w:jc w:val="center"/>
        </w:trPr>
        <w:tc>
          <w:tcPr>
            <w:tcW w:w="1843" w:type="dxa"/>
          </w:tcPr>
          <w:p w14:paraId="000000ED"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UN</w:t>
            </w:r>
          </w:p>
        </w:tc>
        <w:tc>
          <w:tcPr>
            <w:tcW w:w="7850" w:type="dxa"/>
          </w:tcPr>
          <w:p w14:paraId="000000EE"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United Nations</w:t>
            </w:r>
          </w:p>
        </w:tc>
      </w:tr>
      <w:tr w:rsidR="00CB0C1D" w14:paraId="1641FFA2" w14:textId="77777777">
        <w:trPr>
          <w:jc w:val="center"/>
        </w:trPr>
        <w:tc>
          <w:tcPr>
            <w:tcW w:w="1843" w:type="dxa"/>
          </w:tcPr>
          <w:p w14:paraId="000000F3"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UNDAF</w:t>
            </w:r>
          </w:p>
        </w:tc>
        <w:tc>
          <w:tcPr>
            <w:tcW w:w="7850" w:type="dxa"/>
          </w:tcPr>
          <w:p w14:paraId="000000F4"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United Nations Development Assistance Framework</w:t>
            </w:r>
          </w:p>
        </w:tc>
      </w:tr>
      <w:tr w:rsidR="00CB0C1D" w14:paraId="11910B93" w14:textId="77777777">
        <w:trPr>
          <w:jc w:val="center"/>
        </w:trPr>
        <w:tc>
          <w:tcPr>
            <w:tcW w:w="1843" w:type="dxa"/>
          </w:tcPr>
          <w:p w14:paraId="000000F5"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UNDP</w:t>
            </w:r>
          </w:p>
        </w:tc>
        <w:tc>
          <w:tcPr>
            <w:tcW w:w="7850" w:type="dxa"/>
          </w:tcPr>
          <w:p w14:paraId="000000F6"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United Nations Development Program</w:t>
            </w:r>
          </w:p>
        </w:tc>
      </w:tr>
      <w:tr w:rsidR="00CB0C1D" w14:paraId="6D9AB44C" w14:textId="77777777">
        <w:trPr>
          <w:jc w:val="center"/>
        </w:trPr>
        <w:tc>
          <w:tcPr>
            <w:tcW w:w="1843" w:type="dxa"/>
          </w:tcPr>
          <w:p w14:paraId="000000F9"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UNEG</w:t>
            </w:r>
          </w:p>
        </w:tc>
        <w:tc>
          <w:tcPr>
            <w:tcW w:w="7850" w:type="dxa"/>
          </w:tcPr>
          <w:p w14:paraId="000000FA"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United Nations Evaluation Group</w:t>
            </w:r>
          </w:p>
        </w:tc>
      </w:tr>
      <w:tr w:rsidR="00CB0C1D" w14:paraId="12E78369" w14:textId="77777777">
        <w:trPr>
          <w:jc w:val="center"/>
        </w:trPr>
        <w:tc>
          <w:tcPr>
            <w:tcW w:w="1843" w:type="dxa"/>
          </w:tcPr>
          <w:p w14:paraId="000000FB"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UNPF</w:t>
            </w:r>
          </w:p>
        </w:tc>
        <w:tc>
          <w:tcPr>
            <w:tcW w:w="7850" w:type="dxa"/>
          </w:tcPr>
          <w:p w14:paraId="000000FC" w14:textId="77777777" w:rsidR="00CB0C1D" w:rsidRDefault="00840F3B">
            <w:pPr>
              <w:pStyle w:val="Norm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United Nations Partnership Framework</w:t>
            </w:r>
          </w:p>
        </w:tc>
      </w:tr>
    </w:tbl>
    <w:p w14:paraId="00000109" w14:textId="77777777" w:rsidR="00CB0C1D" w:rsidRDefault="00840F3B">
      <w:pPr>
        <w:pStyle w:val="Normal0"/>
        <w:rPr>
          <w:rFonts w:ascii="Arial Narrow" w:eastAsia="Arial Narrow" w:hAnsi="Arial Narrow" w:cs="Arial Narrow"/>
          <w:b/>
          <w:color w:val="335B8A"/>
          <w:sz w:val="28"/>
          <w:szCs w:val="28"/>
        </w:rPr>
      </w:pPr>
      <w:r>
        <w:br w:type="page"/>
      </w:r>
    </w:p>
    <w:p w14:paraId="0000010A" w14:textId="77777777" w:rsidR="00CB0C1D" w:rsidRDefault="00840F3B">
      <w:pPr>
        <w:pStyle w:val="heading10"/>
        <w:spacing w:before="0"/>
      </w:pPr>
      <w:bookmarkStart w:id="4" w:name="_Toc90244570"/>
      <w:r>
        <w:t>Executive Summary</w:t>
      </w:r>
      <w:bookmarkEnd w:id="4"/>
    </w:p>
    <w:p w14:paraId="0000010B" w14:textId="77777777" w:rsidR="00CB0C1D" w:rsidRDefault="00CB0C1D">
      <w:pPr>
        <w:pStyle w:val="Normal0"/>
        <w:rPr>
          <w:rFonts w:ascii="Arial Narrow" w:eastAsia="Arial Narrow" w:hAnsi="Arial Narrow" w:cs="Arial Narrow"/>
        </w:rPr>
      </w:pPr>
    </w:p>
    <w:p w14:paraId="029B0323" w14:textId="77777777" w:rsidR="00FD3113" w:rsidRDefault="00FD3113" w:rsidP="00FD3113">
      <w:pPr>
        <w:rPr>
          <w:rFonts w:ascii="Arial Narrow" w:hAnsi="Arial Narrow"/>
          <w:lang w:val="en-US"/>
        </w:rPr>
      </w:pPr>
      <w:r w:rsidRPr="00552C63">
        <w:rPr>
          <w:rFonts w:ascii="Arial Narrow" w:hAnsi="Arial Narrow"/>
          <w:lang w:val="en-US"/>
        </w:rPr>
        <w:t>The Kyrgyz Republic is a lower</w:t>
      </w:r>
      <w:r>
        <w:rPr>
          <w:rFonts w:ascii="Arial Narrow" w:hAnsi="Arial Narrow"/>
          <w:lang w:val="en-US"/>
        </w:rPr>
        <w:t xml:space="preserve"> middle-income country</w:t>
      </w:r>
      <w:r w:rsidRPr="00552C63">
        <w:rPr>
          <w:rFonts w:ascii="Arial Narrow" w:hAnsi="Arial Narrow"/>
          <w:lang w:val="en-US"/>
        </w:rPr>
        <w:t>. Growth has been subject to sharp fluctuations because of the narrow economic base</w:t>
      </w:r>
      <w:r>
        <w:rPr>
          <w:rFonts w:ascii="Arial Narrow" w:hAnsi="Arial Narrow"/>
          <w:lang w:val="en-US"/>
        </w:rPr>
        <w:t xml:space="preserve">. It </w:t>
      </w:r>
      <w:r w:rsidRPr="006D3904">
        <w:rPr>
          <w:rFonts w:ascii="Arial Narrow" w:hAnsi="Arial Narrow"/>
          <w:lang w:val="en-US"/>
        </w:rPr>
        <w:t>has been primarily driven by remittances and minerals</w:t>
      </w:r>
      <w:r w:rsidRPr="00552C63">
        <w:rPr>
          <w:rFonts w:ascii="Arial Narrow" w:hAnsi="Arial Narrow"/>
          <w:lang w:val="en-US"/>
        </w:rPr>
        <w:t xml:space="preserve">. </w:t>
      </w:r>
      <w:r w:rsidRPr="002A1AE1">
        <w:rPr>
          <w:rFonts w:ascii="Arial Narrow" w:hAnsi="Arial Narrow"/>
          <w:lang w:val="en-US"/>
        </w:rPr>
        <w:t>The development of the private sector as the key engine of growth has been a major foc</w:t>
      </w:r>
      <w:r>
        <w:rPr>
          <w:rFonts w:ascii="Arial Narrow" w:hAnsi="Arial Narrow"/>
          <w:lang w:val="en-US"/>
        </w:rPr>
        <w:t xml:space="preserve">us of reforms.  </w:t>
      </w:r>
      <w:r w:rsidRPr="00A6453C">
        <w:rPr>
          <w:rFonts w:ascii="Arial Narrow" w:hAnsi="Arial Narrow"/>
          <w:lang w:val="en-US"/>
        </w:rPr>
        <w:t>Micro, small and medium-sized enterprises (MSMEs) remain the dominant force in Kyrgyzstan’s private sector landscape.</w:t>
      </w:r>
      <w:r>
        <w:rPr>
          <w:rFonts w:ascii="Arial Narrow" w:hAnsi="Arial Narrow"/>
          <w:lang w:val="en-US"/>
        </w:rPr>
        <w:t xml:space="preserve"> </w:t>
      </w:r>
    </w:p>
    <w:p w14:paraId="0FD41376" w14:textId="77777777" w:rsidR="00FD3113" w:rsidRPr="002B30BD" w:rsidRDefault="00FD3113" w:rsidP="00FD3113">
      <w:pPr>
        <w:rPr>
          <w:rFonts w:ascii="Arial Narrow" w:hAnsi="Arial Narrow"/>
          <w:lang w:val="en-US"/>
        </w:rPr>
      </w:pPr>
      <w:r>
        <w:rPr>
          <w:rFonts w:ascii="Arial Narrow" w:hAnsi="Arial Narrow"/>
          <w:lang w:val="en-US"/>
        </w:rPr>
        <w:t xml:space="preserve"> </w:t>
      </w:r>
    </w:p>
    <w:p w14:paraId="55FB3CC2" w14:textId="77777777" w:rsidR="00FD3113" w:rsidRPr="00472835" w:rsidRDefault="00FD3113" w:rsidP="00FD3113">
      <w:pPr>
        <w:rPr>
          <w:rFonts w:ascii="Arial Narrow" w:eastAsia="Arial Narrow" w:hAnsi="Arial Narrow" w:cs="Arial Narrow"/>
          <w:color w:val="000000"/>
        </w:rPr>
      </w:pPr>
      <w:r>
        <w:rPr>
          <w:rFonts w:ascii="Arial Narrow" w:eastAsia="Arial Narrow" w:hAnsi="Arial Narrow" w:cs="Arial Narrow"/>
          <w:color w:val="000000"/>
        </w:rPr>
        <w:t xml:space="preserve">The Project </w:t>
      </w:r>
      <w:r w:rsidRPr="00424EE3">
        <w:rPr>
          <w:rFonts w:ascii="Arial Narrow" w:eastAsia="Arial Narrow" w:hAnsi="Arial Narrow" w:cs="Arial Narrow"/>
          <w:i/>
        </w:rPr>
        <w:t>Strengthening capacities for sustainable development finance in the Commonwealth of Independent States (CIS) region</w:t>
      </w:r>
      <w:r>
        <w:rPr>
          <w:rFonts w:ascii="Arial Narrow" w:eastAsia="Arial Narrow" w:hAnsi="Arial Narrow" w:cs="Arial Narrow"/>
        </w:rPr>
        <w:t xml:space="preserve"> </w:t>
      </w:r>
      <w:r>
        <w:rPr>
          <w:rFonts w:ascii="Arial Narrow" w:eastAsia="Arial Narrow" w:hAnsi="Arial Narrow" w:cs="Arial Narrow"/>
          <w:color w:val="000000"/>
        </w:rPr>
        <w:t>was designed in 2017 when the global economy was</w:t>
      </w:r>
      <w:r w:rsidRPr="00031393">
        <w:rPr>
          <w:rFonts w:ascii="Arial Narrow" w:eastAsia="Arial Narrow" w:hAnsi="Arial Narrow" w:cs="Arial Narrow"/>
          <w:color w:val="000000"/>
        </w:rPr>
        <w:t xml:space="preserve"> in a deep downturn</w:t>
      </w:r>
      <w:r>
        <w:rPr>
          <w:rFonts w:ascii="Arial Narrow" w:eastAsia="Arial Narrow" w:hAnsi="Arial Narrow" w:cs="Arial Narrow"/>
          <w:color w:val="000000"/>
        </w:rPr>
        <w:t>. The Project is pursuing two results:</w:t>
      </w:r>
    </w:p>
    <w:p w14:paraId="2256B35F" w14:textId="77777777" w:rsidR="00FD3113" w:rsidRPr="00472835" w:rsidRDefault="00FD3113" w:rsidP="00FD3113">
      <w:pPr>
        <w:pStyle w:val="ListParagraph"/>
        <w:numPr>
          <w:ilvl w:val="0"/>
          <w:numId w:val="30"/>
        </w:numPr>
        <w:contextualSpacing w:val="0"/>
        <w:rPr>
          <w:rFonts w:ascii="Arial Narrow" w:eastAsia="Arial Narrow" w:hAnsi="Arial Narrow" w:cs="Arial Narrow"/>
        </w:rPr>
      </w:pPr>
      <w:r w:rsidRPr="00472835">
        <w:rPr>
          <w:rFonts w:ascii="Arial Narrow" w:eastAsia="Arial Narrow" w:hAnsi="Arial Narrow" w:cs="Arial Narrow"/>
        </w:rPr>
        <w:t>Building capacity for preparation and implementation of investment development projects in the Kyrgyz Republic;</w:t>
      </w:r>
    </w:p>
    <w:p w14:paraId="732C15A1" w14:textId="77777777" w:rsidR="00FD3113" w:rsidRPr="006D612B" w:rsidRDefault="00FD3113" w:rsidP="00FD3113">
      <w:pPr>
        <w:pStyle w:val="ListParagraph"/>
        <w:numPr>
          <w:ilvl w:val="0"/>
          <w:numId w:val="30"/>
        </w:numPr>
        <w:contextualSpacing w:val="0"/>
        <w:rPr>
          <w:rFonts w:ascii="Arial Narrow" w:eastAsia="Arial Narrow" w:hAnsi="Arial Narrow" w:cs="Arial Narrow"/>
        </w:rPr>
      </w:pPr>
      <w:r w:rsidRPr="00472835">
        <w:rPr>
          <w:rFonts w:ascii="Arial Narrow" w:eastAsia="Arial Narrow" w:hAnsi="Arial Narrow" w:cs="Arial Narrow"/>
        </w:rPr>
        <w:t>Building capacity of the CIS member-states in accessing new development finance sources.</w:t>
      </w:r>
      <w:r w:rsidRPr="00923B56">
        <w:rPr>
          <w:rFonts w:ascii="Arial Narrow" w:eastAsia="Arial Narrow" w:hAnsi="Arial Narrow" w:cs="Arial Narrow"/>
          <w:i/>
        </w:rPr>
        <w:t xml:space="preserve"> </w:t>
      </w:r>
    </w:p>
    <w:p w14:paraId="7D46C4AF" w14:textId="77777777" w:rsidR="00FD3113" w:rsidRDefault="00FD3113" w:rsidP="00FD3113">
      <w:pPr>
        <w:pStyle w:val="Normal0"/>
        <w:rPr>
          <w:rFonts w:ascii="Arial Narrow" w:eastAsia="Arial Narrow" w:hAnsi="Arial Narrow" w:cs="Arial Narrow"/>
        </w:rPr>
      </w:pPr>
    </w:p>
    <w:p w14:paraId="7750D052" w14:textId="77777777" w:rsidR="00314275" w:rsidRPr="00472835" w:rsidRDefault="00314275" w:rsidP="00314275">
      <w:pPr>
        <w:rPr>
          <w:rFonts w:ascii="Arial Narrow" w:eastAsia="Arial Narrow" w:hAnsi="Arial Narrow" w:cs="Arial Narrow"/>
          <w:color w:val="000000"/>
        </w:rPr>
      </w:pPr>
      <w:r w:rsidRPr="00472835">
        <w:rPr>
          <w:rFonts w:ascii="Arial Narrow" w:eastAsia="Arial Narrow" w:hAnsi="Arial Narrow" w:cs="Arial Narrow"/>
          <w:color w:val="000000"/>
        </w:rPr>
        <w:t xml:space="preserve">Two </w:t>
      </w:r>
      <w:r>
        <w:rPr>
          <w:rFonts w:ascii="Arial Narrow" w:eastAsia="Arial Narrow" w:hAnsi="Arial Narrow" w:cs="Arial Narrow"/>
          <w:color w:val="000000"/>
        </w:rPr>
        <w:t xml:space="preserve">main </w:t>
      </w:r>
      <w:r w:rsidRPr="00472835">
        <w:rPr>
          <w:rFonts w:ascii="Arial Narrow" w:eastAsia="Arial Narrow" w:hAnsi="Arial Narrow" w:cs="Arial Narrow"/>
          <w:color w:val="000000"/>
        </w:rPr>
        <w:t xml:space="preserve">activities </w:t>
      </w:r>
      <w:r>
        <w:rPr>
          <w:rFonts w:ascii="Arial Narrow" w:eastAsia="Arial Narrow" w:hAnsi="Arial Narrow" w:cs="Arial Narrow"/>
          <w:color w:val="000000"/>
        </w:rPr>
        <w:t>and actions pursued to achieve the expected results include:</w:t>
      </w:r>
    </w:p>
    <w:p w14:paraId="7254DD6F" w14:textId="77777777" w:rsidR="00314275" w:rsidRDefault="00314275" w:rsidP="00314275">
      <w:pPr>
        <w:ind w:left="720"/>
        <w:rPr>
          <w:rFonts w:ascii="Arial Narrow" w:eastAsia="Arial Narrow" w:hAnsi="Arial Narrow" w:cs="Arial Narrow"/>
          <w:color w:val="000000"/>
        </w:rPr>
      </w:pPr>
      <w:r w:rsidRPr="00472835">
        <w:rPr>
          <w:rFonts w:ascii="Arial Narrow" w:eastAsia="Arial Narrow" w:hAnsi="Arial Narrow" w:cs="Arial Narrow"/>
          <w:color w:val="000000"/>
        </w:rPr>
        <w:t>Activity 1. Technical assistance to the Kyrgyz Republic in identification, preparation and implementation of bankable projects for financing from the Russian</w:t>
      </w:r>
      <w:r>
        <w:rPr>
          <w:rFonts w:ascii="Arial Narrow" w:eastAsia="Arial Narrow" w:hAnsi="Arial Narrow" w:cs="Arial Narrow"/>
          <w:color w:val="000000"/>
        </w:rPr>
        <w:t xml:space="preserve">-Kyrgyz Development Fund (RKDF): </w:t>
      </w:r>
      <w:r w:rsidRPr="006C214F">
        <w:rPr>
          <w:rFonts w:ascii="Arial Narrow" w:eastAsia="Arial Narrow" w:hAnsi="Arial Narrow" w:cs="Arial Narrow"/>
          <w:color w:val="000000"/>
        </w:rPr>
        <w:t>Action 1.1. Support to the strategic programming of developme</w:t>
      </w:r>
      <w:r>
        <w:rPr>
          <w:rFonts w:ascii="Arial Narrow" w:eastAsia="Arial Narrow" w:hAnsi="Arial Narrow" w:cs="Arial Narrow"/>
          <w:color w:val="000000"/>
        </w:rPr>
        <w:t xml:space="preserve">nt operations by the government and </w:t>
      </w:r>
      <w:r w:rsidRPr="006C214F">
        <w:rPr>
          <w:rFonts w:ascii="Arial Narrow" w:eastAsia="Arial Narrow" w:hAnsi="Arial Narrow" w:cs="Arial Narrow"/>
          <w:color w:val="000000"/>
        </w:rPr>
        <w:t>Action 1.2. Prepa</w:t>
      </w:r>
      <w:r>
        <w:rPr>
          <w:rFonts w:ascii="Arial Narrow" w:eastAsia="Arial Narrow" w:hAnsi="Arial Narrow" w:cs="Arial Narrow"/>
          <w:color w:val="000000"/>
        </w:rPr>
        <w:t>ration of the high priority proj</w:t>
      </w:r>
      <w:r w:rsidRPr="006C214F">
        <w:rPr>
          <w:rFonts w:ascii="Arial Narrow" w:eastAsia="Arial Narrow" w:hAnsi="Arial Narrow" w:cs="Arial Narrow"/>
          <w:color w:val="000000"/>
        </w:rPr>
        <w:t>ects for RKDF financing.</w:t>
      </w:r>
    </w:p>
    <w:p w14:paraId="3CBFF112" w14:textId="77777777" w:rsidR="00314275" w:rsidRPr="00472835" w:rsidRDefault="00314275" w:rsidP="00314275">
      <w:pPr>
        <w:rPr>
          <w:rFonts w:ascii="Arial Narrow" w:eastAsia="Arial Narrow" w:hAnsi="Arial Narrow" w:cs="Arial Narrow"/>
          <w:color w:val="000000"/>
        </w:rPr>
      </w:pPr>
    </w:p>
    <w:p w14:paraId="2A902239" w14:textId="77777777" w:rsidR="00314275" w:rsidRDefault="00314275" w:rsidP="00314275">
      <w:pPr>
        <w:ind w:left="720"/>
        <w:rPr>
          <w:rFonts w:ascii="Arial Narrow" w:eastAsia="Arial Narrow" w:hAnsi="Arial Narrow" w:cs="Arial Narrow"/>
          <w:color w:val="000000"/>
        </w:rPr>
      </w:pPr>
      <w:r w:rsidRPr="00472835">
        <w:rPr>
          <w:rFonts w:ascii="Arial Narrow" w:eastAsia="Arial Narrow" w:hAnsi="Arial Narrow" w:cs="Arial Narrow"/>
          <w:color w:val="000000"/>
        </w:rPr>
        <w:t>Activity 2. Technical assistance in project preparat</w:t>
      </w:r>
      <w:r>
        <w:rPr>
          <w:rFonts w:ascii="Arial Narrow" w:eastAsia="Arial Narrow" w:hAnsi="Arial Narrow" w:cs="Arial Narrow"/>
          <w:color w:val="000000"/>
        </w:rPr>
        <w:t>ion for potential financing by IFIs</w:t>
      </w:r>
      <w:r w:rsidRPr="00472835">
        <w:rPr>
          <w:rFonts w:ascii="Arial Narrow" w:eastAsia="Arial Narrow" w:hAnsi="Arial Narrow" w:cs="Arial Narrow"/>
          <w:color w:val="000000"/>
        </w:rPr>
        <w:t xml:space="preserve"> to governmental and business entities in Armenia, Belarus, Kazakhstan, Kyrgyzstan, and Tajikistan, including the Eurasian Development Bank (EDB) clients</w:t>
      </w:r>
      <w:r>
        <w:rPr>
          <w:rFonts w:ascii="Arial Narrow" w:eastAsia="Arial Narrow" w:hAnsi="Arial Narrow" w:cs="Arial Narrow"/>
          <w:color w:val="000000"/>
        </w:rPr>
        <w:t xml:space="preserve">: </w:t>
      </w:r>
      <w:r w:rsidRPr="006C214F">
        <w:rPr>
          <w:rFonts w:ascii="Arial Narrow" w:eastAsia="Arial Narrow" w:hAnsi="Arial Narrow" w:cs="Arial Narrow"/>
          <w:color w:val="000000"/>
        </w:rPr>
        <w:t>Action 2.1. Cooperation framework for targeted support to preparation of quality banka</w:t>
      </w:r>
      <w:r>
        <w:rPr>
          <w:rFonts w:ascii="Arial Narrow" w:eastAsia="Arial Narrow" w:hAnsi="Arial Narrow" w:cs="Arial Narrow"/>
          <w:color w:val="000000"/>
        </w:rPr>
        <w:t xml:space="preserve">ble projects for EDB's lending; </w:t>
      </w:r>
      <w:r w:rsidRPr="006C214F">
        <w:rPr>
          <w:rFonts w:ascii="Arial Narrow" w:eastAsia="Arial Narrow" w:hAnsi="Arial Narrow" w:cs="Arial Narrow"/>
          <w:color w:val="000000"/>
        </w:rPr>
        <w:t>Action 2.2. Capacity development for fi</w:t>
      </w:r>
      <w:r>
        <w:rPr>
          <w:rFonts w:ascii="Arial Narrow" w:eastAsia="Arial Narrow" w:hAnsi="Arial Narrow" w:cs="Arial Narrow"/>
          <w:color w:val="000000"/>
        </w:rPr>
        <w:t xml:space="preserve">nancial intermediary operations; and </w:t>
      </w:r>
      <w:r w:rsidRPr="006C214F">
        <w:rPr>
          <w:rFonts w:ascii="Arial Narrow" w:eastAsia="Arial Narrow" w:hAnsi="Arial Narrow" w:cs="Arial Narrow"/>
          <w:color w:val="000000"/>
        </w:rPr>
        <w:t>Action 2.3. Knowledge management to improve accessibility of development financing</w:t>
      </w:r>
    </w:p>
    <w:p w14:paraId="1A34D15E" w14:textId="77777777" w:rsidR="00314275" w:rsidRDefault="00314275" w:rsidP="00FD3113">
      <w:pPr>
        <w:pStyle w:val="Normal0"/>
        <w:rPr>
          <w:rFonts w:ascii="Arial Narrow" w:eastAsia="Arial Narrow" w:hAnsi="Arial Narrow" w:cs="Arial Narrow"/>
        </w:rPr>
      </w:pPr>
    </w:p>
    <w:p w14:paraId="1EF46FE0" w14:textId="45CB3BF2" w:rsidR="00FD3113" w:rsidRPr="008E2C66" w:rsidRDefault="00FD3113" w:rsidP="00FD3113">
      <w:pPr>
        <w:rPr>
          <w:rFonts w:ascii="Arial Narrow" w:eastAsia="Arial Narrow" w:hAnsi="Arial Narrow" w:cs="Arial Narrow"/>
        </w:rPr>
      </w:pPr>
      <w:r w:rsidRPr="008E2C66">
        <w:rPr>
          <w:rFonts w:ascii="Arial Narrow" w:eastAsia="Arial Narrow" w:hAnsi="Arial Narrow" w:cs="Arial Narrow"/>
        </w:rPr>
        <w:t>The final e</w:t>
      </w:r>
      <w:r w:rsidR="005753AE">
        <w:rPr>
          <w:rFonts w:ascii="Arial Narrow" w:eastAsia="Arial Narrow" w:hAnsi="Arial Narrow" w:cs="Arial Narrow"/>
        </w:rPr>
        <w:t>valuation of the Project covers</w:t>
      </w:r>
      <w:r w:rsidRPr="008E2C66">
        <w:rPr>
          <w:rFonts w:ascii="Arial Narrow" w:eastAsia="Arial Narrow" w:hAnsi="Arial Narrow" w:cs="Arial Narrow"/>
        </w:rPr>
        <w:t xml:space="preserve"> the period</w:t>
      </w:r>
      <w:r>
        <w:rPr>
          <w:rFonts w:ascii="Arial Narrow" w:eastAsia="Arial Narrow" w:hAnsi="Arial Narrow" w:cs="Arial Narrow"/>
        </w:rPr>
        <w:t xml:space="preserve"> from its starting date up to the date of the evaluation (2017-2021). The Project is expected to be completed at the end of 2021. The evaluation applied a non-experimental theory-based contribution methodology. Contribution analysis was used to develop an overall performance story and assess plausible Project contributions to observed changes. A mixed-methods approach was applied, involving a blend of qualitative and quantitative data collection methods such as a desk review and semi-structured interviews of Project trainings’ beneficiaries. Triangulation was applied for consistency, validity and reliability. </w:t>
      </w:r>
      <w:r w:rsidRPr="00DB698F">
        <w:rPr>
          <w:rFonts w:ascii="Arial Narrow" w:eastAsia="Arial Narrow" w:hAnsi="Arial Narrow" w:cs="Arial Narrow"/>
        </w:rPr>
        <w:t xml:space="preserve">The evaluation draws on the totality of evidence collected. </w:t>
      </w:r>
    </w:p>
    <w:p w14:paraId="2274B96C" w14:textId="77777777" w:rsidR="00FD3113" w:rsidRDefault="00FD3113" w:rsidP="00FD3113">
      <w:pPr>
        <w:pStyle w:val="Normal0"/>
        <w:rPr>
          <w:rFonts w:ascii="Arial Narrow" w:eastAsia="Arial Narrow" w:hAnsi="Arial Narrow" w:cs="Arial Narrow"/>
        </w:rPr>
      </w:pPr>
    </w:p>
    <w:p w14:paraId="72FA1DED" w14:textId="77777777" w:rsidR="00FD3113" w:rsidRDefault="00FD3113" w:rsidP="00FD3113">
      <w:pPr>
        <w:pStyle w:val="Normal0"/>
        <w:jc w:val="both"/>
        <w:rPr>
          <w:rFonts w:ascii="Arial Narrow" w:eastAsia="Arial Narrow" w:hAnsi="Arial Narrow" w:cs="Arial Narrow"/>
          <w:b/>
        </w:rPr>
      </w:pPr>
      <w:r>
        <w:rPr>
          <w:rFonts w:ascii="Arial Narrow" w:eastAsia="Arial Narrow" w:hAnsi="Arial Narrow" w:cs="Arial Narrow"/>
          <w:b/>
        </w:rPr>
        <w:t>Findings</w:t>
      </w:r>
    </w:p>
    <w:p w14:paraId="005B080F" w14:textId="77777777" w:rsidR="00FD3113" w:rsidRDefault="00FD3113" w:rsidP="00FD3113">
      <w:pPr>
        <w:pStyle w:val="Normal0"/>
        <w:jc w:val="both"/>
        <w:rPr>
          <w:rFonts w:ascii="Arial Narrow" w:eastAsia="Arial Narrow" w:hAnsi="Arial Narrow" w:cs="Arial Narrow"/>
          <w:b/>
        </w:rPr>
      </w:pPr>
    </w:p>
    <w:p w14:paraId="1C58C2DC" w14:textId="20C77DB2" w:rsidR="00FD3113" w:rsidRDefault="00FD3113" w:rsidP="00EE4A9C">
      <w:pPr>
        <w:pStyle w:val="Normal0"/>
        <w:rPr>
          <w:rFonts w:ascii="Arial Narrow" w:eastAsia="Arial Narrow" w:hAnsi="Arial Narrow" w:cs="Arial Narrow"/>
        </w:rPr>
      </w:pPr>
      <w:r w:rsidRPr="00BA35FD">
        <w:rPr>
          <w:rFonts w:ascii="Arial Narrow" w:eastAsia="Arial Narrow" w:hAnsi="Arial Narrow" w:cs="Arial Narrow"/>
          <w:b/>
        </w:rPr>
        <w:t>The Project design included well balanced and complimentary components to achieve the Project’s diverse range of objectives, but it did not target the improvements in the enabling environment and was not explicitly focusing on UNDP priority areas.</w:t>
      </w:r>
      <w:r>
        <w:rPr>
          <w:rFonts w:ascii="Arial Narrow" w:eastAsia="Arial Narrow" w:hAnsi="Arial Narrow" w:cs="Arial Narrow"/>
        </w:rPr>
        <w:t xml:space="preserve"> Some aspects of Project design were strong, including its innovative approach to explore non-traditional to UNDP areas of partnerships with </w:t>
      </w:r>
      <w:r w:rsidR="00314275">
        <w:rPr>
          <w:rFonts w:ascii="Arial Narrow" w:eastAsia="Arial Narrow" w:hAnsi="Arial Narrow" w:cs="Arial Narrow"/>
        </w:rPr>
        <w:t xml:space="preserve">the </w:t>
      </w:r>
      <w:r w:rsidR="00EE4A9C">
        <w:rPr>
          <w:rFonts w:ascii="Arial Narrow" w:eastAsia="Arial Narrow" w:hAnsi="Arial Narrow" w:cs="Arial Narrow"/>
        </w:rPr>
        <w:t>International Financial Institutions (</w:t>
      </w:r>
      <w:r>
        <w:rPr>
          <w:rFonts w:ascii="Arial Narrow" w:eastAsia="Arial Narrow" w:hAnsi="Arial Narrow" w:cs="Arial Narrow"/>
        </w:rPr>
        <w:t>IFIs</w:t>
      </w:r>
      <w:r w:rsidR="00EE4A9C">
        <w:rPr>
          <w:rFonts w:ascii="Arial Narrow" w:eastAsia="Arial Narrow" w:hAnsi="Arial Narrow" w:cs="Arial Narrow"/>
        </w:rPr>
        <w:t>)</w:t>
      </w:r>
      <w:r>
        <w:rPr>
          <w:rFonts w:ascii="Arial Narrow" w:eastAsia="Arial Narrow" w:hAnsi="Arial Narrow" w:cs="Arial Narrow"/>
        </w:rPr>
        <w:t xml:space="preserve"> such as support of medium and large businesses. </w:t>
      </w:r>
      <w:r w:rsidRPr="00AC3793">
        <w:rPr>
          <w:rFonts w:ascii="Arial Narrow" w:eastAsia="Arial Narrow" w:hAnsi="Arial Narrow" w:cs="Arial Narrow"/>
        </w:rPr>
        <w:t xml:space="preserve">The demand-driven delivery model is responsive to the needs identified by </w:t>
      </w:r>
      <w:r>
        <w:rPr>
          <w:rFonts w:ascii="Arial Narrow" w:eastAsia="Arial Narrow" w:hAnsi="Arial Narrow" w:cs="Arial Narrow"/>
        </w:rPr>
        <w:t xml:space="preserve">key Project partners, </w:t>
      </w:r>
      <w:r w:rsidR="00314275">
        <w:rPr>
          <w:rFonts w:ascii="Arial Narrow" w:eastAsia="Arial Narrow" w:hAnsi="Arial Narrow" w:cs="Arial Narrow"/>
        </w:rPr>
        <w:t>R</w:t>
      </w:r>
      <w:r w:rsidRPr="00AC3793">
        <w:rPr>
          <w:rFonts w:ascii="Arial Narrow" w:eastAsia="Arial Narrow" w:hAnsi="Arial Narrow" w:cs="Arial Narrow"/>
        </w:rPr>
        <w:t xml:space="preserve">KDF and EDB </w:t>
      </w:r>
      <w:r>
        <w:rPr>
          <w:rFonts w:ascii="Arial Narrow" w:eastAsia="Arial Narrow" w:hAnsi="Arial Narrow" w:cs="Arial Narrow"/>
        </w:rPr>
        <w:t xml:space="preserve">and businesses seeking loans </w:t>
      </w:r>
      <w:r w:rsidRPr="00AC3793">
        <w:rPr>
          <w:rFonts w:ascii="Arial Narrow" w:eastAsia="Arial Narrow" w:hAnsi="Arial Narrow" w:cs="Arial Narrow"/>
        </w:rPr>
        <w:t xml:space="preserve">but it lacked </w:t>
      </w:r>
      <w:r>
        <w:rPr>
          <w:rFonts w:ascii="Arial Narrow" w:eastAsia="Arial Narrow" w:hAnsi="Arial Narrow" w:cs="Arial Narrow"/>
        </w:rPr>
        <w:t xml:space="preserve">a </w:t>
      </w:r>
      <w:r w:rsidRPr="00AC3793">
        <w:rPr>
          <w:rFonts w:ascii="Arial Narrow" w:eastAsia="Arial Narrow" w:hAnsi="Arial Narrow" w:cs="Arial Narrow"/>
        </w:rPr>
        <w:t xml:space="preserve">strategic focus. </w:t>
      </w:r>
      <w:r>
        <w:rPr>
          <w:rFonts w:ascii="Arial Narrow" w:eastAsia="Arial Narrow" w:hAnsi="Arial Narrow" w:cs="Arial Narrow"/>
        </w:rPr>
        <w:t xml:space="preserve">The Project design includes a range of well balanced and complimentary components such as technical support of selected businesses in developing bankable proposals through the use of consultants and analytical support and building capacities of second tier banks. The outputs are coherent and logically inter-linked. </w:t>
      </w:r>
      <w:r w:rsidRPr="00B205A3">
        <w:rPr>
          <w:rFonts w:ascii="Arial Narrow" w:eastAsia="Arial Narrow" w:hAnsi="Arial Narrow" w:cs="Arial Narrow"/>
        </w:rPr>
        <w:t>The Project design however, paid little attention to advancing long-term strategic solutions directly linked to UNDP’s areas of expertise/focus nor explicitly promoted enabling environment supporting businesses in obtaining investment loans.</w:t>
      </w:r>
      <w:r>
        <w:rPr>
          <w:rStyle w:val="FootnoteReference"/>
          <w:rFonts w:ascii="Arial Narrow" w:eastAsia="Arial Narrow" w:hAnsi="Arial Narrow" w:cs="Arial Narrow"/>
        </w:rPr>
        <w:footnoteReference w:id="1"/>
      </w:r>
      <w:r>
        <w:rPr>
          <w:rFonts w:ascii="Arial Narrow" w:eastAsia="Arial Narrow" w:hAnsi="Arial Narrow" w:cs="Arial Narrow"/>
          <w:b/>
        </w:rPr>
        <w:t xml:space="preserve"> </w:t>
      </w:r>
      <w:r w:rsidRPr="00B205A3">
        <w:rPr>
          <w:rFonts w:ascii="Arial Narrow" w:eastAsia="Arial Narrow" w:hAnsi="Arial Narrow" w:cs="Arial Narrow"/>
        </w:rPr>
        <w:t>Th</w:t>
      </w:r>
      <w:r>
        <w:rPr>
          <w:rFonts w:ascii="Arial Narrow" w:eastAsia="Arial Narrow" w:hAnsi="Arial Narrow" w:cs="Arial Narrow"/>
        </w:rPr>
        <w:t>e Project design did not envisage</w:t>
      </w:r>
      <w:r w:rsidRPr="00B205A3">
        <w:rPr>
          <w:rFonts w:ascii="Arial Narrow" w:eastAsia="Arial Narrow" w:hAnsi="Arial Narrow" w:cs="Arial Narrow"/>
        </w:rPr>
        <w:t xml:space="preserve"> a mid-term evaluation that limited opportunities to make the necessary corrections and adju</w:t>
      </w:r>
      <w:r w:rsidR="001F46BD">
        <w:rPr>
          <w:rFonts w:ascii="Arial Narrow" w:eastAsia="Arial Narrow" w:hAnsi="Arial Narrow" w:cs="Arial Narrow"/>
        </w:rPr>
        <w:t>stments to reflect the learning</w:t>
      </w:r>
      <w:r w:rsidR="005753AE">
        <w:rPr>
          <w:rFonts w:ascii="Arial Narrow" w:eastAsia="Arial Narrow" w:hAnsi="Arial Narrow" w:cs="Arial Narrow"/>
        </w:rPr>
        <w:t>s</w:t>
      </w:r>
      <w:r w:rsidRPr="00B205A3">
        <w:rPr>
          <w:rFonts w:ascii="Arial Narrow" w:eastAsia="Arial Narrow" w:hAnsi="Arial Narrow" w:cs="Arial Narrow"/>
        </w:rPr>
        <w:t xml:space="preserve"> mid-course.</w:t>
      </w:r>
      <w:r>
        <w:rPr>
          <w:rFonts w:ascii="Arial Narrow" w:eastAsia="Arial Narrow" w:hAnsi="Arial Narrow" w:cs="Arial Narrow"/>
        </w:rPr>
        <w:t xml:space="preserve"> The Project design correctly identified core venues and activities to achieve expected results, but it was less clear in identifying indicators to capture Project attribution and contribution to broader results outlined in the Project document.</w:t>
      </w:r>
    </w:p>
    <w:p w14:paraId="11127079" w14:textId="77777777" w:rsidR="00EE4A9C" w:rsidRDefault="00EE4A9C" w:rsidP="00EE4A9C">
      <w:pPr>
        <w:pStyle w:val="Normal0"/>
        <w:rPr>
          <w:rFonts w:ascii="Arial Narrow" w:eastAsia="Arial Narrow" w:hAnsi="Arial Narrow" w:cs="Arial Narrow"/>
        </w:rPr>
      </w:pPr>
    </w:p>
    <w:p w14:paraId="14383031" w14:textId="77777777" w:rsidR="00FD3113" w:rsidRDefault="00FD3113" w:rsidP="00FD3113">
      <w:pPr>
        <w:pStyle w:val="Normal0"/>
        <w:rPr>
          <w:rFonts w:ascii="Arial Narrow" w:eastAsia="Arial Narrow" w:hAnsi="Arial Narrow" w:cs="Arial Narrow"/>
        </w:rPr>
      </w:pPr>
      <w:r>
        <w:rPr>
          <w:rFonts w:ascii="Arial Narrow" w:eastAsia="Arial Narrow" w:hAnsi="Arial Narrow" w:cs="Arial Narrow"/>
          <w:b/>
        </w:rPr>
        <w:t xml:space="preserve">The Project is highly relevant </w:t>
      </w:r>
      <w:r>
        <w:rPr>
          <w:rFonts w:ascii="Arial Narrow" w:eastAsia="Arial Narrow" w:hAnsi="Arial Narrow" w:cs="Arial Narrow"/>
        </w:rPr>
        <w:t xml:space="preserve">and is fully in line with the national priorities. The Project has shown fluidity, striking a balance between planned interventions and the room for maneuver to effectively respond to challenges posed by COVID-19. At the same time, as the mid-term evaluation was not envisaged, the Project missed an opportunity to re-balance its supports priorities mid-course to better reflect UNDP comparative advantages and promote CO’s priorities as well as strengthen the regional component. </w:t>
      </w:r>
      <w:r w:rsidRPr="0007343E">
        <w:rPr>
          <w:rFonts w:ascii="Arial Narrow" w:eastAsia="Arial Narrow" w:hAnsi="Arial Narrow" w:cs="Arial Narrow"/>
        </w:rPr>
        <w:t xml:space="preserve">The Project underutilized UNDP position to promote </w:t>
      </w:r>
      <w:r>
        <w:rPr>
          <w:rFonts w:ascii="Arial Narrow" w:eastAsia="Arial Narrow" w:hAnsi="Arial Narrow" w:cs="Arial Narrow"/>
        </w:rPr>
        <w:t>deeper partnerships with other IFIs operating in Kyrgyzstan to exchange information and achieve synergies.</w:t>
      </w:r>
    </w:p>
    <w:p w14:paraId="4A9D791A" w14:textId="77777777" w:rsidR="00FD3113" w:rsidRDefault="00FD3113" w:rsidP="00FD3113">
      <w:pPr>
        <w:pStyle w:val="Normal0"/>
        <w:rPr>
          <w:rFonts w:ascii="Arial Narrow" w:eastAsia="Arial Narrow" w:hAnsi="Arial Narrow" w:cs="Arial Narrow"/>
        </w:rPr>
      </w:pPr>
    </w:p>
    <w:p w14:paraId="163BC838" w14:textId="45AB1562" w:rsidR="00FD3113" w:rsidRPr="00E17F5E" w:rsidRDefault="00FD3113" w:rsidP="00FD3113">
      <w:pPr>
        <w:pStyle w:val="Normal0"/>
        <w:rPr>
          <w:rFonts w:ascii="Arial Narrow" w:eastAsia="Arial Narrow" w:hAnsi="Arial Narrow" w:cs="Arial Narrow"/>
        </w:rPr>
      </w:pPr>
      <w:r>
        <w:rPr>
          <w:rFonts w:ascii="Arial Narrow" w:eastAsia="Arial Narrow" w:hAnsi="Arial Narrow" w:cs="Arial Narrow"/>
          <w:b/>
        </w:rPr>
        <w:t xml:space="preserve">The Project is somewhat effective. </w:t>
      </w:r>
      <w:r>
        <w:rPr>
          <w:rFonts w:ascii="Arial Narrow" w:eastAsia="Arial Narrow" w:hAnsi="Arial Narrow" w:cs="Arial Narrow"/>
        </w:rPr>
        <w:t xml:space="preserve">The majority of targets will most likely be achieved by the end of 2021, with the exception of </w:t>
      </w:r>
      <w:r w:rsidR="00515CDD">
        <w:rPr>
          <w:rFonts w:ascii="Arial Narrow" w:eastAsia="Arial Narrow" w:hAnsi="Arial Narrow" w:cs="Arial Narrow"/>
        </w:rPr>
        <w:t xml:space="preserve">reaching </w:t>
      </w:r>
      <w:r>
        <w:rPr>
          <w:rFonts w:ascii="Arial Narrow" w:eastAsia="Arial Narrow" w:hAnsi="Arial Narrow" w:cs="Arial Narrow"/>
        </w:rPr>
        <w:t>the</w:t>
      </w:r>
      <w:r w:rsidR="00515CDD">
        <w:rPr>
          <w:rFonts w:ascii="Arial Narrow" w:eastAsia="Arial Narrow" w:hAnsi="Arial Narrow" w:cs="Arial Narrow"/>
        </w:rPr>
        <w:t xml:space="preserve"> target on</w:t>
      </w:r>
      <w:r w:rsidR="00C321C7">
        <w:rPr>
          <w:rFonts w:ascii="Arial Narrow" w:eastAsia="Arial Narrow" w:hAnsi="Arial Narrow" w:cs="Arial Narrow"/>
        </w:rPr>
        <w:t xml:space="preserve"> the</w:t>
      </w:r>
      <w:r>
        <w:rPr>
          <w:rFonts w:ascii="Arial Narrow" w:eastAsia="Arial Narrow" w:hAnsi="Arial Narrow" w:cs="Arial Narrow"/>
        </w:rPr>
        <w:t xml:space="preserve"> number of bankable proposals under Activity 2. </w:t>
      </w:r>
      <w:r w:rsidRPr="00E17F5E">
        <w:rPr>
          <w:rFonts w:ascii="Arial Narrow" w:eastAsia="Arial Narrow" w:hAnsi="Arial Narrow" w:cs="Arial Narrow"/>
        </w:rPr>
        <w:t xml:space="preserve">The Project has had some notable successes, particular in the area of identifying and supporting bankable business proposals and exploring new areas of financing such as green </w:t>
      </w:r>
      <w:r>
        <w:rPr>
          <w:rFonts w:ascii="Arial Narrow" w:eastAsia="Arial Narrow" w:hAnsi="Arial Narrow" w:cs="Arial Narrow"/>
        </w:rPr>
        <w:t>development in Kyrgyzstan under Activity 1</w:t>
      </w:r>
      <w:r w:rsidRPr="00E17F5E">
        <w:rPr>
          <w:rFonts w:ascii="Arial Narrow" w:eastAsia="Arial Narrow" w:hAnsi="Arial Narrow" w:cs="Arial Narrow"/>
        </w:rPr>
        <w:t xml:space="preserve">. Capitalizing on these gains will require strategic vision, focus on effective collaboration with diverse partners, </w:t>
      </w:r>
      <w:r>
        <w:rPr>
          <w:rFonts w:ascii="Arial Narrow" w:eastAsia="Arial Narrow" w:hAnsi="Arial Narrow" w:cs="Arial Narrow"/>
        </w:rPr>
        <w:t xml:space="preserve">including IFIs, and advancing </w:t>
      </w:r>
      <w:r w:rsidRPr="00E17F5E">
        <w:rPr>
          <w:rFonts w:ascii="Arial Narrow" w:eastAsia="Arial Narrow" w:hAnsi="Arial Narrow" w:cs="Arial Narrow"/>
        </w:rPr>
        <w:t>institutional models of capacity development.</w:t>
      </w:r>
    </w:p>
    <w:p w14:paraId="0E7CC3CB" w14:textId="77777777" w:rsidR="00FD3113" w:rsidRDefault="00FD3113" w:rsidP="00FD3113">
      <w:pPr>
        <w:pStyle w:val="Normal0"/>
        <w:rPr>
          <w:rFonts w:ascii="Arial Narrow" w:eastAsia="Arial Narrow" w:hAnsi="Arial Narrow" w:cs="Arial Narrow"/>
        </w:rPr>
      </w:pPr>
    </w:p>
    <w:p w14:paraId="6370061B" w14:textId="04E1FA7D" w:rsidR="00FD3113" w:rsidRPr="00BA35FD" w:rsidRDefault="00FD3113" w:rsidP="00FD3113">
      <w:pPr>
        <w:pStyle w:val="Normal0"/>
        <w:rPr>
          <w:rFonts w:ascii="Arial Narrow" w:eastAsia="Arial Narrow" w:hAnsi="Arial Narrow" w:cs="Arial Narrow"/>
          <w:color w:val="000000"/>
        </w:rPr>
      </w:pPr>
      <w:r w:rsidRPr="008B0C65">
        <w:rPr>
          <w:rFonts w:ascii="Arial Narrow" w:eastAsia="Arial Narrow" w:hAnsi="Arial Narrow" w:cs="Arial Narrow"/>
        </w:rPr>
        <w:t xml:space="preserve">UNDP managed to achieve </w:t>
      </w:r>
      <w:r>
        <w:rPr>
          <w:rFonts w:ascii="Arial Narrow" w:eastAsia="Arial Narrow" w:hAnsi="Arial Narrow" w:cs="Arial Narrow"/>
        </w:rPr>
        <w:t>important</w:t>
      </w:r>
      <w:r w:rsidRPr="008B0C65">
        <w:rPr>
          <w:rFonts w:ascii="Arial Narrow" w:eastAsia="Arial Narrow" w:hAnsi="Arial Narrow" w:cs="Arial Narrow"/>
        </w:rPr>
        <w:t xml:space="preserve"> results despite the challenging operational environment which is characterized by political instability, inconsistent and insufficient Government’s commitment, economic hardships, deficiencies in policies and legislation and </w:t>
      </w:r>
      <w:r>
        <w:rPr>
          <w:rFonts w:ascii="Arial Narrow" w:eastAsia="Arial Narrow" w:hAnsi="Arial Narrow" w:cs="Arial Narrow"/>
        </w:rPr>
        <w:t xml:space="preserve">their </w:t>
      </w:r>
      <w:r w:rsidRPr="008B0C65">
        <w:rPr>
          <w:rFonts w:ascii="Arial Narrow" w:eastAsia="Arial Narrow" w:hAnsi="Arial Narrow" w:cs="Arial Narrow"/>
        </w:rPr>
        <w:t>im</w:t>
      </w:r>
      <w:r>
        <w:rPr>
          <w:rFonts w:ascii="Arial Narrow" w:eastAsia="Arial Narrow" w:hAnsi="Arial Narrow" w:cs="Arial Narrow"/>
        </w:rPr>
        <w:t xml:space="preserve">plementation, and </w:t>
      </w:r>
      <w:r w:rsidRPr="008B0C65">
        <w:rPr>
          <w:rFonts w:ascii="Arial Narrow" w:eastAsia="Arial Narrow" w:hAnsi="Arial Narrow" w:cs="Arial Narrow"/>
        </w:rPr>
        <w:t>hi</w:t>
      </w:r>
      <w:r w:rsidR="00F32711">
        <w:rPr>
          <w:rFonts w:ascii="Arial Narrow" w:eastAsia="Arial Narrow" w:hAnsi="Arial Narrow" w:cs="Arial Narrow"/>
        </w:rPr>
        <w:t>gh turn-over of key</w:t>
      </w:r>
      <w:r>
        <w:rPr>
          <w:rFonts w:ascii="Arial Narrow" w:eastAsia="Arial Narrow" w:hAnsi="Arial Narrow" w:cs="Arial Narrow"/>
        </w:rPr>
        <w:t xml:space="preserve"> partners decisionmakers and staff</w:t>
      </w:r>
      <w:r w:rsidRPr="008B0C65">
        <w:rPr>
          <w:rFonts w:ascii="Arial Narrow" w:eastAsia="Arial Narrow" w:hAnsi="Arial Narrow" w:cs="Arial Narrow"/>
        </w:rPr>
        <w:t xml:space="preserve">. </w:t>
      </w:r>
      <w:r>
        <w:rPr>
          <w:rFonts w:ascii="Arial Narrow" w:eastAsia="Arial Narrow" w:hAnsi="Arial Narrow" w:cs="Arial Narrow"/>
        </w:rPr>
        <w:t xml:space="preserve">Project support has contributed to improved quality of bankable proposals and improved technical capacities of second tier banks partners supported. The supports were flexible and beneficiaries-focused. </w:t>
      </w:r>
      <w:r>
        <w:rPr>
          <w:rFonts w:ascii="Arial Narrow" w:hAnsi="Arial Narrow"/>
        </w:rPr>
        <w:t>In the consultant’s view, m</w:t>
      </w:r>
      <w:proofErr w:type="spellStart"/>
      <w:r w:rsidRPr="0022464B">
        <w:rPr>
          <w:rFonts w:ascii="Arial Narrow" w:hAnsi="Arial Narrow"/>
          <w:lang w:val="en-US"/>
        </w:rPr>
        <w:t>ost</w:t>
      </w:r>
      <w:proofErr w:type="spellEnd"/>
      <w:r w:rsidRPr="0022464B">
        <w:rPr>
          <w:rFonts w:ascii="Arial Narrow" w:hAnsi="Arial Narrow"/>
          <w:lang w:val="en-US"/>
        </w:rPr>
        <w:t xml:space="preserve"> borrowers </w:t>
      </w:r>
      <w:r>
        <w:rPr>
          <w:rFonts w:ascii="Arial Narrow" w:hAnsi="Arial Narrow"/>
          <w:lang w:val="en-US"/>
        </w:rPr>
        <w:t xml:space="preserve">who benefitted from the Project support most likely would </w:t>
      </w:r>
      <w:r w:rsidRPr="0022464B">
        <w:rPr>
          <w:rFonts w:ascii="Arial Narrow" w:hAnsi="Arial Narrow"/>
          <w:lang w:val="en-US"/>
        </w:rPr>
        <w:t>experienc</w:t>
      </w:r>
      <w:r>
        <w:rPr>
          <w:rFonts w:ascii="Arial Narrow" w:hAnsi="Arial Narrow"/>
          <w:lang w:val="en-US"/>
        </w:rPr>
        <w:t>e</w:t>
      </w:r>
      <w:r w:rsidRPr="0022464B">
        <w:rPr>
          <w:rFonts w:ascii="Arial Narrow" w:hAnsi="Arial Narrow"/>
          <w:lang w:val="en-US"/>
        </w:rPr>
        <w:t xml:space="preserve"> success</w:t>
      </w:r>
      <w:r>
        <w:rPr>
          <w:rFonts w:ascii="Arial Narrow" w:hAnsi="Arial Narrow"/>
          <w:lang w:val="en-US"/>
        </w:rPr>
        <w:t xml:space="preserve">. </w:t>
      </w:r>
    </w:p>
    <w:p w14:paraId="17E6FDB4" w14:textId="77777777" w:rsidR="00FD3113" w:rsidRDefault="00FD3113" w:rsidP="00FD3113">
      <w:pPr>
        <w:pStyle w:val="Normal0"/>
        <w:rPr>
          <w:rFonts w:ascii="Arial Narrow" w:eastAsia="Arial Narrow" w:hAnsi="Arial Narrow" w:cs="Arial Narrow"/>
        </w:rPr>
      </w:pPr>
    </w:p>
    <w:p w14:paraId="139F9C77" w14:textId="77777777" w:rsidR="00FD3113" w:rsidRPr="00BA35FD" w:rsidRDefault="00FD3113" w:rsidP="00FD3113">
      <w:pPr>
        <w:pStyle w:val="Normal0"/>
        <w:rPr>
          <w:rFonts w:ascii="Arial Narrow" w:eastAsia="Arial Narrow" w:hAnsi="Arial Narrow" w:cs="Arial Narrow"/>
        </w:rPr>
      </w:pPr>
      <w:r w:rsidRPr="00BE0A59">
        <w:rPr>
          <w:rFonts w:ascii="Arial Narrow" w:eastAsia="Arial Narrow" w:hAnsi="Arial Narrow" w:cs="Arial Narrow"/>
          <w:b/>
        </w:rPr>
        <w:t>The Project was able to achieve results in an economic manner</w:t>
      </w:r>
      <w:r>
        <w:rPr>
          <w:rFonts w:ascii="Arial Narrow" w:eastAsia="Arial Narrow" w:hAnsi="Arial Narrow" w:cs="Arial Narrow"/>
        </w:rPr>
        <w:t xml:space="preserve"> and with manageable transaction costs. There was near consensus amongst partners that the interventions’ results have been achieved with little waste and duplication. It is unlikely that the Project will utilize the full allocated budget before the Project completion. </w:t>
      </w:r>
      <w:r w:rsidRPr="00BA35FD">
        <w:rPr>
          <w:rFonts w:ascii="Arial Narrow" w:eastAsia="Arial Narrow" w:hAnsi="Arial Narrow" w:cs="Arial Narrow"/>
        </w:rPr>
        <w:t>At the initial stages of implementation, the Project was constrained by limited technical capacity of UNDP.</w:t>
      </w:r>
    </w:p>
    <w:p w14:paraId="6D422BF0" w14:textId="77777777" w:rsidR="00FD3113" w:rsidRPr="00BA35FD" w:rsidRDefault="00FD3113" w:rsidP="00FD3113">
      <w:pPr>
        <w:pStyle w:val="Normal0"/>
        <w:rPr>
          <w:rFonts w:ascii="Arial Narrow" w:eastAsia="Arial Narrow" w:hAnsi="Arial Narrow" w:cs="Arial Narrow"/>
        </w:rPr>
      </w:pPr>
    </w:p>
    <w:p w14:paraId="71D220BA" w14:textId="62708D84" w:rsidR="00D35DCF" w:rsidRDefault="00FD3113" w:rsidP="00D35DCF">
      <w:pPr>
        <w:pStyle w:val="Normal0"/>
        <w:rPr>
          <w:rFonts w:ascii="Arial Narrow" w:eastAsia="Arial Narrow" w:hAnsi="Arial Narrow" w:cs="Arial Narrow"/>
        </w:rPr>
      </w:pPr>
      <w:r w:rsidRPr="00BA35FD">
        <w:rPr>
          <w:rFonts w:ascii="Arial Narrow" w:eastAsia="Arial Narrow" w:hAnsi="Arial Narrow" w:cs="Arial Narrow"/>
        </w:rPr>
        <w:t xml:space="preserve">The Project is effectively managed. Current staffing structure is efficient, but the Project operations in other supported CIS countries was not supported with the corresponding </w:t>
      </w:r>
      <w:r>
        <w:rPr>
          <w:rFonts w:ascii="Arial Narrow" w:eastAsia="Arial Narrow" w:hAnsi="Arial Narrow" w:cs="Arial Narrow"/>
        </w:rPr>
        <w:t xml:space="preserve">staffing </w:t>
      </w:r>
      <w:r w:rsidRPr="00BA35FD">
        <w:rPr>
          <w:rFonts w:ascii="Arial Narrow" w:eastAsia="Arial Narrow" w:hAnsi="Arial Narrow" w:cs="Arial Narrow"/>
        </w:rPr>
        <w:t xml:space="preserve">modality. </w:t>
      </w:r>
      <w:r w:rsidR="00D35DCF">
        <w:rPr>
          <w:rFonts w:ascii="Arial Narrow" w:eastAsia="Arial Narrow" w:hAnsi="Arial Narrow" w:cs="Arial Narrow"/>
        </w:rPr>
        <w:t>The Project Board was</w:t>
      </w:r>
      <w:r w:rsidR="00D35DCF" w:rsidRPr="00D20A7F">
        <w:rPr>
          <w:rFonts w:ascii="Arial Narrow" w:eastAsia="Arial Narrow" w:hAnsi="Arial Narrow" w:cs="Arial Narrow"/>
        </w:rPr>
        <w:t xml:space="preserve"> establish</w:t>
      </w:r>
      <w:r w:rsidR="00D35DCF">
        <w:rPr>
          <w:rFonts w:ascii="Arial Narrow" w:eastAsia="Arial Narrow" w:hAnsi="Arial Narrow" w:cs="Arial Narrow"/>
        </w:rPr>
        <w:t>ed</w:t>
      </w:r>
      <w:r w:rsidR="00D35DCF" w:rsidRPr="00D20A7F">
        <w:rPr>
          <w:rFonts w:ascii="Arial Narrow" w:eastAsia="Arial Narrow" w:hAnsi="Arial Narrow" w:cs="Arial Narrow"/>
        </w:rPr>
        <w:t xml:space="preserve"> as a steering </w:t>
      </w:r>
      <w:r w:rsidR="00D35DCF">
        <w:rPr>
          <w:rFonts w:ascii="Arial Narrow" w:eastAsia="Arial Narrow" w:hAnsi="Arial Narrow" w:cs="Arial Narrow"/>
        </w:rPr>
        <w:t>and decision-making body to p</w:t>
      </w:r>
      <w:r w:rsidR="00D35DCF" w:rsidRPr="00D20A7F">
        <w:rPr>
          <w:rFonts w:ascii="Arial Narrow" w:eastAsia="Arial Narrow" w:hAnsi="Arial Narrow" w:cs="Arial Narrow"/>
        </w:rPr>
        <w:t>rovide overall guidance and direction t</w:t>
      </w:r>
      <w:r w:rsidR="00D35DCF">
        <w:rPr>
          <w:rFonts w:ascii="Arial Narrow" w:eastAsia="Arial Narrow" w:hAnsi="Arial Narrow" w:cs="Arial Narrow"/>
        </w:rPr>
        <w:t xml:space="preserve">o the project, </w:t>
      </w:r>
      <w:r w:rsidR="006251DE">
        <w:rPr>
          <w:rFonts w:ascii="Arial Narrow" w:eastAsia="Arial Narrow" w:hAnsi="Arial Narrow" w:cs="Arial Narrow"/>
        </w:rPr>
        <w:t>but i</w:t>
      </w:r>
      <w:r w:rsidR="00D35DCF">
        <w:rPr>
          <w:rFonts w:ascii="Arial Narrow" w:eastAsia="Arial Narrow" w:hAnsi="Arial Narrow" w:cs="Arial Narrow"/>
        </w:rPr>
        <w:t>n the absence of an institutionalized mechanism for regular strategic dialogue at the level of</w:t>
      </w:r>
      <w:r w:rsidR="00D35DCF" w:rsidRPr="00D20A7F">
        <w:rPr>
          <w:rFonts w:ascii="Arial Narrow" w:eastAsia="Arial Narrow" w:hAnsi="Arial Narrow" w:cs="Arial Narrow"/>
        </w:rPr>
        <w:t xml:space="preserve"> </w:t>
      </w:r>
      <w:r w:rsidR="00D35DCF">
        <w:rPr>
          <w:rFonts w:ascii="Arial Narrow" w:eastAsia="Arial Narrow" w:hAnsi="Arial Narrow" w:cs="Arial Narrow"/>
        </w:rPr>
        <w:t xml:space="preserve">UNDP </w:t>
      </w:r>
      <w:r w:rsidR="00D35DCF" w:rsidRPr="00D20A7F">
        <w:rPr>
          <w:rFonts w:ascii="Arial Narrow" w:eastAsia="Arial Narrow" w:hAnsi="Arial Narrow" w:cs="Arial Narrow"/>
        </w:rPr>
        <w:t xml:space="preserve">Resident </w:t>
      </w:r>
      <w:r w:rsidR="00D35DCF">
        <w:rPr>
          <w:rFonts w:ascii="Arial Narrow" w:eastAsia="Arial Narrow" w:hAnsi="Arial Narrow" w:cs="Arial Narrow"/>
        </w:rPr>
        <w:t>Representatives of participating UNDP C</w:t>
      </w:r>
      <w:r w:rsidR="00F9560C">
        <w:rPr>
          <w:rFonts w:ascii="Arial Narrow" w:eastAsia="Arial Narrow" w:hAnsi="Arial Narrow" w:cs="Arial Narrow"/>
        </w:rPr>
        <w:t xml:space="preserve">ountry </w:t>
      </w:r>
      <w:r w:rsidR="00D35DCF">
        <w:rPr>
          <w:rFonts w:ascii="Arial Narrow" w:eastAsia="Arial Narrow" w:hAnsi="Arial Narrow" w:cs="Arial Narrow"/>
        </w:rPr>
        <w:t>O</w:t>
      </w:r>
      <w:r w:rsidR="00F9560C">
        <w:rPr>
          <w:rFonts w:ascii="Arial Narrow" w:eastAsia="Arial Narrow" w:hAnsi="Arial Narrow" w:cs="Arial Narrow"/>
        </w:rPr>
        <w:t>ffices (COs)</w:t>
      </w:r>
      <w:r w:rsidR="00D35DCF">
        <w:rPr>
          <w:rFonts w:ascii="Arial Narrow" w:eastAsia="Arial Narrow" w:hAnsi="Arial Narrow" w:cs="Arial Narrow"/>
        </w:rPr>
        <w:t xml:space="preserve">, </w:t>
      </w:r>
      <w:r w:rsidR="00F9560C" w:rsidRPr="00F9560C">
        <w:rPr>
          <w:rFonts w:ascii="Arial Narrow" w:eastAsia="Arial Narrow" w:hAnsi="Arial Narrow" w:cs="Arial Narrow"/>
        </w:rPr>
        <w:t>UNDP Regional Bureau for Europe and the Commonwealth of Independent States</w:t>
      </w:r>
      <w:r w:rsidR="00F9560C">
        <w:rPr>
          <w:rFonts w:ascii="Arial Narrow" w:eastAsia="Arial Narrow" w:hAnsi="Arial Narrow" w:cs="Arial Narrow"/>
        </w:rPr>
        <w:t xml:space="preserve"> (</w:t>
      </w:r>
      <w:r w:rsidR="00D35DCF">
        <w:rPr>
          <w:rFonts w:ascii="Arial Narrow" w:eastAsia="Arial Narrow" w:hAnsi="Arial Narrow" w:cs="Arial Narrow"/>
        </w:rPr>
        <w:t>RBEC</w:t>
      </w:r>
      <w:r w:rsidR="00F9560C">
        <w:rPr>
          <w:rFonts w:ascii="Arial Narrow" w:eastAsia="Arial Narrow" w:hAnsi="Arial Narrow" w:cs="Arial Narrow"/>
        </w:rPr>
        <w:t>)</w:t>
      </w:r>
      <w:r w:rsidR="00D35DCF">
        <w:rPr>
          <w:rFonts w:ascii="Arial Narrow" w:eastAsia="Arial Narrow" w:hAnsi="Arial Narrow" w:cs="Arial Narrow"/>
        </w:rPr>
        <w:t xml:space="preserve"> and EDB and corresponding operational staff level dialogue,</w:t>
      </w:r>
      <w:r w:rsidR="00D35DCF" w:rsidRPr="00D20A7F">
        <w:rPr>
          <w:rFonts w:ascii="Arial Narrow" w:eastAsia="Arial Narrow" w:hAnsi="Arial Narrow" w:cs="Arial Narrow"/>
        </w:rPr>
        <w:t xml:space="preserve"> </w:t>
      </w:r>
      <w:r w:rsidR="00D35DCF">
        <w:rPr>
          <w:rFonts w:ascii="Arial Narrow" w:eastAsia="Arial Narrow" w:hAnsi="Arial Narrow" w:cs="Arial Narrow"/>
        </w:rPr>
        <w:t xml:space="preserve">consistency and </w:t>
      </w:r>
      <w:r w:rsidR="00D35DCF" w:rsidRPr="00D20A7F">
        <w:rPr>
          <w:rFonts w:ascii="Arial Narrow" w:eastAsia="Arial Narrow" w:hAnsi="Arial Narrow" w:cs="Arial Narrow"/>
        </w:rPr>
        <w:t xml:space="preserve">coherence in implementation </w:t>
      </w:r>
      <w:r w:rsidR="00D35DCF">
        <w:rPr>
          <w:rFonts w:ascii="Arial Narrow" w:eastAsia="Arial Narrow" w:hAnsi="Arial Narrow" w:cs="Arial Narrow"/>
        </w:rPr>
        <w:t>of Project activities varied</w:t>
      </w:r>
      <w:r w:rsidR="00D35DCF" w:rsidRPr="00D20A7F">
        <w:rPr>
          <w:rFonts w:ascii="Arial Narrow" w:eastAsia="Arial Narrow" w:hAnsi="Arial Narrow" w:cs="Arial Narrow"/>
        </w:rPr>
        <w:t xml:space="preserve"> among participating country teams. </w:t>
      </w:r>
      <w:r w:rsidR="00D35DCF">
        <w:rPr>
          <w:rFonts w:ascii="Arial Narrow" w:eastAsia="Arial Narrow" w:hAnsi="Arial Narrow" w:cs="Arial Narrow"/>
        </w:rPr>
        <w:t xml:space="preserve">At the operational level, </w:t>
      </w:r>
      <w:r w:rsidR="006251DE">
        <w:rPr>
          <w:rFonts w:ascii="Arial Narrow" w:eastAsia="Arial Narrow" w:hAnsi="Arial Narrow" w:cs="Arial Narrow"/>
        </w:rPr>
        <w:t>involved</w:t>
      </w:r>
      <w:r w:rsidR="00D35DCF">
        <w:rPr>
          <w:rFonts w:ascii="Arial Narrow" w:eastAsia="Arial Narrow" w:hAnsi="Arial Narrow" w:cs="Arial Narrow"/>
        </w:rPr>
        <w:t xml:space="preserve"> UNDP staff in </w:t>
      </w:r>
      <w:r w:rsidR="00D35DCF" w:rsidRPr="00111928">
        <w:rPr>
          <w:rFonts w:ascii="Arial Narrow" w:eastAsia="Arial Narrow" w:hAnsi="Arial Narrow" w:cs="Arial Narrow"/>
          <w:lang w:val="en-US"/>
        </w:rPr>
        <w:t>Armenia,</w:t>
      </w:r>
      <w:r w:rsidR="00D35DCF">
        <w:rPr>
          <w:rFonts w:ascii="Arial Narrow" w:eastAsia="Arial Narrow" w:hAnsi="Arial Narrow" w:cs="Arial Narrow"/>
          <w:lang w:val="en-US"/>
        </w:rPr>
        <w:t xml:space="preserve"> Belarus, Kazakhstan</w:t>
      </w:r>
      <w:r w:rsidR="00D35DCF" w:rsidRPr="00111928">
        <w:rPr>
          <w:rFonts w:ascii="Arial Narrow" w:eastAsia="Arial Narrow" w:hAnsi="Arial Narrow" w:cs="Arial Narrow"/>
          <w:lang w:val="en-US"/>
        </w:rPr>
        <w:t xml:space="preserve"> and Tajiki</w:t>
      </w:r>
      <w:r w:rsidR="00D35DCF">
        <w:rPr>
          <w:rFonts w:ascii="Arial Narrow" w:eastAsia="Arial Narrow" w:hAnsi="Arial Narrow" w:cs="Arial Narrow"/>
          <w:lang w:val="en-US"/>
        </w:rPr>
        <w:t>stan</w:t>
      </w:r>
      <w:r w:rsidR="006251DE">
        <w:rPr>
          <w:rFonts w:ascii="Arial Narrow" w:eastAsia="Arial Narrow" w:hAnsi="Arial Narrow" w:cs="Arial Narrow"/>
          <w:lang w:val="en-US"/>
        </w:rPr>
        <w:t xml:space="preserve"> were</w:t>
      </w:r>
      <w:r w:rsidR="00D35DCF">
        <w:rPr>
          <w:rFonts w:ascii="Arial Narrow" w:eastAsia="Arial Narrow" w:hAnsi="Arial Narrow" w:cs="Arial Narrow"/>
          <w:lang w:val="en-US"/>
        </w:rPr>
        <w:t xml:space="preserve"> not budgeted and their roles and responsibilities were not elaborated that negatively affected the Project results with regard to its Component 2. </w:t>
      </w:r>
    </w:p>
    <w:p w14:paraId="08459E2F" w14:textId="77777777" w:rsidR="00D35DCF" w:rsidRDefault="00D35DCF" w:rsidP="00FD3113">
      <w:pPr>
        <w:pStyle w:val="Normal0"/>
        <w:rPr>
          <w:rFonts w:ascii="Arial Narrow" w:eastAsia="Arial Narrow" w:hAnsi="Arial Narrow" w:cs="Arial Narrow"/>
        </w:rPr>
      </w:pPr>
    </w:p>
    <w:p w14:paraId="1E9C848F" w14:textId="5FC28DE6" w:rsidR="00FD3113" w:rsidRDefault="00FD3113" w:rsidP="00FD3113">
      <w:pPr>
        <w:pStyle w:val="Normal0"/>
        <w:rPr>
          <w:rFonts w:ascii="Arial Narrow" w:eastAsia="Arial Narrow" w:hAnsi="Arial Narrow" w:cs="Arial Narrow"/>
        </w:rPr>
      </w:pPr>
      <w:r w:rsidRPr="00BA35FD">
        <w:rPr>
          <w:rFonts w:ascii="Arial Narrow" w:eastAsia="Arial Narrow" w:hAnsi="Arial Narrow" w:cs="Arial Narrow"/>
        </w:rPr>
        <w:t>The Project M</w:t>
      </w:r>
      <w:r>
        <w:rPr>
          <w:rFonts w:ascii="Arial Narrow" w:eastAsia="Arial Narrow" w:hAnsi="Arial Narrow" w:cs="Arial Narrow"/>
        </w:rPr>
        <w:t xml:space="preserve">&amp;E framework is not comprehensive enough to support proper outcome level monitoring to assess the Project’s contribution to long-term strategic goals. </w:t>
      </w:r>
    </w:p>
    <w:p w14:paraId="75962ADA" w14:textId="77777777" w:rsidR="00FD3113" w:rsidRDefault="00FD3113" w:rsidP="00FD3113">
      <w:pPr>
        <w:pStyle w:val="Normal0"/>
        <w:rPr>
          <w:rFonts w:ascii="Arial Narrow" w:eastAsia="Arial Narrow" w:hAnsi="Arial Narrow" w:cs="Arial Narrow"/>
          <w:b/>
        </w:rPr>
      </w:pPr>
    </w:p>
    <w:p w14:paraId="1CF6E349" w14:textId="5FB25951" w:rsidR="00FD3113" w:rsidRPr="00F13ABB" w:rsidRDefault="00FD3113" w:rsidP="00FD3113">
      <w:pPr>
        <w:pStyle w:val="Normal0"/>
        <w:rPr>
          <w:rFonts w:ascii="Arial Narrow" w:eastAsia="Arial Narrow" w:hAnsi="Arial Narrow" w:cs="Arial Narrow"/>
        </w:rPr>
      </w:pPr>
      <w:r w:rsidRPr="00FA4B57">
        <w:rPr>
          <w:rFonts w:ascii="Arial Narrow" w:eastAsia="Arial Narrow" w:hAnsi="Arial Narrow" w:cs="Arial Narrow"/>
        </w:rPr>
        <w:t xml:space="preserve">The unstable political situation in three of the five countries participating in the </w:t>
      </w:r>
      <w:r>
        <w:rPr>
          <w:rFonts w:ascii="Arial Narrow" w:eastAsia="Arial Narrow" w:hAnsi="Arial Narrow" w:cs="Arial Narrow"/>
        </w:rPr>
        <w:t>P</w:t>
      </w:r>
      <w:r w:rsidRPr="00FA4B57">
        <w:rPr>
          <w:rFonts w:ascii="Arial Narrow" w:eastAsia="Arial Narrow" w:hAnsi="Arial Narrow" w:cs="Arial Narrow"/>
        </w:rPr>
        <w:t>roject (the Kyrgyz Rep</w:t>
      </w:r>
      <w:r>
        <w:rPr>
          <w:rFonts w:ascii="Arial Narrow" w:eastAsia="Arial Narrow" w:hAnsi="Arial Narrow" w:cs="Arial Narrow"/>
        </w:rPr>
        <w:t>ublic, Belarus, Armenia) create</w:t>
      </w:r>
      <w:r w:rsidRPr="00FA4B57">
        <w:rPr>
          <w:rFonts w:ascii="Arial Narrow" w:eastAsia="Arial Narrow" w:hAnsi="Arial Narrow" w:cs="Arial Narrow"/>
        </w:rPr>
        <w:t xml:space="preserve"> risks for </w:t>
      </w:r>
      <w:r>
        <w:rPr>
          <w:rFonts w:ascii="Arial Narrow" w:eastAsia="Arial Narrow" w:hAnsi="Arial Narrow" w:cs="Arial Narrow"/>
        </w:rPr>
        <w:t>sustainabi</w:t>
      </w:r>
      <w:r w:rsidR="00F32711">
        <w:rPr>
          <w:rFonts w:ascii="Arial Narrow" w:eastAsia="Arial Narrow" w:hAnsi="Arial Narrow" w:cs="Arial Narrow"/>
        </w:rPr>
        <w:t>lity</w:t>
      </w:r>
      <w:r>
        <w:rPr>
          <w:rFonts w:ascii="Arial Narrow" w:eastAsia="Arial Narrow" w:hAnsi="Arial Narrow" w:cs="Arial Narrow"/>
        </w:rPr>
        <w:t xml:space="preserve">. Regardless of that, </w:t>
      </w:r>
      <w:r w:rsidRPr="00F13ABB">
        <w:rPr>
          <w:rFonts w:ascii="Arial Narrow" w:eastAsia="Arial Narrow" w:hAnsi="Arial Narrow" w:cs="Arial Narrow"/>
        </w:rPr>
        <w:t xml:space="preserve">there is </w:t>
      </w:r>
      <w:r w:rsidRPr="00EB66D1">
        <w:rPr>
          <w:rFonts w:ascii="Arial Narrow" w:eastAsia="Arial Narrow" w:hAnsi="Arial Narrow" w:cs="Arial Narrow"/>
          <w:b/>
        </w:rPr>
        <w:t>a relatively high probability that businesses supported by the Project wil</w:t>
      </w:r>
      <w:r>
        <w:rPr>
          <w:rFonts w:ascii="Arial Narrow" w:eastAsia="Arial Narrow" w:hAnsi="Arial Narrow" w:cs="Arial Narrow"/>
          <w:b/>
        </w:rPr>
        <w:t>l</w:t>
      </w:r>
      <w:r w:rsidRPr="00EB66D1">
        <w:rPr>
          <w:rFonts w:ascii="Arial Narrow" w:eastAsia="Arial Narrow" w:hAnsi="Arial Narrow" w:cs="Arial Narrow"/>
          <w:b/>
        </w:rPr>
        <w:t xml:space="preserve"> be profitable</w:t>
      </w:r>
      <w:r w:rsidRPr="00F13ABB">
        <w:rPr>
          <w:rFonts w:ascii="Arial Narrow" w:eastAsia="Arial Narrow" w:hAnsi="Arial Narrow" w:cs="Arial Narrow"/>
        </w:rPr>
        <w:t xml:space="preserve"> but there is a limited evidence of institutional sustaina</w:t>
      </w:r>
      <w:r>
        <w:rPr>
          <w:rFonts w:ascii="Arial Narrow" w:eastAsia="Arial Narrow" w:hAnsi="Arial Narrow" w:cs="Arial Narrow"/>
        </w:rPr>
        <w:t>bility of the</w:t>
      </w:r>
      <w:r w:rsidRPr="00E50855">
        <w:rPr>
          <w:rFonts w:ascii="Arial Narrow" w:hAnsi="Arial Narrow"/>
          <w:lang w:val="en-US"/>
        </w:rPr>
        <w:t xml:space="preserve"> national </w:t>
      </w:r>
      <w:r>
        <w:rPr>
          <w:rFonts w:ascii="Arial Narrow" w:hAnsi="Arial Narrow"/>
          <w:lang w:val="en-US"/>
        </w:rPr>
        <w:t xml:space="preserve">Council </w:t>
      </w:r>
      <w:r w:rsidRPr="00E50855">
        <w:rPr>
          <w:rFonts w:ascii="Arial Narrow" w:hAnsi="Arial Narrow"/>
          <w:lang w:val="en-US"/>
        </w:rPr>
        <w:t>for identification of potential business projects</w:t>
      </w:r>
      <w:r w:rsidR="005753AE">
        <w:rPr>
          <w:rFonts w:ascii="Arial Narrow" w:hAnsi="Arial Narrow"/>
          <w:lang w:val="en-US"/>
        </w:rPr>
        <w:t xml:space="preserve"> under the Ministry of Economy.</w:t>
      </w:r>
    </w:p>
    <w:p w14:paraId="467A252F" w14:textId="77777777" w:rsidR="00FD3113" w:rsidRDefault="00FD3113" w:rsidP="00FD3113">
      <w:pPr>
        <w:pStyle w:val="Normal0"/>
        <w:rPr>
          <w:rFonts w:ascii="Arial Narrow" w:eastAsia="Arial Narrow" w:hAnsi="Arial Narrow" w:cs="Arial Narrow"/>
          <w:b/>
        </w:rPr>
      </w:pPr>
    </w:p>
    <w:p w14:paraId="56F168B8" w14:textId="581961A0" w:rsidR="00FD3113" w:rsidRDefault="00FD3113" w:rsidP="00FD3113">
      <w:pPr>
        <w:pStyle w:val="Normal0"/>
        <w:rPr>
          <w:rFonts w:ascii="Arial Narrow" w:eastAsia="Arial Narrow" w:hAnsi="Arial Narrow" w:cs="Arial Narrow"/>
        </w:rPr>
      </w:pPr>
      <w:r w:rsidRPr="00CC2864">
        <w:rPr>
          <w:rFonts w:ascii="Arial Narrow" w:eastAsia="Arial Narrow" w:hAnsi="Arial Narrow" w:cs="Arial Narrow"/>
        </w:rPr>
        <w:t xml:space="preserve">Training beneficiaries confirm that they have become more confident to implement new practices as a result of taking the trainings. Sustainability prospects of training schemes are limited. High quality practical resources/advice developed with </w:t>
      </w:r>
      <w:r w:rsidR="005753AE">
        <w:rPr>
          <w:rFonts w:ascii="Arial Narrow" w:eastAsia="Arial Narrow" w:hAnsi="Arial Narrow" w:cs="Arial Narrow"/>
        </w:rPr>
        <w:t xml:space="preserve">the </w:t>
      </w:r>
      <w:r w:rsidRPr="00CC2864">
        <w:rPr>
          <w:rFonts w:ascii="Arial Narrow" w:eastAsia="Arial Narrow" w:hAnsi="Arial Narrow" w:cs="Arial Narrow"/>
        </w:rPr>
        <w:t>Project’s support were shared with the banks and other supported partners, but it is difficult to assess how extensively they</w:t>
      </w:r>
      <w:r w:rsidR="00F32711">
        <w:rPr>
          <w:rFonts w:ascii="Arial Narrow" w:eastAsia="Arial Narrow" w:hAnsi="Arial Narrow" w:cs="Arial Narrow"/>
        </w:rPr>
        <w:t xml:space="preserve"> will be used</w:t>
      </w:r>
      <w:r w:rsidRPr="00CC2864">
        <w:rPr>
          <w:rFonts w:ascii="Arial Narrow" w:eastAsia="Arial Narrow" w:hAnsi="Arial Narrow" w:cs="Arial Narrow"/>
        </w:rPr>
        <w:t>.</w:t>
      </w:r>
    </w:p>
    <w:p w14:paraId="064B4339" w14:textId="77777777" w:rsidR="00FD3113" w:rsidRPr="00BE0A59" w:rsidRDefault="00FD3113" w:rsidP="00FD3113">
      <w:pPr>
        <w:pStyle w:val="Normal0"/>
        <w:rPr>
          <w:rFonts w:ascii="Arial Narrow" w:eastAsia="Arial Narrow" w:hAnsi="Arial Narrow" w:cs="Arial Narrow"/>
        </w:rPr>
      </w:pPr>
    </w:p>
    <w:p w14:paraId="105E9629" w14:textId="77777777" w:rsidR="00FD3113" w:rsidRDefault="00FD3113" w:rsidP="00FD3113">
      <w:pPr>
        <w:pStyle w:val="Normal0"/>
        <w:rPr>
          <w:rFonts w:ascii="Arial Narrow" w:eastAsia="Arial Narrow" w:hAnsi="Arial Narrow" w:cs="Arial Narrow"/>
        </w:rPr>
      </w:pPr>
      <w:r>
        <w:rPr>
          <w:rFonts w:ascii="Arial Narrow" w:eastAsia="Arial Narrow" w:hAnsi="Arial Narrow" w:cs="Arial Narrow"/>
        </w:rPr>
        <w:t>UNDP neutrality, impartiality, international and reputation are major advantages when engaging in complex dialogue with the IFIs. The consultant evidenced technical sophistication and commitment of Project management, who showed expertise, flexibility, creativity, innovative thinking and dedication.</w:t>
      </w:r>
    </w:p>
    <w:p w14:paraId="17B35C11" w14:textId="77777777" w:rsidR="00FD3113" w:rsidRDefault="00FD3113" w:rsidP="00FD3113">
      <w:pPr>
        <w:pStyle w:val="Normal0"/>
        <w:rPr>
          <w:rFonts w:ascii="Arial Narrow" w:eastAsia="Arial Narrow" w:hAnsi="Arial Narrow" w:cs="Arial Narrow"/>
          <w:b/>
          <w:sz w:val="22"/>
          <w:szCs w:val="22"/>
        </w:rPr>
      </w:pPr>
    </w:p>
    <w:p w14:paraId="56DFC25B" w14:textId="77777777" w:rsidR="00FD3113" w:rsidRPr="007C54B1" w:rsidRDefault="00FD3113" w:rsidP="00FD3113">
      <w:pPr>
        <w:pStyle w:val="Normal0"/>
        <w:rPr>
          <w:rFonts w:ascii="Arial Narrow" w:eastAsia="Arial Narrow" w:hAnsi="Arial Narrow" w:cs="Arial Narrow"/>
          <w:b/>
        </w:rPr>
      </w:pPr>
      <w:r>
        <w:rPr>
          <w:rFonts w:ascii="Arial Narrow" w:eastAsia="Arial Narrow" w:hAnsi="Arial Narrow" w:cs="Arial Narrow"/>
          <w:b/>
        </w:rPr>
        <w:t>Lessons learned</w:t>
      </w:r>
    </w:p>
    <w:p w14:paraId="612FF027" w14:textId="77777777" w:rsidR="00FD3113" w:rsidRDefault="00FD3113" w:rsidP="00FD3113">
      <w:pPr>
        <w:pStyle w:val="Normal0"/>
        <w:pBdr>
          <w:top w:val="nil"/>
          <w:left w:val="nil"/>
          <w:bottom w:val="nil"/>
          <w:right w:val="nil"/>
          <w:between w:val="nil"/>
        </w:pBdr>
        <w:ind w:left="360"/>
        <w:rPr>
          <w:rFonts w:ascii="Arial Narrow" w:eastAsia="Arial Narrow" w:hAnsi="Arial Narrow" w:cs="Arial Narrow"/>
          <w:color w:val="000000"/>
        </w:rPr>
      </w:pPr>
    </w:p>
    <w:p w14:paraId="071CF2DF" w14:textId="29E19344" w:rsidR="00FD3113" w:rsidRPr="00D35DCF" w:rsidRDefault="00FD3113" w:rsidP="00D35DCF">
      <w:pPr>
        <w:pStyle w:val="Normal0"/>
        <w:numPr>
          <w:ilvl w:val="0"/>
          <w:numId w:val="35"/>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Political instability resulting in the</w:t>
      </w:r>
      <w:r w:rsidRPr="0039326B">
        <w:rPr>
          <w:rFonts w:ascii="Arial Narrow" w:eastAsia="Arial Narrow" w:hAnsi="Arial Narrow" w:cs="Arial Narrow"/>
          <w:color w:val="000000"/>
        </w:rPr>
        <w:t xml:space="preserve"> frequent Government ministers and deputy ministers</w:t>
      </w:r>
      <w:r>
        <w:rPr>
          <w:rFonts w:ascii="Arial Narrow" w:eastAsia="Arial Narrow" w:hAnsi="Arial Narrow" w:cs="Arial Narrow"/>
          <w:color w:val="000000"/>
        </w:rPr>
        <w:t>’ change</w:t>
      </w:r>
      <w:r w:rsidRPr="0039326B">
        <w:rPr>
          <w:rFonts w:ascii="Arial Narrow" w:eastAsia="Arial Narrow" w:hAnsi="Arial Narrow" w:cs="Arial Narrow"/>
          <w:color w:val="000000"/>
        </w:rPr>
        <w:t xml:space="preserve"> and limited institutional memory in a context of low government official capacity to implement, monitor, and report undermine progress </w:t>
      </w:r>
      <w:r>
        <w:rPr>
          <w:rFonts w:ascii="Arial Narrow" w:eastAsia="Arial Narrow" w:hAnsi="Arial Narrow" w:cs="Arial Narrow"/>
          <w:color w:val="000000"/>
        </w:rPr>
        <w:t>on improving the enabling enviro</w:t>
      </w:r>
      <w:r w:rsidR="00EE221C">
        <w:rPr>
          <w:rFonts w:ascii="Arial Narrow" w:eastAsia="Arial Narrow" w:hAnsi="Arial Narrow" w:cs="Arial Narrow"/>
          <w:color w:val="000000"/>
        </w:rPr>
        <w:t>nment for business development.</w:t>
      </w:r>
      <w:r w:rsidR="00D35DCF">
        <w:rPr>
          <w:rFonts w:ascii="Arial Narrow" w:eastAsia="Arial Narrow" w:hAnsi="Arial Narrow" w:cs="Arial Narrow"/>
          <w:color w:val="000000"/>
        </w:rPr>
        <w:t xml:space="preserve"> Any formal institutional mechanisms set to identify businesses to be supported by UNDP in developing business proposals funded by IFIs located within Government institutions are unlikely to be sustainable and effective.</w:t>
      </w:r>
    </w:p>
    <w:p w14:paraId="7C9DFB4C" w14:textId="77777777" w:rsidR="00FD3113" w:rsidRPr="007C54B1" w:rsidRDefault="00FD3113" w:rsidP="00FD3113">
      <w:pPr>
        <w:pStyle w:val="Normal0"/>
        <w:pBdr>
          <w:top w:val="nil"/>
          <w:left w:val="nil"/>
          <w:bottom w:val="nil"/>
          <w:right w:val="nil"/>
          <w:between w:val="nil"/>
        </w:pBdr>
        <w:rPr>
          <w:rFonts w:ascii="Arial Narrow" w:eastAsia="Arial Narrow" w:hAnsi="Arial Narrow" w:cs="Arial Narrow"/>
          <w:color w:val="000000"/>
        </w:rPr>
      </w:pPr>
    </w:p>
    <w:p w14:paraId="53BE8BD8" w14:textId="77777777" w:rsidR="00FD3113" w:rsidRDefault="00FD3113" w:rsidP="00FD3113">
      <w:pPr>
        <w:pStyle w:val="ListParagraph"/>
        <w:numPr>
          <w:ilvl w:val="0"/>
          <w:numId w:val="35"/>
        </w:numPr>
        <w:rPr>
          <w:rFonts w:ascii="Arial Narrow" w:eastAsia="Times New Roman" w:hAnsi="Arial Narrow" w:cs="Times New Roman"/>
        </w:rPr>
      </w:pPr>
      <w:r w:rsidRPr="007C54B1">
        <w:rPr>
          <w:rFonts w:ascii="Arial Narrow" w:hAnsi="Arial Narrow"/>
        </w:rPr>
        <w:t>Greater access to qualified business consulting services is essential, especially for SMEs in Kyrgyzstan</w:t>
      </w:r>
      <w:r>
        <w:rPr>
          <w:rFonts w:ascii="Arial Narrow" w:hAnsi="Arial Narrow"/>
        </w:rPr>
        <w:t>, in particular</w:t>
      </w:r>
      <w:r w:rsidRPr="007C54B1">
        <w:rPr>
          <w:rFonts w:ascii="Arial Narrow" w:hAnsi="Arial Narrow"/>
        </w:rPr>
        <w:t xml:space="preserve"> for the purpos</w:t>
      </w:r>
      <w:r>
        <w:rPr>
          <w:rFonts w:ascii="Arial Narrow" w:hAnsi="Arial Narrow"/>
        </w:rPr>
        <w:t>e of accessing credit programs.</w:t>
      </w:r>
    </w:p>
    <w:p w14:paraId="5007B369" w14:textId="77777777" w:rsidR="00FD3113" w:rsidRPr="00F449D1" w:rsidRDefault="00FD3113" w:rsidP="00FD3113">
      <w:pPr>
        <w:pStyle w:val="ListParagraph"/>
        <w:rPr>
          <w:rFonts w:ascii="Arial Narrow" w:eastAsia="Times New Roman" w:hAnsi="Arial Narrow" w:cs="Times New Roman"/>
        </w:rPr>
      </w:pPr>
    </w:p>
    <w:p w14:paraId="527AAA18" w14:textId="77777777" w:rsidR="00FD3113" w:rsidRDefault="00FD3113" w:rsidP="00FD3113">
      <w:pPr>
        <w:pStyle w:val="ListParagraph"/>
        <w:numPr>
          <w:ilvl w:val="0"/>
          <w:numId w:val="35"/>
        </w:numPr>
        <w:rPr>
          <w:rFonts w:ascii="Arial Narrow" w:eastAsia="Times New Roman" w:hAnsi="Arial Narrow" w:cs="Times New Roman"/>
        </w:rPr>
      </w:pPr>
      <w:r>
        <w:rPr>
          <w:rFonts w:ascii="Arial Narrow" w:eastAsia="Times New Roman" w:hAnsi="Arial Narrow" w:cs="Times New Roman"/>
        </w:rPr>
        <w:t xml:space="preserve">UNDP is well positioned to innovate and explore new partnership modalities with IFIs, but success of such innovations depends on its ability to build and engage the necessary expertise and critically re-assess its progress mid-course to make the necessary corrections and adjustments. </w:t>
      </w:r>
    </w:p>
    <w:p w14:paraId="390EDFAA" w14:textId="77777777" w:rsidR="00D35DCF" w:rsidRPr="0033232B" w:rsidRDefault="00D35DCF" w:rsidP="0033232B">
      <w:pPr>
        <w:pStyle w:val="ListParagraph"/>
        <w:rPr>
          <w:rFonts w:ascii="Arial Narrow" w:eastAsia="Times New Roman" w:hAnsi="Arial Narrow" w:cs="Times New Roman"/>
        </w:rPr>
      </w:pPr>
    </w:p>
    <w:p w14:paraId="67FEE7C8" w14:textId="168FCAE0" w:rsidR="00D35DCF" w:rsidRPr="0033232B" w:rsidRDefault="00D35DCF" w:rsidP="00D35DCF">
      <w:pPr>
        <w:pStyle w:val="ListParagraph"/>
        <w:numPr>
          <w:ilvl w:val="0"/>
          <w:numId w:val="35"/>
        </w:numPr>
        <w:rPr>
          <w:rFonts w:ascii="Arial Narrow" w:eastAsia="Times New Roman" w:hAnsi="Arial Narrow" w:cs="Times New Roman"/>
        </w:rPr>
      </w:pPr>
      <w:r>
        <w:rPr>
          <w:rFonts w:ascii="Arial Narrow" w:eastAsia="Times New Roman" w:hAnsi="Arial Narrow" w:cs="Times New Roman"/>
        </w:rPr>
        <w:t>The complexity of regional UNDP projects requires a</w:t>
      </w:r>
      <w:r w:rsidRPr="00FD727C">
        <w:rPr>
          <w:rFonts w:ascii="Arial Narrow" w:eastAsia="Times New Roman" w:hAnsi="Arial Narrow" w:cs="Times New Roman"/>
        </w:rPr>
        <w:t xml:space="preserve"> </w:t>
      </w:r>
      <w:proofErr w:type="spellStart"/>
      <w:r w:rsidRPr="00FD727C">
        <w:rPr>
          <w:rFonts w:ascii="Arial Narrow" w:eastAsia="Times New Roman" w:hAnsi="Arial Narrow" w:cs="Times New Roman"/>
        </w:rPr>
        <w:t>a</w:t>
      </w:r>
      <w:proofErr w:type="spellEnd"/>
      <w:r w:rsidRPr="00FD727C">
        <w:rPr>
          <w:rFonts w:ascii="Arial Narrow" w:eastAsia="Times New Roman" w:hAnsi="Arial Narrow" w:cs="Times New Roman"/>
        </w:rPr>
        <w:t xml:space="preserve"> well-planned approach and </w:t>
      </w:r>
      <w:r>
        <w:rPr>
          <w:rFonts w:ascii="Arial Narrow" w:eastAsia="Times New Roman" w:hAnsi="Arial Narrow" w:cs="Times New Roman"/>
        </w:rPr>
        <w:t>clearly defined management, accountability and reporting processes set up front. Strategic coherence of COs actions and EDB expectations is critical for success.</w:t>
      </w:r>
    </w:p>
    <w:p w14:paraId="46DC4A96" w14:textId="77777777" w:rsidR="00FD3113" w:rsidRPr="00214FE5" w:rsidRDefault="00FD3113" w:rsidP="00FD3113">
      <w:pPr>
        <w:pStyle w:val="ListParagraph"/>
        <w:rPr>
          <w:rFonts w:ascii="Arial Narrow" w:hAnsi="Arial Narrow"/>
        </w:rPr>
      </w:pPr>
    </w:p>
    <w:p w14:paraId="0C263D9A" w14:textId="44C41DB8" w:rsidR="00FD3113" w:rsidRPr="00214FE5" w:rsidRDefault="00FD3113" w:rsidP="00FD3113">
      <w:pPr>
        <w:pStyle w:val="ListParagraph"/>
        <w:numPr>
          <w:ilvl w:val="0"/>
          <w:numId w:val="35"/>
        </w:numPr>
        <w:rPr>
          <w:rFonts w:ascii="Arial Narrow" w:eastAsia="Times New Roman" w:hAnsi="Arial Narrow" w:cs="Times New Roman"/>
        </w:rPr>
      </w:pPr>
      <w:r w:rsidRPr="00214FE5">
        <w:rPr>
          <w:rFonts w:ascii="Arial Narrow" w:hAnsi="Arial Narrow"/>
        </w:rPr>
        <w:t xml:space="preserve">Close coordination and partnership with other relevant partners </w:t>
      </w:r>
      <w:r>
        <w:rPr>
          <w:rFonts w:ascii="Arial Narrow" w:hAnsi="Arial Narrow"/>
        </w:rPr>
        <w:t xml:space="preserve">such </w:t>
      </w:r>
      <w:r w:rsidR="00EE221C">
        <w:rPr>
          <w:rFonts w:ascii="Arial Narrow" w:hAnsi="Arial Narrow"/>
        </w:rPr>
        <w:t xml:space="preserve">as </w:t>
      </w:r>
      <w:r>
        <w:rPr>
          <w:rFonts w:ascii="Arial Narrow" w:hAnsi="Arial Narrow"/>
        </w:rPr>
        <w:t xml:space="preserve">IFIs </w:t>
      </w:r>
      <w:r w:rsidRPr="00214FE5">
        <w:rPr>
          <w:rFonts w:ascii="Arial Narrow" w:hAnsi="Arial Narrow"/>
        </w:rPr>
        <w:t>can facilitate information exchange and synergies.</w:t>
      </w:r>
    </w:p>
    <w:p w14:paraId="32160002" w14:textId="77777777" w:rsidR="00FD3113" w:rsidRDefault="00FD3113" w:rsidP="00FD3113">
      <w:pPr>
        <w:pStyle w:val="Normal0"/>
        <w:rPr>
          <w:rFonts w:ascii="Arial Narrow" w:eastAsia="Arial Narrow" w:hAnsi="Arial Narrow" w:cs="Arial Narrow"/>
        </w:rPr>
      </w:pPr>
    </w:p>
    <w:p w14:paraId="110B1602" w14:textId="77777777" w:rsidR="00FD3113" w:rsidRDefault="00FD3113" w:rsidP="00FD3113">
      <w:pPr>
        <w:pStyle w:val="Normal0"/>
        <w:rPr>
          <w:rFonts w:ascii="Arial Narrow" w:eastAsia="Arial Narrow" w:hAnsi="Arial Narrow" w:cs="Arial Narrow"/>
          <w:b/>
        </w:rPr>
      </w:pPr>
      <w:r>
        <w:rPr>
          <w:rFonts w:ascii="Arial Narrow" w:eastAsia="Arial Narrow" w:hAnsi="Arial Narrow" w:cs="Arial Narrow"/>
          <w:b/>
        </w:rPr>
        <w:t>Recommendations</w:t>
      </w:r>
    </w:p>
    <w:p w14:paraId="715816ED" w14:textId="77777777" w:rsidR="00FD3113" w:rsidRPr="00A56F92" w:rsidRDefault="00FD3113" w:rsidP="00FD3113">
      <w:pPr>
        <w:pStyle w:val="Normal0"/>
        <w:rPr>
          <w:rFonts w:ascii="Arial Narrow" w:eastAsia="Arial Narrow" w:hAnsi="Arial Narrow" w:cs="Arial Narrow"/>
        </w:rPr>
      </w:pPr>
    </w:p>
    <w:p w14:paraId="5B7477E2" w14:textId="4758B0C7" w:rsidR="00FD3113" w:rsidRPr="00C90C85" w:rsidRDefault="00FD3113" w:rsidP="00FD3113">
      <w:pPr>
        <w:pStyle w:val="Normal0"/>
        <w:rPr>
          <w:rFonts w:ascii="Arial Narrow" w:hAnsi="Arial Narrow"/>
        </w:rPr>
      </w:pPr>
      <w:r w:rsidRPr="00F87721">
        <w:rPr>
          <w:rFonts w:ascii="Arial Narrow" w:eastAsia="Arial Narrow" w:hAnsi="Arial Narrow" w:cs="Arial Narrow"/>
        </w:rPr>
        <w:t>Recommendation 1: UNDP can continue supporting businesses in accessing finance, but it is advised to utilize its experience gained through this Project and support state authorities at the national and local level to develop</w:t>
      </w:r>
      <w:r>
        <w:rPr>
          <w:rFonts w:ascii="Arial Narrow" w:eastAsia="Arial Narrow" w:hAnsi="Arial Narrow" w:cs="Arial Narrow"/>
        </w:rPr>
        <w:t xml:space="preserve"> bankable proposals in such areas of </w:t>
      </w:r>
      <w:r w:rsidRPr="00F87721">
        <w:rPr>
          <w:rFonts w:ascii="Arial Narrow" w:eastAsia="Arial Narrow" w:hAnsi="Arial Narrow" w:cs="Arial Narrow"/>
        </w:rPr>
        <w:t xml:space="preserve">strategic importance </w:t>
      </w:r>
      <w:r>
        <w:rPr>
          <w:rFonts w:ascii="Arial Narrow" w:eastAsia="Arial Narrow" w:hAnsi="Arial Narrow" w:cs="Arial Narrow"/>
        </w:rPr>
        <w:t>as</w:t>
      </w:r>
      <w:r w:rsidRPr="00F87721">
        <w:rPr>
          <w:rFonts w:ascii="Arial Narrow" w:eastAsia="Arial Narrow" w:hAnsi="Arial Narrow" w:cs="Arial Narrow"/>
        </w:rPr>
        <w:t xml:space="preserve"> </w:t>
      </w:r>
      <w:r>
        <w:rPr>
          <w:rFonts w:ascii="Arial Narrow" w:hAnsi="Arial Narrow"/>
        </w:rPr>
        <w:t>green development and water management for IFI financing.</w:t>
      </w:r>
      <w:r w:rsidRPr="00F87721">
        <w:rPr>
          <w:rFonts w:ascii="Arial Narrow" w:eastAsia="Arial Narrow" w:hAnsi="Arial Narrow" w:cs="Arial Narrow"/>
        </w:rPr>
        <w:t xml:space="preserve"> It is recommended for UNDP to build partnerships with such IFIs as E</w:t>
      </w:r>
      <w:r w:rsidR="00EE221C">
        <w:rPr>
          <w:rFonts w:ascii="Arial Narrow" w:eastAsia="Arial Narrow" w:hAnsi="Arial Narrow" w:cs="Arial Narrow"/>
        </w:rPr>
        <w:t>uropean Bank of Reconstruction and Development (E</w:t>
      </w:r>
      <w:r w:rsidRPr="00F87721">
        <w:rPr>
          <w:rFonts w:ascii="Arial Narrow" w:eastAsia="Arial Narrow" w:hAnsi="Arial Narrow" w:cs="Arial Narrow"/>
        </w:rPr>
        <w:t>BRD</w:t>
      </w:r>
      <w:r w:rsidR="00EE221C">
        <w:rPr>
          <w:rFonts w:ascii="Arial Narrow" w:eastAsia="Arial Narrow" w:hAnsi="Arial Narrow" w:cs="Arial Narrow"/>
        </w:rPr>
        <w:t>)</w:t>
      </w:r>
      <w:r w:rsidRPr="00F87721">
        <w:rPr>
          <w:rFonts w:ascii="Arial Narrow" w:eastAsia="Arial Narrow" w:hAnsi="Arial Narrow" w:cs="Arial Narrow"/>
        </w:rPr>
        <w:t xml:space="preserve"> as well as improve internal partnerships with other relevant UNDP projects.</w:t>
      </w:r>
    </w:p>
    <w:p w14:paraId="1E2807A0" w14:textId="77777777" w:rsidR="00FD3113" w:rsidRPr="00E84380" w:rsidRDefault="00FD3113" w:rsidP="00FD3113">
      <w:pPr>
        <w:rPr>
          <w:rFonts w:ascii="Arial Narrow" w:eastAsia="Arial Narrow" w:hAnsi="Arial Narrow" w:cs="Arial Narrow"/>
        </w:rPr>
      </w:pPr>
    </w:p>
    <w:p w14:paraId="00B93588" w14:textId="14B75ABC" w:rsidR="00FD3113" w:rsidRPr="00A9712C" w:rsidRDefault="00FD3113" w:rsidP="00FD3113">
      <w:pPr>
        <w:pStyle w:val="Normal0"/>
        <w:rPr>
          <w:rFonts w:ascii="Arial Narrow" w:eastAsia="Arial Narrow" w:hAnsi="Arial Narrow" w:cs="Arial Narrow"/>
          <w:b/>
        </w:rPr>
      </w:pPr>
      <w:r w:rsidRPr="00A9712C">
        <w:rPr>
          <w:rFonts w:ascii="Arial Narrow" w:eastAsia="Arial Narrow" w:hAnsi="Arial Narrow" w:cs="Arial Narrow"/>
        </w:rPr>
        <w:t xml:space="preserve">Recommendation 2: </w:t>
      </w:r>
      <w:r>
        <w:rPr>
          <w:rFonts w:ascii="Arial Narrow" w:eastAsia="Arial Narrow" w:hAnsi="Arial Narrow" w:cs="Arial Narrow"/>
          <w:lang w:val="en-US"/>
        </w:rPr>
        <w:t>In politically unstable realities of Kyrgyzstan, UNDP is not advised to focus on providing direct policy advice to related ministries to support business development but rather focus on establishing</w:t>
      </w:r>
      <w:r w:rsidRPr="00F754C5">
        <w:rPr>
          <w:rFonts w:ascii="Arial Narrow" w:eastAsia="Arial Narrow" w:hAnsi="Arial Narrow" w:cs="Arial Narrow"/>
          <w:lang w:val="en-US"/>
        </w:rPr>
        <w:t xml:space="preserve"> a platform for a constructive dialogue </w:t>
      </w:r>
      <w:r>
        <w:rPr>
          <w:rFonts w:ascii="Arial Narrow" w:eastAsia="Arial Narrow" w:hAnsi="Arial Narrow" w:cs="Arial Narrow"/>
          <w:lang w:val="en-US"/>
        </w:rPr>
        <w:t>of businesses, mostly SMEs with key decisionmakers res</w:t>
      </w:r>
      <w:r w:rsidR="00EE221C">
        <w:rPr>
          <w:rFonts w:ascii="Arial Narrow" w:eastAsia="Arial Narrow" w:hAnsi="Arial Narrow" w:cs="Arial Narrow"/>
          <w:lang w:val="en-US"/>
        </w:rPr>
        <w:t>ponsible for policies supporting</w:t>
      </w:r>
      <w:r>
        <w:rPr>
          <w:rFonts w:ascii="Arial Narrow" w:eastAsia="Arial Narrow" w:hAnsi="Arial Narrow" w:cs="Arial Narrow"/>
          <w:lang w:val="en-US"/>
        </w:rPr>
        <w:t xml:space="preserve"> economic development </w:t>
      </w:r>
      <w:r w:rsidRPr="00F754C5">
        <w:rPr>
          <w:rFonts w:ascii="Arial Narrow" w:eastAsia="Arial Narrow" w:hAnsi="Arial Narrow" w:cs="Arial Narrow"/>
          <w:lang w:val="en-US"/>
        </w:rPr>
        <w:t xml:space="preserve">that will help </w:t>
      </w:r>
      <w:r>
        <w:rPr>
          <w:rFonts w:ascii="Arial Narrow" w:eastAsia="Arial Narrow" w:hAnsi="Arial Narrow" w:cs="Arial Narrow"/>
          <w:lang w:val="en-US"/>
        </w:rPr>
        <w:t>them</w:t>
      </w:r>
      <w:r w:rsidRPr="00F754C5">
        <w:rPr>
          <w:rFonts w:ascii="Arial Narrow" w:eastAsia="Arial Narrow" w:hAnsi="Arial Narrow" w:cs="Arial Narrow"/>
          <w:lang w:val="en-US"/>
        </w:rPr>
        <w:t xml:space="preserve"> to listen to, understand and act to address the needs of </w:t>
      </w:r>
      <w:r>
        <w:rPr>
          <w:rFonts w:ascii="Arial Narrow" w:eastAsia="Arial Narrow" w:hAnsi="Arial Narrow" w:cs="Arial Narrow"/>
          <w:lang w:val="en-US"/>
        </w:rPr>
        <w:t>businesses.</w:t>
      </w:r>
      <w:r w:rsidRPr="00F754C5">
        <w:rPr>
          <w:rFonts w:ascii="Arial Narrow" w:eastAsia="Arial Narrow" w:hAnsi="Arial Narrow" w:cs="Arial Narrow"/>
          <w:lang w:val="en-US"/>
        </w:rPr>
        <w:t xml:space="preserve"> </w:t>
      </w:r>
    </w:p>
    <w:p w14:paraId="5C4762EB" w14:textId="77777777" w:rsidR="00FD3113" w:rsidRDefault="00FD3113" w:rsidP="00FD3113">
      <w:pPr>
        <w:pStyle w:val="Normal0"/>
        <w:rPr>
          <w:rFonts w:ascii="Arial Narrow" w:eastAsia="Arial Narrow" w:hAnsi="Arial Narrow" w:cs="Arial Narrow"/>
        </w:rPr>
      </w:pPr>
    </w:p>
    <w:p w14:paraId="39AABA46" w14:textId="60C311DD" w:rsidR="00FD3113" w:rsidRPr="006D1559" w:rsidRDefault="00FD3113" w:rsidP="00FD3113">
      <w:pPr>
        <w:pStyle w:val="Normal0"/>
        <w:rPr>
          <w:rFonts w:ascii="Arial Narrow" w:eastAsia="Arial Narrow" w:hAnsi="Arial Narrow" w:cs="Arial Narrow"/>
        </w:rPr>
      </w:pPr>
      <w:r w:rsidRPr="00685899">
        <w:rPr>
          <w:rFonts w:ascii="Arial Narrow" w:eastAsia="Arial Narrow" w:hAnsi="Arial Narrow" w:cs="Arial Narrow"/>
        </w:rPr>
        <w:t xml:space="preserve">Recommendation 3: UNDP is advised to pursue long-term institutional solutions to capacity building of businesses, with focus on SMEs, and partner with </w:t>
      </w:r>
      <w:r w:rsidR="005753AE">
        <w:rPr>
          <w:rFonts w:ascii="Arial Narrow" w:eastAsia="Arial Narrow" w:hAnsi="Arial Narrow" w:cs="Arial Narrow"/>
        </w:rPr>
        <w:t xml:space="preserve">the </w:t>
      </w:r>
      <w:r w:rsidRPr="00685899">
        <w:rPr>
          <w:rFonts w:ascii="Arial Narrow" w:eastAsia="Arial Narrow" w:hAnsi="Arial Narrow" w:cs="Arial Narrow"/>
        </w:rPr>
        <w:t xml:space="preserve">Chamber of Commerce and business </w:t>
      </w:r>
      <w:r>
        <w:rPr>
          <w:rFonts w:ascii="Arial Narrow" w:eastAsia="Arial Narrow" w:hAnsi="Arial Narrow" w:cs="Arial Narrow"/>
        </w:rPr>
        <w:t>and banking associations.</w:t>
      </w:r>
    </w:p>
    <w:p w14:paraId="65B8D9C2" w14:textId="77777777" w:rsidR="00FD3113" w:rsidRPr="00AE1170" w:rsidRDefault="00FD3113" w:rsidP="00FD3113">
      <w:pPr>
        <w:pStyle w:val="Normal0"/>
        <w:rPr>
          <w:rFonts w:ascii="Arial Narrow" w:eastAsia="Arial Narrow" w:hAnsi="Arial Narrow" w:cs="Arial Narrow"/>
          <w:lang w:val="en-US"/>
        </w:rPr>
      </w:pPr>
    </w:p>
    <w:p w14:paraId="7F86C881" w14:textId="7FCDD027" w:rsidR="00FD3113" w:rsidRDefault="00FD3113" w:rsidP="00FD3113">
      <w:pPr>
        <w:pStyle w:val="Normal0"/>
        <w:rPr>
          <w:rFonts w:ascii="Arial Narrow" w:eastAsia="Arial Narrow" w:hAnsi="Arial Narrow" w:cs="Arial Narrow"/>
        </w:rPr>
      </w:pPr>
      <w:r w:rsidRPr="00685899">
        <w:rPr>
          <w:rFonts w:ascii="Arial Narrow" w:eastAsia="Arial Narrow" w:hAnsi="Arial Narrow" w:cs="Arial Narrow"/>
        </w:rPr>
        <w:t xml:space="preserve">Recommendation 4:  In pursuing innovative solutions in those areas where local or corporate expertise is limited, UNDP </w:t>
      </w:r>
      <w:r w:rsidR="00EE221C">
        <w:rPr>
          <w:rFonts w:ascii="Arial Narrow" w:eastAsia="Arial Narrow" w:hAnsi="Arial Narrow" w:cs="Arial Narrow"/>
        </w:rPr>
        <w:t>is advised to conduct mid-term p</w:t>
      </w:r>
      <w:r w:rsidRPr="00685899">
        <w:rPr>
          <w:rFonts w:ascii="Arial Narrow" w:eastAsia="Arial Narrow" w:hAnsi="Arial Narrow" w:cs="Arial Narrow"/>
        </w:rPr>
        <w:t xml:space="preserve">rojects review and strengthen internal M&amp;E systems to identify gaps and limitations and make timely adjustments and corrections to Projects implementation to ensure </w:t>
      </w:r>
      <w:r w:rsidR="00EE221C">
        <w:rPr>
          <w:rFonts w:ascii="Arial Narrow" w:eastAsia="Arial Narrow" w:hAnsi="Arial Narrow" w:cs="Arial Narrow"/>
        </w:rPr>
        <w:t xml:space="preserve">that </w:t>
      </w:r>
      <w:r w:rsidRPr="00685899">
        <w:rPr>
          <w:rFonts w:ascii="Arial Narrow" w:eastAsia="Arial Narrow" w:hAnsi="Arial Narrow" w:cs="Arial Narrow"/>
        </w:rPr>
        <w:t>they stay on track and are focused on results.</w:t>
      </w:r>
    </w:p>
    <w:p w14:paraId="70C705AE" w14:textId="77777777" w:rsidR="00FD3113" w:rsidRPr="006814E1" w:rsidRDefault="00FD3113" w:rsidP="00FD3113">
      <w:pPr>
        <w:pStyle w:val="Normal0"/>
        <w:rPr>
          <w:rFonts w:ascii="Arial Narrow" w:eastAsia="Arial Narrow" w:hAnsi="Arial Narrow" w:cs="Arial Narrow"/>
          <w:i/>
          <w:lang w:val="en-US"/>
        </w:rPr>
      </w:pPr>
    </w:p>
    <w:p w14:paraId="3AE3B1C5" w14:textId="12944BB6" w:rsidR="00D35DCF" w:rsidRDefault="00D35DCF" w:rsidP="00D35DCF">
      <w:pPr>
        <w:pStyle w:val="Normal0"/>
        <w:rPr>
          <w:rFonts w:ascii="Arial Narrow" w:eastAsia="Arial Narrow" w:hAnsi="Arial Narrow" w:cs="Arial Narrow"/>
        </w:rPr>
      </w:pPr>
      <w:r>
        <w:rPr>
          <w:rFonts w:ascii="Arial Narrow" w:eastAsia="Arial Narrow" w:hAnsi="Arial Narrow" w:cs="Arial Narrow"/>
        </w:rPr>
        <w:t>Recommendation 5: Participating UNDP COs, RBEC and EDB</w:t>
      </w:r>
      <w:r w:rsidRPr="00D27727">
        <w:rPr>
          <w:rFonts w:ascii="Arial Narrow" w:eastAsia="Arial Narrow" w:hAnsi="Arial Narrow" w:cs="Arial Narrow"/>
        </w:rPr>
        <w:t xml:space="preserve"> should work to strengthen steering and advisory structures and ensur</w:t>
      </w:r>
      <w:r>
        <w:rPr>
          <w:rFonts w:ascii="Arial Narrow" w:eastAsia="Arial Narrow" w:hAnsi="Arial Narrow" w:cs="Arial Narrow"/>
        </w:rPr>
        <w:t>e consistency in strategic guidance for regional</w:t>
      </w:r>
      <w:r w:rsidRPr="00D27727">
        <w:rPr>
          <w:rFonts w:ascii="Arial Narrow" w:eastAsia="Arial Narrow" w:hAnsi="Arial Narrow" w:cs="Arial Narrow"/>
        </w:rPr>
        <w:t xml:space="preserve"> implementati</w:t>
      </w:r>
      <w:r>
        <w:rPr>
          <w:rFonts w:ascii="Arial Narrow" w:eastAsia="Arial Narrow" w:hAnsi="Arial Narrow" w:cs="Arial Narrow"/>
        </w:rPr>
        <w:t xml:space="preserve">on. It is advisable to conduct regular meetings at the senior management level to ensure strategic focus throughout the Project implementation. </w:t>
      </w:r>
      <w:r w:rsidRPr="00D27727">
        <w:rPr>
          <w:rFonts w:ascii="Arial Narrow" w:eastAsia="Arial Narrow" w:hAnsi="Arial Narrow" w:cs="Arial Narrow"/>
        </w:rPr>
        <w:t xml:space="preserve">To avoid challenges </w:t>
      </w:r>
      <w:r>
        <w:rPr>
          <w:rFonts w:ascii="Arial Narrow" w:eastAsia="Arial Narrow" w:hAnsi="Arial Narrow" w:cs="Arial Narrow"/>
        </w:rPr>
        <w:t>associated with implementation of regional</w:t>
      </w:r>
      <w:r w:rsidRPr="00D27727">
        <w:rPr>
          <w:rFonts w:ascii="Arial Narrow" w:eastAsia="Arial Narrow" w:hAnsi="Arial Narrow" w:cs="Arial Narrow"/>
        </w:rPr>
        <w:t xml:space="preserve"> UN</w:t>
      </w:r>
      <w:r>
        <w:rPr>
          <w:rFonts w:ascii="Arial Narrow" w:eastAsia="Arial Narrow" w:hAnsi="Arial Narrow" w:cs="Arial Narrow"/>
        </w:rPr>
        <w:t xml:space="preserve">DP initiatives such as </w:t>
      </w:r>
      <w:r w:rsidRPr="00D27727">
        <w:rPr>
          <w:rFonts w:ascii="Arial Narrow" w:eastAsia="Arial Narrow" w:hAnsi="Arial Narrow" w:cs="Arial Narrow"/>
        </w:rPr>
        <w:t>decentralized manageme</w:t>
      </w:r>
      <w:r>
        <w:rPr>
          <w:rFonts w:ascii="Arial Narrow" w:eastAsia="Arial Narrow" w:hAnsi="Arial Narrow" w:cs="Arial Narrow"/>
        </w:rPr>
        <w:t>nt and variability in expectations,</w:t>
      </w:r>
      <w:r w:rsidRPr="00D27727">
        <w:rPr>
          <w:rFonts w:ascii="Arial Narrow" w:eastAsia="Arial Narrow" w:hAnsi="Arial Narrow" w:cs="Arial Narrow"/>
        </w:rPr>
        <w:t xml:space="preserve"> it is recommended to strengthen the man</w:t>
      </w:r>
      <w:r>
        <w:rPr>
          <w:rFonts w:ascii="Arial Narrow" w:eastAsia="Arial Narrow" w:hAnsi="Arial Narrow" w:cs="Arial Narrow"/>
        </w:rPr>
        <w:t>date of RBEC in managing similar projects. Roles of all COs involved into similar regional projects should be clearly articulated, positions in COs adequately funded and accountability lines articulated. It is recommended to improve</w:t>
      </w:r>
      <w:r w:rsidRPr="00D27727">
        <w:rPr>
          <w:rFonts w:ascii="Arial Narrow" w:eastAsia="Arial Narrow" w:hAnsi="Arial Narrow" w:cs="Arial Narrow"/>
        </w:rPr>
        <w:t xml:space="preserve"> joint planning through preparation of An</w:t>
      </w:r>
      <w:r>
        <w:rPr>
          <w:rFonts w:ascii="Arial Narrow" w:eastAsia="Arial Narrow" w:hAnsi="Arial Narrow" w:cs="Arial Narrow"/>
        </w:rPr>
        <w:t>nual/ Bi-annual Work Plans that would articulate specific activities and results for all UNDP COs involved into similar regional projects</w:t>
      </w:r>
      <w:r w:rsidRPr="00D27727">
        <w:rPr>
          <w:rFonts w:ascii="Arial Narrow" w:eastAsia="Arial Narrow" w:hAnsi="Arial Narrow" w:cs="Arial Narrow"/>
        </w:rPr>
        <w:t>.</w:t>
      </w:r>
    </w:p>
    <w:p w14:paraId="00000192" w14:textId="3AEBC96C" w:rsidR="00CB0C1D" w:rsidRPr="0033232B" w:rsidRDefault="00CB0C1D">
      <w:pPr>
        <w:pStyle w:val="Normal0"/>
        <w:rPr>
          <w:rFonts w:ascii="Arial Narrow" w:eastAsia="Arial Narrow" w:hAnsi="Arial Narrow" w:cs="Arial Narrow"/>
          <w:b/>
        </w:rPr>
      </w:pPr>
    </w:p>
    <w:p w14:paraId="00000193" w14:textId="77777777" w:rsidR="00CB0C1D" w:rsidRDefault="00CB0C1D">
      <w:pPr>
        <w:pStyle w:val="Normal0"/>
        <w:rPr>
          <w:rFonts w:ascii="Arial Narrow" w:eastAsia="Arial Narrow" w:hAnsi="Arial Narrow" w:cs="Arial Narrow"/>
        </w:rPr>
      </w:pPr>
    </w:p>
    <w:p w14:paraId="00000194" w14:textId="77777777" w:rsidR="00CB0C1D" w:rsidRDefault="00840F3B">
      <w:pPr>
        <w:pStyle w:val="Normal0"/>
        <w:rPr>
          <w:rFonts w:ascii="Arial Narrow" w:eastAsia="Arial Narrow" w:hAnsi="Arial Narrow" w:cs="Arial Narrow"/>
          <w:b/>
          <w:color w:val="335B8A"/>
          <w:sz w:val="28"/>
          <w:szCs w:val="28"/>
        </w:rPr>
      </w:pPr>
      <w:r>
        <w:br w:type="page"/>
      </w:r>
    </w:p>
    <w:p w14:paraId="00000195" w14:textId="77777777" w:rsidR="00CB0C1D" w:rsidRDefault="00840F3B">
      <w:pPr>
        <w:pStyle w:val="heading10"/>
        <w:spacing w:before="0"/>
      </w:pPr>
      <w:bookmarkStart w:id="5" w:name="_Toc90244571"/>
      <w:r>
        <w:t>Evaluation Report Structure</w:t>
      </w:r>
      <w:bookmarkEnd w:id="5"/>
    </w:p>
    <w:p w14:paraId="00000196" w14:textId="77777777" w:rsidR="00CB0C1D" w:rsidRDefault="00CB0C1D">
      <w:pPr>
        <w:pStyle w:val="Normal0"/>
        <w:tabs>
          <w:tab w:val="left" w:pos="540"/>
        </w:tabs>
        <w:rPr>
          <w:rFonts w:ascii="Arial Narrow" w:eastAsia="Arial Narrow" w:hAnsi="Arial Narrow" w:cs="Arial Narrow"/>
        </w:rPr>
      </w:pPr>
    </w:p>
    <w:p w14:paraId="00000197" w14:textId="6DD561D4" w:rsidR="00CB0C1D" w:rsidRDefault="00840F3B">
      <w:pPr>
        <w:pStyle w:val="Normal0"/>
        <w:tabs>
          <w:tab w:val="left" w:pos="540"/>
        </w:tabs>
        <w:rPr>
          <w:rFonts w:ascii="Arial Narrow" w:eastAsia="Arial Narrow" w:hAnsi="Arial Narrow" w:cs="Arial Narrow"/>
        </w:rPr>
      </w:pPr>
      <w:r>
        <w:rPr>
          <w:rFonts w:ascii="Arial Narrow" w:eastAsia="Arial Narrow" w:hAnsi="Arial Narrow" w:cs="Arial Narrow"/>
        </w:rPr>
        <w:t xml:space="preserve">This report presents the findings of an independent evaluation of the UNDP Project, </w:t>
      </w:r>
      <w:r w:rsidRPr="00EE221C">
        <w:rPr>
          <w:rFonts w:ascii="Arial Narrow" w:eastAsia="Arial Narrow" w:hAnsi="Arial Narrow" w:cs="Arial Narrow"/>
          <w:i/>
        </w:rPr>
        <w:t>“</w:t>
      </w:r>
      <w:r w:rsidR="005C6344" w:rsidRPr="00EE221C">
        <w:rPr>
          <w:rFonts w:ascii="Arial Narrow" w:eastAsia="Arial Narrow" w:hAnsi="Arial Narrow" w:cs="Arial Narrow"/>
          <w:i/>
        </w:rPr>
        <w:t>Strengthening capacities for sustainable development finance in the Commonwealth of Independent States (CIS) region”</w:t>
      </w:r>
      <w:r>
        <w:rPr>
          <w:rFonts w:ascii="Arial Narrow" w:eastAsia="Arial Narrow" w:hAnsi="Arial Narrow" w:cs="Arial Narrow"/>
        </w:rPr>
        <w:t xml:space="preserve"> (the Project) that was commissioned by </w:t>
      </w:r>
      <w:r w:rsidR="005C6344" w:rsidRPr="005C6344">
        <w:rPr>
          <w:rFonts w:ascii="Arial Narrow" w:eastAsia="Arial Narrow" w:hAnsi="Arial Narrow" w:cs="Arial Narrow"/>
        </w:rPr>
        <w:t xml:space="preserve">United Nations Development Program </w:t>
      </w:r>
      <w:r w:rsidR="005C6344">
        <w:rPr>
          <w:rFonts w:ascii="Arial Narrow" w:eastAsia="Arial Narrow" w:hAnsi="Arial Narrow" w:cs="Arial Narrow"/>
        </w:rPr>
        <w:t>(</w:t>
      </w:r>
      <w:r>
        <w:rPr>
          <w:rFonts w:ascii="Arial Narrow" w:eastAsia="Arial Narrow" w:hAnsi="Arial Narrow" w:cs="Arial Narrow"/>
        </w:rPr>
        <w:t>UN</w:t>
      </w:r>
      <w:r w:rsidR="00FE30B4">
        <w:rPr>
          <w:rFonts w:ascii="Arial Narrow" w:eastAsia="Arial Narrow" w:hAnsi="Arial Narrow" w:cs="Arial Narrow"/>
        </w:rPr>
        <w:t>DP</w:t>
      </w:r>
      <w:r w:rsidR="005C6344">
        <w:rPr>
          <w:rFonts w:ascii="Arial Narrow" w:eastAsia="Arial Narrow" w:hAnsi="Arial Narrow" w:cs="Arial Narrow"/>
        </w:rPr>
        <w:t>)</w:t>
      </w:r>
      <w:r>
        <w:rPr>
          <w:rFonts w:ascii="Arial Narrow" w:eastAsia="Arial Narrow" w:hAnsi="Arial Narrow" w:cs="Arial Narrow"/>
        </w:rPr>
        <w:t xml:space="preserve"> </w:t>
      </w:r>
      <w:r w:rsidR="00FE30B4">
        <w:rPr>
          <w:rFonts w:ascii="Arial Narrow" w:eastAsia="Arial Narrow" w:hAnsi="Arial Narrow" w:cs="Arial Narrow"/>
        </w:rPr>
        <w:t>Kyrgyzstan</w:t>
      </w:r>
      <w:r>
        <w:rPr>
          <w:rFonts w:ascii="Arial Narrow" w:eastAsia="Arial Narrow" w:hAnsi="Arial Narrow" w:cs="Arial Narrow"/>
        </w:rPr>
        <w:t xml:space="preserve"> and conducted between October </w:t>
      </w:r>
      <w:r w:rsidR="00FE30B4">
        <w:rPr>
          <w:rFonts w:ascii="Arial Narrow" w:eastAsia="Arial Narrow" w:hAnsi="Arial Narrow" w:cs="Arial Narrow"/>
        </w:rPr>
        <w:t xml:space="preserve">and December </w:t>
      </w:r>
      <w:r>
        <w:rPr>
          <w:rFonts w:ascii="Arial Narrow" w:eastAsia="Arial Narrow" w:hAnsi="Arial Narrow" w:cs="Arial Narrow"/>
        </w:rPr>
        <w:t xml:space="preserve">2021. Chapter one presents the country context, including high level overview of </w:t>
      </w:r>
      <w:r w:rsidR="00FE30B4">
        <w:rPr>
          <w:rFonts w:ascii="Arial Narrow" w:eastAsia="Arial Narrow" w:hAnsi="Arial Narrow" w:cs="Arial Narrow"/>
        </w:rPr>
        <w:t>Kyrgyzstan</w:t>
      </w:r>
      <w:r>
        <w:rPr>
          <w:rFonts w:ascii="Arial Narrow" w:eastAsia="Arial Narrow" w:hAnsi="Arial Narrow" w:cs="Arial Narrow"/>
        </w:rPr>
        <w:t xml:space="preserve"> progress in </w:t>
      </w:r>
      <w:r w:rsidR="00FE30B4">
        <w:rPr>
          <w:rFonts w:ascii="Arial Narrow" w:eastAsia="Arial Narrow" w:hAnsi="Arial Narrow" w:cs="Arial Narrow"/>
        </w:rPr>
        <w:t xml:space="preserve">advancing business climate </w:t>
      </w:r>
      <w:r w:rsidR="00514A5A">
        <w:rPr>
          <w:rFonts w:ascii="Arial Narrow" w:eastAsia="Arial Narrow" w:hAnsi="Arial Narrow" w:cs="Arial Narrow"/>
        </w:rPr>
        <w:t>and banking sector</w:t>
      </w:r>
      <w:r>
        <w:rPr>
          <w:rFonts w:ascii="Arial Narrow" w:eastAsia="Arial Narrow" w:hAnsi="Arial Narrow" w:cs="Arial Narrow"/>
        </w:rPr>
        <w:t xml:space="preserve"> and contains a brief Project overview. Chapter two presents the object, objective and scope of the evaluation as well as its methodology. Chapter three presents detailed findi</w:t>
      </w:r>
      <w:r w:rsidR="00D22554">
        <w:rPr>
          <w:rFonts w:ascii="Arial Narrow" w:eastAsia="Arial Narrow" w:hAnsi="Arial Narrow" w:cs="Arial Narrow"/>
        </w:rPr>
        <w:t>ngs for two Pro</w:t>
      </w:r>
      <w:r w:rsidR="00EE221C">
        <w:rPr>
          <w:rFonts w:ascii="Arial Narrow" w:eastAsia="Arial Narrow" w:hAnsi="Arial Narrow" w:cs="Arial Narrow"/>
        </w:rPr>
        <w:t>ject components and assesses Project’s</w:t>
      </w:r>
      <w:r w:rsidR="00D22554">
        <w:rPr>
          <w:rFonts w:ascii="Arial Narrow" w:eastAsia="Arial Narrow" w:hAnsi="Arial Narrow" w:cs="Arial Narrow"/>
        </w:rPr>
        <w:t xml:space="preserve"> </w:t>
      </w:r>
      <w:r w:rsidR="00EE221C">
        <w:rPr>
          <w:rFonts w:ascii="Arial Narrow" w:eastAsia="Arial Narrow" w:hAnsi="Arial Narrow" w:cs="Arial Narrow"/>
        </w:rPr>
        <w:t>relevance,</w:t>
      </w:r>
      <w:r w:rsidR="00797295">
        <w:rPr>
          <w:rFonts w:ascii="Arial Narrow" w:eastAsia="Arial Narrow" w:hAnsi="Arial Narrow" w:cs="Arial Narrow"/>
        </w:rPr>
        <w:t xml:space="preserve"> effectiveness, efficiency and sustainability</w:t>
      </w:r>
      <w:r w:rsidR="00EE221C">
        <w:rPr>
          <w:rFonts w:ascii="Arial Narrow" w:eastAsia="Arial Narrow" w:hAnsi="Arial Narrow" w:cs="Arial Narrow"/>
        </w:rPr>
        <w:t>/impact</w:t>
      </w:r>
      <w:r w:rsidR="00797295">
        <w:rPr>
          <w:rFonts w:ascii="Arial Narrow" w:eastAsia="Arial Narrow" w:hAnsi="Arial Narrow" w:cs="Arial Narrow"/>
        </w:rPr>
        <w:t xml:space="preserve">. </w:t>
      </w:r>
      <w:r>
        <w:rPr>
          <w:rFonts w:ascii="Arial Narrow" w:eastAsia="Arial Narrow" w:hAnsi="Arial Narrow" w:cs="Arial Narrow"/>
        </w:rPr>
        <w:t>Chapter four contains conclusions and lessons learned. Chapter five formulates detailed recommendati</w:t>
      </w:r>
      <w:r w:rsidR="00EE221C">
        <w:rPr>
          <w:rFonts w:ascii="Arial Narrow" w:eastAsia="Arial Narrow" w:hAnsi="Arial Narrow" w:cs="Arial Narrow"/>
        </w:rPr>
        <w:t>ons</w:t>
      </w:r>
      <w:r>
        <w:rPr>
          <w:rFonts w:ascii="Arial Narrow" w:eastAsia="Arial Narrow" w:hAnsi="Arial Narrow" w:cs="Arial Narrow"/>
        </w:rPr>
        <w:t>.</w:t>
      </w:r>
    </w:p>
    <w:p w14:paraId="00000198" w14:textId="77777777" w:rsidR="00CB0C1D" w:rsidRDefault="00CB0C1D">
      <w:pPr>
        <w:pStyle w:val="Normal0"/>
        <w:tabs>
          <w:tab w:val="left" w:pos="540"/>
        </w:tabs>
        <w:rPr>
          <w:rFonts w:ascii="Arial Narrow" w:eastAsia="Arial Narrow" w:hAnsi="Arial Narrow" w:cs="Arial Narrow"/>
        </w:rPr>
      </w:pPr>
    </w:p>
    <w:p w14:paraId="00000199" w14:textId="4C288338" w:rsidR="00CB0C1D" w:rsidRDefault="00840F3B">
      <w:pPr>
        <w:pStyle w:val="Normal0"/>
        <w:tabs>
          <w:tab w:val="left" w:pos="540"/>
        </w:tabs>
        <w:rPr>
          <w:rFonts w:ascii="Arial Narrow" w:eastAsia="Arial Narrow" w:hAnsi="Arial Narrow" w:cs="Arial Narrow"/>
        </w:rPr>
      </w:pPr>
      <w:r>
        <w:rPr>
          <w:rFonts w:ascii="Arial Narrow" w:eastAsia="Arial Narrow" w:hAnsi="Arial Narrow" w:cs="Arial Narrow"/>
        </w:rPr>
        <w:t>Annexes include a wide range of documents referenced throughout the report, including the evaluation Terms of Reference (TOR), evaluation matrix, results matrix, bibliography, a list of interviewed individuals, qu</w:t>
      </w:r>
      <w:r w:rsidR="00797295">
        <w:rPr>
          <w:rFonts w:ascii="Arial Narrow" w:eastAsia="Arial Narrow" w:hAnsi="Arial Narrow" w:cs="Arial Narrow"/>
        </w:rPr>
        <w:t>estionnaires,</w:t>
      </w:r>
      <w:r>
        <w:rPr>
          <w:rFonts w:ascii="Arial Narrow" w:eastAsia="Arial Narrow" w:hAnsi="Arial Narrow" w:cs="Arial Narrow"/>
        </w:rPr>
        <w:t xml:space="preserve"> and other additional information.</w:t>
      </w:r>
    </w:p>
    <w:p w14:paraId="0000019A" w14:textId="77777777" w:rsidR="00CB0C1D" w:rsidRDefault="00CB0C1D">
      <w:pPr>
        <w:pStyle w:val="Normal0"/>
        <w:rPr>
          <w:rFonts w:ascii="Arial Narrow" w:eastAsia="Arial Narrow" w:hAnsi="Arial Narrow" w:cs="Arial Narrow"/>
        </w:rPr>
      </w:pPr>
    </w:p>
    <w:p w14:paraId="0000019B" w14:textId="4ADF7162" w:rsidR="00CB0C1D" w:rsidRDefault="00840F3B">
      <w:pPr>
        <w:pStyle w:val="heading10"/>
        <w:spacing w:before="0"/>
      </w:pPr>
      <w:bookmarkStart w:id="6" w:name="_Toc90244572"/>
      <w:r>
        <w:t>1</w:t>
      </w:r>
      <w:r>
        <w:tab/>
        <w:t>Backgr</w:t>
      </w:r>
      <w:r w:rsidR="00966893">
        <w:t>ound</w:t>
      </w:r>
      <w:bookmarkEnd w:id="6"/>
    </w:p>
    <w:p w14:paraId="0000019D" w14:textId="77777777" w:rsidR="00CB0C1D" w:rsidRDefault="00CB0C1D">
      <w:pPr>
        <w:pStyle w:val="Normal0"/>
        <w:rPr>
          <w:rFonts w:ascii="Arial Narrow" w:eastAsia="Arial Narrow" w:hAnsi="Arial Narrow" w:cs="Arial Narrow"/>
        </w:rPr>
      </w:pPr>
    </w:p>
    <w:p w14:paraId="7D9F4535" w14:textId="77777777" w:rsidR="00797295" w:rsidRDefault="00797295" w:rsidP="00797295">
      <w:pPr>
        <w:rPr>
          <w:rFonts w:ascii="Arial Narrow" w:hAnsi="Arial Narrow"/>
          <w:lang w:val="en-US"/>
        </w:rPr>
      </w:pPr>
      <w:r w:rsidRPr="00552C63">
        <w:rPr>
          <w:rFonts w:ascii="Arial Narrow" w:hAnsi="Arial Narrow"/>
          <w:lang w:val="en-US"/>
        </w:rPr>
        <w:t>The Kyrgyz Republic is a landlocked and mountainous country in Central Asia bordering the People’s Republic of China, Kazakhstan, Tajikistan, and Uzbekistan. A former Soviet economy, the Kyrgyz Republic is currently the only multi-party parliamentary democracy in Central</w:t>
      </w:r>
      <w:r>
        <w:rPr>
          <w:rFonts w:ascii="Arial Narrow" w:hAnsi="Arial Narrow"/>
          <w:lang w:val="en-US"/>
        </w:rPr>
        <w:t xml:space="preserve"> </w:t>
      </w:r>
      <w:r w:rsidRPr="00552C63">
        <w:rPr>
          <w:rFonts w:ascii="Arial Narrow" w:hAnsi="Arial Narrow"/>
          <w:lang w:val="en-US"/>
        </w:rPr>
        <w:t>Asia, and has experienced political and social instability since independence in 1991.</w:t>
      </w:r>
      <w:r>
        <w:rPr>
          <w:rFonts w:ascii="Arial Narrow" w:hAnsi="Arial Narrow"/>
          <w:lang w:val="en-US"/>
        </w:rPr>
        <w:t xml:space="preserve"> </w:t>
      </w:r>
    </w:p>
    <w:p w14:paraId="622EFA10" w14:textId="77777777" w:rsidR="00797295" w:rsidRDefault="00797295" w:rsidP="00797295">
      <w:pPr>
        <w:rPr>
          <w:rFonts w:ascii="Arial Narrow" w:hAnsi="Arial Narrow"/>
          <w:lang w:val="en-US"/>
        </w:rPr>
      </w:pPr>
    </w:p>
    <w:p w14:paraId="3F3C22BC" w14:textId="77777777" w:rsidR="00797295" w:rsidRDefault="00797295" w:rsidP="00797295">
      <w:pPr>
        <w:rPr>
          <w:rFonts w:ascii="Arial Narrow" w:hAnsi="Arial Narrow"/>
          <w:lang w:val="en-US"/>
        </w:rPr>
      </w:pPr>
      <w:r w:rsidRPr="00552C63">
        <w:rPr>
          <w:rFonts w:ascii="Arial Narrow" w:hAnsi="Arial Narrow"/>
          <w:lang w:val="en-US"/>
        </w:rPr>
        <w:t>The Kyrgyz Republic is a lower</w:t>
      </w:r>
      <w:r>
        <w:rPr>
          <w:rFonts w:ascii="Arial Narrow" w:hAnsi="Arial Narrow"/>
          <w:lang w:val="en-US"/>
        </w:rPr>
        <w:t xml:space="preserve"> middle-income country</w:t>
      </w:r>
      <w:r w:rsidRPr="00552C63">
        <w:rPr>
          <w:rFonts w:ascii="Arial Narrow" w:hAnsi="Arial Narrow"/>
          <w:lang w:val="en-US"/>
        </w:rPr>
        <w:t>. Growth has been subject to sharp fluctuations because of the narrow economic base</w:t>
      </w:r>
      <w:r>
        <w:rPr>
          <w:rFonts w:ascii="Arial Narrow" w:hAnsi="Arial Narrow"/>
          <w:lang w:val="en-US"/>
        </w:rPr>
        <w:t xml:space="preserve">. It </w:t>
      </w:r>
      <w:r w:rsidRPr="006D3904">
        <w:rPr>
          <w:rFonts w:ascii="Arial Narrow" w:hAnsi="Arial Narrow"/>
          <w:lang w:val="en-US"/>
        </w:rPr>
        <w:t>has been primarily driven by remittances and minerals</w:t>
      </w:r>
      <w:r w:rsidRPr="00552C63">
        <w:rPr>
          <w:rFonts w:ascii="Arial Narrow" w:hAnsi="Arial Narrow"/>
          <w:lang w:val="en-US"/>
        </w:rPr>
        <w:t xml:space="preserve">. </w:t>
      </w:r>
      <w:r>
        <w:rPr>
          <w:rFonts w:ascii="Arial Narrow" w:hAnsi="Arial Narrow"/>
          <w:lang w:val="en-US"/>
        </w:rPr>
        <w:t>T</w:t>
      </w:r>
      <w:r w:rsidRPr="00B2035C">
        <w:rPr>
          <w:rFonts w:ascii="Arial Narrow" w:hAnsi="Arial Narrow"/>
          <w:lang w:val="en-US"/>
        </w:rPr>
        <w:t>he industrial sector largely collapsed after the transition from a Soviet republic to an independent country,</w:t>
      </w:r>
      <w:r>
        <w:rPr>
          <w:rFonts w:ascii="Arial Narrow" w:hAnsi="Arial Narrow"/>
          <w:lang w:val="en-US"/>
        </w:rPr>
        <w:t xml:space="preserve"> but</w:t>
      </w:r>
      <w:r w:rsidRPr="00B2035C">
        <w:rPr>
          <w:rFonts w:ascii="Arial Narrow" w:hAnsi="Arial Narrow"/>
          <w:lang w:val="en-US"/>
        </w:rPr>
        <w:t xml:space="preserve"> it has experienced</w:t>
      </w:r>
      <w:r>
        <w:rPr>
          <w:rFonts w:ascii="Arial Narrow" w:hAnsi="Arial Narrow"/>
          <w:lang w:val="en-US"/>
        </w:rPr>
        <w:t xml:space="preserve"> a revival</w:t>
      </w:r>
      <w:r w:rsidRPr="00B2035C">
        <w:rPr>
          <w:rFonts w:ascii="Arial Narrow" w:hAnsi="Arial Narrow"/>
          <w:lang w:val="en-US"/>
        </w:rPr>
        <w:t xml:space="preserve"> with the expansion of the garment industry and other private enterprises. Agriculture became the dominant sector in the 1990s, but it has more recently been replaced by the service sector. In 2018, the service sector accou</w:t>
      </w:r>
      <w:r>
        <w:rPr>
          <w:rFonts w:ascii="Arial Narrow" w:hAnsi="Arial Narrow"/>
          <w:lang w:val="en-US"/>
        </w:rPr>
        <w:t>nted for approximately 50% of gross domestic product (GDP), as compared to 28%</w:t>
      </w:r>
      <w:r w:rsidRPr="00B2035C">
        <w:rPr>
          <w:rFonts w:ascii="Arial Narrow" w:hAnsi="Arial Narrow"/>
          <w:lang w:val="en-US"/>
        </w:rPr>
        <w:t xml:space="preserve"> for the industry sector an</w:t>
      </w:r>
      <w:r>
        <w:rPr>
          <w:rFonts w:ascii="Arial Narrow" w:hAnsi="Arial Narrow"/>
          <w:lang w:val="en-US"/>
        </w:rPr>
        <w:t>d 12% for agriculture.</w:t>
      </w:r>
      <w:r>
        <w:rPr>
          <w:rStyle w:val="FootnoteReference"/>
          <w:rFonts w:ascii="Arial Narrow" w:hAnsi="Arial Narrow"/>
          <w:lang w:val="en-US"/>
        </w:rPr>
        <w:footnoteReference w:id="2"/>
      </w:r>
      <w:r>
        <w:rPr>
          <w:rFonts w:ascii="Arial Narrow" w:hAnsi="Arial Narrow"/>
          <w:lang w:val="en-US"/>
        </w:rPr>
        <w:t xml:space="preserve"> </w:t>
      </w:r>
    </w:p>
    <w:p w14:paraId="010D67DC" w14:textId="77777777" w:rsidR="00797295" w:rsidRDefault="00797295" w:rsidP="00797295">
      <w:pPr>
        <w:rPr>
          <w:rFonts w:ascii="Arial Narrow" w:hAnsi="Arial Narrow"/>
          <w:lang w:val="en-US"/>
        </w:rPr>
      </w:pPr>
    </w:p>
    <w:p w14:paraId="7A560310" w14:textId="77777777" w:rsidR="00797295" w:rsidRDefault="00797295" w:rsidP="00797295">
      <w:pPr>
        <w:rPr>
          <w:rFonts w:ascii="Arial Narrow" w:hAnsi="Arial Narrow"/>
          <w:lang w:val="en-US"/>
        </w:rPr>
      </w:pPr>
      <w:r w:rsidRPr="005C3DC8">
        <w:rPr>
          <w:rFonts w:ascii="Arial Narrow" w:hAnsi="Arial Narrow"/>
          <w:lang w:val="en-US"/>
        </w:rPr>
        <w:t>Economic growth has been accompanied by socio-economic development. The incidence of poverty declined dramatically i</w:t>
      </w:r>
      <w:r>
        <w:rPr>
          <w:rFonts w:ascii="Arial Narrow" w:hAnsi="Arial Narrow"/>
          <w:lang w:val="en-US"/>
        </w:rPr>
        <w:t>n the past few years, from 38% in 2012, to 22.4%</w:t>
      </w:r>
      <w:r w:rsidRPr="005C3DC8">
        <w:rPr>
          <w:rFonts w:ascii="Arial Narrow" w:hAnsi="Arial Narrow"/>
          <w:lang w:val="en-US"/>
        </w:rPr>
        <w:t xml:space="preserve"> in 2018. Still, approximately 1.3 million people in Kyrgyzstan lived below the nati</w:t>
      </w:r>
      <w:r>
        <w:rPr>
          <w:rFonts w:ascii="Arial Narrow" w:hAnsi="Arial Narrow"/>
          <w:lang w:val="en-US"/>
        </w:rPr>
        <w:t>onal poverty threshold in 2019.</w:t>
      </w:r>
      <w:r>
        <w:rPr>
          <w:rStyle w:val="FootnoteReference"/>
          <w:rFonts w:ascii="Arial Narrow" w:hAnsi="Arial Narrow"/>
          <w:lang w:val="en-US"/>
        </w:rPr>
        <w:footnoteReference w:id="3"/>
      </w:r>
    </w:p>
    <w:p w14:paraId="50C07A18" w14:textId="77777777" w:rsidR="00797295" w:rsidRDefault="00797295" w:rsidP="00797295">
      <w:pPr>
        <w:rPr>
          <w:rFonts w:ascii="Arial Narrow" w:hAnsi="Arial Narrow"/>
        </w:rPr>
      </w:pPr>
    </w:p>
    <w:p w14:paraId="0318C4B6" w14:textId="1F2E155F" w:rsidR="00797295" w:rsidRPr="006D3904" w:rsidRDefault="00797295" w:rsidP="00797295">
      <w:pPr>
        <w:rPr>
          <w:rFonts w:ascii="Arial Narrow" w:hAnsi="Arial Narrow"/>
          <w:lang w:val="en-US"/>
        </w:rPr>
      </w:pPr>
      <w:r w:rsidRPr="002A1AE1">
        <w:rPr>
          <w:rFonts w:ascii="Arial Narrow" w:hAnsi="Arial Narrow"/>
          <w:lang w:val="en-US"/>
        </w:rPr>
        <w:t>The development of the private sector as the key engine of growth has been a major focus of reforms. In spite of these reforms, the sources of growth have largely been from natural resource exploitation and remitta</w:t>
      </w:r>
      <w:r>
        <w:rPr>
          <w:rFonts w:ascii="Arial Narrow" w:hAnsi="Arial Narrow"/>
          <w:lang w:val="en-US"/>
        </w:rPr>
        <w:t>nces-based private consumption.</w:t>
      </w:r>
      <w:r w:rsidRPr="002A1AE1">
        <w:rPr>
          <w:rFonts w:ascii="Arial Narrow" w:hAnsi="Arial Narrow"/>
          <w:lang w:val="en-US"/>
        </w:rPr>
        <w:t xml:space="preserve"> The government formulated the National Sustainable Development Strategy, 2013−2017; the Export Development Strategy, 2015−2017; and the</w:t>
      </w:r>
      <w:r>
        <w:rPr>
          <w:rFonts w:ascii="Arial Narrow" w:hAnsi="Arial Narrow"/>
          <w:lang w:val="en-US"/>
        </w:rPr>
        <w:t xml:space="preserve"> Development Program, 2018−2022 and t</w:t>
      </w:r>
      <w:r w:rsidRPr="00F56684">
        <w:rPr>
          <w:rFonts w:ascii="Arial Narrow" w:hAnsi="Arial Narrow"/>
          <w:lang w:val="en-US"/>
        </w:rPr>
        <w:t>he Development Program of the Kyrgyz Republic for the Period 2018– 2022</w:t>
      </w:r>
      <w:r w:rsidRPr="002A1AE1">
        <w:rPr>
          <w:rFonts w:ascii="Arial Narrow" w:hAnsi="Arial Narrow"/>
          <w:lang w:val="en-US"/>
        </w:rPr>
        <w:t xml:space="preserve"> to stabilize progress and diversify the economy. These development strategies intended to create a more conducive economic environment for investment, a diversified economy, and develop further the private sector.</w:t>
      </w:r>
      <w:r>
        <w:rPr>
          <w:rFonts w:ascii="Arial Narrow" w:hAnsi="Arial Narrow"/>
          <w:lang w:val="en-US"/>
        </w:rPr>
        <w:t xml:space="preserve"> </w:t>
      </w:r>
      <w:r w:rsidRPr="00B2035C">
        <w:rPr>
          <w:rFonts w:ascii="Arial Narrow" w:hAnsi="Arial Narrow"/>
          <w:lang w:val="en-US"/>
        </w:rPr>
        <w:t>The current Development Program of the Kyrgyz Republic (2018-2023)</w:t>
      </w:r>
      <w:r>
        <w:rPr>
          <w:rFonts w:ascii="Arial Narrow" w:hAnsi="Arial Narrow"/>
          <w:lang w:val="en-US"/>
        </w:rPr>
        <w:t>, for example,</w:t>
      </w:r>
      <w:r w:rsidRPr="00B2035C">
        <w:rPr>
          <w:rFonts w:ascii="Arial Narrow" w:hAnsi="Arial Narrow"/>
          <w:lang w:val="en-US"/>
        </w:rPr>
        <w:t xml:space="preserve"> aims to be the first stage toward developing the country into: “a free country with a strong economy, high quality of life, competitive human capital and recognized new contribution to world’s culture.” To do this, the development program recognizes that “private sector leadership and technological breakthroughs” will be necessary.</w:t>
      </w:r>
      <w:r>
        <w:rPr>
          <w:rStyle w:val="FootnoteReference"/>
          <w:rFonts w:ascii="Arial Narrow" w:hAnsi="Arial Narrow"/>
          <w:lang w:val="en-US"/>
        </w:rPr>
        <w:footnoteReference w:id="4"/>
      </w:r>
      <w:r>
        <w:rPr>
          <w:rFonts w:ascii="Arial Narrow" w:hAnsi="Arial Narrow"/>
          <w:lang w:val="en-US"/>
        </w:rPr>
        <w:t xml:space="preserve"> </w:t>
      </w:r>
      <w:r w:rsidRPr="006D3904">
        <w:rPr>
          <w:rFonts w:ascii="Arial Narrow" w:hAnsi="Arial Narrow"/>
          <w:lang w:val="en-US"/>
        </w:rPr>
        <w:t>The Kyrgyz Republic’s ranking in the World Bank’s Doing Business Ranking</w:t>
      </w:r>
      <w:r>
        <w:rPr>
          <w:rFonts w:ascii="Arial Narrow" w:hAnsi="Arial Narrow"/>
          <w:lang w:val="en-US"/>
        </w:rPr>
        <w:t xml:space="preserve"> </w:t>
      </w:r>
      <w:r w:rsidR="00884EF0">
        <w:rPr>
          <w:rFonts w:ascii="Arial Narrow" w:hAnsi="Arial Narrow"/>
          <w:lang w:val="en-US"/>
        </w:rPr>
        <w:t xml:space="preserve">was </w:t>
      </w:r>
      <w:r w:rsidRPr="006D3904">
        <w:rPr>
          <w:rFonts w:ascii="Arial Narrow" w:hAnsi="Arial Narrow"/>
          <w:lang w:val="en-US"/>
        </w:rPr>
        <w:t>80th in 2020.</w:t>
      </w:r>
      <w:r w:rsidRPr="006D3904">
        <w:rPr>
          <w:rStyle w:val="FootnoteReference"/>
          <w:rFonts w:ascii="Arial Narrow" w:hAnsi="Arial Narrow"/>
          <w:lang w:val="en-US"/>
        </w:rPr>
        <w:footnoteReference w:id="5"/>
      </w:r>
      <w:r w:rsidRPr="006D3904">
        <w:rPr>
          <w:rFonts w:ascii="Arial Narrow" w:hAnsi="Arial Narrow"/>
          <w:lang w:val="en-US"/>
        </w:rPr>
        <w:t xml:space="preserve"> </w:t>
      </w:r>
    </w:p>
    <w:p w14:paraId="683F335C" w14:textId="77777777" w:rsidR="00797295" w:rsidRDefault="00797295" w:rsidP="00797295">
      <w:pPr>
        <w:rPr>
          <w:rFonts w:ascii="Arial Narrow" w:hAnsi="Arial Narrow"/>
          <w:lang w:val="en-US"/>
        </w:rPr>
      </w:pPr>
    </w:p>
    <w:p w14:paraId="5BA247EF" w14:textId="72F4D9E1" w:rsidR="00797295" w:rsidRDefault="00884EF0" w:rsidP="00797295">
      <w:pPr>
        <w:rPr>
          <w:rFonts w:ascii="Arial Narrow" w:hAnsi="Arial Narrow"/>
          <w:lang w:val="en-US"/>
        </w:rPr>
      </w:pPr>
      <w:r>
        <w:rPr>
          <w:rFonts w:ascii="Arial Narrow" w:hAnsi="Arial Narrow"/>
          <w:lang w:val="en-US"/>
        </w:rPr>
        <w:t>Frequent changes of the G</w:t>
      </w:r>
      <w:r w:rsidR="00797295" w:rsidRPr="00552C63">
        <w:rPr>
          <w:rFonts w:ascii="Arial Narrow" w:hAnsi="Arial Narrow"/>
          <w:lang w:val="en-US"/>
        </w:rPr>
        <w:t>overnment have made it difficult for any incumbent administration to commit to medium- and long-term economic and governance reforms.</w:t>
      </w:r>
      <w:r w:rsidR="00797295">
        <w:rPr>
          <w:rFonts w:ascii="Arial Narrow" w:hAnsi="Arial Narrow"/>
          <w:lang w:val="en-US"/>
        </w:rPr>
        <w:t xml:space="preserve"> </w:t>
      </w:r>
      <w:r w:rsidR="00797295" w:rsidRPr="00A6453C">
        <w:rPr>
          <w:rFonts w:ascii="Arial Narrow" w:hAnsi="Arial Narrow"/>
          <w:lang w:val="en-US"/>
        </w:rPr>
        <w:t>Corruption and government gridlock are major impediments to prospective investment and business development.</w:t>
      </w:r>
      <w:r w:rsidR="00797295">
        <w:rPr>
          <w:rStyle w:val="FootnoteReference"/>
          <w:rFonts w:ascii="Arial Narrow" w:hAnsi="Arial Narrow"/>
          <w:lang w:val="en-US"/>
        </w:rPr>
        <w:footnoteReference w:id="6"/>
      </w:r>
      <w:r w:rsidR="00797295">
        <w:rPr>
          <w:rFonts w:ascii="Arial Narrow" w:hAnsi="Arial Narrow"/>
          <w:lang w:val="en-US"/>
        </w:rPr>
        <w:t xml:space="preserve"> P</w:t>
      </w:r>
      <w:r w:rsidR="00797295" w:rsidRPr="00F56684">
        <w:rPr>
          <w:rFonts w:ascii="Arial Narrow" w:hAnsi="Arial Narrow"/>
          <w:lang w:val="en-US"/>
        </w:rPr>
        <w:t xml:space="preserve">olicy distortions, institutional shortcomings, and market constraints </w:t>
      </w:r>
      <w:r w:rsidR="00797295">
        <w:rPr>
          <w:rFonts w:ascii="Arial Narrow" w:hAnsi="Arial Narrow"/>
          <w:lang w:val="en-US"/>
        </w:rPr>
        <w:t>negatively</w:t>
      </w:r>
      <w:r w:rsidR="00797295" w:rsidRPr="00F56684">
        <w:rPr>
          <w:rFonts w:ascii="Arial Narrow" w:hAnsi="Arial Narrow"/>
          <w:lang w:val="en-US"/>
        </w:rPr>
        <w:t xml:space="preserve"> affect the investment climate. </w:t>
      </w:r>
      <w:r w:rsidR="00797295">
        <w:rPr>
          <w:rFonts w:ascii="Arial Narrow" w:hAnsi="Arial Narrow"/>
          <w:lang w:val="en-US"/>
        </w:rPr>
        <w:t>Some of them include</w:t>
      </w:r>
      <w:r w:rsidR="00797295" w:rsidRPr="00F56684">
        <w:rPr>
          <w:rFonts w:ascii="Arial Narrow" w:hAnsi="Arial Narrow"/>
          <w:lang w:val="en-US"/>
        </w:rPr>
        <w:t xml:space="preserve"> limited access to finance and financial services, </w:t>
      </w:r>
      <w:r w:rsidR="00797295">
        <w:rPr>
          <w:rFonts w:ascii="Arial Narrow" w:hAnsi="Arial Narrow"/>
          <w:lang w:val="en-US"/>
        </w:rPr>
        <w:t>limited capacities of businesses to develop bankable proposals,</w:t>
      </w:r>
      <w:r w:rsidR="00797295" w:rsidRPr="00F56684">
        <w:rPr>
          <w:rFonts w:ascii="Arial Narrow" w:hAnsi="Arial Narrow"/>
          <w:lang w:val="en-US"/>
        </w:rPr>
        <w:t xml:space="preserve"> undiversified trade and investments, industry–labor market skills mismatch, and weak governance and high cost of doing business</w:t>
      </w:r>
      <w:r w:rsidR="00797295">
        <w:rPr>
          <w:rFonts w:ascii="Arial Narrow" w:hAnsi="Arial Narrow"/>
          <w:lang w:val="en-US"/>
        </w:rPr>
        <w:t>.</w:t>
      </w:r>
      <w:r w:rsidR="00797295" w:rsidRPr="00A66B6B">
        <w:rPr>
          <w:rFonts w:ascii="Arial Narrow" w:hAnsi="Arial Narrow"/>
          <w:lang w:val="en-US"/>
        </w:rPr>
        <w:t xml:space="preserve"> </w:t>
      </w:r>
      <w:r w:rsidR="00797295" w:rsidRPr="00552C63">
        <w:rPr>
          <w:rFonts w:ascii="Arial Narrow" w:hAnsi="Arial Narrow"/>
          <w:lang w:val="en-US"/>
        </w:rPr>
        <w:t>A persistently weak investment climate and a complex legal and tax framework have impeded private sector participation and diversification of the economy.</w:t>
      </w:r>
      <w:r w:rsidR="00797295">
        <w:rPr>
          <w:rFonts w:ascii="Arial Narrow" w:hAnsi="Arial Narrow"/>
          <w:lang w:val="en-US"/>
        </w:rPr>
        <w:t xml:space="preserve"> </w:t>
      </w:r>
      <w:r w:rsidR="00797295" w:rsidRPr="004D26E7">
        <w:rPr>
          <w:rFonts w:ascii="Arial Narrow" w:hAnsi="Arial Narrow"/>
          <w:lang w:val="en-US"/>
        </w:rPr>
        <w:t>The informal economy persists as an established economic phenomenon in Kyrgyzstan. Estimates of the informal economy vary from 25 to 50%</w:t>
      </w:r>
      <w:r w:rsidR="00797295">
        <w:rPr>
          <w:rFonts w:ascii="Arial Narrow" w:hAnsi="Arial Narrow"/>
          <w:lang w:val="en-US"/>
        </w:rPr>
        <w:t xml:space="preserve"> of the national economy in re</w:t>
      </w:r>
      <w:r w:rsidR="00797295" w:rsidRPr="004D26E7">
        <w:rPr>
          <w:rFonts w:ascii="Arial Narrow" w:hAnsi="Arial Narrow"/>
          <w:lang w:val="en-US"/>
        </w:rPr>
        <w:t>cent years</w:t>
      </w:r>
      <w:r w:rsidR="00797295">
        <w:rPr>
          <w:rFonts w:ascii="Arial Narrow" w:hAnsi="Arial Narrow"/>
          <w:lang w:val="en-US"/>
        </w:rPr>
        <w:t>.</w:t>
      </w:r>
      <w:r w:rsidR="00797295">
        <w:rPr>
          <w:rStyle w:val="FootnoteReference"/>
          <w:rFonts w:ascii="Arial Narrow" w:hAnsi="Arial Narrow"/>
          <w:lang w:val="en-US"/>
        </w:rPr>
        <w:footnoteReference w:id="7"/>
      </w:r>
      <w:r w:rsidR="00797295">
        <w:rPr>
          <w:rFonts w:ascii="Arial Narrow" w:hAnsi="Arial Narrow"/>
          <w:lang w:val="en-US"/>
        </w:rPr>
        <w:t xml:space="preserve"> In the area of </w:t>
      </w:r>
      <w:proofErr w:type="spellStart"/>
      <w:r w:rsidR="00797295">
        <w:rPr>
          <w:rFonts w:ascii="Arial Narrow" w:hAnsi="Arial Narrow"/>
          <w:lang w:val="en-US"/>
        </w:rPr>
        <w:t>labour</w:t>
      </w:r>
      <w:proofErr w:type="spellEnd"/>
      <w:r w:rsidR="00797295">
        <w:rPr>
          <w:rFonts w:ascii="Arial Narrow" w:hAnsi="Arial Narrow"/>
          <w:lang w:val="en-US"/>
        </w:rPr>
        <w:t xml:space="preserve"> market, for example,</w:t>
      </w:r>
      <w:r w:rsidR="00797295" w:rsidRPr="00B2035C">
        <w:rPr>
          <w:rFonts w:ascii="Arial Narrow" w:hAnsi="Arial Narrow"/>
          <w:lang w:val="en-US"/>
        </w:rPr>
        <w:t xml:space="preserve"> job creation is not keeping pace with the rap</w:t>
      </w:r>
      <w:r w:rsidR="00797295">
        <w:rPr>
          <w:rFonts w:ascii="Arial Narrow" w:hAnsi="Arial Narrow"/>
          <w:lang w:val="en-US"/>
        </w:rPr>
        <w:t>idly growing population while the</w:t>
      </w:r>
      <w:r w:rsidR="00797295" w:rsidRPr="00B2035C">
        <w:rPr>
          <w:rFonts w:ascii="Arial Narrow" w:hAnsi="Arial Narrow"/>
          <w:lang w:val="en-US"/>
        </w:rPr>
        <w:t xml:space="preserve"> job productivity, or output per worker, is the lowest in Europe and </w:t>
      </w:r>
      <w:r w:rsidR="00797295">
        <w:rPr>
          <w:rFonts w:ascii="Arial Narrow" w:hAnsi="Arial Narrow"/>
          <w:lang w:val="en-US"/>
        </w:rPr>
        <w:t>Central Asia, and</w:t>
      </w:r>
      <w:r w:rsidR="00797295" w:rsidRPr="00B2035C">
        <w:rPr>
          <w:rFonts w:ascii="Arial Narrow" w:hAnsi="Arial Narrow"/>
          <w:lang w:val="en-US"/>
        </w:rPr>
        <w:t xml:space="preserve"> jobs outcomes are weak for youth and women, and there is a lot of geographic variation in jobs outcomes.</w:t>
      </w:r>
      <w:r w:rsidR="00797295">
        <w:rPr>
          <w:rStyle w:val="FootnoteReference"/>
          <w:rFonts w:ascii="Arial Narrow" w:hAnsi="Arial Narrow"/>
          <w:lang w:val="en-US"/>
        </w:rPr>
        <w:footnoteReference w:id="8"/>
      </w:r>
      <w:r w:rsidR="00797295">
        <w:rPr>
          <w:rFonts w:ascii="Arial Narrow" w:hAnsi="Arial Narrow"/>
          <w:lang w:val="en-US"/>
        </w:rPr>
        <w:t xml:space="preserve"> </w:t>
      </w:r>
    </w:p>
    <w:p w14:paraId="7BAE81CC" w14:textId="77777777" w:rsidR="00797295" w:rsidRDefault="00797295" w:rsidP="00797295">
      <w:pPr>
        <w:rPr>
          <w:rFonts w:ascii="Arial Narrow" w:hAnsi="Arial Narrow"/>
          <w:lang w:val="en-US"/>
        </w:rPr>
      </w:pPr>
    </w:p>
    <w:p w14:paraId="70B6777A" w14:textId="77777777" w:rsidR="00797295" w:rsidRDefault="00797295" w:rsidP="00797295">
      <w:pPr>
        <w:rPr>
          <w:rFonts w:ascii="Arial Narrow" w:hAnsi="Arial Narrow"/>
          <w:lang w:val="en-US"/>
        </w:rPr>
      </w:pPr>
      <w:r w:rsidRPr="00A6453C">
        <w:rPr>
          <w:rFonts w:ascii="Arial Narrow" w:hAnsi="Arial Narrow"/>
          <w:lang w:val="en-US"/>
        </w:rPr>
        <w:t>Micro, small and medium-sized enterprises (MSMEs) remain the dominant force in Kyrgyzstan’s private sector landscape.</w:t>
      </w:r>
      <w:r>
        <w:rPr>
          <w:rFonts w:ascii="Arial Narrow" w:hAnsi="Arial Narrow"/>
          <w:lang w:val="en-US"/>
        </w:rPr>
        <w:t xml:space="preserve"> </w:t>
      </w:r>
      <w:r w:rsidRPr="00A6453C">
        <w:rPr>
          <w:rFonts w:ascii="Arial Narrow" w:hAnsi="Arial Narrow"/>
          <w:lang w:val="en-US"/>
        </w:rPr>
        <w:t>They represent the principal types of firms in the agriculture and services sectors, such as wholesale, retail trade and hospitality</w:t>
      </w:r>
      <w:r>
        <w:rPr>
          <w:rFonts w:ascii="Arial Narrow" w:hAnsi="Arial Narrow"/>
          <w:lang w:val="en-US"/>
        </w:rPr>
        <w:t xml:space="preserve">. </w:t>
      </w:r>
      <w:r w:rsidRPr="00A6453C">
        <w:rPr>
          <w:rFonts w:ascii="Arial Narrow" w:hAnsi="Arial Narrow"/>
          <w:lang w:val="en-US"/>
        </w:rPr>
        <w:t xml:space="preserve">MSMEs in Kyrgyzstan identified a lack of needed skills in the </w:t>
      </w:r>
      <w:proofErr w:type="spellStart"/>
      <w:r w:rsidRPr="00A6453C">
        <w:rPr>
          <w:rFonts w:ascii="Arial Narrow" w:hAnsi="Arial Narrow"/>
          <w:lang w:val="en-US"/>
        </w:rPr>
        <w:t>labour</w:t>
      </w:r>
      <w:proofErr w:type="spellEnd"/>
      <w:r w:rsidRPr="00A6453C">
        <w:rPr>
          <w:rFonts w:ascii="Arial Narrow" w:hAnsi="Arial Narrow"/>
          <w:lang w:val="en-US"/>
        </w:rPr>
        <w:t xml:space="preserve"> market, corruption,</w:t>
      </w:r>
      <w:r>
        <w:rPr>
          <w:rFonts w:ascii="Arial Narrow" w:hAnsi="Arial Narrow"/>
          <w:lang w:val="en-US"/>
        </w:rPr>
        <w:t xml:space="preserve"> </w:t>
      </w:r>
      <w:r w:rsidRPr="00A6453C">
        <w:rPr>
          <w:rFonts w:ascii="Arial Narrow" w:hAnsi="Arial Narrow"/>
          <w:lang w:val="en-US"/>
        </w:rPr>
        <w:t xml:space="preserve">and competition from the informal sector as the </w:t>
      </w:r>
      <w:r>
        <w:rPr>
          <w:rFonts w:ascii="Arial Narrow" w:hAnsi="Arial Narrow"/>
          <w:lang w:val="en-US"/>
        </w:rPr>
        <w:t xml:space="preserve">main problems with the business </w:t>
      </w:r>
      <w:r w:rsidRPr="00A6453C">
        <w:rPr>
          <w:rFonts w:ascii="Arial Narrow" w:hAnsi="Arial Narrow"/>
          <w:lang w:val="en-US"/>
        </w:rPr>
        <w:t>environment.</w:t>
      </w:r>
      <w:r>
        <w:rPr>
          <w:rStyle w:val="FootnoteReference"/>
          <w:rFonts w:ascii="Arial Narrow" w:hAnsi="Arial Narrow"/>
          <w:lang w:val="en-US"/>
        </w:rPr>
        <w:footnoteReference w:id="9"/>
      </w:r>
    </w:p>
    <w:p w14:paraId="231273A4" w14:textId="77777777" w:rsidR="00797295" w:rsidRPr="002B30BD" w:rsidRDefault="00797295" w:rsidP="00797295">
      <w:pPr>
        <w:rPr>
          <w:rFonts w:ascii="Arial Narrow" w:hAnsi="Arial Narrow"/>
          <w:lang w:val="en-US"/>
        </w:rPr>
      </w:pPr>
      <w:r>
        <w:rPr>
          <w:rFonts w:ascii="Arial Narrow" w:hAnsi="Arial Narrow"/>
          <w:lang w:val="en-US"/>
        </w:rPr>
        <w:t xml:space="preserve"> </w:t>
      </w:r>
    </w:p>
    <w:p w14:paraId="15EB18D9" w14:textId="36577890" w:rsidR="00797295" w:rsidRDefault="00797295" w:rsidP="00797295">
      <w:pPr>
        <w:rPr>
          <w:rFonts w:ascii="Arial Narrow" w:eastAsia="Arial Narrow" w:hAnsi="Arial Narrow" w:cs="Arial Narrow"/>
          <w:color w:val="000000"/>
        </w:rPr>
      </w:pPr>
      <w:r>
        <w:rPr>
          <w:rFonts w:ascii="Arial Narrow" w:eastAsia="Arial Narrow" w:hAnsi="Arial Narrow" w:cs="Arial Narrow"/>
          <w:color w:val="000000"/>
        </w:rPr>
        <w:t>The Project was designed when the global economy was</w:t>
      </w:r>
      <w:r w:rsidRPr="00031393">
        <w:rPr>
          <w:rFonts w:ascii="Arial Narrow" w:eastAsia="Arial Narrow" w:hAnsi="Arial Narrow" w:cs="Arial Narrow"/>
          <w:color w:val="000000"/>
        </w:rPr>
        <w:t xml:space="preserve"> in a deep downturn</w:t>
      </w:r>
      <w:r>
        <w:rPr>
          <w:rFonts w:ascii="Arial Narrow" w:eastAsia="Arial Narrow" w:hAnsi="Arial Narrow" w:cs="Arial Narrow"/>
          <w:color w:val="000000"/>
        </w:rPr>
        <w:t xml:space="preserve"> </w:t>
      </w:r>
      <w:r w:rsidR="00884EF0">
        <w:rPr>
          <w:rFonts w:ascii="Arial Narrow" w:eastAsia="Arial Narrow" w:hAnsi="Arial Narrow" w:cs="Arial Narrow"/>
          <w:color w:val="000000"/>
        </w:rPr>
        <w:t xml:space="preserve">in 2017 </w:t>
      </w:r>
      <w:r>
        <w:rPr>
          <w:rFonts w:ascii="Arial Narrow" w:eastAsia="Arial Narrow" w:hAnsi="Arial Narrow" w:cs="Arial Narrow"/>
          <w:color w:val="000000"/>
        </w:rPr>
        <w:t xml:space="preserve">that affected in particular the CIS countries where the EDB operates. </w:t>
      </w:r>
      <w:r w:rsidR="007D49C9">
        <w:rPr>
          <w:rFonts w:ascii="Arial Narrow" w:eastAsia="Arial Narrow" w:hAnsi="Arial Narrow" w:cs="Arial Narrow"/>
          <w:color w:val="000000"/>
        </w:rPr>
        <w:t xml:space="preserve">Deteriorating macroeconomic </w:t>
      </w:r>
      <w:r w:rsidRPr="00031393">
        <w:rPr>
          <w:rFonts w:ascii="Arial Narrow" w:eastAsia="Arial Narrow" w:hAnsi="Arial Narrow" w:cs="Arial Narrow"/>
          <w:color w:val="000000"/>
        </w:rPr>
        <w:t xml:space="preserve">conditions </w:t>
      </w:r>
      <w:r>
        <w:rPr>
          <w:rFonts w:ascii="Arial Narrow" w:eastAsia="Arial Narrow" w:hAnsi="Arial Narrow" w:cs="Arial Narrow"/>
          <w:color w:val="000000"/>
        </w:rPr>
        <w:t xml:space="preserve">negatively </w:t>
      </w:r>
      <w:r w:rsidRPr="00031393">
        <w:rPr>
          <w:rFonts w:ascii="Arial Narrow" w:eastAsia="Arial Narrow" w:hAnsi="Arial Narrow" w:cs="Arial Narrow"/>
          <w:color w:val="000000"/>
        </w:rPr>
        <w:t>affect</w:t>
      </w:r>
      <w:r>
        <w:rPr>
          <w:rFonts w:ascii="Arial Narrow" w:eastAsia="Arial Narrow" w:hAnsi="Arial Narrow" w:cs="Arial Narrow"/>
          <w:color w:val="000000"/>
        </w:rPr>
        <w:t>ed</w:t>
      </w:r>
      <w:r w:rsidRPr="00031393">
        <w:rPr>
          <w:rFonts w:ascii="Arial Narrow" w:eastAsia="Arial Narrow" w:hAnsi="Arial Narrow" w:cs="Arial Narrow"/>
          <w:color w:val="000000"/>
        </w:rPr>
        <w:t xml:space="preserve"> people's lives, as unemployment inc</w:t>
      </w:r>
      <w:r>
        <w:rPr>
          <w:rFonts w:ascii="Arial Narrow" w:eastAsia="Arial Narrow" w:hAnsi="Arial Narrow" w:cs="Arial Narrow"/>
          <w:color w:val="000000"/>
        </w:rPr>
        <w:t>reased and income plummeted.</w:t>
      </w:r>
    </w:p>
    <w:p w14:paraId="7724EE22" w14:textId="77777777" w:rsidR="00797295" w:rsidRDefault="00797295" w:rsidP="00797295">
      <w:pPr>
        <w:rPr>
          <w:rFonts w:ascii="Arial Narrow" w:eastAsia="Arial Narrow" w:hAnsi="Arial Narrow" w:cs="Arial Narrow"/>
          <w:color w:val="000000"/>
        </w:rPr>
      </w:pPr>
    </w:p>
    <w:p w14:paraId="000001C1" w14:textId="2E71AD06" w:rsidR="00CB0C1D" w:rsidRPr="00743AAD" w:rsidRDefault="00797295" w:rsidP="00797295">
      <w:pPr>
        <w:rPr>
          <w:rFonts w:ascii="Arial Narrow" w:eastAsia="Arial Narrow" w:hAnsi="Arial Narrow" w:cs="Arial Narrow"/>
          <w:color w:val="000000"/>
        </w:rPr>
      </w:pPr>
      <w:r>
        <w:rPr>
          <w:rFonts w:ascii="Arial Narrow" w:eastAsia="Arial Narrow" w:hAnsi="Arial Narrow" w:cs="Arial Narrow"/>
          <w:color w:val="000000"/>
        </w:rPr>
        <w:t xml:space="preserve">When the Project was underway, COVID 19 made a significant negative impact on Kyrgyzstan’s economy. </w:t>
      </w:r>
      <w:r w:rsidRPr="006D3904">
        <w:rPr>
          <w:rFonts w:ascii="Arial Narrow" w:eastAsia="Arial Narrow" w:hAnsi="Arial Narrow" w:cs="Arial Narrow"/>
          <w:color w:val="000000"/>
        </w:rPr>
        <w:t>The COVID-19 had a deep impact on the key economic drivers of the country and prompted more private sector support</w:t>
      </w:r>
      <w:r>
        <w:rPr>
          <w:rFonts w:ascii="Arial Narrow" w:eastAsia="Arial Narrow" w:hAnsi="Arial Narrow" w:cs="Arial Narrow"/>
          <w:color w:val="000000"/>
        </w:rPr>
        <w:t xml:space="preserve">. </w:t>
      </w:r>
      <w:r w:rsidRPr="005C3DC8">
        <w:rPr>
          <w:rFonts w:ascii="Arial Narrow" w:eastAsia="Arial Narrow" w:hAnsi="Arial Narrow" w:cs="Arial Narrow"/>
          <w:color w:val="000000"/>
        </w:rPr>
        <w:t>With substantial losses in major economic sectors—tourism, trade and consumer services, and construction—the country’s gr</w:t>
      </w:r>
      <w:r>
        <w:rPr>
          <w:rFonts w:ascii="Arial Narrow" w:eastAsia="Arial Narrow" w:hAnsi="Arial Narrow" w:cs="Arial Narrow"/>
          <w:color w:val="000000"/>
        </w:rPr>
        <w:t>oss domestic product for 2020 was</w:t>
      </w:r>
      <w:r w:rsidRPr="005C3DC8">
        <w:rPr>
          <w:rFonts w:ascii="Arial Narrow" w:eastAsia="Arial Narrow" w:hAnsi="Arial Narrow" w:cs="Arial Narrow"/>
          <w:color w:val="000000"/>
        </w:rPr>
        <w:t xml:space="preserve"> anticipated to contract by as much as 10%.</w:t>
      </w:r>
      <w:r>
        <w:rPr>
          <w:rStyle w:val="FootnoteReference"/>
          <w:rFonts w:ascii="Arial Narrow" w:eastAsia="Arial Narrow" w:hAnsi="Arial Narrow"/>
          <w:color w:val="000000"/>
        </w:rPr>
        <w:footnoteReference w:id="10"/>
      </w:r>
    </w:p>
    <w:p w14:paraId="000001C7" w14:textId="77777777" w:rsidR="00CB0C1D" w:rsidRDefault="00840F3B">
      <w:pPr>
        <w:pStyle w:val="heading10"/>
      </w:pPr>
      <w:bookmarkStart w:id="8" w:name="_Toc90244573"/>
      <w:r>
        <w:t>2</w:t>
      </w:r>
      <w:r>
        <w:tab/>
        <w:t>Evaluation object, objectives, and methodology</w:t>
      </w:r>
      <w:bookmarkEnd w:id="8"/>
    </w:p>
    <w:p w14:paraId="000001C8" w14:textId="77777777" w:rsidR="00CB0C1D" w:rsidRDefault="00840F3B">
      <w:pPr>
        <w:pStyle w:val="heading30"/>
        <w:rPr>
          <w:rFonts w:ascii="Arial Narrow" w:eastAsia="Arial Narrow" w:hAnsi="Arial Narrow" w:cs="Arial Narrow"/>
        </w:rPr>
      </w:pPr>
      <w:bookmarkStart w:id="9" w:name="_Toc90244574"/>
      <w:r>
        <w:rPr>
          <w:rFonts w:ascii="Arial Narrow" w:eastAsia="Arial Narrow" w:hAnsi="Arial Narrow" w:cs="Arial Narrow"/>
        </w:rPr>
        <w:t>2.1 Description of the object of the evaluation</w:t>
      </w:r>
      <w:bookmarkEnd w:id="9"/>
    </w:p>
    <w:p w14:paraId="000001CB" w14:textId="77777777" w:rsidR="00CB0C1D" w:rsidRDefault="00CB0C1D">
      <w:pPr>
        <w:pStyle w:val="Normal0"/>
      </w:pPr>
    </w:p>
    <w:p w14:paraId="3E9F7EAD" w14:textId="54B8EE79" w:rsidR="007D49C9" w:rsidRPr="00472835" w:rsidRDefault="007D49C9" w:rsidP="007D49C9">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b/>
        </w:rPr>
        <w:t xml:space="preserve">The object of this evaluation is the Project </w:t>
      </w:r>
      <w:r w:rsidRPr="00821C43">
        <w:rPr>
          <w:rFonts w:ascii="Arial Narrow" w:eastAsia="Arial Narrow" w:hAnsi="Arial Narrow" w:cs="Arial Narrow"/>
          <w:b/>
        </w:rPr>
        <w:t>Strengthening capacities for sustainable development finance in the Commonwealth of Independent States (CIS) region</w:t>
      </w:r>
      <w:r>
        <w:rPr>
          <w:rFonts w:ascii="Arial Narrow" w:eastAsia="Arial Narrow" w:hAnsi="Arial Narrow" w:cs="Arial Narrow"/>
          <w:b/>
        </w:rPr>
        <w:t xml:space="preserve">. </w:t>
      </w:r>
      <w:r>
        <w:rPr>
          <w:rFonts w:ascii="Arial Narrow" w:eastAsia="Arial Narrow" w:hAnsi="Arial Narrow" w:cs="Arial Narrow"/>
          <w:color w:val="000000"/>
        </w:rPr>
        <w:t>To achieve its objective of raising</w:t>
      </w:r>
      <w:r w:rsidRPr="00242AB8">
        <w:rPr>
          <w:rFonts w:ascii="Arial Narrow" w:eastAsia="Arial Narrow" w:hAnsi="Arial Narrow" w:cs="Arial Narrow"/>
          <w:color w:val="000000"/>
        </w:rPr>
        <w:t xml:space="preserve"> awareness and strengthen</w:t>
      </w:r>
      <w:r>
        <w:rPr>
          <w:rFonts w:ascii="Arial Narrow" w:eastAsia="Arial Narrow" w:hAnsi="Arial Narrow" w:cs="Arial Narrow"/>
          <w:color w:val="000000"/>
        </w:rPr>
        <w:t>ing</w:t>
      </w:r>
      <w:r w:rsidRPr="00242AB8">
        <w:rPr>
          <w:rFonts w:ascii="Arial Narrow" w:eastAsia="Arial Narrow" w:hAnsi="Arial Narrow" w:cs="Arial Narrow"/>
          <w:color w:val="000000"/>
        </w:rPr>
        <w:t xml:space="preserve"> capacities of ministries and governmental agencies, national financial institutions, business entities and entrepreneurs </w:t>
      </w:r>
      <w:r>
        <w:rPr>
          <w:rFonts w:ascii="Arial Narrow" w:eastAsia="Arial Narrow" w:hAnsi="Arial Narrow" w:cs="Arial Narrow"/>
          <w:color w:val="000000"/>
        </w:rPr>
        <w:t xml:space="preserve">in countries where </w:t>
      </w:r>
      <w:r w:rsidR="00884EF0">
        <w:rPr>
          <w:rFonts w:ascii="Arial Narrow" w:eastAsia="Arial Narrow" w:hAnsi="Arial Narrow" w:cs="Arial Narrow"/>
          <w:color w:val="000000"/>
        </w:rPr>
        <w:t xml:space="preserve">the </w:t>
      </w:r>
      <w:r>
        <w:rPr>
          <w:rFonts w:ascii="Arial Narrow" w:eastAsia="Arial Narrow" w:hAnsi="Arial Narrow" w:cs="Arial Narrow"/>
          <w:color w:val="000000"/>
        </w:rPr>
        <w:t>EDB operates, the Project is pursuing two results:</w:t>
      </w:r>
    </w:p>
    <w:p w14:paraId="07CB820D" w14:textId="77777777" w:rsidR="007D49C9" w:rsidRPr="00472835" w:rsidRDefault="007D49C9" w:rsidP="003C1007">
      <w:pPr>
        <w:pStyle w:val="ListParagraph"/>
        <w:numPr>
          <w:ilvl w:val="0"/>
          <w:numId w:val="30"/>
        </w:numPr>
        <w:contextualSpacing w:val="0"/>
        <w:rPr>
          <w:rFonts w:ascii="Arial Narrow" w:eastAsia="Arial Narrow" w:hAnsi="Arial Narrow" w:cs="Arial Narrow"/>
        </w:rPr>
      </w:pPr>
      <w:r w:rsidRPr="00472835">
        <w:rPr>
          <w:rFonts w:ascii="Arial Narrow" w:eastAsia="Arial Narrow" w:hAnsi="Arial Narrow" w:cs="Arial Narrow"/>
        </w:rPr>
        <w:t>Building capacity for preparation and implementation of investment development projects in the Kyrgyz Republic;</w:t>
      </w:r>
    </w:p>
    <w:p w14:paraId="000001DA" w14:textId="078C711F" w:rsidR="00CB0C1D" w:rsidRPr="00923B56" w:rsidRDefault="007D49C9" w:rsidP="003C1007">
      <w:pPr>
        <w:pStyle w:val="ListParagraph"/>
        <w:numPr>
          <w:ilvl w:val="0"/>
          <w:numId w:val="30"/>
        </w:numPr>
        <w:contextualSpacing w:val="0"/>
        <w:rPr>
          <w:rFonts w:ascii="Arial Narrow" w:eastAsia="Arial Narrow" w:hAnsi="Arial Narrow" w:cs="Arial Narrow"/>
        </w:rPr>
      </w:pPr>
      <w:r w:rsidRPr="00472835">
        <w:rPr>
          <w:rFonts w:ascii="Arial Narrow" w:eastAsia="Arial Narrow" w:hAnsi="Arial Narrow" w:cs="Arial Narrow"/>
        </w:rPr>
        <w:t>Building capacity of the CIS member-states in accessing new development finance sources.</w:t>
      </w:r>
      <w:r w:rsidR="00840F3B" w:rsidRPr="00923B56">
        <w:rPr>
          <w:rFonts w:ascii="Arial Narrow" w:eastAsia="Arial Narrow" w:hAnsi="Arial Narrow" w:cs="Arial Narrow"/>
          <w:i/>
        </w:rPr>
        <w:t xml:space="preserve"> </w:t>
      </w:r>
    </w:p>
    <w:p w14:paraId="000001DB" w14:textId="77777777" w:rsidR="00CB0C1D" w:rsidRDefault="00840F3B">
      <w:pPr>
        <w:pStyle w:val="heading30"/>
        <w:rPr>
          <w:rFonts w:ascii="Arial Narrow" w:eastAsia="Arial Narrow" w:hAnsi="Arial Narrow" w:cs="Arial Narrow"/>
        </w:rPr>
      </w:pPr>
      <w:bookmarkStart w:id="10" w:name="_Toc90244575"/>
      <w:r>
        <w:rPr>
          <w:rFonts w:ascii="Arial Narrow" w:eastAsia="Arial Narrow" w:hAnsi="Arial Narrow" w:cs="Arial Narrow"/>
        </w:rPr>
        <w:t>2.2 Evaluation objectives and scope</w:t>
      </w:r>
      <w:bookmarkEnd w:id="10"/>
    </w:p>
    <w:p w14:paraId="000001DC" w14:textId="77777777" w:rsidR="00CB0C1D" w:rsidRDefault="00CB0C1D">
      <w:pPr>
        <w:pStyle w:val="Normal0"/>
      </w:pPr>
    </w:p>
    <w:p w14:paraId="43ED96B1" w14:textId="4968509C" w:rsidR="006B5887" w:rsidRDefault="006B5887" w:rsidP="006B5887">
      <w:pPr>
        <w:rPr>
          <w:rFonts w:ascii="Arial Narrow" w:eastAsia="Arial Narrow" w:hAnsi="Arial Narrow" w:cs="Arial Narrow"/>
        </w:rPr>
      </w:pPr>
      <w:r w:rsidRPr="001C09E4">
        <w:rPr>
          <w:rFonts w:ascii="Arial Narrow" w:eastAsia="Arial Narrow" w:hAnsi="Arial Narrow" w:cs="Arial Narrow"/>
        </w:rPr>
        <w:t>The main purpose of this final evaluation is to assess the programmati</w:t>
      </w:r>
      <w:r>
        <w:rPr>
          <w:rFonts w:ascii="Arial Narrow" w:eastAsia="Arial Narrow" w:hAnsi="Arial Narrow" w:cs="Arial Narrow"/>
        </w:rPr>
        <w:t>c progress, performance of the P</w:t>
      </w:r>
      <w:r w:rsidRPr="001C09E4">
        <w:rPr>
          <w:rFonts w:ascii="Arial Narrow" w:eastAsia="Arial Narrow" w:hAnsi="Arial Narrow" w:cs="Arial Narrow"/>
        </w:rPr>
        <w:t>roject interventions from the point of view of r</w:t>
      </w:r>
      <w:r w:rsidR="004F500D">
        <w:rPr>
          <w:rFonts w:ascii="Arial Narrow" w:eastAsia="Arial Narrow" w:hAnsi="Arial Narrow" w:cs="Arial Narrow"/>
        </w:rPr>
        <w:t>elevance, effectiveness,</w:t>
      </w:r>
      <w:r w:rsidRPr="001C09E4">
        <w:rPr>
          <w:rFonts w:ascii="Arial Narrow" w:eastAsia="Arial Narrow" w:hAnsi="Arial Narrow" w:cs="Arial Narrow"/>
        </w:rPr>
        <w:t xml:space="preserve"> organizational efficiency, sustainability </w:t>
      </w:r>
      <w:r>
        <w:rPr>
          <w:rFonts w:ascii="Arial Narrow" w:eastAsia="Arial Narrow" w:hAnsi="Arial Narrow" w:cs="Arial Narrow"/>
        </w:rPr>
        <w:t xml:space="preserve">and potential impact </w:t>
      </w:r>
      <w:r w:rsidRPr="001C09E4">
        <w:rPr>
          <w:rFonts w:ascii="Arial Narrow" w:eastAsia="Arial Narrow" w:hAnsi="Arial Narrow" w:cs="Arial Narrow"/>
        </w:rPr>
        <w:t xml:space="preserve">as well as </w:t>
      </w:r>
      <w:r w:rsidR="004F500D">
        <w:rPr>
          <w:rFonts w:ascii="Arial Narrow" w:eastAsia="Arial Narrow" w:hAnsi="Arial Narrow" w:cs="Arial Narrow"/>
        </w:rPr>
        <w:t>to provide lessons learned</w:t>
      </w:r>
      <w:r w:rsidRPr="001C09E4">
        <w:rPr>
          <w:rFonts w:ascii="Arial Narrow" w:eastAsia="Arial Narrow" w:hAnsi="Arial Narrow" w:cs="Arial Narrow"/>
        </w:rPr>
        <w:t xml:space="preserve"> highlighting areas where the</w:t>
      </w:r>
      <w:r>
        <w:rPr>
          <w:rFonts w:ascii="Arial Narrow" w:eastAsia="Arial Narrow" w:hAnsi="Arial Narrow" w:cs="Arial Narrow"/>
        </w:rPr>
        <w:t xml:space="preserve"> P</w:t>
      </w:r>
      <w:r w:rsidRPr="001C09E4">
        <w:rPr>
          <w:rFonts w:ascii="Arial Narrow" w:eastAsia="Arial Narrow" w:hAnsi="Arial Narrow" w:cs="Arial Narrow"/>
        </w:rPr>
        <w:t xml:space="preserve">roject performed less effectively than anticipated. </w:t>
      </w:r>
      <w:r>
        <w:rPr>
          <w:rFonts w:ascii="Arial Narrow" w:eastAsia="Arial Narrow" w:hAnsi="Arial Narrow" w:cs="Arial Narrow"/>
        </w:rPr>
        <w:t>The evaluation report has been prepared to support enhanced accountability for development effectiveness and learning from experience.</w:t>
      </w:r>
    </w:p>
    <w:p w14:paraId="0CBAEBC8" w14:textId="77777777" w:rsidR="006B5887" w:rsidRDefault="006B5887" w:rsidP="006B5887">
      <w:pPr>
        <w:rPr>
          <w:rFonts w:ascii="Arial Narrow" w:eastAsia="Arial Narrow" w:hAnsi="Arial Narrow" w:cs="Arial Narrow"/>
        </w:rPr>
      </w:pPr>
      <w:r>
        <w:rPr>
          <w:rFonts w:ascii="Arial Narrow" w:eastAsia="Arial Narrow" w:hAnsi="Arial Narrow" w:cs="Arial Narrow"/>
        </w:rPr>
        <w:t> </w:t>
      </w:r>
    </w:p>
    <w:p w14:paraId="79F40536" w14:textId="3DE88D98" w:rsidR="006B5887" w:rsidRPr="001C09E4" w:rsidRDefault="006B5887" w:rsidP="006B5887">
      <w:pPr>
        <w:rPr>
          <w:rFonts w:ascii="Arial Narrow" w:eastAsia="Arial Narrow" w:hAnsi="Arial Narrow" w:cs="Arial Narrow"/>
          <w:b/>
        </w:rPr>
      </w:pPr>
      <w:r>
        <w:rPr>
          <w:rFonts w:ascii="Arial Narrow" w:eastAsia="Arial Narrow" w:hAnsi="Arial Narrow" w:cs="Arial Narrow"/>
          <w:b/>
        </w:rPr>
        <w:t xml:space="preserve">The evaluation </w:t>
      </w:r>
      <w:r w:rsidRPr="001C09E4">
        <w:rPr>
          <w:rFonts w:ascii="Arial Narrow" w:eastAsia="Arial Narrow" w:hAnsi="Arial Narrow" w:cs="Arial Narrow"/>
          <w:b/>
        </w:rPr>
        <w:t>address</w:t>
      </w:r>
      <w:r>
        <w:rPr>
          <w:rFonts w:ascii="Arial Narrow" w:eastAsia="Arial Narrow" w:hAnsi="Arial Narrow" w:cs="Arial Narrow"/>
          <w:b/>
        </w:rPr>
        <w:t>ed</w:t>
      </w:r>
      <w:r w:rsidRPr="001C09E4">
        <w:rPr>
          <w:rFonts w:ascii="Arial Narrow" w:eastAsia="Arial Narrow" w:hAnsi="Arial Narrow" w:cs="Arial Narrow"/>
          <w:b/>
        </w:rPr>
        <w:t xml:space="preserve"> the following four main evaluation questions. </w:t>
      </w:r>
    </w:p>
    <w:p w14:paraId="2178D33E" w14:textId="77777777" w:rsidR="006B5887" w:rsidRPr="001C09E4" w:rsidRDefault="006B5887" w:rsidP="003C1007">
      <w:pPr>
        <w:numPr>
          <w:ilvl w:val="0"/>
          <w:numId w:val="32"/>
        </w:numPr>
        <w:rPr>
          <w:rFonts w:ascii="Arial Narrow" w:eastAsia="Arial Narrow" w:hAnsi="Arial Narrow" w:cs="Arial Narrow"/>
        </w:rPr>
      </w:pPr>
      <w:r w:rsidRPr="001C09E4">
        <w:rPr>
          <w:rFonts w:ascii="Arial Narrow" w:eastAsia="Arial Narrow" w:hAnsi="Arial Narrow" w:cs="Arial Narrow"/>
        </w:rPr>
        <w:t xml:space="preserve">What did the UNDP Project intend to achieve during the period under review? </w:t>
      </w:r>
    </w:p>
    <w:p w14:paraId="334CB748" w14:textId="77777777" w:rsidR="006B5887" w:rsidRPr="001C09E4" w:rsidRDefault="006B5887" w:rsidP="003C1007">
      <w:pPr>
        <w:numPr>
          <w:ilvl w:val="0"/>
          <w:numId w:val="32"/>
        </w:numPr>
        <w:rPr>
          <w:rFonts w:ascii="Arial Narrow" w:eastAsia="Arial Narrow" w:hAnsi="Arial Narrow" w:cs="Arial Narrow"/>
        </w:rPr>
      </w:pPr>
      <w:r w:rsidRPr="001C09E4">
        <w:rPr>
          <w:rFonts w:ascii="Arial Narrow" w:eastAsia="Arial Narrow" w:hAnsi="Arial Narrow" w:cs="Arial Narrow"/>
        </w:rPr>
        <w:t xml:space="preserve">To what extent has the project achieved its intended objectives? </w:t>
      </w:r>
    </w:p>
    <w:p w14:paraId="2120231E" w14:textId="77777777" w:rsidR="006B5887" w:rsidRPr="001C09E4" w:rsidRDefault="006B5887" w:rsidP="003C1007">
      <w:pPr>
        <w:numPr>
          <w:ilvl w:val="0"/>
          <w:numId w:val="32"/>
        </w:numPr>
        <w:rPr>
          <w:rFonts w:ascii="Arial Narrow" w:eastAsia="Arial Narrow" w:hAnsi="Arial Narrow" w:cs="Arial Narrow"/>
        </w:rPr>
      </w:pPr>
      <w:r w:rsidRPr="001C09E4">
        <w:rPr>
          <w:rFonts w:ascii="Arial Narrow" w:eastAsia="Arial Narrow" w:hAnsi="Arial Narrow" w:cs="Arial Narrow"/>
        </w:rPr>
        <w:t xml:space="preserve">To what extent has UNDP project been able to adapt to the COVID-19 pandemic and support the country’s response and recovery process? </w:t>
      </w:r>
    </w:p>
    <w:p w14:paraId="68F00732" w14:textId="77777777" w:rsidR="006B5887" w:rsidRPr="00663161" w:rsidRDefault="006B5887" w:rsidP="003C1007">
      <w:pPr>
        <w:numPr>
          <w:ilvl w:val="0"/>
          <w:numId w:val="32"/>
        </w:numPr>
        <w:rPr>
          <w:rFonts w:ascii="Arial Narrow" w:eastAsia="Arial Narrow" w:hAnsi="Arial Narrow" w:cs="Arial Narrow"/>
        </w:rPr>
      </w:pPr>
      <w:r w:rsidRPr="001C09E4">
        <w:rPr>
          <w:rFonts w:ascii="Arial Narrow" w:eastAsia="Arial Narrow" w:hAnsi="Arial Narrow" w:cs="Arial Narrow"/>
        </w:rPr>
        <w:t xml:space="preserve">What factors contributed to or hindered Project’s performance to the sustainability of results? </w:t>
      </w:r>
    </w:p>
    <w:p w14:paraId="5B50E613" w14:textId="77777777" w:rsidR="006B5887" w:rsidRDefault="006B5887" w:rsidP="006B5887">
      <w:pPr>
        <w:rPr>
          <w:rFonts w:ascii="Arial Narrow" w:eastAsia="Arial Narrow" w:hAnsi="Arial Narrow" w:cs="Arial Narrow"/>
        </w:rPr>
      </w:pPr>
      <w:r>
        <w:rPr>
          <w:rFonts w:ascii="Arial Narrow" w:eastAsia="Arial Narrow" w:hAnsi="Arial Narrow" w:cs="Arial Narrow"/>
        </w:rPr>
        <w:t> </w:t>
      </w:r>
    </w:p>
    <w:p w14:paraId="499749BC" w14:textId="33405BA8" w:rsidR="006B5887" w:rsidRDefault="006B5887" w:rsidP="006B5887">
      <w:pPr>
        <w:rPr>
          <w:rFonts w:ascii="Arial Narrow" w:eastAsia="Arial Narrow" w:hAnsi="Arial Narrow" w:cs="Arial Narrow"/>
        </w:rPr>
      </w:pPr>
      <w:r>
        <w:rPr>
          <w:rFonts w:ascii="Arial Narrow" w:eastAsia="Arial Narrow" w:hAnsi="Arial Narrow" w:cs="Arial Narrow"/>
          <w:b/>
        </w:rPr>
        <w:t>Expected users of this evaluation findings and recommendations.</w:t>
      </w:r>
      <w:r>
        <w:rPr>
          <w:rFonts w:ascii="Arial Narrow" w:eastAsia="Arial Narrow" w:hAnsi="Arial Narrow" w:cs="Arial Narrow"/>
        </w:rPr>
        <w:t xml:space="preserve"> </w:t>
      </w:r>
      <w:r w:rsidR="00EB57B7">
        <w:rPr>
          <w:rFonts w:ascii="Arial Narrow" w:eastAsia="Arial Narrow" w:hAnsi="Arial Narrow" w:cs="Arial Narrow"/>
        </w:rPr>
        <w:t>It is expected that t</w:t>
      </w:r>
      <w:r>
        <w:rPr>
          <w:rFonts w:ascii="Arial Narrow" w:eastAsia="Arial Narrow" w:hAnsi="Arial Narrow" w:cs="Arial Narrow"/>
        </w:rPr>
        <w:t xml:space="preserve">he information </w:t>
      </w:r>
      <w:r w:rsidR="00EB57B7">
        <w:rPr>
          <w:rFonts w:ascii="Arial Narrow" w:eastAsia="Arial Narrow" w:hAnsi="Arial Narrow" w:cs="Arial Narrow"/>
        </w:rPr>
        <w:t>generated by the evaluation would</w:t>
      </w:r>
      <w:r>
        <w:rPr>
          <w:rFonts w:ascii="Arial Narrow" w:eastAsia="Arial Narrow" w:hAnsi="Arial Narrow" w:cs="Arial Narrow"/>
        </w:rPr>
        <w:t xml:space="preserve"> be used by different stakeholders to contribute to building of the evidence base on effective strategies for st</w:t>
      </w:r>
      <w:r w:rsidR="004F500D">
        <w:rPr>
          <w:rFonts w:ascii="Arial Narrow" w:eastAsia="Arial Narrow" w:hAnsi="Arial Narrow" w:cs="Arial Narrow"/>
        </w:rPr>
        <w:t>rengthening the support to the G</w:t>
      </w:r>
      <w:r>
        <w:rPr>
          <w:rFonts w:ascii="Arial Narrow" w:eastAsia="Arial Narrow" w:hAnsi="Arial Narrow" w:cs="Arial Narrow"/>
        </w:rPr>
        <w:t>overnment and other stakeholders</w:t>
      </w:r>
      <w:r w:rsidR="00EB57B7">
        <w:rPr>
          <w:rFonts w:ascii="Arial Narrow" w:eastAsia="Arial Narrow" w:hAnsi="Arial Narrow" w:cs="Arial Narrow"/>
        </w:rPr>
        <w:t xml:space="preserve"> in business development</w:t>
      </w:r>
      <w:r>
        <w:rPr>
          <w:rFonts w:ascii="Arial Narrow" w:eastAsia="Arial Narrow" w:hAnsi="Arial Narrow" w:cs="Arial Narrow"/>
        </w:rPr>
        <w:t>. Main evaluation users include UNDP Country Office</w:t>
      </w:r>
      <w:r w:rsidR="004F500D">
        <w:rPr>
          <w:rFonts w:ascii="Arial Narrow" w:eastAsia="Arial Narrow" w:hAnsi="Arial Narrow" w:cs="Arial Narrow"/>
        </w:rPr>
        <w:t xml:space="preserve"> (CO)</w:t>
      </w:r>
      <w:r>
        <w:rPr>
          <w:rFonts w:ascii="Arial Narrow" w:eastAsia="Arial Narrow" w:hAnsi="Arial Narrow" w:cs="Arial Narrow"/>
        </w:rPr>
        <w:t xml:space="preserve"> in Kyrgyzstan as well as </w:t>
      </w:r>
      <w:r w:rsidR="00EB57B7">
        <w:rPr>
          <w:rFonts w:ascii="Arial Narrow" w:eastAsia="Arial Narrow" w:hAnsi="Arial Narrow" w:cs="Arial Narrow"/>
        </w:rPr>
        <w:t xml:space="preserve">the </w:t>
      </w:r>
      <w:r>
        <w:rPr>
          <w:rFonts w:ascii="Arial Narrow" w:eastAsia="Arial Narrow" w:hAnsi="Arial Narrow" w:cs="Arial Narrow"/>
        </w:rPr>
        <w:t>Government of Russian Federation (project donor) and key nati</w:t>
      </w:r>
      <w:r w:rsidR="004F500D">
        <w:rPr>
          <w:rFonts w:ascii="Arial Narrow" w:eastAsia="Arial Narrow" w:hAnsi="Arial Narrow" w:cs="Arial Narrow"/>
        </w:rPr>
        <w:t xml:space="preserve">onal stakeholders. </w:t>
      </w:r>
    </w:p>
    <w:p w14:paraId="4BF47B2D" w14:textId="77777777" w:rsidR="006B5887" w:rsidRDefault="006B5887" w:rsidP="006B5887">
      <w:pPr>
        <w:rPr>
          <w:rFonts w:ascii="Arial Narrow" w:eastAsia="Arial Narrow" w:hAnsi="Arial Narrow" w:cs="Arial Narrow"/>
        </w:rPr>
      </w:pPr>
    </w:p>
    <w:p w14:paraId="3027BF44" w14:textId="2FF6AB5E" w:rsidR="006B5887" w:rsidRDefault="006B5887" w:rsidP="006B5887">
      <w:pPr>
        <w:rPr>
          <w:rFonts w:ascii="Arial Narrow" w:eastAsia="Arial Narrow" w:hAnsi="Arial Narrow" w:cs="Arial Narrow"/>
        </w:rPr>
      </w:pPr>
      <w:r>
        <w:rPr>
          <w:rFonts w:ascii="Arial Narrow" w:eastAsia="Arial Narrow" w:hAnsi="Arial Narrow" w:cs="Arial Narrow"/>
          <w:b/>
        </w:rPr>
        <w:t>The final</w:t>
      </w:r>
      <w:r w:rsidR="000A5A53">
        <w:rPr>
          <w:rFonts w:ascii="Arial Narrow" w:eastAsia="Arial Narrow" w:hAnsi="Arial Narrow" w:cs="Arial Narrow"/>
          <w:b/>
        </w:rPr>
        <w:t xml:space="preserve"> evaluation of the Project </w:t>
      </w:r>
      <w:r>
        <w:rPr>
          <w:rFonts w:ascii="Arial Narrow" w:eastAsia="Arial Narrow" w:hAnsi="Arial Narrow" w:cs="Arial Narrow"/>
          <w:b/>
        </w:rPr>
        <w:t>cover</w:t>
      </w:r>
      <w:r w:rsidR="000A5A53">
        <w:rPr>
          <w:rFonts w:ascii="Arial Narrow" w:eastAsia="Arial Narrow" w:hAnsi="Arial Narrow" w:cs="Arial Narrow"/>
          <w:b/>
        </w:rPr>
        <w:t>ed</w:t>
      </w:r>
      <w:r>
        <w:rPr>
          <w:rFonts w:ascii="Arial Narrow" w:eastAsia="Arial Narrow" w:hAnsi="Arial Narrow" w:cs="Arial Narrow"/>
          <w:b/>
        </w:rPr>
        <w:t xml:space="preserve"> the period</w:t>
      </w:r>
      <w:r>
        <w:rPr>
          <w:rFonts w:ascii="Arial Narrow" w:eastAsia="Arial Narrow" w:hAnsi="Arial Narrow" w:cs="Arial Narrow"/>
        </w:rPr>
        <w:t xml:space="preserve"> from its starting date up to the date of the evaluation (2017-2021). The Project is expected to be completed at the end of 2021. The major Project results for al</w:t>
      </w:r>
      <w:r w:rsidR="000A5A53">
        <w:rPr>
          <w:rFonts w:ascii="Arial Narrow" w:eastAsia="Arial Narrow" w:hAnsi="Arial Narrow" w:cs="Arial Narrow"/>
        </w:rPr>
        <w:t>l two Project objectives were</w:t>
      </w:r>
      <w:r>
        <w:rPr>
          <w:rFonts w:ascii="Arial Narrow" w:eastAsia="Arial Narrow" w:hAnsi="Arial Narrow" w:cs="Arial Narrow"/>
        </w:rPr>
        <w:t xml:space="preserve"> covered, with particular focus on long-term results. According </w:t>
      </w:r>
      <w:r w:rsidR="000A5A53">
        <w:rPr>
          <w:rFonts w:ascii="Arial Narrow" w:eastAsia="Arial Narrow" w:hAnsi="Arial Narrow" w:cs="Arial Narrow"/>
        </w:rPr>
        <w:t xml:space="preserve">to the TOR, the evaluation </w:t>
      </w:r>
      <w:r>
        <w:rPr>
          <w:rFonts w:ascii="Arial Narrow" w:eastAsia="Arial Narrow" w:hAnsi="Arial Narrow" w:cs="Arial Narrow"/>
        </w:rPr>
        <w:t>examine</w:t>
      </w:r>
      <w:r w:rsidR="000A5A53">
        <w:rPr>
          <w:rFonts w:ascii="Arial Narrow" w:eastAsia="Arial Narrow" w:hAnsi="Arial Narrow" w:cs="Arial Narrow"/>
        </w:rPr>
        <w:t>d</w:t>
      </w:r>
      <w:r>
        <w:rPr>
          <w:rFonts w:ascii="Arial Narrow" w:eastAsia="Arial Narrow" w:hAnsi="Arial Narrow" w:cs="Arial Narrow"/>
        </w:rPr>
        <w:t xml:space="preserve"> the Project’s relevance, effectiveness, efficiency, sustainability and impact, consistent with OECD DAC guidance and international practices as presented in Table 1 below. The consultant focused also on learning and developing lessons learned to inform future UNDP programming. Data collection methods are presented in Annex 3.</w:t>
      </w:r>
    </w:p>
    <w:p w14:paraId="7FE16B5E" w14:textId="77777777" w:rsidR="006B5887" w:rsidRDefault="006B5887" w:rsidP="006B5887">
      <w:pPr>
        <w:rPr>
          <w:rFonts w:ascii="Arial Narrow" w:eastAsia="Arial Narrow" w:hAnsi="Arial Narrow" w:cs="Arial Narrow"/>
          <w:b/>
        </w:rPr>
      </w:pPr>
    </w:p>
    <w:p w14:paraId="1F6E2F42" w14:textId="596FFC7B" w:rsidR="006B5887" w:rsidRPr="006D1BE4" w:rsidRDefault="006D1BE4" w:rsidP="006D1BE4">
      <w:pPr>
        <w:pStyle w:val="Caption"/>
        <w:rPr>
          <w:rFonts w:ascii="Arial Narrow" w:eastAsia="Arial Narrow" w:hAnsi="Arial Narrow" w:cs="Arial Narrow"/>
          <w:b w:val="0"/>
          <w:sz w:val="24"/>
          <w:szCs w:val="24"/>
          <w:lang w:val="en-US"/>
        </w:rPr>
      </w:pPr>
      <w:r w:rsidRPr="006D1BE4">
        <w:rPr>
          <w:rFonts w:ascii="Arial Narrow" w:hAnsi="Arial Narrow"/>
          <w:b w:val="0"/>
          <w:sz w:val="24"/>
          <w:szCs w:val="24"/>
        </w:rPr>
        <w:t xml:space="preserve">Table </w:t>
      </w:r>
      <w:r w:rsidRPr="006D1BE4">
        <w:rPr>
          <w:rFonts w:ascii="Arial Narrow" w:hAnsi="Arial Narrow"/>
          <w:b w:val="0"/>
          <w:sz w:val="24"/>
          <w:szCs w:val="24"/>
        </w:rPr>
        <w:fldChar w:fldCharType="begin"/>
      </w:r>
      <w:r w:rsidRPr="006D1BE4">
        <w:rPr>
          <w:rFonts w:ascii="Arial Narrow" w:hAnsi="Arial Narrow"/>
          <w:b w:val="0"/>
          <w:sz w:val="24"/>
          <w:szCs w:val="24"/>
        </w:rPr>
        <w:instrText xml:space="preserve"> SEQ Table \* ARABIC </w:instrText>
      </w:r>
      <w:r w:rsidRPr="006D1BE4">
        <w:rPr>
          <w:rFonts w:ascii="Arial Narrow" w:hAnsi="Arial Narrow"/>
          <w:b w:val="0"/>
          <w:sz w:val="24"/>
          <w:szCs w:val="24"/>
        </w:rPr>
        <w:fldChar w:fldCharType="separate"/>
      </w:r>
      <w:r w:rsidRPr="006D1BE4">
        <w:rPr>
          <w:rFonts w:ascii="Arial Narrow" w:hAnsi="Arial Narrow"/>
          <w:b w:val="0"/>
          <w:noProof/>
          <w:sz w:val="24"/>
          <w:szCs w:val="24"/>
        </w:rPr>
        <w:t>1</w:t>
      </w:r>
      <w:r w:rsidRPr="006D1BE4">
        <w:rPr>
          <w:rFonts w:ascii="Arial Narrow" w:hAnsi="Arial Narrow"/>
          <w:b w:val="0"/>
          <w:sz w:val="24"/>
          <w:szCs w:val="24"/>
        </w:rPr>
        <w:fldChar w:fldCharType="end"/>
      </w:r>
      <w:r w:rsidRPr="006D1BE4">
        <w:rPr>
          <w:rFonts w:ascii="Arial Narrow" w:hAnsi="Arial Narrow"/>
          <w:b w:val="0"/>
          <w:sz w:val="24"/>
          <w:szCs w:val="24"/>
          <w:lang w:val="en-US"/>
        </w:rPr>
        <w:t xml:space="preserve"> Evaluation criteria for the Project under evaluation</w:t>
      </w:r>
      <w:bookmarkStart w:id="11" w:name="_heading=h.1t3h5sf" w:colFirst="0" w:colLast="0"/>
      <w:bookmarkEnd w:id="11"/>
    </w:p>
    <w:tbl>
      <w:tblPr>
        <w:tblStyle w:val="afff2"/>
        <w:tblW w:w="9767" w:type="dxa"/>
        <w:jc w:val="center"/>
        <w:tblBorders>
          <w:top w:val="single" w:sz="4" w:space="0" w:color="CCCC00"/>
          <w:left w:val="single" w:sz="4" w:space="0" w:color="CCCC00"/>
          <w:bottom w:val="single" w:sz="4" w:space="0" w:color="CCCC00"/>
          <w:right w:val="single" w:sz="4" w:space="0" w:color="CCCC00"/>
          <w:insideH w:val="single" w:sz="4" w:space="0" w:color="CCCC00"/>
          <w:insideV w:val="single" w:sz="4" w:space="0" w:color="CCCC00"/>
        </w:tblBorders>
        <w:tblLayout w:type="fixed"/>
        <w:tblLook w:val="0400" w:firstRow="0" w:lastRow="0" w:firstColumn="0" w:lastColumn="0" w:noHBand="0" w:noVBand="1"/>
      </w:tblPr>
      <w:tblGrid>
        <w:gridCol w:w="1838"/>
        <w:gridCol w:w="7929"/>
      </w:tblGrid>
      <w:tr w:rsidR="006B5887" w14:paraId="5CB12E9A" w14:textId="77777777" w:rsidTr="006B5887">
        <w:trPr>
          <w:jc w:val="center"/>
        </w:trPr>
        <w:tc>
          <w:tcPr>
            <w:tcW w:w="1838" w:type="dxa"/>
            <w:shd w:val="clear" w:color="auto" w:fill="808080"/>
            <w:vAlign w:val="center"/>
          </w:tcPr>
          <w:p w14:paraId="6117C14E" w14:textId="77777777" w:rsidR="006B5887" w:rsidRPr="004F500D" w:rsidRDefault="006B5887" w:rsidP="006B5887">
            <w:pPr>
              <w:jc w:val="center"/>
              <w:rPr>
                <w:rFonts w:ascii="Arial Narrow" w:eastAsia="Arial Narrow" w:hAnsi="Arial Narrow" w:cs="Arial Narrow"/>
                <w:b/>
                <w:color w:val="000000"/>
                <w:sz w:val="22"/>
                <w:szCs w:val="22"/>
              </w:rPr>
            </w:pPr>
            <w:r w:rsidRPr="004F500D">
              <w:rPr>
                <w:rFonts w:ascii="Arial Narrow" w:eastAsia="Arial Narrow" w:hAnsi="Arial Narrow" w:cs="Arial Narrow"/>
                <w:b/>
                <w:color w:val="000000"/>
                <w:sz w:val="22"/>
                <w:szCs w:val="22"/>
              </w:rPr>
              <w:t>Relevance</w:t>
            </w:r>
          </w:p>
        </w:tc>
        <w:tc>
          <w:tcPr>
            <w:tcW w:w="7929" w:type="dxa"/>
            <w:shd w:val="clear" w:color="auto" w:fill="FFFFFF"/>
          </w:tcPr>
          <w:p w14:paraId="675FAE5E" w14:textId="766D3DAF" w:rsidR="006B5887" w:rsidRPr="004F500D" w:rsidRDefault="006B5887" w:rsidP="00512801">
            <w:pPr>
              <w:rPr>
                <w:rFonts w:ascii="Arial Narrow" w:eastAsia="Arial Narrow" w:hAnsi="Arial Narrow" w:cs="Arial Narrow"/>
                <w:color w:val="000000"/>
                <w:sz w:val="22"/>
                <w:szCs w:val="22"/>
              </w:rPr>
            </w:pPr>
            <w:r w:rsidRPr="004F500D">
              <w:rPr>
                <w:rFonts w:ascii="Arial Narrow" w:eastAsia="Arial Narrow" w:hAnsi="Arial Narrow" w:cs="Arial Narrow"/>
                <w:color w:val="000000"/>
                <w:sz w:val="22"/>
                <w:szCs w:val="22"/>
              </w:rPr>
              <w:t>The relevance of the Project activities to addressing key challenges of access to resources of IFIs, identified by the Project Document. The evaluation examine</w:t>
            </w:r>
            <w:r w:rsidR="000A5A53" w:rsidRPr="004F500D">
              <w:rPr>
                <w:rFonts w:ascii="Arial Narrow" w:eastAsia="Arial Narrow" w:hAnsi="Arial Narrow" w:cs="Arial Narrow"/>
                <w:color w:val="000000"/>
                <w:sz w:val="22"/>
                <w:szCs w:val="22"/>
              </w:rPr>
              <w:t>d</w:t>
            </w:r>
            <w:r w:rsidRPr="004F500D">
              <w:rPr>
                <w:rFonts w:ascii="Arial Narrow" w:eastAsia="Arial Narrow" w:hAnsi="Arial Narrow" w:cs="Arial Narrow"/>
                <w:color w:val="000000"/>
                <w:sz w:val="22"/>
                <w:szCs w:val="22"/>
              </w:rPr>
              <w:t xml:space="preserve"> the extent to which the Project correctly identified key challenges of access to IFIs funding. Additional a</w:t>
            </w:r>
            <w:r w:rsidR="000A5A53" w:rsidRPr="004F500D">
              <w:rPr>
                <w:rFonts w:ascii="Arial Narrow" w:eastAsia="Arial Narrow" w:hAnsi="Arial Narrow" w:cs="Arial Narrow"/>
                <w:color w:val="000000"/>
                <w:sz w:val="22"/>
                <w:szCs w:val="22"/>
              </w:rPr>
              <w:t>spects of relevance that were</w:t>
            </w:r>
            <w:r w:rsidRPr="004F500D">
              <w:rPr>
                <w:rFonts w:ascii="Arial Narrow" w:eastAsia="Arial Narrow" w:hAnsi="Arial Narrow" w:cs="Arial Narrow"/>
                <w:color w:val="000000"/>
                <w:sz w:val="22"/>
                <w:szCs w:val="22"/>
              </w:rPr>
              <w:t xml:space="preserve"> examined include</w:t>
            </w:r>
            <w:r w:rsidR="004F500D">
              <w:rPr>
                <w:rFonts w:ascii="Arial Narrow" w:eastAsia="Arial Narrow" w:hAnsi="Arial Narrow" w:cs="Arial Narrow"/>
                <w:color w:val="000000"/>
                <w:sz w:val="22"/>
                <w:szCs w:val="22"/>
              </w:rPr>
              <w:t>d</w:t>
            </w:r>
            <w:r w:rsidRPr="004F500D">
              <w:rPr>
                <w:rFonts w:ascii="Arial Narrow" w:eastAsia="Arial Narrow" w:hAnsi="Arial Narrow" w:cs="Arial Narrow"/>
                <w:color w:val="000000"/>
                <w:sz w:val="22"/>
                <w:szCs w:val="22"/>
              </w:rPr>
              <w:t xml:space="preserve"> relevance of interventions to the priorities and objectives of the </w:t>
            </w:r>
            <w:proofErr w:type="spellStart"/>
            <w:r w:rsidRPr="004F500D">
              <w:rPr>
                <w:rFonts w:ascii="Arial Narrow" w:eastAsia="Arial Narrow" w:hAnsi="Arial Narrow" w:cs="Arial Narrow"/>
                <w:color w:val="000000"/>
                <w:sz w:val="22"/>
                <w:szCs w:val="22"/>
              </w:rPr>
              <w:t>GoK</w:t>
            </w:r>
            <w:proofErr w:type="spellEnd"/>
            <w:r w:rsidRPr="004F500D">
              <w:rPr>
                <w:rFonts w:ascii="Arial Narrow" w:eastAsia="Arial Narrow" w:hAnsi="Arial Narrow" w:cs="Arial Narrow"/>
                <w:color w:val="000000"/>
                <w:sz w:val="22"/>
                <w:szCs w:val="22"/>
              </w:rPr>
              <w:t xml:space="preserve"> in the area of economic development and needs of the be</w:t>
            </w:r>
            <w:r w:rsidR="000A5A53" w:rsidRPr="004F500D">
              <w:rPr>
                <w:rFonts w:ascii="Arial Narrow" w:eastAsia="Arial Narrow" w:hAnsi="Arial Narrow" w:cs="Arial Narrow"/>
                <w:color w:val="000000"/>
                <w:sz w:val="22"/>
                <w:szCs w:val="22"/>
              </w:rPr>
              <w:t>neficiaries. The consultant</w:t>
            </w:r>
            <w:r w:rsidRPr="004F500D">
              <w:rPr>
                <w:rFonts w:ascii="Arial Narrow" w:eastAsia="Arial Narrow" w:hAnsi="Arial Narrow" w:cs="Arial Narrow"/>
                <w:color w:val="000000"/>
                <w:sz w:val="22"/>
                <w:szCs w:val="22"/>
              </w:rPr>
              <w:t xml:space="preserve"> analyse</w:t>
            </w:r>
            <w:r w:rsidR="000A5A53" w:rsidRPr="004F500D">
              <w:rPr>
                <w:rFonts w:ascii="Arial Narrow" w:eastAsia="Arial Narrow" w:hAnsi="Arial Narrow" w:cs="Arial Narrow"/>
                <w:color w:val="000000"/>
                <w:sz w:val="22"/>
                <w:szCs w:val="22"/>
              </w:rPr>
              <w:t>d</w:t>
            </w:r>
            <w:r w:rsidRPr="004F500D">
              <w:rPr>
                <w:rFonts w:ascii="Arial Narrow" w:eastAsia="Arial Narrow" w:hAnsi="Arial Narrow" w:cs="Arial Narrow"/>
                <w:color w:val="000000"/>
                <w:sz w:val="22"/>
                <w:szCs w:val="22"/>
              </w:rPr>
              <w:t xml:space="preserve"> the extent and nature of stakeholders’ involvement in the Project’s implementation. Potential unaddressed gaps </w:t>
            </w:r>
            <w:r w:rsidR="004F500D">
              <w:rPr>
                <w:rFonts w:ascii="Arial Narrow" w:eastAsia="Arial Narrow" w:hAnsi="Arial Narrow" w:cs="Arial Narrow"/>
                <w:color w:val="000000"/>
                <w:sz w:val="22"/>
                <w:szCs w:val="22"/>
              </w:rPr>
              <w:t>and missed opportunities were</w:t>
            </w:r>
            <w:r w:rsidRPr="004F500D">
              <w:rPr>
                <w:rFonts w:ascii="Arial Narrow" w:eastAsia="Arial Narrow" w:hAnsi="Arial Narrow" w:cs="Arial Narrow"/>
                <w:color w:val="000000"/>
                <w:sz w:val="22"/>
                <w:szCs w:val="22"/>
              </w:rPr>
              <w:t xml:space="preserve"> identified.</w:t>
            </w:r>
          </w:p>
        </w:tc>
      </w:tr>
      <w:tr w:rsidR="006B5887" w14:paraId="321FA8DC" w14:textId="77777777" w:rsidTr="006B5887">
        <w:trPr>
          <w:jc w:val="center"/>
        </w:trPr>
        <w:tc>
          <w:tcPr>
            <w:tcW w:w="1838" w:type="dxa"/>
            <w:shd w:val="clear" w:color="auto" w:fill="808080"/>
            <w:vAlign w:val="center"/>
          </w:tcPr>
          <w:p w14:paraId="1455BDB6" w14:textId="77777777" w:rsidR="006B5887" w:rsidRPr="004F500D" w:rsidRDefault="006B5887" w:rsidP="006B5887">
            <w:pPr>
              <w:jc w:val="center"/>
              <w:rPr>
                <w:rFonts w:ascii="Arial Narrow" w:eastAsia="Arial Narrow" w:hAnsi="Arial Narrow" w:cs="Arial Narrow"/>
                <w:b/>
                <w:color w:val="000000"/>
                <w:sz w:val="22"/>
                <w:szCs w:val="22"/>
              </w:rPr>
            </w:pPr>
            <w:r w:rsidRPr="004F500D">
              <w:rPr>
                <w:rFonts w:ascii="Arial Narrow" w:eastAsia="Arial Narrow" w:hAnsi="Arial Narrow" w:cs="Arial Narrow"/>
                <w:b/>
                <w:color w:val="000000"/>
                <w:sz w:val="22"/>
                <w:szCs w:val="22"/>
              </w:rPr>
              <w:t>Effectiveness</w:t>
            </w:r>
          </w:p>
        </w:tc>
        <w:tc>
          <w:tcPr>
            <w:tcW w:w="7929" w:type="dxa"/>
            <w:shd w:val="clear" w:color="auto" w:fill="FFFFFF"/>
          </w:tcPr>
          <w:p w14:paraId="385BBAF2" w14:textId="576D0E67" w:rsidR="006B5887" w:rsidRPr="004F500D" w:rsidRDefault="006B5887" w:rsidP="00512801">
            <w:pPr>
              <w:rPr>
                <w:rFonts w:ascii="Arial Narrow" w:eastAsia="Arial Narrow" w:hAnsi="Arial Narrow" w:cs="Arial Narrow"/>
                <w:color w:val="000000"/>
                <w:sz w:val="22"/>
                <w:szCs w:val="22"/>
              </w:rPr>
            </w:pPr>
            <w:r w:rsidRPr="004F500D">
              <w:rPr>
                <w:rFonts w:ascii="Arial Narrow" w:eastAsia="Arial Narrow" w:hAnsi="Arial Narrow" w:cs="Arial Narrow"/>
                <w:color w:val="000000"/>
                <w:sz w:val="22"/>
                <w:szCs w:val="22"/>
              </w:rPr>
              <w:t xml:space="preserve">The extent to which the expected results changes intended by the Project have been realised, and whether a Project contribution has been demonstrated. As some activities of the Project were implemented in realities </w:t>
            </w:r>
            <w:r w:rsidR="00FF1D4C" w:rsidRPr="004F500D">
              <w:rPr>
                <w:rFonts w:ascii="Arial Narrow" w:eastAsia="Arial Narrow" w:hAnsi="Arial Narrow" w:cs="Arial Narrow"/>
                <w:color w:val="000000"/>
                <w:sz w:val="22"/>
                <w:szCs w:val="22"/>
              </w:rPr>
              <w:t>of COVID 19, the consultant</w:t>
            </w:r>
            <w:r w:rsidRPr="004F500D">
              <w:rPr>
                <w:rFonts w:ascii="Arial Narrow" w:eastAsia="Arial Narrow" w:hAnsi="Arial Narrow" w:cs="Arial Narrow"/>
                <w:color w:val="000000"/>
                <w:sz w:val="22"/>
                <w:szCs w:val="22"/>
              </w:rPr>
              <w:t xml:space="preserve"> assess</w:t>
            </w:r>
            <w:r w:rsidR="00FF1D4C" w:rsidRPr="004F500D">
              <w:rPr>
                <w:rFonts w:ascii="Arial Narrow" w:eastAsia="Arial Narrow" w:hAnsi="Arial Narrow" w:cs="Arial Narrow"/>
                <w:color w:val="000000"/>
                <w:sz w:val="22"/>
                <w:szCs w:val="22"/>
              </w:rPr>
              <w:t>ed</w:t>
            </w:r>
            <w:r w:rsidRPr="004F500D">
              <w:rPr>
                <w:rFonts w:ascii="Arial Narrow" w:eastAsia="Arial Narrow" w:hAnsi="Arial Narrow" w:cs="Arial Narrow"/>
                <w:color w:val="000000"/>
                <w:sz w:val="22"/>
                <w:szCs w:val="22"/>
              </w:rPr>
              <w:t xml:space="preserve"> the degree of Project flexibility to timely and properly respond to these challenges and achieve results.</w:t>
            </w:r>
          </w:p>
        </w:tc>
      </w:tr>
      <w:tr w:rsidR="006B5887" w14:paraId="4AC09FB7" w14:textId="77777777" w:rsidTr="006B5887">
        <w:trPr>
          <w:jc w:val="center"/>
        </w:trPr>
        <w:tc>
          <w:tcPr>
            <w:tcW w:w="1838" w:type="dxa"/>
            <w:shd w:val="clear" w:color="auto" w:fill="808080"/>
            <w:vAlign w:val="center"/>
          </w:tcPr>
          <w:p w14:paraId="039DDCB0" w14:textId="77777777" w:rsidR="006B5887" w:rsidRPr="004F500D" w:rsidRDefault="006B5887" w:rsidP="006B5887">
            <w:pPr>
              <w:jc w:val="center"/>
              <w:rPr>
                <w:rFonts w:ascii="Arial Narrow" w:eastAsia="Arial Narrow" w:hAnsi="Arial Narrow" w:cs="Arial Narrow"/>
                <w:b/>
                <w:color w:val="000000"/>
                <w:sz w:val="22"/>
                <w:szCs w:val="22"/>
              </w:rPr>
            </w:pPr>
            <w:r w:rsidRPr="004F500D">
              <w:rPr>
                <w:rFonts w:ascii="Arial Narrow" w:eastAsia="Arial Narrow" w:hAnsi="Arial Narrow" w:cs="Arial Narrow"/>
                <w:b/>
                <w:color w:val="000000"/>
                <w:sz w:val="22"/>
                <w:szCs w:val="22"/>
              </w:rPr>
              <w:t>Efficiency</w:t>
            </w:r>
          </w:p>
        </w:tc>
        <w:tc>
          <w:tcPr>
            <w:tcW w:w="7929" w:type="dxa"/>
            <w:shd w:val="clear" w:color="auto" w:fill="FFFFFF"/>
          </w:tcPr>
          <w:p w14:paraId="5A27FA77" w14:textId="1433574A" w:rsidR="006B5887" w:rsidRPr="004F500D" w:rsidRDefault="00FF1D4C" w:rsidP="00512801">
            <w:pPr>
              <w:rPr>
                <w:rFonts w:ascii="Arial Narrow" w:eastAsia="Arial Narrow" w:hAnsi="Arial Narrow" w:cs="Arial Narrow"/>
                <w:color w:val="000000"/>
                <w:sz w:val="22"/>
                <w:szCs w:val="22"/>
              </w:rPr>
            </w:pPr>
            <w:r w:rsidRPr="004F500D">
              <w:rPr>
                <w:rFonts w:ascii="Arial Narrow" w:eastAsia="Arial Narrow" w:hAnsi="Arial Narrow" w:cs="Arial Narrow"/>
                <w:color w:val="000000"/>
                <w:sz w:val="22"/>
                <w:szCs w:val="22"/>
              </w:rPr>
              <w:t>The evaluation does</w:t>
            </w:r>
            <w:r w:rsidR="006B5887" w:rsidRPr="004F500D">
              <w:rPr>
                <w:rFonts w:ascii="Arial Narrow" w:eastAsia="Arial Narrow" w:hAnsi="Arial Narrow" w:cs="Arial Narrow"/>
                <w:color w:val="000000"/>
                <w:sz w:val="22"/>
                <w:szCs w:val="22"/>
              </w:rPr>
              <w:t xml:space="preserve"> </w:t>
            </w:r>
            <w:r w:rsidR="00C520C9" w:rsidRPr="004F500D">
              <w:rPr>
                <w:rFonts w:ascii="Arial Narrow" w:eastAsia="Arial Narrow" w:hAnsi="Arial Narrow" w:cs="Arial Narrow"/>
                <w:color w:val="000000"/>
                <w:sz w:val="22"/>
                <w:szCs w:val="22"/>
              </w:rPr>
              <w:t xml:space="preserve">not </w:t>
            </w:r>
            <w:r w:rsidR="006B5887" w:rsidRPr="004F500D">
              <w:rPr>
                <w:rFonts w:ascii="Arial Narrow" w:eastAsia="Arial Narrow" w:hAnsi="Arial Narrow" w:cs="Arial Narrow"/>
                <w:color w:val="000000"/>
                <w:sz w:val="22"/>
                <w:szCs w:val="22"/>
              </w:rPr>
              <w:t>present a comprehensive ‘valu</w:t>
            </w:r>
            <w:r w:rsidR="00C520C9" w:rsidRPr="004F500D">
              <w:rPr>
                <w:rFonts w:ascii="Arial Narrow" w:eastAsia="Arial Narrow" w:hAnsi="Arial Narrow" w:cs="Arial Narrow"/>
                <w:color w:val="000000"/>
                <w:sz w:val="22"/>
                <w:szCs w:val="22"/>
              </w:rPr>
              <w:t xml:space="preserve">e for money’ analysis, but </w:t>
            </w:r>
            <w:r w:rsidR="006B5887" w:rsidRPr="004F500D">
              <w:rPr>
                <w:rFonts w:ascii="Arial Narrow" w:eastAsia="Arial Narrow" w:hAnsi="Arial Narrow" w:cs="Arial Narrow"/>
                <w:color w:val="000000"/>
                <w:sz w:val="22"/>
                <w:szCs w:val="22"/>
              </w:rPr>
              <w:t>comment</w:t>
            </w:r>
            <w:r w:rsidR="00C520C9" w:rsidRPr="004F500D">
              <w:rPr>
                <w:rFonts w:ascii="Arial Narrow" w:eastAsia="Arial Narrow" w:hAnsi="Arial Narrow" w:cs="Arial Narrow"/>
                <w:color w:val="000000"/>
                <w:sz w:val="22"/>
                <w:szCs w:val="22"/>
              </w:rPr>
              <w:t>s</w:t>
            </w:r>
            <w:r w:rsidR="006B5887" w:rsidRPr="004F500D">
              <w:rPr>
                <w:rFonts w:ascii="Arial Narrow" w:eastAsia="Arial Narrow" w:hAnsi="Arial Narrow" w:cs="Arial Narrow"/>
                <w:color w:val="000000"/>
                <w:sz w:val="22"/>
                <w:szCs w:val="22"/>
              </w:rPr>
              <w:t xml:space="preserve"> on the resources allocation under the Project and their deployment relative to the result</w:t>
            </w:r>
            <w:r w:rsidR="00C520C9" w:rsidRPr="004F500D">
              <w:rPr>
                <w:rFonts w:ascii="Arial Narrow" w:eastAsia="Arial Narrow" w:hAnsi="Arial Narrow" w:cs="Arial Narrow"/>
                <w:color w:val="000000"/>
                <w:sz w:val="22"/>
                <w:szCs w:val="22"/>
              </w:rPr>
              <w:t>s generated. The evaluation</w:t>
            </w:r>
            <w:r w:rsidR="006B5887" w:rsidRPr="004F500D">
              <w:rPr>
                <w:rFonts w:ascii="Arial Narrow" w:eastAsia="Arial Narrow" w:hAnsi="Arial Narrow" w:cs="Arial Narrow"/>
                <w:color w:val="000000"/>
                <w:sz w:val="22"/>
                <w:szCs w:val="22"/>
              </w:rPr>
              <w:t xml:space="preserve"> consider</w:t>
            </w:r>
            <w:r w:rsidR="00C520C9" w:rsidRPr="004F500D">
              <w:rPr>
                <w:rFonts w:ascii="Arial Narrow" w:eastAsia="Arial Narrow" w:hAnsi="Arial Narrow" w:cs="Arial Narrow"/>
                <w:color w:val="000000"/>
                <w:sz w:val="22"/>
                <w:szCs w:val="22"/>
              </w:rPr>
              <w:t>ed</w:t>
            </w:r>
            <w:r w:rsidR="006B5887" w:rsidRPr="004F500D">
              <w:rPr>
                <w:rFonts w:ascii="Arial Narrow" w:eastAsia="Arial Narrow" w:hAnsi="Arial Narrow" w:cs="Arial Narrow"/>
                <w:color w:val="000000"/>
                <w:sz w:val="22"/>
                <w:szCs w:val="22"/>
              </w:rPr>
              <w:t xml:space="preserve"> whether the Project employed the best mix of core roles, designed to complement the efforts of other partners and the aspects that should be enhanced to ensure better Project efficiency such as coord</w:t>
            </w:r>
            <w:r w:rsidR="00C520C9" w:rsidRPr="004F500D">
              <w:rPr>
                <w:rFonts w:ascii="Arial Narrow" w:eastAsia="Arial Narrow" w:hAnsi="Arial Narrow" w:cs="Arial Narrow"/>
                <w:color w:val="000000"/>
                <w:sz w:val="22"/>
                <w:szCs w:val="22"/>
              </w:rPr>
              <w:t>ination. The evaluation</w:t>
            </w:r>
            <w:r w:rsidR="006B5887" w:rsidRPr="004F500D">
              <w:rPr>
                <w:rFonts w:ascii="Arial Narrow" w:eastAsia="Arial Narrow" w:hAnsi="Arial Narrow" w:cs="Arial Narrow"/>
                <w:color w:val="000000"/>
                <w:sz w:val="22"/>
                <w:szCs w:val="22"/>
              </w:rPr>
              <w:t xml:space="preserve"> analyze</w:t>
            </w:r>
            <w:r w:rsidR="00C520C9" w:rsidRPr="004F500D">
              <w:rPr>
                <w:rFonts w:ascii="Arial Narrow" w:eastAsia="Arial Narrow" w:hAnsi="Arial Narrow" w:cs="Arial Narrow"/>
                <w:color w:val="000000"/>
                <w:sz w:val="22"/>
                <w:szCs w:val="22"/>
              </w:rPr>
              <w:t>d the efficiency of the Project B</w:t>
            </w:r>
            <w:r w:rsidR="006B5887" w:rsidRPr="004F500D">
              <w:rPr>
                <w:rFonts w:ascii="Arial Narrow" w:eastAsia="Arial Narrow" w:hAnsi="Arial Narrow" w:cs="Arial Narrow"/>
                <w:color w:val="000000"/>
                <w:sz w:val="22"/>
                <w:szCs w:val="22"/>
              </w:rPr>
              <w:t>oard use. Other efficiency aspects such as Project and budget management, adherence to the timelines and quality of reporting, M&amp;E mechanisms, staffing, planning and c</w:t>
            </w:r>
            <w:r w:rsidR="004F500D">
              <w:rPr>
                <w:rFonts w:ascii="Arial Narrow" w:eastAsia="Arial Narrow" w:hAnsi="Arial Narrow" w:cs="Arial Narrow"/>
                <w:color w:val="000000"/>
                <w:sz w:val="22"/>
                <w:szCs w:val="22"/>
              </w:rPr>
              <w:t>oordination within the P</w:t>
            </w:r>
            <w:r w:rsidR="006B5887" w:rsidRPr="004F500D">
              <w:rPr>
                <w:rFonts w:ascii="Arial Narrow" w:eastAsia="Arial Narrow" w:hAnsi="Arial Narrow" w:cs="Arial Narrow"/>
                <w:color w:val="000000"/>
                <w:sz w:val="22"/>
                <w:szCs w:val="22"/>
              </w:rPr>
              <w:t>roject including with stakeholders and Project communication on its implementation and results</w:t>
            </w:r>
            <w:r w:rsidR="00C520C9" w:rsidRPr="004F500D">
              <w:rPr>
                <w:rFonts w:ascii="Arial Narrow" w:eastAsia="Arial Narrow" w:hAnsi="Arial Narrow" w:cs="Arial Narrow"/>
                <w:color w:val="000000"/>
                <w:sz w:val="22"/>
                <w:szCs w:val="22"/>
              </w:rPr>
              <w:t xml:space="preserve"> were examined as well. </w:t>
            </w:r>
          </w:p>
        </w:tc>
      </w:tr>
      <w:tr w:rsidR="006B5887" w14:paraId="2F87F3E2" w14:textId="77777777" w:rsidTr="006B5887">
        <w:trPr>
          <w:jc w:val="center"/>
        </w:trPr>
        <w:tc>
          <w:tcPr>
            <w:tcW w:w="1838" w:type="dxa"/>
            <w:shd w:val="clear" w:color="auto" w:fill="808080"/>
            <w:vAlign w:val="center"/>
          </w:tcPr>
          <w:p w14:paraId="5ABC0C51" w14:textId="77777777" w:rsidR="006B5887" w:rsidRPr="004F500D" w:rsidRDefault="006B5887" w:rsidP="006B5887">
            <w:pPr>
              <w:jc w:val="center"/>
              <w:rPr>
                <w:rFonts w:ascii="Arial Narrow" w:eastAsia="Arial Narrow" w:hAnsi="Arial Narrow" w:cs="Arial Narrow"/>
                <w:b/>
                <w:color w:val="000000"/>
                <w:sz w:val="22"/>
                <w:szCs w:val="22"/>
              </w:rPr>
            </w:pPr>
            <w:r w:rsidRPr="004F500D">
              <w:rPr>
                <w:rFonts w:ascii="Arial Narrow" w:eastAsia="Arial Narrow" w:hAnsi="Arial Narrow" w:cs="Arial Narrow"/>
                <w:b/>
                <w:color w:val="000000"/>
                <w:sz w:val="22"/>
                <w:szCs w:val="22"/>
              </w:rPr>
              <w:t>Sustainability and impact</w:t>
            </w:r>
          </w:p>
        </w:tc>
        <w:tc>
          <w:tcPr>
            <w:tcW w:w="7929" w:type="dxa"/>
            <w:shd w:val="clear" w:color="auto" w:fill="FFFFFF"/>
          </w:tcPr>
          <w:p w14:paraId="7B315B49" w14:textId="10A87CBD" w:rsidR="006B5887" w:rsidRPr="004F500D" w:rsidRDefault="006B5887" w:rsidP="00512801">
            <w:pPr>
              <w:rPr>
                <w:rFonts w:ascii="Arial Narrow" w:eastAsia="Arial Narrow" w:hAnsi="Arial Narrow" w:cs="Arial Narrow"/>
                <w:color w:val="000000"/>
                <w:sz w:val="22"/>
                <w:szCs w:val="22"/>
              </w:rPr>
            </w:pPr>
            <w:r w:rsidRPr="004F500D">
              <w:rPr>
                <w:rFonts w:ascii="Arial Narrow" w:eastAsia="Arial Narrow" w:hAnsi="Arial Narrow" w:cs="Arial Narrow"/>
                <w:color w:val="000000"/>
                <w:sz w:val="22"/>
                <w:szCs w:val="22"/>
              </w:rPr>
              <w:t>Di</w:t>
            </w:r>
            <w:r w:rsidR="00C520C9" w:rsidRPr="004F500D">
              <w:rPr>
                <w:rFonts w:ascii="Arial Narrow" w:eastAsia="Arial Narrow" w:hAnsi="Arial Narrow" w:cs="Arial Narrow"/>
                <w:color w:val="000000"/>
                <w:sz w:val="22"/>
                <w:szCs w:val="22"/>
              </w:rPr>
              <w:t>mensions of sustainability that were assessed</w:t>
            </w:r>
            <w:r w:rsidRPr="004F500D">
              <w:rPr>
                <w:rFonts w:ascii="Arial Narrow" w:eastAsia="Arial Narrow" w:hAnsi="Arial Narrow" w:cs="Arial Narrow"/>
                <w:color w:val="000000"/>
                <w:sz w:val="22"/>
                <w:szCs w:val="22"/>
              </w:rPr>
              <w:t xml:space="preserve"> include: presence of Project’s appropriate sustainability and exit strategy; extent of </w:t>
            </w:r>
            <w:proofErr w:type="spellStart"/>
            <w:r w:rsidRPr="004F500D">
              <w:rPr>
                <w:rFonts w:ascii="Arial Narrow" w:eastAsia="Arial Narrow" w:hAnsi="Arial Narrow" w:cs="Arial Narrow"/>
                <w:color w:val="000000"/>
                <w:sz w:val="22"/>
                <w:szCs w:val="22"/>
              </w:rPr>
              <w:t>GoK</w:t>
            </w:r>
            <w:proofErr w:type="spellEnd"/>
            <w:r w:rsidRPr="004F500D">
              <w:rPr>
                <w:rFonts w:ascii="Arial Narrow" w:eastAsia="Arial Narrow" w:hAnsi="Arial Narrow" w:cs="Arial Narrow"/>
                <w:color w:val="000000"/>
                <w:sz w:val="22"/>
                <w:szCs w:val="22"/>
              </w:rPr>
              <w:t xml:space="preserve"> commitment to advancing key Project results reflected in their next national programs and forthcoming legislation and support through targeted budgets. I</w:t>
            </w:r>
            <w:r w:rsidR="00D116C7" w:rsidRPr="004F500D">
              <w:rPr>
                <w:rFonts w:ascii="Arial Narrow" w:eastAsia="Arial Narrow" w:hAnsi="Arial Narrow" w:cs="Arial Narrow"/>
                <w:color w:val="000000"/>
                <w:sz w:val="22"/>
                <w:szCs w:val="22"/>
              </w:rPr>
              <w:t xml:space="preserve">n addition, the evaluation </w:t>
            </w:r>
            <w:r w:rsidRPr="004F500D">
              <w:rPr>
                <w:rFonts w:ascii="Arial Narrow" w:eastAsia="Arial Narrow" w:hAnsi="Arial Narrow" w:cs="Arial Narrow"/>
                <w:color w:val="000000"/>
                <w:sz w:val="22"/>
                <w:szCs w:val="22"/>
              </w:rPr>
              <w:t>examine</w:t>
            </w:r>
            <w:r w:rsidR="004F500D">
              <w:rPr>
                <w:rFonts w:ascii="Arial Narrow" w:eastAsia="Arial Narrow" w:hAnsi="Arial Narrow" w:cs="Arial Narrow"/>
                <w:color w:val="000000"/>
                <w:sz w:val="22"/>
                <w:szCs w:val="22"/>
              </w:rPr>
              <w:t>d</w:t>
            </w:r>
            <w:r w:rsidRPr="004F500D">
              <w:rPr>
                <w:rFonts w:ascii="Arial Narrow" w:eastAsia="Arial Narrow" w:hAnsi="Arial Narrow" w:cs="Arial Narrow"/>
                <w:color w:val="000000"/>
                <w:sz w:val="22"/>
                <w:szCs w:val="22"/>
              </w:rPr>
              <w:t xml:space="preserve"> the extent to which the Project interventions enhanced key factors that need to be in place for the long-term strengthening capacities of ministries and governmental agencies, national financial institutions, business entities and entrepreneurs in collaborating with IFIs. The assessment of Project sustainabi</w:t>
            </w:r>
            <w:r w:rsidR="005D0AEF" w:rsidRPr="004F500D">
              <w:rPr>
                <w:rFonts w:ascii="Arial Narrow" w:eastAsia="Arial Narrow" w:hAnsi="Arial Narrow" w:cs="Arial Narrow"/>
                <w:color w:val="000000"/>
                <w:sz w:val="22"/>
                <w:szCs w:val="22"/>
              </w:rPr>
              <w:t>lity was</w:t>
            </w:r>
            <w:r w:rsidRPr="004F500D">
              <w:rPr>
                <w:rFonts w:ascii="Arial Narrow" w:eastAsia="Arial Narrow" w:hAnsi="Arial Narrow" w:cs="Arial Narrow"/>
                <w:color w:val="000000"/>
                <w:sz w:val="22"/>
                <w:szCs w:val="22"/>
              </w:rPr>
              <w:t xml:space="preserve"> conducted for key stakeholders and beneficiaries. </w:t>
            </w:r>
          </w:p>
        </w:tc>
      </w:tr>
    </w:tbl>
    <w:p w14:paraId="000001DE" w14:textId="77777777" w:rsidR="00CB0C1D" w:rsidRDefault="00CB0C1D">
      <w:pPr>
        <w:pStyle w:val="Normal0"/>
        <w:rPr>
          <w:rFonts w:ascii="Arial Narrow" w:eastAsia="Arial Narrow" w:hAnsi="Arial Narrow" w:cs="Arial Narrow"/>
        </w:rPr>
      </w:pPr>
    </w:p>
    <w:p w14:paraId="000001F8" w14:textId="77777777" w:rsidR="00CB0C1D" w:rsidRDefault="00840F3B">
      <w:pPr>
        <w:pStyle w:val="heading30"/>
        <w:rPr>
          <w:rFonts w:ascii="Arial Narrow" w:eastAsia="Arial Narrow" w:hAnsi="Arial Narrow" w:cs="Arial Narrow"/>
        </w:rPr>
      </w:pPr>
      <w:bookmarkStart w:id="12" w:name="_Toc90244576"/>
      <w:r>
        <w:rPr>
          <w:rFonts w:ascii="Arial Narrow" w:eastAsia="Arial Narrow" w:hAnsi="Arial Narrow" w:cs="Arial Narrow"/>
        </w:rPr>
        <w:t>2.3 Methodology (including tools, evaluability assessment, limitations and ethical issues)</w:t>
      </w:r>
      <w:bookmarkEnd w:id="12"/>
      <w:r>
        <w:rPr>
          <w:rFonts w:ascii="Arial Narrow" w:eastAsia="Arial Narrow" w:hAnsi="Arial Narrow" w:cs="Arial Narrow"/>
        </w:rPr>
        <w:t xml:space="preserve"> </w:t>
      </w:r>
    </w:p>
    <w:p w14:paraId="000001F9" w14:textId="77777777" w:rsidR="00CB0C1D" w:rsidRDefault="00CB0C1D">
      <w:pPr>
        <w:pStyle w:val="Normal0"/>
        <w:rPr>
          <w:rFonts w:ascii="Arial Narrow" w:eastAsia="Arial Narrow" w:hAnsi="Arial Narrow" w:cs="Arial Narrow"/>
        </w:rPr>
      </w:pPr>
    </w:p>
    <w:p w14:paraId="7D6A66DD" w14:textId="6FC007C9" w:rsidR="00D16A15" w:rsidRDefault="005022CA" w:rsidP="004F500D">
      <w:pPr>
        <w:pStyle w:val="Normal0"/>
        <w:rPr>
          <w:rFonts w:ascii="Arial Narrow" w:eastAsia="Arial Narrow" w:hAnsi="Arial Narrow" w:cs="Arial Narrow"/>
        </w:rPr>
      </w:pPr>
      <w:r w:rsidRPr="004F500D">
        <w:rPr>
          <w:rFonts w:ascii="Arial Narrow" w:eastAsia="Arial Narrow" w:hAnsi="Arial Narrow" w:cs="Arial Narrow"/>
          <w:b/>
        </w:rPr>
        <w:t>The evaluation consisted of three main stages</w:t>
      </w:r>
      <w:r>
        <w:rPr>
          <w:rFonts w:ascii="Arial Narrow" w:eastAsia="Arial Narrow" w:hAnsi="Arial Narrow" w:cs="Arial Narrow"/>
        </w:rPr>
        <w:t>. At the evaluation inception stage, the consultant conducted a number of kick-off zoom calls with the Project manager</w:t>
      </w:r>
      <w:r w:rsidR="005D0AEF">
        <w:rPr>
          <w:rFonts w:ascii="Arial Narrow" w:eastAsia="Arial Narrow" w:hAnsi="Arial Narrow" w:cs="Arial Narrow"/>
        </w:rPr>
        <w:t>. The meetings clarified UNDP</w:t>
      </w:r>
      <w:r>
        <w:rPr>
          <w:rFonts w:ascii="Arial Narrow" w:eastAsia="Arial Narrow" w:hAnsi="Arial Narrow" w:cs="Arial Narrow"/>
        </w:rPr>
        <w:t>’s expe</w:t>
      </w:r>
      <w:r w:rsidR="005D0AEF">
        <w:rPr>
          <w:rFonts w:ascii="Arial Narrow" w:eastAsia="Arial Narrow" w:hAnsi="Arial Narrow" w:cs="Arial Narrow"/>
        </w:rPr>
        <w:t>ctations and ensured that the consultant</w:t>
      </w:r>
      <w:r>
        <w:rPr>
          <w:rFonts w:ascii="Arial Narrow" w:eastAsia="Arial Narrow" w:hAnsi="Arial Narrow" w:cs="Arial Narrow"/>
        </w:rPr>
        <w:t xml:space="preserve"> was fully aware of the parameters o</w:t>
      </w:r>
      <w:r w:rsidR="00193DD9">
        <w:rPr>
          <w:rFonts w:ascii="Arial Narrow" w:eastAsia="Arial Narrow" w:hAnsi="Arial Narrow" w:cs="Arial Narrow"/>
        </w:rPr>
        <w:t>f the final deliverables. The consultant</w:t>
      </w:r>
      <w:r>
        <w:rPr>
          <w:rFonts w:ascii="Arial Narrow" w:eastAsia="Arial Narrow" w:hAnsi="Arial Narrow" w:cs="Arial Narrow"/>
        </w:rPr>
        <w:t xml:space="preserve"> undertook a preliminary review of key documents shared by the Project and conducted the Evaluability Assessment (EA) to inform the scope, timing, key questions and step</w:t>
      </w:r>
      <w:r w:rsidR="00193DD9">
        <w:rPr>
          <w:rFonts w:ascii="Arial Narrow" w:eastAsia="Arial Narrow" w:hAnsi="Arial Narrow" w:cs="Arial Narrow"/>
        </w:rPr>
        <w:t>s towards the evaluation. The consultant</w:t>
      </w:r>
      <w:r w:rsidR="004F500D">
        <w:rPr>
          <w:rFonts w:ascii="Arial Narrow" w:eastAsia="Arial Narrow" w:hAnsi="Arial Narrow" w:cs="Arial Narrow"/>
        </w:rPr>
        <w:t xml:space="preserve"> reviewed the Project TOC and</w:t>
      </w:r>
      <w:r w:rsidR="00350463">
        <w:rPr>
          <w:rFonts w:ascii="Arial Narrow" w:eastAsia="Arial Narrow" w:hAnsi="Arial Narrow" w:cs="Arial Narrow"/>
        </w:rPr>
        <w:t xml:space="preserve"> </w:t>
      </w:r>
      <w:r>
        <w:rPr>
          <w:rFonts w:ascii="Arial Narrow" w:eastAsia="Arial Narrow" w:hAnsi="Arial Narrow" w:cs="Arial Narrow"/>
        </w:rPr>
        <w:t>documentation to examine the underlying hypotheses, and assess whether the bottlenecks, stakeholder analysis, assumptions and risks were st</w:t>
      </w:r>
      <w:r w:rsidR="00193DD9">
        <w:rPr>
          <w:rFonts w:ascii="Arial Narrow" w:eastAsia="Arial Narrow" w:hAnsi="Arial Narrow" w:cs="Arial Narrow"/>
        </w:rPr>
        <w:t>ill relevant and correct. The consultant</w:t>
      </w:r>
      <w:r>
        <w:rPr>
          <w:rFonts w:ascii="Arial Narrow" w:eastAsia="Arial Narrow" w:hAnsi="Arial Narrow" w:cs="Arial Narrow"/>
        </w:rPr>
        <w:t xml:space="preserve"> assessed</w:t>
      </w:r>
      <w:r>
        <w:rPr>
          <w:rFonts w:ascii="Arial Narrow" w:eastAsia="Arial Narrow" w:hAnsi="Arial Narrow" w:cs="Arial Narrow"/>
          <w:sz w:val="22"/>
          <w:szCs w:val="22"/>
        </w:rPr>
        <w:t xml:space="preserve"> </w:t>
      </w:r>
      <w:r>
        <w:rPr>
          <w:rFonts w:ascii="Arial Narrow" w:eastAsia="Arial Narrow" w:hAnsi="Arial Narrow" w:cs="Arial Narrow"/>
        </w:rPr>
        <w:t>whether the available indicators and data/eviden</w:t>
      </w:r>
      <w:r w:rsidR="00193DD9">
        <w:rPr>
          <w:rFonts w:ascii="Arial Narrow" w:eastAsia="Arial Narrow" w:hAnsi="Arial Narrow" w:cs="Arial Narrow"/>
        </w:rPr>
        <w:t>ce collected by the Project</w:t>
      </w:r>
      <w:r>
        <w:rPr>
          <w:rFonts w:ascii="Arial Narrow" w:eastAsia="Arial Narrow" w:hAnsi="Arial Narrow" w:cs="Arial Narrow"/>
        </w:rPr>
        <w:t xml:space="preserve"> were sufficien</w:t>
      </w:r>
      <w:r w:rsidR="004F500D">
        <w:rPr>
          <w:rFonts w:ascii="Arial Narrow" w:eastAsia="Arial Narrow" w:hAnsi="Arial Narrow" w:cs="Arial Narrow"/>
        </w:rPr>
        <w:t>tly robust and if there were</w:t>
      </w:r>
      <w:r>
        <w:rPr>
          <w:rFonts w:ascii="Arial Narrow" w:eastAsia="Arial Narrow" w:hAnsi="Arial Narrow" w:cs="Arial Narrow"/>
        </w:rPr>
        <w:t xml:space="preserve"> reliable information available. </w:t>
      </w:r>
      <w:r w:rsidR="006B5887">
        <w:rPr>
          <w:rFonts w:ascii="Arial Narrow" w:eastAsia="Arial Narrow" w:hAnsi="Arial Narrow" w:cs="Arial Narrow"/>
        </w:rPr>
        <w:t>The consultant also obtained key information about the background of the object of evaluation, in particular the business and economic climate in Kyrgyzstan. During zoom calls, evidence gaps and methods to address them were discussed and the Project manager uploaded additional resources into the shared folder.</w:t>
      </w:r>
    </w:p>
    <w:p w14:paraId="75F91DA6" w14:textId="77777777" w:rsidR="00D16A15" w:rsidRDefault="00D16A15" w:rsidP="00D16A15">
      <w:pPr>
        <w:rPr>
          <w:rFonts w:ascii="Arial Narrow" w:eastAsia="Arial Narrow" w:hAnsi="Arial Narrow" w:cs="Arial Narrow"/>
        </w:rPr>
      </w:pPr>
    </w:p>
    <w:p w14:paraId="148EB715" w14:textId="03FC78FE" w:rsidR="00D16A15" w:rsidRDefault="00923B56" w:rsidP="006B5887">
      <w:pPr>
        <w:rPr>
          <w:rFonts w:ascii="Arial Narrow" w:eastAsia="Arial Narrow" w:hAnsi="Arial Narrow" w:cs="Arial Narrow"/>
        </w:rPr>
      </w:pPr>
      <w:r>
        <w:rPr>
          <w:rFonts w:ascii="Arial Narrow" w:eastAsia="Arial Narrow" w:hAnsi="Arial Narrow" w:cs="Arial Narrow"/>
        </w:rPr>
        <w:t>The consultant concluded</w:t>
      </w:r>
      <w:r w:rsidR="00D16A15">
        <w:rPr>
          <w:rFonts w:ascii="Arial Narrow" w:eastAsia="Arial Narrow" w:hAnsi="Arial Narrow" w:cs="Arial Narrow"/>
        </w:rPr>
        <w:t xml:space="preserve"> that there is </w:t>
      </w:r>
      <w:r w:rsidR="00D16A15">
        <w:rPr>
          <w:rFonts w:ascii="Arial Narrow" w:eastAsia="Arial Narrow" w:hAnsi="Arial Narrow" w:cs="Arial Narrow"/>
          <w:b/>
        </w:rPr>
        <w:t xml:space="preserve">a satisfactory level of information to answer many of the evaluation questions, </w:t>
      </w:r>
      <w:r>
        <w:rPr>
          <w:rFonts w:ascii="Arial Narrow" w:eastAsia="Arial Narrow" w:hAnsi="Arial Narrow" w:cs="Arial Narrow"/>
          <w:b/>
        </w:rPr>
        <w:t>but additional information had</w:t>
      </w:r>
      <w:r w:rsidR="00D16A15">
        <w:rPr>
          <w:rFonts w:ascii="Arial Narrow" w:eastAsia="Arial Narrow" w:hAnsi="Arial Narrow" w:cs="Arial Narrow"/>
          <w:b/>
        </w:rPr>
        <w:t xml:space="preserve"> to be collected</w:t>
      </w:r>
      <w:r w:rsidR="00D16A15">
        <w:rPr>
          <w:rFonts w:ascii="Arial Narrow" w:eastAsia="Arial Narrow" w:hAnsi="Arial Narrow" w:cs="Arial Narrow"/>
        </w:rPr>
        <w:t xml:space="preserve"> to provide rich and consistent responses to those TOR Evaluation Questions that pertain to Project sustainability/impact and the Project contribution. The consultant developed a co</w:t>
      </w:r>
      <w:r w:rsidR="00D20D61">
        <w:rPr>
          <w:rFonts w:ascii="Arial Narrow" w:eastAsia="Arial Narrow" w:hAnsi="Arial Narrow" w:cs="Arial Narrow"/>
        </w:rPr>
        <w:t>mprehensive evaluation matrix (see Annex 2)</w:t>
      </w:r>
      <w:r w:rsidR="00D16A15">
        <w:rPr>
          <w:rFonts w:ascii="Arial Narrow" w:eastAsia="Arial Narrow" w:hAnsi="Arial Narrow" w:cs="Arial Narrow"/>
        </w:rPr>
        <w:t xml:space="preserve"> with linkages to specific evaluation instruments. </w:t>
      </w:r>
    </w:p>
    <w:p w14:paraId="000001FF" w14:textId="77777777" w:rsidR="00CB0C1D" w:rsidRDefault="00CB0C1D">
      <w:pPr>
        <w:pStyle w:val="Normal0"/>
        <w:rPr>
          <w:rFonts w:ascii="Arial Narrow" w:eastAsia="Arial Narrow" w:hAnsi="Arial Narrow" w:cs="Arial Narrow"/>
        </w:rPr>
      </w:pPr>
    </w:p>
    <w:p w14:paraId="00000200" w14:textId="2F5094F4" w:rsidR="00CB0C1D" w:rsidRDefault="00840F3B">
      <w:pPr>
        <w:pStyle w:val="Normal0"/>
        <w:rPr>
          <w:rFonts w:ascii="Arial Narrow" w:eastAsia="Arial Narrow" w:hAnsi="Arial Narrow" w:cs="Arial Narrow"/>
        </w:rPr>
      </w:pPr>
      <w:r>
        <w:rPr>
          <w:rFonts w:ascii="Arial Narrow" w:eastAsia="Arial Narrow" w:hAnsi="Arial Narrow" w:cs="Arial Narrow"/>
          <w:b/>
        </w:rPr>
        <w:t xml:space="preserve">The </w:t>
      </w:r>
      <w:r w:rsidR="008B28F3">
        <w:rPr>
          <w:rFonts w:ascii="Arial Narrow" w:eastAsia="Arial Narrow" w:hAnsi="Arial Narrow" w:cs="Arial Narrow"/>
          <w:b/>
        </w:rPr>
        <w:t>consultant</w:t>
      </w:r>
      <w:r w:rsidR="00350463">
        <w:rPr>
          <w:rFonts w:ascii="Arial Narrow" w:eastAsia="Arial Narrow" w:hAnsi="Arial Narrow" w:cs="Arial Narrow"/>
          <w:b/>
        </w:rPr>
        <w:t xml:space="preserve"> has</w:t>
      </w:r>
      <w:r>
        <w:rPr>
          <w:rFonts w:ascii="Arial Narrow" w:eastAsia="Arial Narrow" w:hAnsi="Arial Narrow" w:cs="Arial Narrow"/>
          <w:b/>
        </w:rPr>
        <w:t xml:space="preserve"> identified a number of methodological limitations</w:t>
      </w:r>
      <w:r>
        <w:rPr>
          <w:rFonts w:ascii="Arial Narrow" w:eastAsia="Arial Narrow" w:hAnsi="Arial Narrow" w:cs="Arial Narrow"/>
        </w:rPr>
        <w:t xml:space="preserve"> that included resourcing and timing restrictions, which limited the ability to conduct full in-depth assessment of all Project diverse components. </w:t>
      </w:r>
      <w:r w:rsidR="00350463">
        <w:rPr>
          <w:rFonts w:ascii="Arial Narrow" w:eastAsia="Arial Narrow" w:hAnsi="Arial Narrow" w:cs="Arial Narrow"/>
        </w:rPr>
        <w:t>The main challenges were</w:t>
      </w:r>
      <w:r w:rsidR="00C35274">
        <w:rPr>
          <w:rFonts w:ascii="Arial Narrow" w:eastAsia="Arial Narrow" w:hAnsi="Arial Narrow" w:cs="Arial Narrow"/>
        </w:rPr>
        <w:t xml:space="preserve"> c</w:t>
      </w:r>
      <w:r w:rsidR="00C35274" w:rsidRPr="00C35274">
        <w:rPr>
          <w:rFonts w:ascii="Arial Narrow" w:eastAsia="Arial Narrow" w:hAnsi="Arial Narrow" w:cs="Arial Narrow"/>
        </w:rPr>
        <w:t>omplexity and diversity of areas and countries covered by the</w:t>
      </w:r>
      <w:r w:rsidR="005B3F30">
        <w:rPr>
          <w:rFonts w:ascii="Arial Narrow" w:eastAsia="Arial Narrow" w:hAnsi="Arial Narrow" w:cs="Arial Narrow"/>
        </w:rPr>
        <w:t xml:space="preserve"> Project</w:t>
      </w:r>
      <w:r>
        <w:rPr>
          <w:rFonts w:ascii="Arial Narrow" w:eastAsia="Arial Narrow" w:hAnsi="Arial Narrow" w:cs="Arial Narrow"/>
        </w:rPr>
        <w:t xml:space="preserve"> that required tailored evaluation tools. </w:t>
      </w:r>
    </w:p>
    <w:p w14:paraId="00000201" w14:textId="77777777" w:rsidR="00CB0C1D" w:rsidRDefault="00CB0C1D">
      <w:pPr>
        <w:pStyle w:val="Normal0"/>
        <w:rPr>
          <w:rFonts w:ascii="Arial Narrow" w:eastAsia="Arial Narrow" w:hAnsi="Arial Narrow" w:cs="Arial Narrow"/>
        </w:rPr>
      </w:pPr>
      <w:bookmarkStart w:id="13" w:name="_heading=h.lnxbz9" w:colFirst="0" w:colLast="0"/>
      <w:bookmarkEnd w:id="13"/>
    </w:p>
    <w:p w14:paraId="00000202" w14:textId="72ECB3B6" w:rsidR="00CB0C1D" w:rsidRDefault="00840F3B">
      <w:pPr>
        <w:pStyle w:val="Normal0"/>
        <w:rPr>
          <w:rFonts w:ascii="Arial Narrow" w:eastAsia="Arial Narrow" w:hAnsi="Arial Narrow" w:cs="Arial Narrow"/>
        </w:rPr>
      </w:pPr>
      <w:r>
        <w:rPr>
          <w:rFonts w:ascii="Arial Narrow" w:eastAsia="Arial Narrow" w:hAnsi="Arial Narrow" w:cs="Arial Narrow"/>
        </w:rPr>
        <w:t xml:space="preserve">The Inception Phase resulted in the Inception Report (IR), which included the methodology, a detailed work plan, a comprehensive set of the proposed data collection and evaluation tools, proposed roles and responsibilities of parties in the evaluation process as well as a suggested outline </w:t>
      </w:r>
      <w:r w:rsidR="000E5CE7">
        <w:rPr>
          <w:rFonts w:ascii="Arial Narrow" w:eastAsia="Arial Narrow" w:hAnsi="Arial Narrow" w:cs="Arial Narrow"/>
        </w:rPr>
        <w:t>of the final evaluation report.</w:t>
      </w:r>
    </w:p>
    <w:p w14:paraId="00000203" w14:textId="77777777" w:rsidR="00CB0C1D" w:rsidRDefault="00CB0C1D">
      <w:pPr>
        <w:pStyle w:val="Normal0"/>
        <w:rPr>
          <w:rFonts w:ascii="Arial Narrow" w:eastAsia="Arial Narrow" w:hAnsi="Arial Narrow" w:cs="Arial Narrow"/>
        </w:rPr>
      </w:pPr>
    </w:p>
    <w:p w14:paraId="00000206" w14:textId="0BA2849B" w:rsidR="00CB0C1D" w:rsidRDefault="00840F3B">
      <w:pPr>
        <w:pStyle w:val="Normal0"/>
        <w:rPr>
          <w:rFonts w:ascii="Arial Narrow" w:eastAsia="Arial Narrow" w:hAnsi="Arial Narrow" w:cs="Arial Narrow"/>
        </w:rPr>
      </w:pPr>
      <w:r>
        <w:rPr>
          <w:rFonts w:ascii="Arial Narrow" w:eastAsia="Arial Narrow" w:hAnsi="Arial Narrow" w:cs="Arial Narrow"/>
        </w:rPr>
        <w:t>The second, online field Phase consisted of an in-depth desk review to gather secondary quantitative and qualitative data as well as field work to collect primary data from key stakeholders</w:t>
      </w:r>
      <w:r w:rsidR="008B53B2">
        <w:rPr>
          <w:rFonts w:ascii="Arial Narrow" w:eastAsia="Arial Narrow" w:hAnsi="Arial Narrow" w:cs="Arial Narrow"/>
        </w:rPr>
        <w:t>.</w:t>
      </w:r>
      <w:r w:rsidR="000A415C">
        <w:rPr>
          <w:rFonts w:ascii="Arial Narrow" w:eastAsia="Arial Narrow" w:hAnsi="Arial Narrow" w:cs="Arial Narrow"/>
        </w:rPr>
        <w:t xml:space="preserve"> </w:t>
      </w:r>
      <w:r w:rsidR="008B53B2">
        <w:rPr>
          <w:rFonts w:ascii="Arial Narrow" w:eastAsia="Arial Narrow" w:hAnsi="Arial Narrow" w:cs="Arial Narrow"/>
        </w:rPr>
        <w:t>The consultant</w:t>
      </w:r>
      <w:r w:rsidR="000A415C">
        <w:rPr>
          <w:rFonts w:ascii="Arial Narrow" w:eastAsia="Arial Narrow" w:hAnsi="Arial Narrow" w:cs="Arial Narrow"/>
        </w:rPr>
        <w:t xml:space="preserve"> ensured that his</w:t>
      </w:r>
      <w:r>
        <w:rPr>
          <w:rFonts w:ascii="Arial Narrow" w:eastAsia="Arial Narrow" w:hAnsi="Arial Narrow" w:cs="Arial Narrow"/>
        </w:rPr>
        <w:t xml:space="preserve"> obligations (independence, impartiality, credibility, avoiding of conflicts of interest, accountability) were met and that all analyses were sufficiently transparent and explicit to produce robust and reliable findings that would be replicated by an independent team using the same evidence. </w:t>
      </w:r>
      <w:r w:rsidRPr="005B3F30">
        <w:rPr>
          <w:rFonts w:ascii="Arial Narrow" w:eastAsia="Arial Narrow" w:hAnsi="Arial Narrow" w:cs="Arial Narrow"/>
        </w:rPr>
        <w:t xml:space="preserve">The evaluation methodology combined a Results-Based Management with a Human Rights Based Approach (HRBA) to programming and evaluation. </w:t>
      </w:r>
      <w:r>
        <w:rPr>
          <w:rFonts w:ascii="Arial Narrow" w:eastAsia="Arial Narrow" w:hAnsi="Arial Narrow" w:cs="Arial Narrow"/>
        </w:rPr>
        <w:t>The HRBA was guided by five core principles: normativity, participation, non-discrimination, a</w:t>
      </w:r>
      <w:r w:rsidR="005B3F30">
        <w:rPr>
          <w:rFonts w:ascii="Arial Narrow" w:eastAsia="Arial Narrow" w:hAnsi="Arial Narrow" w:cs="Arial Narrow"/>
        </w:rPr>
        <w:t>ccountability and transparency.</w:t>
      </w:r>
    </w:p>
    <w:p w14:paraId="00000217" w14:textId="77777777" w:rsidR="00CB0C1D" w:rsidRDefault="00CB0C1D">
      <w:pPr>
        <w:pStyle w:val="Normal0"/>
        <w:rPr>
          <w:rFonts w:ascii="Arial Narrow" w:eastAsia="Arial Narrow" w:hAnsi="Arial Narrow" w:cs="Arial Narrow"/>
        </w:rPr>
      </w:pPr>
    </w:p>
    <w:p w14:paraId="00000218" w14:textId="37AE4436" w:rsidR="00CB0C1D" w:rsidRDefault="00C06E08">
      <w:pPr>
        <w:pStyle w:val="Normal0"/>
        <w:rPr>
          <w:rFonts w:ascii="Arial Narrow" w:eastAsia="Arial Narrow" w:hAnsi="Arial Narrow" w:cs="Arial Narrow"/>
        </w:rPr>
      </w:pPr>
      <w:r>
        <w:rPr>
          <w:rFonts w:ascii="Arial Narrow" w:eastAsia="Arial Narrow" w:hAnsi="Arial Narrow" w:cs="Arial Narrow"/>
        </w:rPr>
        <w:t>The consultant</w:t>
      </w:r>
      <w:r w:rsidR="00840F3B">
        <w:rPr>
          <w:rFonts w:ascii="Arial Narrow" w:eastAsia="Arial Narrow" w:hAnsi="Arial Narrow" w:cs="Arial Narrow"/>
        </w:rPr>
        <w:t xml:space="preserve"> collected evidence against each criterion for each area under consideration. Cumulatively, the evidence available against each question and for each area provided evidence to inform responses to evaluation questions. In order to assess attainment of stated targets </w:t>
      </w:r>
      <w:r w:rsidR="000A415C">
        <w:rPr>
          <w:rFonts w:ascii="Arial Narrow" w:eastAsia="Arial Narrow" w:hAnsi="Arial Narrow" w:cs="Arial Narrow"/>
        </w:rPr>
        <w:t>for outputs and outcomes, the consultant</w:t>
      </w:r>
      <w:r w:rsidR="00840F3B">
        <w:rPr>
          <w:rFonts w:ascii="Arial Narrow" w:eastAsia="Arial Narrow" w:hAnsi="Arial Narrow" w:cs="Arial Narrow"/>
        </w:rPr>
        <w:t xml:space="preserve"> collected and carefully assessed data and evidence provided by the Project and collected through secondary data analysis, </w:t>
      </w:r>
      <w:proofErr w:type="gramStart"/>
      <w:r w:rsidR="00840F3B">
        <w:rPr>
          <w:rFonts w:ascii="Arial Narrow" w:eastAsia="Arial Narrow" w:hAnsi="Arial Narrow" w:cs="Arial Narrow"/>
        </w:rPr>
        <w:t>taking into account</w:t>
      </w:r>
      <w:proofErr w:type="gramEnd"/>
      <w:r w:rsidR="00840F3B">
        <w:rPr>
          <w:rFonts w:ascii="Arial Narrow" w:eastAsia="Arial Narrow" w:hAnsi="Arial Narrow" w:cs="Arial Narrow"/>
        </w:rPr>
        <w:t xml:space="preserve"> contextual factors. </w:t>
      </w:r>
    </w:p>
    <w:p w14:paraId="00000219" w14:textId="77777777" w:rsidR="00CB0C1D" w:rsidRDefault="00CB0C1D">
      <w:pPr>
        <w:pStyle w:val="Normal0"/>
        <w:rPr>
          <w:rFonts w:ascii="Arial Narrow" w:eastAsia="Arial Narrow" w:hAnsi="Arial Narrow" w:cs="Arial Narrow"/>
        </w:rPr>
      </w:pPr>
    </w:p>
    <w:p w14:paraId="0000021A" w14:textId="77777777" w:rsidR="00CB0C1D" w:rsidRDefault="00840F3B">
      <w:pPr>
        <w:pStyle w:val="Normal0"/>
        <w:rPr>
          <w:rFonts w:ascii="Arial Narrow" w:eastAsia="Arial Narrow" w:hAnsi="Arial Narrow" w:cs="Arial Narrow"/>
        </w:rPr>
      </w:pPr>
      <w:r>
        <w:rPr>
          <w:rFonts w:ascii="Arial Narrow" w:eastAsia="Arial Narrow" w:hAnsi="Arial Narrow" w:cs="Arial Narrow"/>
          <w:b/>
        </w:rPr>
        <w:t xml:space="preserve">A mixed-methods approach was applied, involving a blend of qualitative and quantitative data collection methods from different data sources and used different analysis methods to arrive at findings, conclusions and recommendations. Triangulation was applied for consistency, validity and reliability. The evaluation draws on the totality of evidence collected. </w:t>
      </w:r>
    </w:p>
    <w:p w14:paraId="0000021B" w14:textId="77777777" w:rsidR="00CB0C1D" w:rsidRDefault="00CB0C1D">
      <w:pPr>
        <w:pStyle w:val="Normal0"/>
        <w:rPr>
          <w:rFonts w:ascii="Arial Narrow" w:eastAsia="Arial Narrow" w:hAnsi="Arial Narrow" w:cs="Arial Narrow"/>
          <w:b/>
        </w:rPr>
      </w:pPr>
    </w:p>
    <w:p w14:paraId="0000021C" w14:textId="51C67B1F" w:rsidR="00CB0C1D" w:rsidRDefault="00840F3B">
      <w:pPr>
        <w:pStyle w:val="Normal0"/>
        <w:rPr>
          <w:rFonts w:ascii="Arial Narrow" w:eastAsia="Arial Narrow" w:hAnsi="Arial Narrow" w:cs="Arial Narrow"/>
        </w:rPr>
      </w:pPr>
      <w:r>
        <w:rPr>
          <w:rFonts w:ascii="Arial Narrow" w:eastAsia="Arial Narrow" w:hAnsi="Arial Narrow" w:cs="Arial Narrow"/>
          <w:b/>
        </w:rPr>
        <w:t>The methods utilized the best mix of data gathering tools</w:t>
      </w:r>
      <w:r>
        <w:rPr>
          <w:rFonts w:ascii="Arial Narrow" w:eastAsia="Arial Narrow" w:hAnsi="Arial Narrow" w:cs="Arial Narrow"/>
        </w:rPr>
        <w:t xml:space="preserve"> to yield the most reliable and valid answers to the evaluation questions and generate maximum learning within the limits of resources and availability of data. Data collections </w:t>
      </w:r>
      <w:r w:rsidR="005B3F30">
        <w:rPr>
          <w:rFonts w:ascii="Arial Narrow" w:eastAsia="Arial Narrow" w:hAnsi="Arial Narrow" w:cs="Arial Narrow"/>
        </w:rPr>
        <w:t>methods are presented in Annex 3</w:t>
      </w:r>
      <w:r>
        <w:rPr>
          <w:rFonts w:ascii="Arial Narrow" w:eastAsia="Arial Narrow" w:hAnsi="Arial Narrow" w:cs="Arial Narrow"/>
        </w:rPr>
        <w:t>.</w:t>
      </w:r>
    </w:p>
    <w:p w14:paraId="0000021D" w14:textId="77777777" w:rsidR="00CB0C1D" w:rsidRDefault="00CB0C1D">
      <w:pPr>
        <w:pStyle w:val="Normal0"/>
        <w:rPr>
          <w:rFonts w:ascii="Arial Narrow" w:eastAsia="Arial Narrow" w:hAnsi="Arial Narrow" w:cs="Arial Narrow"/>
          <w:b/>
          <w:sz w:val="22"/>
          <w:szCs w:val="22"/>
        </w:rPr>
      </w:pPr>
    </w:p>
    <w:p w14:paraId="0000021E" w14:textId="459A885D" w:rsidR="00CB0C1D" w:rsidRDefault="00840F3B" w:rsidP="003C1007">
      <w:pPr>
        <w:pStyle w:val="Normal0"/>
        <w:numPr>
          <w:ilvl w:val="0"/>
          <w:numId w:val="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b/>
          <w:color w:val="000000"/>
        </w:rPr>
        <w:t xml:space="preserve">Desk review. </w:t>
      </w:r>
      <w:r>
        <w:rPr>
          <w:rFonts w:ascii="Arial Narrow" w:eastAsia="Arial Narrow" w:hAnsi="Arial Narrow" w:cs="Arial Narrow"/>
          <w:color w:val="000000"/>
        </w:rPr>
        <w:t>For</w:t>
      </w:r>
      <w:r w:rsidR="001B364E">
        <w:rPr>
          <w:rFonts w:ascii="Arial Narrow" w:eastAsia="Arial Narrow" w:hAnsi="Arial Narrow" w:cs="Arial Narrow"/>
          <w:color w:val="000000"/>
        </w:rPr>
        <w:t xml:space="preserve"> purposes of this evaluation the Project created a shared</w:t>
      </w:r>
      <w:r>
        <w:rPr>
          <w:rFonts w:ascii="Arial Narrow" w:eastAsia="Arial Narrow" w:hAnsi="Arial Narrow" w:cs="Arial Narrow"/>
          <w:color w:val="000000"/>
        </w:rPr>
        <w:t xml:space="preserve"> folder with all the relevant information that can be easily </w:t>
      </w:r>
      <w:r w:rsidR="001B364E">
        <w:rPr>
          <w:rFonts w:ascii="Arial Narrow" w:eastAsia="Arial Narrow" w:hAnsi="Arial Narrow" w:cs="Arial Narrow"/>
          <w:color w:val="000000"/>
        </w:rPr>
        <w:t xml:space="preserve">accessed by </w:t>
      </w:r>
      <w:r w:rsidR="002B1551">
        <w:rPr>
          <w:rFonts w:ascii="Arial Narrow" w:eastAsia="Arial Narrow" w:hAnsi="Arial Narrow" w:cs="Arial Narrow"/>
          <w:color w:val="000000"/>
        </w:rPr>
        <w:t>the consultant</w:t>
      </w:r>
      <w:r w:rsidR="001B364E">
        <w:rPr>
          <w:rFonts w:ascii="Arial Narrow" w:eastAsia="Arial Narrow" w:hAnsi="Arial Narrow" w:cs="Arial Narrow"/>
          <w:color w:val="000000"/>
        </w:rPr>
        <w:t>. The consultant reviewed all the relevant</w:t>
      </w:r>
      <w:r>
        <w:rPr>
          <w:rFonts w:ascii="Arial Narrow" w:eastAsia="Arial Narrow" w:hAnsi="Arial Narrow" w:cs="Arial Narrow"/>
          <w:color w:val="000000"/>
        </w:rPr>
        <w:t xml:space="preserve"> P</w:t>
      </w:r>
      <w:r w:rsidR="001B364E">
        <w:rPr>
          <w:rFonts w:ascii="Arial Narrow" w:eastAsia="Arial Narrow" w:hAnsi="Arial Narrow" w:cs="Arial Narrow"/>
          <w:color w:val="000000"/>
        </w:rPr>
        <w:t>roject and programme documents,</w:t>
      </w:r>
      <w:r>
        <w:rPr>
          <w:rFonts w:ascii="Arial Narrow" w:eastAsia="Arial Narrow" w:hAnsi="Arial Narrow" w:cs="Arial Narrow"/>
          <w:color w:val="000000"/>
        </w:rPr>
        <w:t xml:space="preserve"> research</w:t>
      </w:r>
      <w:r w:rsidR="005B3F30">
        <w:rPr>
          <w:rFonts w:ascii="Arial Narrow" w:eastAsia="Arial Narrow" w:hAnsi="Arial Narrow" w:cs="Arial Narrow"/>
          <w:color w:val="000000"/>
        </w:rPr>
        <w:t>es</w:t>
      </w:r>
      <w:r>
        <w:rPr>
          <w:rFonts w:ascii="Arial Narrow" w:eastAsia="Arial Narrow" w:hAnsi="Arial Narrow" w:cs="Arial Narrow"/>
          <w:color w:val="000000"/>
        </w:rPr>
        <w:t xml:space="preserve"> and studies; government strategies and policy and legal documents, primary and secondary data reports and performed initial validation of resources and final definition of the scope for the evaluation. It helped to identify additional sources of secondary data as well as specific meth</w:t>
      </w:r>
      <w:r w:rsidR="005B3F30">
        <w:rPr>
          <w:rFonts w:ascii="Arial Narrow" w:eastAsia="Arial Narrow" w:hAnsi="Arial Narrow" w:cs="Arial Narrow"/>
          <w:color w:val="000000"/>
        </w:rPr>
        <w:t>odological difficulties that could have been</w:t>
      </w:r>
      <w:r>
        <w:rPr>
          <w:rFonts w:ascii="Arial Narrow" w:eastAsia="Arial Narrow" w:hAnsi="Arial Narrow" w:cs="Arial Narrow"/>
          <w:color w:val="000000"/>
        </w:rPr>
        <w:t xml:space="preserve"> encountered through the evaluation process. The desk review helped also to identify those areas where primary data was needed to complement limitations in terms of quality and availability of secondary data. Bibl</w:t>
      </w:r>
      <w:r w:rsidR="002B1551">
        <w:rPr>
          <w:rFonts w:ascii="Arial Narrow" w:eastAsia="Arial Narrow" w:hAnsi="Arial Narrow" w:cs="Arial Narrow"/>
          <w:color w:val="000000"/>
        </w:rPr>
        <w:t>iography can be found in Annex 4</w:t>
      </w:r>
      <w:r>
        <w:rPr>
          <w:rFonts w:ascii="Arial Narrow" w:eastAsia="Arial Narrow" w:hAnsi="Arial Narrow" w:cs="Arial Narrow"/>
          <w:color w:val="000000"/>
        </w:rPr>
        <w:t>. T</w:t>
      </w:r>
      <w:r w:rsidR="001B364E">
        <w:rPr>
          <w:rFonts w:ascii="Arial Narrow" w:eastAsia="Arial Narrow" w:hAnsi="Arial Narrow" w:cs="Arial Narrow"/>
          <w:color w:val="000000"/>
        </w:rPr>
        <w:t>he desk review informed the consultant</w:t>
      </w:r>
      <w:r w:rsidR="00305E8B">
        <w:rPr>
          <w:rFonts w:ascii="Arial Narrow" w:eastAsia="Arial Narrow" w:hAnsi="Arial Narrow" w:cs="Arial Narrow"/>
          <w:color w:val="000000"/>
        </w:rPr>
        <w:t>’s</w:t>
      </w:r>
      <w:r>
        <w:rPr>
          <w:rFonts w:ascii="Arial Narrow" w:eastAsia="Arial Narrow" w:hAnsi="Arial Narrow" w:cs="Arial Narrow"/>
          <w:color w:val="000000"/>
        </w:rPr>
        <w:t xml:space="preserve"> assessment of the Project progress that was captured in the result</w:t>
      </w:r>
      <w:r w:rsidR="001B364E">
        <w:rPr>
          <w:rFonts w:ascii="Arial Narrow" w:eastAsia="Arial Narrow" w:hAnsi="Arial Narrow" w:cs="Arial Narrow"/>
          <w:color w:val="000000"/>
        </w:rPr>
        <w:t>s framework template in Annex 8</w:t>
      </w:r>
      <w:r>
        <w:rPr>
          <w:rFonts w:ascii="Arial Narrow" w:eastAsia="Arial Narrow" w:hAnsi="Arial Narrow" w:cs="Arial Narrow"/>
          <w:color w:val="000000"/>
        </w:rPr>
        <w:t>.</w:t>
      </w:r>
    </w:p>
    <w:p w14:paraId="0000021F" w14:textId="77777777" w:rsidR="00CB0C1D" w:rsidRDefault="00CB0C1D">
      <w:pPr>
        <w:pStyle w:val="Normal0"/>
        <w:rPr>
          <w:rFonts w:ascii="Arial Narrow" w:eastAsia="Arial Narrow" w:hAnsi="Arial Narrow" w:cs="Arial Narrow"/>
        </w:rPr>
      </w:pPr>
    </w:p>
    <w:p w14:paraId="00000226" w14:textId="546E2543" w:rsidR="00CB0C1D" w:rsidRPr="001B364E" w:rsidRDefault="00840F3B" w:rsidP="003C1007">
      <w:pPr>
        <w:pStyle w:val="Normal0"/>
        <w:numPr>
          <w:ilvl w:val="0"/>
          <w:numId w:val="10"/>
        </w:numPr>
        <w:pBdr>
          <w:top w:val="nil"/>
          <w:left w:val="nil"/>
          <w:bottom w:val="nil"/>
          <w:right w:val="nil"/>
          <w:between w:val="nil"/>
        </w:pBdr>
        <w:ind w:left="360"/>
        <w:rPr>
          <w:rFonts w:ascii="Arial Narrow" w:eastAsia="Arial Narrow" w:hAnsi="Arial Narrow" w:cs="Arial Narrow"/>
          <w:color w:val="000000"/>
        </w:rPr>
      </w:pPr>
      <w:r>
        <w:rPr>
          <w:rFonts w:ascii="Arial Narrow" w:eastAsia="Arial Narrow" w:hAnsi="Arial Narrow" w:cs="Arial Narrow"/>
          <w:b/>
          <w:color w:val="000000"/>
        </w:rPr>
        <w:t>Interviews:</w:t>
      </w:r>
      <w:r w:rsidR="001B364E">
        <w:rPr>
          <w:rFonts w:ascii="Arial Narrow" w:eastAsia="Arial Narrow" w:hAnsi="Arial Narrow" w:cs="Arial Narrow"/>
          <w:color w:val="000000"/>
        </w:rPr>
        <w:t xml:space="preserve"> The </w:t>
      </w:r>
      <w:r w:rsidR="00305E8B">
        <w:rPr>
          <w:rFonts w:ascii="Arial Narrow" w:eastAsia="Arial Narrow" w:hAnsi="Arial Narrow" w:cs="Arial Narrow"/>
          <w:color w:val="000000"/>
        </w:rPr>
        <w:t>consultant conducted more than 2</w:t>
      </w:r>
      <w:r w:rsidR="001B364E">
        <w:rPr>
          <w:rFonts w:ascii="Arial Narrow" w:eastAsia="Arial Narrow" w:hAnsi="Arial Narrow" w:cs="Arial Narrow"/>
          <w:color w:val="000000"/>
        </w:rPr>
        <w:t>0</w:t>
      </w:r>
      <w:r>
        <w:rPr>
          <w:rFonts w:ascii="Arial Narrow" w:eastAsia="Arial Narrow" w:hAnsi="Arial Narrow" w:cs="Arial Narrow"/>
          <w:color w:val="000000"/>
        </w:rPr>
        <w:t xml:space="preserve"> semi-structured interviews with a diverse range of partners suc</w:t>
      </w:r>
      <w:r w:rsidR="00305E8B">
        <w:rPr>
          <w:rFonts w:ascii="Arial Narrow" w:eastAsia="Arial Narrow" w:hAnsi="Arial Narrow" w:cs="Arial Narrow"/>
          <w:color w:val="000000"/>
        </w:rPr>
        <w:t>h as implementing partners, businesses, second tier banks, IFIs</w:t>
      </w:r>
      <w:r>
        <w:rPr>
          <w:rFonts w:ascii="Arial Narrow" w:eastAsia="Arial Narrow" w:hAnsi="Arial Narrow" w:cs="Arial Narrow"/>
          <w:color w:val="000000"/>
        </w:rPr>
        <w:t>, etc. This method has been selected to obtain diverse perspectives, including expert and non-expert, beneficiaries and partn</w:t>
      </w:r>
      <w:r w:rsidR="001B364E">
        <w:rPr>
          <w:rFonts w:ascii="Arial Narrow" w:eastAsia="Arial Narrow" w:hAnsi="Arial Narrow" w:cs="Arial Narrow"/>
          <w:color w:val="000000"/>
        </w:rPr>
        <w:t>ers</w:t>
      </w:r>
      <w:r>
        <w:rPr>
          <w:rFonts w:ascii="Arial Narrow" w:eastAsia="Arial Narrow" w:hAnsi="Arial Narrow" w:cs="Arial Narrow"/>
          <w:color w:val="000000"/>
        </w:rPr>
        <w:t>. It enabled a rich understanding of different perspectives about the Project program</w:t>
      </w:r>
      <w:r w:rsidR="001B364E">
        <w:rPr>
          <w:rFonts w:ascii="Arial Narrow" w:eastAsia="Arial Narrow" w:hAnsi="Arial Narrow" w:cs="Arial Narrow"/>
          <w:color w:val="000000"/>
        </w:rPr>
        <w:t>ming. Through interviews, the consultant</w:t>
      </w:r>
      <w:r>
        <w:rPr>
          <w:rFonts w:ascii="Arial Narrow" w:eastAsia="Arial Narrow" w:hAnsi="Arial Narrow" w:cs="Arial Narrow"/>
          <w:color w:val="000000"/>
        </w:rPr>
        <w:t xml:space="preserve"> has explored the relevance, effectiveness, efficie</w:t>
      </w:r>
      <w:r w:rsidR="00305E8B">
        <w:rPr>
          <w:rFonts w:ascii="Arial Narrow" w:eastAsia="Arial Narrow" w:hAnsi="Arial Narrow" w:cs="Arial Narrow"/>
          <w:color w:val="000000"/>
        </w:rPr>
        <w:t>ncy, sustainability and impact</w:t>
      </w:r>
      <w:r>
        <w:rPr>
          <w:rFonts w:ascii="Arial Narrow" w:eastAsia="Arial Narrow" w:hAnsi="Arial Narrow" w:cs="Arial Narrow"/>
          <w:color w:val="000000"/>
        </w:rPr>
        <w:t xml:space="preserve"> of the Project. As the </w:t>
      </w:r>
      <w:r w:rsidR="001B364E">
        <w:rPr>
          <w:rFonts w:ascii="Arial Narrow" w:eastAsia="Arial Narrow" w:hAnsi="Arial Narrow" w:cs="Arial Narrow"/>
          <w:color w:val="000000"/>
        </w:rPr>
        <w:t>interventions implemented by the</w:t>
      </w:r>
      <w:r>
        <w:rPr>
          <w:rFonts w:ascii="Arial Narrow" w:eastAsia="Arial Narrow" w:hAnsi="Arial Narrow" w:cs="Arial Narrow"/>
          <w:color w:val="000000"/>
        </w:rPr>
        <w:t xml:space="preserve"> Project were too complex and diverse, the interviews were very different and hence the key informant interview guides</w:t>
      </w:r>
      <w:r w:rsidR="00305E8B">
        <w:rPr>
          <w:rFonts w:ascii="Arial Narrow" w:eastAsia="Arial Narrow" w:hAnsi="Arial Narrow" w:cs="Arial Narrow"/>
          <w:color w:val="000000"/>
        </w:rPr>
        <w:t xml:space="preserve"> were not developed. See Annex</w:t>
      </w:r>
      <w:r w:rsidR="005B3F30">
        <w:rPr>
          <w:rFonts w:ascii="Arial Narrow" w:eastAsia="Arial Narrow" w:hAnsi="Arial Narrow" w:cs="Arial Narrow"/>
          <w:color w:val="000000"/>
        </w:rPr>
        <w:t>es 5 and</w:t>
      </w:r>
      <w:r w:rsidR="00305E8B">
        <w:rPr>
          <w:rFonts w:ascii="Arial Narrow" w:eastAsia="Arial Narrow" w:hAnsi="Arial Narrow" w:cs="Arial Narrow"/>
          <w:color w:val="000000"/>
        </w:rPr>
        <w:t xml:space="preserve"> 6</w:t>
      </w:r>
      <w:r>
        <w:rPr>
          <w:rFonts w:ascii="Arial Narrow" w:eastAsia="Arial Narrow" w:hAnsi="Arial Narrow" w:cs="Arial Narrow"/>
          <w:color w:val="000000"/>
        </w:rPr>
        <w:t xml:space="preserve"> for a list of key informants interviewed and the questionnaires.</w:t>
      </w:r>
    </w:p>
    <w:p w14:paraId="00000227" w14:textId="77777777" w:rsidR="00CB0C1D" w:rsidRDefault="00CB0C1D">
      <w:pPr>
        <w:pStyle w:val="Normal0"/>
        <w:rPr>
          <w:rFonts w:ascii="Arial Narrow" w:eastAsia="Arial Narrow" w:hAnsi="Arial Narrow" w:cs="Arial Narrow"/>
        </w:rPr>
      </w:pPr>
    </w:p>
    <w:p w14:paraId="00000228" w14:textId="46C395C8" w:rsidR="00CB0C1D" w:rsidRDefault="00840F3B">
      <w:pPr>
        <w:pStyle w:val="Normal0"/>
        <w:rPr>
          <w:rFonts w:ascii="Arial Narrow" w:eastAsia="Arial Narrow" w:hAnsi="Arial Narrow" w:cs="Arial Narrow"/>
        </w:rPr>
      </w:pPr>
      <w:r>
        <w:rPr>
          <w:rFonts w:ascii="Arial Narrow" w:eastAsia="Arial Narrow" w:hAnsi="Arial Narrow" w:cs="Arial Narrow"/>
        </w:rPr>
        <w:t>Given the complexity of the Project e</w:t>
      </w:r>
      <w:r w:rsidR="00966893">
        <w:rPr>
          <w:rFonts w:ascii="Arial Narrow" w:eastAsia="Arial Narrow" w:hAnsi="Arial Narrow" w:cs="Arial Narrow"/>
        </w:rPr>
        <w:t>valuation, the consultant</w:t>
      </w:r>
      <w:r w:rsidR="001B364E">
        <w:rPr>
          <w:rFonts w:ascii="Arial Narrow" w:eastAsia="Arial Narrow" w:hAnsi="Arial Narrow" w:cs="Arial Narrow"/>
        </w:rPr>
        <w:t xml:space="preserve"> provided regular updates to UNDP on the</w:t>
      </w:r>
      <w:r>
        <w:rPr>
          <w:rFonts w:ascii="Arial Narrow" w:eastAsia="Arial Narrow" w:hAnsi="Arial Narrow" w:cs="Arial Narrow"/>
        </w:rPr>
        <w:t xml:space="preserve"> progress to e</w:t>
      </w:r>
      <w:r w:rsidR="00395FA4">
        <w:rPr>
          <w:rFonts w:ascii="Arial Narrow" w:eastAsia="Arial Narrow" w:hAnsi="Arial Narrow" w:cs="Arial Narrow"/>
        </w:rPr>
        <w:t>nsure ongoing alignment with UNDP</w:t>
      </w:r>
      <w:r>
        <w:rPr>
          <w:rFonts w:ascii="Arial Narrow" w:eastAsia="Arial Narrow" w:hAnsi="Arial Narrow" w:cs="Arial Narrow"/>
        </w:rPr>
        <w:t xml:space="preserve"> expectations and quickly resolve a</w:t>
      </w:r>
      <w:r w:rsidR="00395FA4">
        <w:rPr>
          <w:rFonts w:ascii="Arial Narrow" w:eastAsia="Arial Narrow" w:hAnsi="Arial Narrow" w:cs="Arial Narrow"/>
        </w:rPr>
        <w:t xml:space="preserve">ny emerging challenges. </w:t>
      </w:r>
      <w:r>
        <w:rPr>
          <w:rFonts w:ascii="Arial Narrow" w:eastAsia="Arial Narrow" w:hAnsi="Arial Narrow" w:cs="Arial Narrow"/>
        </w:rPr>
        <w:t>The Phase 2 was completed wi</w:t>
      </w:r>
      <w:r w:rsidR="001B364E">
        <w:rPr>
          <w:rFonts w:ascii="Arial Narrow" w:eastAsia="Arial Narrow" w:hAnsi="Arial Narrow" w:cs="Arial Narrow"/>
        </w:rPr>
        <w:t>th a debriefing session with the Project</w:t>
      </w:r>
      <w:r>
        <w:rPr>
          <w:rFonts w:ascii="Arial Narrow" w:eastAsia="Arial Narrow" w:hAnsi="Arial Narrow" w:cs="Arial Narrow"/>
        </w:rPr>
        <w:t xml:space="preserve"> on the preliminary findings and recommendations of the evaluation. </w:t>
      </w:r>
    </w:p>
    <w:p w14:paraId="00000229" w14:textId="77777777" w:rsidR="00CB0C1D" w:rsidRDefault="00CB0C1D">
      <w:pPr>
        <w:pStyle w:val="Normal0"/>
        <w:rPr>
          <w:rFonts w:ascii="Arial Narrow" w:eastAsia="Arial Narrow" w:hAnsi="Arial Narrow" w:cs="Arial Narrow"/>
        </w:rPr>
      </w:pPr>
    </w:p>
    <w:p w14:paraId="0000022A" w14:textId="65559696" w:rsidR="00CB0C1D" w:rsidRDefault="00C06E08">
      <w:pPr>
        <w:pStyle w:val="Normal0"/>
        <w:rPr>
          <w:rFonts w:ascii="Arial Narrow" w:eastAsia="Arial Narrow" w:hAnsi="Arial Narrow" w:cs="Arial Narrow"/>
        </w:rPr>
      </w:pPr>
      <w:r>
        <w:rPr>
          <w:rFonts w:ascii="Arial Narrow" w:eastAsia="Arial Narrow" w:hAnsi="Arial Narrow" w:cs="Arial Narrow"/>
        </w:rPr>
        <w:t>During the Phase 3, the consultant</w:t>
      </w:r>
      <w:r w:rsidR="00840F3B">
        <w:rPr>
          <w:rFonts w:ascii="Arial Narrow" w:eastAsia="Arial Narrow" w:hAnsi="Arial Narrow" w:cs="Arial Narrow"/>
        </w:rPr>
        <w:t xml:space="preserve"> analyzed the evidence and data collected during the first two phases and integrated in the draft evaluation report, in accordance with the UN</w:t>
      </w:r>
      <w:r w:rsidR="009A4719">
        <w:rPr>
          <w:rFonts w:ascii="Arial Narrow" w:eastAsia="Arial Narrow" w:hAnsi="Arial Narrow" w:cs="Arial Narrow"/>
        </w:rPr>
        <w:t>DP</w:t>
      </w:r>
      <w:r w:rsidR="00840F3B">
        <w:rPr>
          <w:rFonts w:ascii="Arial Narrow" w:eastAsia="Arial Narrow" w:hAnsi="Arial Narrow" w:cs="Arial Narrow"/>
        </w:rPr>
        <w:t xml:space="preserve"> guidelines. The </w:t>
      </w:r>
      <w:r w:rsidR="006F1DA1">
        <w:rPr>
          <w:rFonts w:ascii="Arial Narrow" w:eastAsia="Arial Narrow" w:hAnsi="Arial Narrow" w:cs="Arial Narrow"/>
        </w:rPr>
        <w:t>draft report was shared with UNDP</w:t>
      </w:r>
      <w:r w:rsidR="00840F3B">
        <w:rPr>
          <w:rFonts w:ascii="Arial Narrow" w:eastAsia="Arial Narrow" w:hAnsi="Arial Narrow" w:cs="Arial Narrow"/>
        </w:rPr>
        <w:t xml:space="preserve"> and other partners for feedback that was received, analyzed and addressed in the final version of the report.</w:t>
      </w:r>
    </w:p>
    <w:p w14:paraId="0000022B" w14:textId="77777777" w:rsidR="00CB0C1D" w:rsidRDefault="00CB0C1D">
      <w:pPr>
        <w:pStyle w:val="Normal0"/>
        <w:rPr>
          <w:rFonts w:ascii="Arial Narrow" w:eastAsia="Arial Narrow" w:hAnsi="Arial Narrow" w:cs="Arial Narrow"/>
          <w:i/>
        </w:rPr>
      </w:pPr>
    </w:p>
    <w:p w14:paraId="0000022C" w14:textId="332DA777" w:rsidR="00CB0C1D" w:rsidRDefault="00840F3B">
      <w:pPr>
        <w:pStyle w:val="Normal0"/>
        <w:rPr>
          <w:rFonts w:ascii="Arial Narrow" w:eastAsia="Arial Narrow" w:hAnsi="Arial Narrow" w:cs="Arial Narrow"/>
        </w:rPr>
      </w:pPr>
      <w:r>
        <w:rPr>
          <w:rFonts w:ascii="Arial Narrow" w:eastAsia="Arial Narrow" w:hAnsi="Arial Narrow" w:cs="Arial Narrow"/>
        </w:rPr>
        <w:t>The evaluation followed the UNEG Norms and Standards as well as the UNEG Ethical Guidelines for Evaluation.</w:t>
      </w:r>
      <w:r>
        <w:rPr>
          <w:rFonts w:ascii="Arial Narrow" w:eastAsia="Arial Narrow" w:hAnsi="Arial Narrow" w:cs="Arial Narrow"/>
          <w:vertAlign w:val="superscript"/>
        </w:rPr>
        <w:footnoteReference w:id="11"/>
      </w:r>
      <w:r>
        <w:rPr>
          <w:rFonts w:ascii="Arial Narrow" w:eastAsia="Arial Narrow" w:hAnsi="Arial Narrow" w:cs="Arial Narrow"/>
        </w:rPr>
        <w:t xml:space="preserve"> The </w:t>
      </w:r>
      <w:r w:rsidR="009A4719">
        <w:rPr>
          <w:rFonts w:ascii="Arial Narrow" w:eastAsia="Arial Narrow" w:hAnsi="Arial Narrow" w:cs="Arial Narrow"/>
        </w:rPr>
        <w:t>consultant</w:t>
      </w:r>
      <w:r>
        <w:rPr>
          <w:rFonts w:ascii="Arial Narrow" w:eastAsia="Arial Narrow" w:hAnsi="Arial Narrow" w:cs="Arial Narrow"/>
        </w:rPr>
        <w:t xml:space="preserve"> was independent, impartial, free of any conflicts of interest and accountable for its findings and recommend</w:t>
      </w:r>
      <w:r w:rsidR="006F1DA1">
        <w:rPr>
          <w:rFonts w:ascii="Arial Narrow" w:eastAsia="Arial Narrow" w:hAnsi="Arial Narrow" w:cs="Arial Narrow"/>
        </w:rPr>
        <w:t xml:space="preserve">ations. </w:t>
      </w:r>
      <w:r>
        <w:rPr>
          <w:rFonts w:ascii="Arial Narrow" w:eastAsia="Arial Narrow" w:hAnsi="Arial Narrow" w:cs="Arial Narrow"/>
        </w:rPr>
        <w:t xml:space="preserve">The human rights angle was captured through evaluation questions. </w:t>
      </w:r>
    </w:p>
    <w:p w14:paraId="0000022D" w14:textId="77777777" w:rsidR="00CB0C1D" w:rsidRDefault="00CB0C1D">
      <w:pPr>
        <w:pStyle w:val="Normal0"/>
        <w:rPr>
          <w:rFonts w:ascii="Arial Narrow" w:eastAsia="Arial Narrow" w:hAnsi="Arial Narrow" w:cs="Arial Narrow"/>
          <w:sz w:val="22"/>
          <w:szCs w:val="22"/>
        </w:rPr>
      </w:pPr>
    </w:p>
    <w:p w14:paraId="0000022E" w14:textId="77777777" w:rsidR="00CB0C1D" w:rsidRDefault="00840F3B">
      <w:pPr>
        <w:pStyle w:val="Normal0"/>
        <w:rPr>
          <w:rFonts w:ascii="Arial Narrow" w:eastAsia="Arial Narrow" w:hAnsi="Arial Narrow" w:cs="Arial Narrow"/>
        </w:rPr>
      </w:pPr>
      <w:r>
        <w:rPr>
          <w:rFonts w:ascii="Arial Narrow" w:eastAsia="Arial Narrow" w:hAnsi="Arial Narrow" w:cs="Arial Narrow"/>
        </w:rPr>
        <w:t xml:space="preserve">The evaluation blended confirmatory analysis (determining the extent to which specific, expected results outlined in the Project document were achieved), exploratory analysis (examining what happened and what is currently happening without preconceived notions), and forward-looking analysis (identifying strategies and approaches that worked and have a strong potential to be effective in the future). </w:t>
      </w:r>
    </w:p>
    <w:p w14:paraId="00000236" w14:textId="77777777" w:rsidR="00CB0C1D" w:rsidRDefault="00CB0C1D">
      <w:pPr>
        <w:pStyle w:val="Normal0"/>
        <w:rPr>
          <w:rFonts w:ascii="Arial Narrow" w:eastAsia="Arial Narrow" w:hAnsi="Arial Narrow" w:cs="Arial Narrow"/>
        </w:rPr>
      </w:pPr>
      <w:bookmarkStart w:id="15" w:name="_heading=h.206ipza" w:colFirst="0" w:colLast="0"/>
      <w:bookmarkEnd w:id="15"/>
    </w:p>
    <w:p w14:paraId="00000237" w14:textId="6D7C61EF" w:rsidR="00CB0C1D" w:rsidRDefault="00840F3B">
      <w:pPr>
        <w:pStyle w:val="Normal0"/>
        <w:rPr>
          <w:rFonts w:ascii="Arial Narrow" w:eastAsia="Arial Narrow" w:hAnsi="Arial Narrow" w:cs="Arial Narrow"/>
        </w:rPr>
      </w:pPr>
      <w:r>
        <w:rPr>
          <w:rFonts w:ascii="Arial Narrow" w:eastAsia="Arial Narrow" w:hAnsi="Arial Narrow" w:cs="Arial Narrow"/>
          <w:b/>
        </w:rPr>
        <w:t>The evaluation quality assurance process</w:t>
      </w:r>
      <w:r w:rsidR="007930F5">
        <w:rPr>
          <w:rFonts w:ascii="Arial Narrow" w:eastAsia="Arial Narrow" w:hAnsi="Arial Narrow" w:cs="Arial Narrow"/>
        </w:rPr>
        <w:t>. The consultant</w:t>
      </w:r>
      <w:r>
        <w:rPr>
          <w:rFonts w:ascii="Arial Narrow" w:eastAsia="Arial Narrow" w:hAnsi="Arial Narrow" w:cs="Arial Narrow"/>
        </w:rPr>
        <w:t xml:space="preserve"> had at least four check points for quality assurance:</w:t>
      </w:r>
    </w:p>
    <w:p w14:paraId="00000238" w14:textId="783F245D" w:rsidR="00CB0C1D" w:rsidRDefault="00840F3B" w:rsidP="003C1007">
      <w:pPr>
        <w:pStyle w:val="Normal0"/>
        <w:numPr>
          <w:ilvl w:val="0"/>
          <w:numId w:val="12"/>
        </w:numPr>
        <w:rPr>
          <w:rFonts w:ascii="Arial Narrow" w:eastAsia="Arial Narrow" w:hAnsi="Arial Narrow" w:cs="Arial Narrow"/>
        </w:rPr>
      </w:pPr>
      <w:r>
        <w:rPr>
          <w:rFonts w:ascii="Arial Narrow" w:eastAsia="Arial Narrow" w:hAnsi="Arial Narrow" w:cs="Arial Narrow"/>
        </w:rPr>
        <w:t>A discussion of the IR and plans</w:t>
      </w:r>
      <w:r w:rsidR="007930F5">
        <w:rPr>
          <w:rFonts w:ascii="Arial Narrow" w:eastAsia="Arial Narrow" w:hAnsi="Arial Narrow" w:cs="Arial Narrow"/>
        </w:rPr>
        <w:t xml:space="preserve"> of action to ensure that the consultant</w:t>
      </w:r>
      <w:r>
        <w:rPr>
          <w:rFonts w:ascii="Arial Narrow" w:eastAsia="Arial Narrow" w:hAnsi="Arial Narrow" w:cs="Arial Narrow"/>
        </w:rPr>
        <w:t>’s understanding of wha</w:t>
      </w:r>
      <w:r w:rsidR="002B1551">
        <w:rPr>
          <w:rFonts w:ascii="Arial Narrow" w:eastAsia="Arial Narrow" w:hAnsi="Arial Narrow" w:cs="Arial Narrow"/>
        </w:rPr>
        <w:t>t is required corresponds to UNDP</w:t>
      </w:r>
      <w:r>
        <w:rPr>
          <w:rFonts w:ascii="Arial Narrow" w:eastAsia="Arial Narrow" w:hAnsi="Arial Narrow" w:cs="Arial Narrow"/>
        </w:rPr>
        <w:t xml:space="preserve"> expectations and evaluation standards.</w:t>
      </w:r>
    </w:p>
    <w:p w14:paraId="00000239" w14:textId="77777777" w:rsidR="00CB0C1D" w:rsidRDefault="00840F3B" w:rsidP="003C1007">
      <w:pPr>
        <w:pStyle w:val="Normal0"/>
        <w:numPr>
          <w:ilvl w:val="0"/>
          <w:numId w:val="12"/>
        </w:numPr>
        <w:rPr>
          <w:rFonts w:ascii="Arial Narrow" w:eastAsia="Arial Narrow" w:hAnsi="Arial Narrow" w:cs="Arial Narrow"/>
        </w:rPr>
      </w:pPr>
      <w:r>
        <w:rPr>
          <w:rFonts w:ascii="Arial Narrow" w:eastAsia="Arial Narrow" w:hAnsi="Arial Narrow" w:cs="Arial Narrow"/>
        </w:rPr>
        <w:t>Presentation and discussion of preliminary findings.</w:t>
      </w:r>
    </w:p>
    <w:p w14:paraId="0000023A" w14:textId="77777777" w:rsidR="00CB0C1D" w:rsidRDefault="00840F3B" w:rsidP="003C1007">
      <w:pPr>
        <w:pStyle w:val="Normal0"/>
        <w:numPr>
          <w:ilvl w:val="0"/>
          <w:numId w:val="12"/>
        </w:numPr>
        <w:rPr>
          <w:rFonts w:ascii="Arial Narrow" w:eastAsia="Arial Narrow" w:hAnsi="Arial Narrow" w:cs="Arial Narrow"/>
        </w:rPr>
      </w:pPr>
      <w:r>
        <w:rPr>
          <w:rFonts w:ascii="Arial Narrow" w:eastAsia="Arial Narrow" w:hAnsi="Arial Narrow" w:cs="Arial Narrow"/>
        </w:rPr>
        <w:t>A review of a draft, or mid-point of evaluation.</w:t>
      </w:r>
    </w:p>
    <w:p w14:paraId="0000023B" w14:textId="77777777" w:rsidR="00CB0C1D" w:rsidRDefault="00840F3B" w:rsidP="003C1007">
      <w:pPr>
        <w:pStyle w:val="Normal0"/>
        <w:numPr>
          <w:ilvl w:val="0"/>
          <w:numId w:val="12"/>
        </w:numPr>
        <w:rPr>
          <w:rFonts w:ascii="Arial Narrow" w:eastAsia="Arial Narrow" w:hAnsi="Arial Narrow" w:cs="Arial Narrow"/>
        </w:rPr>
      </w:pPr>
      <w:r>
        <w:rPr>
          <w:rFonts w:ascii="Arial Narrow" w:eastAsia="Arial Narrow" w:hAnsi="Arial Narrow" w:cs="Arial Narrow"/>
        </w:rPr>
        <w:t>An acceptance quality review for completed report.</w:t>
      </w:r>
    </w:p>
    <w:p w14:paraId="0000023C" w14:textId="77777777" w:rsidR="00CB0C1D" w:rsidRDefault="00CB0C1D">
      <w:pPr>
        <w:pStyle w:val="Normal0"/>
        <w:rPr>
          <w:rFonts w:ascii="Arial Narrow" w:eastAsia="Arial Narrow" w:hAnsi="Arial Narrow" w:cs="Arial Narrow"/>
        </w:rPr>
      </w:pPr>
    </w:p>
    <w:p w14:paraId="0000023D" w14:textId="77777777" w:rsidR="00CB0C1D" w:rsidRDefault="00840F3B">
      <w:pPr>
        <w:pStyle w:val="Normal0"/>
        <w:rPr>
          <w:rFonts w:ascii="Arial Narrow" w:eastAsia="Arial Narrow" w:hAnsi="Arial Narrow" w:cs="Arial Narrow"/>
        </w:rPr>
      </w:pPr>
      <w:r>
        <w:rPr>
          <w:rFonts w:ascii="Arial Narrow" w:eastAsia="Arial Narrow" w:hAnsi="Arial Narrow" w:cs="Arial Narrow"/>
        </w:rPr>
        <w:t>Adjustments were made to reflect feedback at each of these points. This process ensured that multiple opportunities were provided to resolve issues and challenges throughout the evaluation exercise.</w:t>
      </w:r>
    </w:p>
    <w:p w14:paraId="0000023E" w14:textId="77777777" w:rsidR="00CB0C1D" w:rsidRDefault="00CB0C1D">
      <w:pPr>
        <w:pStyle w:val="Normal0"/>
        <w:rPr>
          <w:rFonts w:ascii="Arial Narrow" w:eastAsia="Arial Narrow" w:hAnsi="Arial Narrow" w:cs="Arial Narrow"/>
        </w:rPr>
      </w:pPr>
    </w:p>
    <w:p w14:paraId="0000023F" w14:textId="77777777" w:rsidR="00CB0C1D" w:rsidRDefault="00840F3B">
      <w:pPr>
        <w:pStyle w:val="heading10"/>
        <w:spacing w:before="0"/>
      </w:pPr>
      <w:bookmarkStart w:id="16" w:name="_Toc90244577"/>
      <w:r>
        <w:t>3</w:t>
      </w:r>
      <w:r>
        <w:tab/>
        <w:t>Evaluation Findings</w:t>
      </w:r>
      <w:bookmarkEnd w:id="16"/>
    </w:p>
    <w:p w14:paraId="00000240" w14:textId="77777777" w:rsidR="00CB0C1D" w:rsidRDefault="00CB0C1D">
      <w:pPr>
        <w:pStyle w:val="Normal0"/>
        <w:rPr>
          <w:rFonts w:ascii="Arial Narrow" w:eastAsia="Arial Narrow" w:hAnsi="Arial Narrow" w:cs="Arial Narrow"/>
        </w:rPr>
      </w:pPr>
    </w:p>
    <w:p w14:paraId="00000246" w14:textId="1F5E289B" w:rsidR="00CB0C1D" w:rsidRPr="00150AE7" w:rsidRDefault="00840F3B" w:rsidP="00150AE7">
      <w:pPr>
        <w:pStyle w:val="heading30"/>
        <w:spacing w:before="0"/>
        <w:rPr>
          <w:rFonts w:ascii="Arial Narrow" w:eastAsia="Arial Narrow" w:hAnsi="Arial Narrow" w:cs="Arial Narrow"/>
        </w:rPr>
      </w:pPr>
      <w:bookmarkStart w:id="17" w:name="_Toc90244578"/>
      <w:r>
        <w:rPr>
          <w:rFonts w:ascii="Arial Narrow" w:eastAsia="Arial Narrow" w:hAnsi="Arial Narrow" w:cs="Arial Narrow"/>
        </w:rPr>
        <w:t>3.1 Assessment of Project design</w:t>
      </w:r>
      <w:bookmarkEnd w:id="17"/>
    </w:p>
    <w:p w14:paraId="00000247" w14:textId="77777777" w:rsidR="00CB0C1D" w:rsidRDefault="00CB0C1D">
      <w:pPr>
        <w:pStyle w:val="Normal0"/>
        <w:rPr>
          <w:rFonts w:ascii="Arial Narrow" w:eastAsia="Arial Narrow" w:hAnsi="Arial Narrow" w:cs="Arial Narrow"/>
          <w:i/>
        </w:rPr>
      </w:pPr>
    </w:p>
    <w:p w14:paraId="45065231" w14:textId="77777777" w:rsidR="006814E1" w:rsidRPr="007D49C9" w:rsidRDefault="006814E1" w:rsidP="006814E1">
      <w:pPr>
        <w:rPr>
          <w:rFonts w:ascii="Arial Narrow" w:eastAsia="Arial Narrow" w:hAnsi="Arial Narrow" w:cs="Arial Narrow"/>
          <w:color w:val="000000"/>
        </w:rPr>
      </w:pPr>
      <w:r w:rsidRPr="007D49C9">
        <w:rPr>
          <w:rFonts w:ascii="Arial Narrow" w:eastAsia="Arial Narrow" w:hAnsi="Arial Narrow" w:cs="Arial Narrow"/>
          <w:color w:val="000000"/>
        </w:rPr>
        <w:t>The following challenges to expanded use of development finance in the CIS countries have been identified at the Project development phase:</w:t>
      </w:r>
    </w:p>
    <w:p w14:paraId="1E8C0396" w14:textId="77777777" w:rsidR="006814E1" w:rsidRPr="007D49C9" w:rsidRDefault="006814E1" w:rsidP="003C1007">
      <w:pPr>
        <w:pStyle w:val="ListParagraph"/>
        <w:numPr>
          <w:ilvl w:val="0"/>
          <w:numId w:val="31"/>
        </w:numPr>
        <w:rPr>
          <w:rFonts w:ascii="Arial Narrow" w:eastAsia="Arial Narrow" w:hAnsi="Arial Narrow" w:cs="Arial Narrow"/>
          <w:color w:val="000000"/>
        </w:rPr>
      </w:pPr>
      <w:r w:rsidRPr="007D49C9">
        <w:rPr>
          <w:rFonts w:ascii="Arial Narrow" w:eastAsia="Arial Narrow" w:hAnsi="Arial Narrow" w:cs="Arial Narrow"/>
          <w:color w:val="000000"/>
        </w:rPr>
        <w:t xml:space="preserve">lack of capacity of the local financial institutions and their clients in selection, preparation and implementation of projects; and </w:t>
      </w:r>
    </w:p>
    <w:p w14:paraId="7C72468A" w14:textId="77777777" w:rsidR="006814E1" w:rsidRPr="007D49C9" w:rsidRDefault="006814E1" w:rsidP="003C1007">
      <w:pPr>
        <w:pStyle w:val="ListParagraph"/>
        <w:numPr>
          <w:ilvl w:val="0"/>
          <w:numId w:val="31"/>
        </w:numPr>
        <w:rPr>
          <w:rFonts w:ascii="Arial Narrow" w:eastAsia="Arial Narrow" w:hAnsi="Arial Narrow" w:cs="Arial Narrow"/>
          <w:color w:val="000000"/>
        </w:rPr>
      </w:pPr>
      <w:r w:rsidRPr="007D49C9">
        <w:rPr>
          <w:rFonts w:ascii="Arial Narrow" w:eastAsia="Arial Narrow" w:hAnsi="Arial Narrow" w:cs="Arial Narrow"/>
          <w:color w:val="000000"/>
        </w:rPr>
        <w:t xml:space="preserve">lack of presence, understanding and/ or access to the local level by the </w:t>
      </w:r>
      <w:proofErr w:type="spellStart"/>
      <w:r w:rsidRPr="007D49C9">
        <w:rPr>
          <w:rFonts w:ascii="Arial Narrow" w:eastAsia="Arial Narrow" w:hAnsi="Arial Narrow" w:cs="Arial Narrow"/>
          <w:color w:val="000000"/>
        </w:rPr>
        <w:t>IFis</w:t>
      </w:r>
      <w:proofErr w:type="spellEnd"/>
      <w:r w:rsidRPr="007D49C9">
        <w:rPr>
          <w:rFonts w:ascii="Arial Narrow" w:eastAsia="Arial Narrow" w:hAnsi="Arial Narrow" w:cs="Arial Narrow"/>
          <w:color w:val="000000"/>
        </w:rPr>
        <w:t>.</w:t>
      </w:r>
    </w:p>
    <w:p w14:paraId="05F938D7" w14:textId="77777777" w:rsidR="006814E1" w:rsidRDefault="006814E1">
      <w:pPr>
        <w:pStyle w:val="Normal0"/>
        <w:rPr>
          <w:rFonts w:ascii="Arial Narrow" w:eastAsia="Arial Narrow" w:hAnsi="Arial Narrow" w:cs="Arial Narrow"/>
          <w:i/>
          <w:lang w:val="en-US"/>
        </w:rPr>
      </w:pPr>
    </w:p>
    <w:p w14:paraId="06FE3F9D" w14:textId="7658FC9D" w:rsidR="006814E1" w:rsidRPr="00472835" w:rsidRDefault="00150AE7" w:rsidP="006814E1">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rPr>
        <w:t>Overall, t</w:t>
      </w:r>
      <w:r w:rsidR="006814E1">
        <w:rPr>
          <w:rFonts w:ascii="Arial Narrow" w:eastAsia="Arial Narrow" w:hAnsi="Arial Narrow" w:cs="Arial Narrow"/>
        </w:rPr>
        <w:t>he Project design is well-structured, justified and includes</w:t>
      </w:r>
      <w:r w:rsidR="006814E1">
        <w:rPr>
          <w:rFonts w:ascii="Arial Narrow" w:eastAsia="Arial Narrow" w:hAnsi="Arial Narrow" w:cs="Arial Narrow"/>
          <w:color w:val="000000"/>
        </w:rPr>
        <w:t xml:space="preserve"> two results:</w:t>
      </w:r>
    </w:p>
    <w:p w14:paraId="62DB266D" w14:textId="77777777" w:rsidR="006814E1" w:rsidRPr="00472835" w:rsidRDefault="006814E1" w:rsidP="003C1007">
      <w:pPr>
        <w:pStyle w:val="ListParagraph"/>
        <w:numPr>
          <w:ilvl w:val="0"/>
          <w:numId w:val="30"/>
        </w:numPr>
        <w:contextualSpacing w:val="0"/>
        <w:rPr>
          <w:rFonts w:ascii="Arial Narrow" w:eastAsia="Arial Narrow" w:hAnsi="Arial Narrow" w:cs="Arial Narrow"/>
        </w:rPr>
      </w:pPr>
      <w:r w:rsidRPr="00472835">
        <w:rPr>
          <w:rFonts w:ascii="Arial Narrow" w:eastAsia="Arial Narrow" w:hAnsi="Arial Narrow" w:cs="Arial Narrow"/>
        </w:rPr>
        <w:t>Building capacity for preparation and implementation of investment development projects in the Kyrgyz Republic;</w:t>
      </w:r>
    </w:p>
    <w:p w14:paraId="0C5E0CE0" w14:textId="77777777" w:rsidR="006814E1" w:rsidRPr="00472835" w:rsidRDefault="006814E1" w:rsidP="003C1007">
      <w:pPr>
        <w:pStyle w:val="ListParagraph"/>
        <w:numPr>
          <w:ilvl w:val="0"/>
          <w:numId w:val="30"/>
        </w:numPr>
        <w:contextualSpacing w:val="0"/>
        <w:rPr>
          <w:rFonts w:ascii="Arial Narrow" w:eastAsia="Arial Narrow" w:hAnsi="Arial Narrow" w:cs="Arial Narrow"/>
        </w:rPr>
      </w:pPr>
      <w:r w:rsidRPr="00472835">
        <w:rPr>
          <w:rFonts w:ascii="Arial Narrow" w:eastAsia="Arial Narrow" w:hAnsi="Arial Narrow" w:cs="Arial Narrow"/>
        </w:rPr>
        <w:t>Building capacity of the CIS member-states in accessing new development finance sources.</w:t>
      </w:r>
    </w:p>
    <w:p w14:paraId="0F20A8B9" w14:textId="77777777" w:rsidR="006814E1" w:rsidRDefault="006814E1" w:rsidP="006814E1">
      <w:pPr>
        <w:pStyle w:val="Normal0"/>
        <w:rPr>
          <w:rFonts w:ascii="Arial Narrow" w:eastAsia="Arial Narrow" w:hAnsi="Arial Narrow" w:cs="Arial Narrow"/>
          <w:lang w:val="en-US"/>
        </w:rPr>
      </w:pPr>
    </w:p>
    <w:p w14:paraId="72F56F49" w14:textId="72780098" w:rsidR="006814E1" w:rsidRPr="00472835" w:rsidRDefault="006814E1" w:rsidP="006814E1">
      <w:pPr>
        <w:rPr>
          <w:rFonts w:ascii="Arial Narrow" w:eastAsia="Arial Narrow" w:hAnsi="Arial Narrow" w:cs="Arial Narrow"/>
          <w:color w:val="000000"/>
        </w:rPr>
      </w:pPr>
      <w:r w:rsidRPr="00472835">
        <w:rPr>
          <w:rFonts w:ascii="Arial Narrow" w:eastAsia="Arial Narrow" w:hAnsi="Arial Narrow" w:cs="Arial Narrow"/>
          <w:color w:val="000000"/>
        </w:rPr>
        <w:t xml:space="preserve">Two </w:t>
      </w:r>
      <w:r>
        <w:rPr>
          <w:rFonts w:ascii="Arial Narrow" w:eastAsia="Arial Narrow" w:hAnsi="Arial Narrow" w:cs="Arial Narrow"/>
          <w:color w:val="000000"/>
        </w:rPr>
        <w:t xml:space="preserve">main </w:t>
      </w:r>
      <w:r w:rsidRPr="00472835">
        <w:rPr>
          <w:rFonts w:ascii="Arial Narrow" w:eastAsia="Arial Narrow" w:hAnsi="Arial Narrow" w:cs="Arial Narrow"/>
          <w:color w:val="000000"/>
        </w:rPr>
        <w:t xml:space="preserve">activities </w:t>
      </w:r>
      <w:r w:rsidR="00305E8B">
        <w:rPr>
          <w:rFonts w:ascii="Arial Narrow" w:eastAsia="Arial Narrow" w:hAnsi="Arial Narrow" w:cs="Arial Narrow"/>
          <w:color w:val="000000"/>
        </w:rPr>
        <w:t>and actions</w:t>
      </w:r>
      <w:r>
        <w:rPr>
          <w:rFonts w:ascii="Arial Narrow" w:eastAsia="Arial Narrow" w:hAnsi="Arial Narrow" w:cs="Arial Narrow"/>
          <w:color w:val="000000"/>
        </w:rPr>
        <w:t xml:space="preserve"> pursued to achieve the expected results</w:t>
      </w:r>
      <w:r w:rsidR="00305E8B">
        <w:rPr>
          <w:rFonts w:ascii="Arial Narrow" w:eastAsia="Arial Narrow" w:hAnsi="Arial Narrow" w:cs="Arial Narrow"/>
          <w:color w:val="000000"/>
        </w:rPr>
        <w:t xml:space="preserve"> include</w:t>
      </w:r>
      <w:r>
        <w:rPr>
          <w:rFonts w:ascii="Arial Narrow" w:eastAsia="Arial Narrow" w:hAnsi="Arial Narrow" w:cs="Arial Narrow"/>
          <w:color w:val="000000"/>
        </w:rPr>
        <w:t>:</w:t>
      </w:r>
    </w:p>
    <w:p w14:paraId="4CBB388F" w14:textId="77777777" w:rsidR="006814E1" w:rsidRPr="00350463" w:rsidRDefault="006814E1" w:rsidP="00350463">
      <w:pPr>
        <w:pStyle w:val="ListParagraph"/>
        <w:numPr>
          <w:ilvl w:val="0"/>
          <w:numId w:val="39"/>
        </w:numPr>
        <w:ind w:left="360"/>
        <w:rPr>
          <w:rFonts w:ascii="Arial Narrow" w:eastAsia="Arial Narrow" w:hAnsi="Arial Narrow" w:cs="Arial Narrow"/>
          <w:color w:val="000000"/>
        </w:rPr>
      </w:pPr>
      <w:r w:rsidRPr="00350463">
        <w:rPr>
          <w:rFonts w:ascii="Arial Narrow" w:eastAsia="Arial Narrow" w:hAnsi="Arial Narrow" w:cs="Arial Narrow"/>
          <w:color w:val="000000"/>
        </w:rPr>
        <w:t>Activity 1. Technical assistance to the Kyrgyz Republic in identification, preparation and implementation of bankable projects for financing from the Russian-Kyrgyz Development Fund (RKDF): Action 1.1. Support to the strategic programming of development operations by the government and Action 1.2. Preparation of the high priority projects for RKDF financing.</w:t>
      </w:r>
    </w:p>
    <w:p w14:paraId="4575954C" w14:textId="77777777" w:rsidR="006814E1" w:rsidRPr="00472835" w:rsidRDefault="006814E1" w:rsidP="00350463">
      <w:pPr>
        <w:rPr>
          <w:rFonts w:ascii="Arial Narrow" w:eastAsia="Arial Narrow" w:hAnsi="Arial Narrow" w:cs="Arial Narrow"/>
          <w:color w:val="000000"/>
        </w:rPr>
      </w:pPr>
    </w:p>
    <w:p w14:paraId="4AED6C29" w14:textId="77777777" w:rsidR="006814E1" w:rsidRPr="00350463" w:rsidRDefault="006814E1" w:rsidP="00350463">
      <w:pPr>
        <w:pStyle w:val="ListParagraph"/>
        <w:numPr>
          <w:ilvl w:val="0"/>
          <w:numId w:val="39"/>
        </w:numPr>
        <w:ind w:left="360"/>
        <w:rPr>
          <w:rFonts w:ascii="Arial Narrow" w:eastAsia="Arial Narrow" w:hAnsi="Arial Narrow" w:cs="Arial Narrow"/>
          <w:color w:val="000000"/>
        </w:rPr>
      </w:pPr>
      <w:r w:rsidRPr="00350463">
        <w:rPr>
          <w:rFonts w:ascii="Arial Narrow" w:eastAsia="Arial Narrow" w:hAnsi="Arial Narrow" w:cs="Arial Narrow"/>
          <w:color w:val="000000"/>
        </w:rPr>
        <w:t>Activity 2. Technical assistance in project preparation for potential financing by IFIs to governmental and business entities in Armenia, Belarus, Kazakhstan, Kyrgyzstan, and Tajikistan, including the Eurasian Development Bank (EDB) clients: Action 2.1. Cooperation framework for targeted support to preparation of quality bankable projects for EDB's lending; Action 2.2. Capacity development for financial intermediary operations; and Action 2.3. Knowledge management to improve accessibility of development financing</w:t>
      </w:r>
    </w:p>
    <w:p w14:paraId="115B3BC9" w14:textId="77777777" w:rsidR="006814E1" w:rsidRDefault="006814E1" w:rsidP="006814E1">
      <w:pPr>
        <w:pStyle w:val="Normal0"/>
        <w:rPr>
          <w:rFonts w:ascii="Arial Narrow" w:eastAsia="Arial Narrow" w:hAnsi="Arial Narrow" w:cs="Arial Narrow"/>
        </w:rPr>
      </w:pPr>
    </w:p>
    <w:p w14:paraId="74114E28" w14:textId="4EE009A5" w:rsidR="006814E1" w:rsidRPr="007E1361" w:rsidRDefault="006814E1" w:rsidP="006814E1">
      <w:pPr>
        <w:rPr>
          <w:rFonts w:ascii="Arial Narrow" w:eastAsia="Arial Narrow" w:hAnsi="Arial Narrow" w:cs="Arial Narrow"/>
          <w:color w:val="000000"/>
        </w:rPr>
      </w:pPr>
      <w:r>
        <w:rPr>
          <w:rFonts w:ascii="Arial Narrow" w:eastAsia="Arial Narrow" w:hAnsi="Arial Narrow" w:cs="Arial Narrow"/>
          <w:color w:val="000000"/>
        </w:rPr>
        <w:t>In essence</w:t>
      </w:r>
      <w:r w:rsidRPr="00A66B6B">
        <w:rPr>
          <w:rFonts w:ascii="Arial Narrow" w:eastAsia="Arial Narrow" w:hAnsi="Arial Narrow" w:cs="Arial Narrow"/>
          <w:color w:val="000000"/>
        </w:rPr>
        <w:t>, “bankability” simply means that loan risk is acceptable. But loan risk is weighed on two bases: cash flow risk (how likely the business will be able to service the loan out of its profitability) and recovery risk (how likely the bank can recover the funds it has advanced in the case that the business cannot service t</w:t>
      </w:r>
      <w:r>
        <w:rPr>
          <w:rFonts w:ascii="Arial Narrow" w:eastAsia="Arial Narrow" w:hAnsi="Arial Narrow" w:cs="Arial Narrow"/>
          <w:color w:val="000000"/>
        </w:rPr>
        <w:t xml:space="preserve">he loan out of cash flow). Strategically, the Project is addressing both the supply side by strengthening </w:t>
      </w:r>
      <w:r w:rsidRPr="00A66B6B">
        <w:rPr>
          <w:rFonts w:ascii="Arial Narrow" w:eastAsia="Arial Narrow" w:hAnsi="Arial Narrow" w:cs="Arial Narrow"/>
          <w:color w:val="000000"/>
        </w:rPr>
        <w:t>ability of lenders to manage and reduc</w:t>
      </w:r>
      <w:r>
        <w:rPr>
          <w:rFonts w:ascii="Arial Narrow" w:eastAsia="Arial Narrow" w:hAnsi="Arial Narrow" w:cs="Arial Narrow"/>
          <w:color w:val="000000"/>
        </w:rPr>
        <w:t>e loan risk and the demand side by improving capacities of businesses to access credit. Significant efforts are made into</w:t>
      </w:r>
      <w:r w:rsidRPr="00031393">
        <w:rPr>
          <w:rFonts w:ascii="Arial Narrow" w:eastAsia="Arial Narrow" w:hAnsi="Arial Narrow" w:cs="Arial Narrow"/>
          <w:color w:val="000000"/>
        </w:rPr>
        <w:t xml:space="preserve"> building </w:t>
      </w:r>
      <w:r w:rsidR="00150AE7">
        <w:rPr>
          <w:rFonts w:ascii="Arial Narrow" w:eastAsia="Arial Narrow" w:hAnsi="Arial Narrow" w:cs="Arial Narrow"/>
          <w:color w:val="000000"/>
        </w:rPr>
        <w:t xml:space="preserve">selected </w:t>
      </w:r>
      <w:r w:rsidRPr="00031393">
        <w:rPr>
          <w:rFonts w:ascii="Arial Narrow" w:eastAsia="Arial Narrow" w:hAnsi="Arial Narrow" w:cs="Arial Narrow"/>
          <w:color w:val="000000"/>
        </w:rPr>
        <w:t xml:space="preserve">clients' capacity to engage with the </w:t>
      </w:r>
      <w:proofErr w:type="spellStart"/>
      <w:r w:rsidRPr="00031393">
        <w:rPr>
          <w:rFonts w:ascii="Arial Narrow" w:eastAsia="Arial Narrow" w:hAnsi="Arial Narrow" w:cs="Arial Narrow"/>
          <w:color w:val="000000"/>
        </w:rPr>
        <w:t>IFls</w:t>
      </w:r>
      <w:proofErr w:type="spellEnd"/>
      <w:r w:rsidRPr="00031393">
        <w:rPr>
          <w:rFonts w:ascii="Arial Narrow" w:eastAsia="Arial Narrow" w:hAnsi="Arial Narrow" w:cs="Arial Narrow"/>
          <w:color w:val="000000"/>
        </w:rPr>
        <w:t>' financ</w:t>
      </w:r>
      <w:r>
        <w:rPr>
          <w:rFonts w:ascii="Arial Narrow" w:eastAsia="Arial Narrow" w:hAnsi="Arial Narrow" w:cs="Arial Narrow"/>
          <w:color w:val="000000"/>
        </w:rPr>
        <w:t>ing</w:t>
      </w:r>
      <w:r w:rsidRPr="00031393">
        <w:rPr>
          <w:rFonts w:ascii="Arial Narrow" w:eastAsia="Arial Narrow" w:hAnsi="Arial Narrow" w:cs="Arial Narrow"/>
          <w:color w:val="000000"/>
        </w:rPr>
        <w:t xml:space="preserve">. </w:t>
      </w:r>
    </w:p>
    <w:p w14:paraId="56F040F4" w14:textId="77777777" w:rsidR="006814E1" w:rsidRPr="00320E27" w:rsidRDefault="006814E1" w:rsidP="006814E1">
      <w:pPr>
        <w:rPr>
          <w:rFonts w:ascii="Arial Narrow" w:eastAsia="Arial Narrow" w:hAnsi="Arial Narrow" w:cs="Arial Narrow"/>
          <w:color w:val="000000"/>
        </w:rPr>
      </w:pPr>
    </w:p>
    <w:p w14:paraId="59F8A42F" w14:textId="77777777" w:rsidR="006814E1" w:rsidRDefault="006814E1" w:rsidP="006814E1">
      <w:pPr>
        <w:rPr>
          <w:rFonts w:ascii="Arial Narrow" w:eastAsia="Arial Narrow" w:hAnsi="Arial Narrow" w:cs="Arial Narrow"/>
          <w:color w:val="000000"/>
        </w:rPr>
      </w:pPr>
      <w:r w:rsidRPr="00320E27">
        <w:rPr>
          <w:rFonts w:ascii="Arial Narrow" w:eastAsia="Arial Narrow" w:hAnsi="Arial Narrow" w:cs="Arial Narrow"/>
          <w:color w:val="000000"/>
        </w:rPr>
        <w:t xml:space="preserve">Among the financial institutions operating in the CIS, </w:t>
      </w:r>
      <w:r>
        <w:rPr>
          <w:rFonts w:ascii="Arial Narrow" w:eastAsia="Arial Narrow" w:hAnsi="Arial Narrow" w:cs="Arial Narrow"/>
          <w:color w:val="000000"/>
        </w:rPr>
        <w:t>the EDB</w:t>
      </w:r>
      <w:r w:rsidRPr="00320E27">
        <w:rPr>
          <w:rFonts w:ascii="Arial Narrow" w:eastAsia="Arial Narrow" w:hAnsi="Arial Narrow" w:cs="Arial Narrow"/>
          <w:color w:val="000000"/>
        </w:rPr>
        <w:t xml:space="preserve"> and the </w:t>
      </w:r>
      <w:r>
        <w:rPr>
          <w:rFonts w:ascii="Arial Narrow" w:eastAsia="Arial Narrow" w:hAnsi="Arial Narrow" w:cs="Arial Narrow"/>
          <w:color w:val="000000"/>
        </w:rPr>
        <w:t>RKDF</w:t>
      </w:r>
      <w:r w:rsidRPr="00320E27">
        <w:rPr>
          <w:rFonts w:ascii="Arial Narrow" w:eastAsia="Arial Narrow" w:hAnsi="Arial Narrow" w:cs="Arial Narrow"/>
          <w:color w:val="000000"/>
        </w:rPr>
        <w:t xml:space="preserve"> possess great but at times underutilized potential to promote economic growth and sustainable development in the region and in Kyrgyzstan respectively.</w:t>
      </w:r>
      <w:r>
        <w:rPr>
          <w:rFonts w:ascii="Arial Narrow" w:eastAsia="Arial Narrow" w:hAnsi="Arial Narrow" w:cs="Arial Narrow"/>
          <w:color w:val="000000"/>
        </w:rPr>
        <w:t xml:space="preserve"> The Project is extensively partnering with EDB and RKDF.</w:t>
      </w:r>
    </w:p>
    <w:p w14:paraId="43CC12E9" w14:textId="77777777" w:rsidR="006814E1" w:rsidRPr="006814E1" w:rsidRDefault="006814E1">
      <w:pPr>
        <w:pStyle w:val="Normal0"/>
        <w:rPr>
          <w:rFonts w:ascii="Arial Narrow" w:eastAsia="Arial Narrow" w:hAnsi="Arial Narrow" w:cs="Arial Narrow"/>
          <w:i/>
          <w:lang w:val="en-US"/>
        </w:rPr>
      </w:pPr>
      <w:bookmarkStart w:id="18" w:name="_heading=h.1mrcu09" w:colFirst="0" w:colLast="0"/>
      <w:bookmarkEnd w:id="18"/>
    </w:p>
    <w:p w14:paraId="00000248" w14:textId="01EB6F63" w:rsidR="00CB0C1D" w:rsidRDefault="00840F3B">
      <w:pPr>
        <w:pStyle w:val="Normal0"/>
        <w:rPr>
          <w:rFonts w:ascii="Arial Narrow" w:eastAsia="Arial Narrow" w:hAnsi="Arial Narrow" w:cs="Arial Narrow"/>
          <w:b/>
        </w:rPr>
      </w:pPr>
      <w:r>
        <w:rPr>
          <w:rFonts w:ascii="Arial Narrow" w:eastAsia="Arial Narrow" w:hAnsi="Arial Narrow" w:cs="Arial Narrow"/>
          <w:b/>
        </w:rPr>
        <w:t>Finding 1. The Project components are well balanced and complimentary to achieve the Project’s diverse range of objectives</w:t>
      </w:r>
      <w:r>
        <w:rPr>
          <w:rFonts w:ascii="Arial Narrow" w:eastAsia="Arial Narrow" w:hAnsi="Arial Narrow" w:cs="Arial Narrow"/>
        </w:rPr>
        <w:t xml:space="preserve">. </w:t>
      </w:r>
      <w:r w:rsidR="000A5202">
        <w:rPr>
          <w:rFonts w:ascii="Arial Narrow" w:eastAsia="Arial Narrow" w:hAnsi="Arial Narrow" w:cs="Arial Narrow"/>
          <w:b/>
        </w:rPr>
        <w:t>The Project design</w:t>
      </w:r>
      <w:r>
        <w:rPr>
          <w:rFonts w:ascii="Arial Narrow" w:eastAsia="Arial Narrow" w:hAnsi="Arial Narrow" w:cs="Arial Narrow"/>
          <w:b/>
        </w:rPr>
        <w:t xml:space="preserve"> however, </w:t>
      </w:r>
      <w:r w:rsidR="00737C19">
        <w:rPr>
          <w:rFonts w:ascii="Arial Narrow" w:eastAsia="Arial Narrow" w:hAnsi="Arial Narrow" w:cs="Arial Narrow"/>
          <w:b/>
        </w:rPr>
        <w:t xml:space="preserve">paid little attention to advancing </w:t>
      </w:r>
      <w:r w:rsidR="009120CE">
        <w:rPr>
          <w:rFonts w:ascii="Arial Narrow" w:eastAsia="Arial Narrow" w:hAnsi="Arial Narrow" w:cs="Arial Narrow"/>
          <w:b/>
        </w:rPr>
        <w:t xml:space="preserve">long-term strategic solutions directly linked to </w:t>
      </w:r>
      <w:r w:rsidR="00737C19">
        <w:rPr>
          <w:rFonts w:ascii="Arial Narrow" w:eastAsia="Arial Narrow" w:hAnsi="Arial Narrow" w:cs="Arial Narrow"/>
          <w:b/>
        </w:rPr>
        <w:t>UNDP</w:t>
      </w:r>
      <w:r w:rsidR="009F653D">
        <w:rPr>
          <w:rFonts w:ascii="Arial Narrow" w:eastAsia="Arial Narrow" w:hAnsi="Arial Narrow" w:cs="Arial Narrow"/>
          <w:b/>
        </w:rPr>
        <w:t>’s</w:t>
      </w:r>
      <w:r w:rsidR="00737C19">
        <w:rPr>
          <w:rFonts w:ascii="Arial Narrow" w:eastAsia="Arial Narrow" w:hAnsi="Arial Narrow" w:cs="Arial Narrow"/>
          <w:b/>
        </w:rPr>
        <w:t xml:space="preserve"> areas </w:t>
      </w:r>
      <w:r w:rsidR="005A4257">
        <w:rPr>
          <w:rFonts w:ascii="Arial Narrow" w:eastAsia="Arial Narrow" w:hAnsi="Arial Narrow" w:cs="Arial Narrow"/>
          <w:b/>
        </w:rPr>
        <w:t>of expertise</w:t>
      </w:r>
      <w:r w:rsidR="005B3F30">
        <w:rPr>
          <w:rFonts w:ascii="Arial Narrow" w:eastAsia="Arial Narrow" w:hAnsi="Arial Narrow" w:cs="Arial Narrow"/>
          <w:b/>
        </w:rPr>
        <w:t>/focus nor explicitly focused on improving</w:t>
      </w:r>
      <w:r w:rsidR="006678DC">
        <w:rPr>
          <w:rFonts w:ascii="Arial Narrow" w:eastAsia="Arial Narrow" w:hAnsi="Arial Narrow" w:cs="Arial Narrow"/>
          <w:b/>
        </w:rPr>
        <w:t xml:space="preserve"> </w:t>
      </w:r>
      <w:r w:rsidR="005B3F30">
        <w:rPr>
          <w:rFonts w:ascii="Arial Narrow" w:eastAsia="Arial Narrow" w:hAnsi="Arial Narrow" w:cs="Arial Narrow"/>
          <w:b/>
        </w:rPr>
        <w:t xml:space="preserve">the </w:t>
      </w:r>
      <w:r w:rsidR="006678DC">
        <w:rPr>
          <w:rFonts w:ascii="Arial Narrow" w:eastAsia="Arial Narrow" w:hAnsi="Arial Narrow" w:cs="Arial Narrow"/>
          <w:b/>
        </w:rPr>
        <w:t>enabling environment</w:t>
      </w:r>
      <w:r w:rsidR="005B3F30">
        <w:rPr>
          <w:rFonts w:ascii="Arial Narrow" w:eastAsia="Arial Narrow" w:hAnsi="Arial Narrow" w:cs="Arial Narrow"/>
          <w:b/>
        </w:rPr>
        <w:t>.</w:t>
      </w:r>
    </w:p>
    <w:p w14:paraId="2E05DA2B" w14:textId="77777777" w:rsidR="000F7C25" w:rsidRPr="003E75A7" w:rsidRDefault="000F7C25" w:rsidP="003E75A7">
      <w:pPr>
        <w:pStyle w:val="Normal0"/>
        <w:rPr>
          <w:rFonts w:ascii="Arial Narrow" w:eastAsia="Arial Narrow" w:hAnsi="Arial Narrow" w:cs="Arial Narrow"/>
          <w:i/>
        </w:rPr>
      </w:pPr>
    </w:p>
    <w:p w14:paraId="17D18274" w14:textId="00BBC913" w:rsidR="000F7C25" w:rsidRPr="007D49C9" w:rsidRDefault="000F7C25" w:rsidP="000F7C25">
      <w:pPr>
        <w:rPr>
          <w:rFonts w:ascii="Arial Narrow" w:eastAsia="Arial Narrow" w:hAnsi="Arial Narrow" w:cs="Arial Narrow"/>
          <w:color w:val="000000"/>
        </w:rPr>
      </w:pPr>
      <w:r>
        <w:rPr>
          <w:rFonts w:ascii="Arial Narrow" w:eastAsia="Arial Narrow" w:hAnsi="Arial Narrow" w:cs="Arial Narrow"/>
          <w:color w:val="000000"/>
        </w:rPr>
        <w:t xml:space="preserve">The Project correctly identified a need to promote </w:t>
      </w:r>
      <w:r w:rsidRPr="00031393">
        <w:rPr>
          <w:rFonts w:ascii="Arial Narrow" w:eastAsia="Arial Narrow" w:hAnsi="Arial Narrow" w:cs="Arial Narrow"/>
          <w:color w:val="000000"/>
        </w:rPr>
        <w:t>development investment</w:t>
      </w:r>
      <w:r>
        <w:rPr>
          <w:rFonts w:ascii="Arial Narrow" w:eastAsia="Arial Narrow" w:hAnsi="Arial Narrow" w:cs="Arial Narrow"/>
          <w:color w:val="000000"/>
        </w:rPr>
        <w:t xml:space="preserve"> support</w:t>
      </w:r>
      <w:r w:rsidRPr="00031393">
        <w:rPr>
          <w:rFonts w:ascii="Arial Narrow" w:eastAsia="Arial Narrow" w:hAnsi="Arial Narrow" w:cs="Arial Narrow"/>
          <w:color w:val="000000"/>
        </w:rPr>
        <w:t xml:space="preserve"> to mitigate the impact </w:t>
      </w:r>
      <w:r>
        <w:rPr>
          <w:rFonts w:ascii="Arial Narrow" w:eastAsia="Arial Narrow" w:hAnsi="Arial Narrow" w:cs="Arial Narrow"/>
          <w:color w:val="000000"/>
        </w:rPr>
        <w:t>of the crisis on the region and achieve the</w:t>
      </w:r>
      <w:r w:rsidRPr="00031393">
        <w:rPr>
          <w:rFonts w:ascii="Arial Narrow" w:eastAsia="Arial Narrow" w:hAnsi="Arial Narrow" w:cs="Arial Narrow"/>
          <w:color w:val="000000"/>
        </w:rPr>
        <w:t xml:space="preserve"> Sustainable Development Goals </w:t>
      </w:r>
      <w:r>
        <w:rPr>
          <w:rFonts w:ascii="Arial Narrow" w:eastAsia="Arial Narrow" w:hAnsi="Arial Narrow" w:cs="Arial Narrow"/>
          <w:color w:val="000000"/>
        </w:rPr>
        <w:t>(SDG) 8.10</w:t>
      </w:r>
      <w:r w:rsidRPr="00031393">
        <w:rPr>
          <w:rFonts w:ascii="Arial Narrow" w:eastAsia="Arial Narrow" w:hAnsi="Arial Narrow" w:cs="Arial Narrow"/>
          <w:color w:val="000000"/>
        </w:rPr>
        <w:t xml:space="preserve"> "strengthening the capacity of domestic financial institutions to encourage and expand access to banking, insurance and financ</w:t>
      </w:r>
      <w:r>
        <w:rPr>
          <w:rFonts w:ascii="Arial Narrow" w:eastAsia="Arial Narrow" w:hAnsi="Arial Narrow" w:cs="Arial Narrow"/>
          <w:color w:val="000000"/>
        </w:rPr>
        <w:t>ial services for all" (SDG 8.10). The solutions to achieve this strategic objective were more limited in terms of scope and depth and focused on strengthening</w:t>
      </w:r>
      <w:r w:rsidRPr="00D131F3">
        <w:rPr>
          <w:rFonts w:ascii="Arial Narrow" w:eastAsia="Arial Narrow" w:hAnsi="Arial Narrow" w:cs="Arial Narrow"/>
          <w:color w:val="000000"/>
        </w:rPr>
        <w:t xml:space="preserve"> capacity of the local financial institutions and their clients</w:t>
      </w:r>
      <w:r>
        <w:rPr>
          <w:rFonts w:ascii="Arial Narrow" w:eastAsia="Arial Narrow" w:hAnsi="Arial Narrow" w:cs="Arial Narrow"/>
          <w:color w:val="000000"/>
        </w:rPr>
        <w:t xml:space="preserve"> to prepare and implement “bankable”</w:t>
      </w:r>
      <w:r w:rsidRPr="00D131F3">
        <w:rPr>
          <w:rFonts w:ascii="Arial Narrow" w:eastAsia="Arial Narrow" w:hAnsi="Arial Narrow" w:cs="Arial Narrow"/>
          <w:color w:val="000000"/>
        </w:rPr>
        <w:t xml:space="preserve"> proj</w:t>
      </w:r>
      <w:r>
        <w:rPr>
          <w:rFonts w:ascii="Arial Narrow" w:eastAsia="Arial Narrow" w:hAnsi="Arial Narrow" w:cs="Arial Narrow"/>
          <w:color w:val="000000"/>
        </w:rPr>
        <w:t>ects and provide</w:t>
      </w:r>
      <w:r w:rsidRPr="00D131F3">
        <w:rPr>
          <w:rFonts w:ascii="Arial Narrow" w:eastAsia="Arial Narrow" w:hAnsi="Arial Narrow" w:cs="Arial Narrow"/>
          <w:color w:val="000000"/>
        </w:rPr>
        <w:t xml:space="preserve"> </w:t>
      </w:r>
      <w:r>
        <w:rPr>
          <w:rFonts w:ascii="Arial Narrow" w:eastAsia="Arial Narrow" w:hAnsi="Arial Narrow" w:cs="Arial Narrow"/>
          <w:color w:val="000000"/>
        </w:rPr>
        <w:t>EDB and RKDF with the necessary information</w:t>
      </w:r>
      <w:r w:rsidR="00305E8B">
        <w:rPr>
          <w:rFonts w:ascii="Arial Narrow" w:eastAsia="Arial Narrow" w:hAnsi="Arial Narrow" w:cs="Arial Narrow"/>
          <w:color w:val="000000"/>
        </w:rPr>
        <w:t xml:space="preserve"> and advice</w:t>
      </w:r>
      <w:r>
        <w:rPr>
          <w:rFonts w:ascii="Arial Narrow" w:eastAsia="Arial Narrow" w:hAnsi="Arial Narrow" w:cs="Arial Narrow"/>
          <w:color w:val="000000"/>
        </w:rPr>
        <w:t xml:space="preserve"> to better understand</w:t>
      </w:r>
      <w:r w:rsidRPr="00D131F3">
        <w:rPr>
          <w:rFonts w:ascii="Arial Narrow" w:eastAsia="Arial Narrow" w:hAnsi="Arial Narrow" w:cs="Arial Narrow"/>
          <w:color w:val="000000"/>
        </w:rPr>
        <w:t xml:space="preserve"> specifics of economic activities in the local</w:t>
      </w:r>
      <w:r>
        <w:rPr>
          <w:rFonts w:ascii="Arial Narrow" w:eastAsia="Arial Narrow" w:hAnsi="Arial Narrow" w:cs="Arial Narrow"/>
          <w:color w:val="000000"/>
        </w:rPr>
        <w:t xml:space="preserve"> context.</w:t>
      </w:r>
    </w:p>
    <w:p w14:paraId="5B866771" w14:textId="77777777" w:rsidR="000F7C25" w:rsidRDefault="000F7C25" w:rsidP="000F7C25">
      <w:pPr>
        <w:pStyle w:val="Normal0"/>
        <w:rPr>
          <w:rFonts w:ascii="Arial Narrow" w:eastAsia="Arial Narrow" w:hAnsi="Arial Narrow" w:cs="Arial Narrow"/>
        </w:rPr>
      </w:pPr>
    </w:p>
    <w:p w14:paraId="4E3B48F2" w14:textId="327DDA87" w:rsidR="000F7C25" w:rsidRPr="00A57F4F" w:rsidRDefault="000F7C25" w:rsidP="000F7C25">
      <w:pPr>
        <w:pStyle w:val="Normal0"/>
        <w:rPr>
          <w:rFonts w:ascii="Arial Narrow" w:eastAsia="Arial Narrow" w:hAnsi="Arial Narrow" w:cs="Arial Narrow"/>
        </w:rPr>
      </w:pPr>
      <w:r>
        <w:rPr>
          <w:rFonts w:ascii="Arial Narrow" w:eastAsia="Arial Narrow" w:hAnsi="Arial Narrow" w:cs="Arial Narrow"/>
        </w:rPr>
        <w:t>The Project represents a complex, cross-country initiative combining in-wide approach (covering Kyrgyzstan and other selected CIS countries) with the in-depth approach (e.g. building capacity of businesses to develop bankable proposals and second tier banks</w:t>
      </w:r>
      <w:r w:rsidR="00305E8B">
        <w:rPr>
          <w:rFonts w:ascii="Arial Narrow" w:eastAsia="Arial Narrow" w:hAnsi="Arial Narrow" w:cs="Arial Narrow"/>
        </w:rPr>
        <w:t xml:space="preserve"> to improve quality and range of services provided</w:t>
      </w:r>
      <w:r>
        <w:rPr>
          <w:rFonts w:ascii="Arial Narrow" w:eastAsia="Arial Narrow" w:hAnsi="Arial Narrow" w:cs="Arial Narrow"/>
        </w:rPr>
        <w:t>). The Project design includes a range of well balanced and complimentary components such as technical support of selected businesses in developing bankable proposals through the use of consultants and analytical support</w:t>
      </w:r>
      <w:r w:rsidR="0089396C">
        <w:rPr>
          <w:rFonts w:ascii="Arial Narrow" w:eastAsia="Arial Narrow" w:hAnsi="Arial Narrow" w:cs="Arial Narrow"/>
        </w:rPr>
        <w:t xml:space="preserve"> and building capacities of second tier banks</w:t>
      </w:r>
      <w:r>
        <w:rPr>
          <w:rFonts w:ascii="Arial Narrow" w:eastAsia="Arial Narrow" w:hAnsi="Arial Narrow" w:cs="Arial Narrow"/>
        </w:rPr>
        <w:t>. The outputs are coherent and logically inter-linked.</w:t>
      </w:r>
    </w:p>
    <w:p w14:paraId="69FE15D0" w14:textId="77777777" w:rsidR="003E75A7" w:rsidRDefault="003E75A7">
      <w:pPr>
        <w:pStyle w:val="Normal0"/>
        <w:rPr>
          <w:rFonts w:ascii="Arial Narrow" w:eastAsia="Arial Narrow" w:hAnsi="Arial Narrow" w:cs="Arial Narrow"/>
        </w:rPr>
      </w:pPr>
    </w:p>
    <w:p w14:paraId="0000024F" w14:textId="08156A04" w:rsidR="00CB0C1D" w:rsidRDefault="00697B46">
      <w:pPr>
        <w:pStyle w:val="Normal0"/>
        <w:rPr>
          <w:rFonts w:ascii="Arial Narrow" w:eastAsia="Arial Narrow" w:hAnsi="Arial Narrow" w:cs="Arial Narrow"/>
        </w:rPr>
      </w:pPr>
      <w:r>
        <w:rPr>
          <w:rFonts w:ascii="Arial Narrow" w:eastAsia="Arial Narrow" w:hAnsi="Arial Narrow" w:cs="Arial Narrow"/>
        </w:rPr>
        <w:t>The consultant reconstructed the Project TOC by expanding a list of assumptions that had to be in place for the Project’s TOC to be realized. The TOC provide</w:t>
      </w:r>
      <w:r w:rsidR="002F503C">
        <w:rPr>
          <w:rFonts w:ascii="Arial Narrow" w:eastAsia="Arial Narrow" w:hAnsi="Arial Narrow" w:cs="Arial Narrow"/>
        </w:rPr>
        <w:t>s</w:t>
      </w:r>
      <w:r>
        <w:rPr>
          <w:rFonts w:ascii="Arial Narrow" w:eastAsia="Arial Narrow" w:hAnsi="Arial Narrow" w:cs="Arial Narrow"/>
        </w:rPr>
        <w:t xml:space="preserve"> a broad framework for assessment </w:t>
      </w:r>
      <w:r w:rsidR="000F7C25">
        <w:rPr>
          <w:rFonts w:ascii="Arial Narrow" w:eastAsia="Arial Narrow" w:hAnsi="Arial Narrow" w:cs="Arial Narrow"/>
        </w:rPr>
        <w:t>for this evaluation. It includes</w:t>
      </w:r>
      <w:r>
        <w:rPr>
          <w:rFonts w:ascii="Arial Narrow" w:eastAsia="Arial Narrow" w:hAnsi="Arial Narrow" w:cs="Arial Narrow"/>
        </w:rPr>
        <w:t xml:space="preserve"> a description of the assumptions, and a graphic illustration linking Project core activities and expected results (outputs, outcomes, and impacts). </w:t>
      </w:r>
    </w:p>
    <w:p w14:paraId="00000250" w14:textId="77777777" w:rsidR="00CB0C1D" w:rsidRDefault="00CB0C1D">
      <w:pPr>
        <w:pStyle w:val="Normal0"/>
        <w:rPr>
          <w:rFonts w:ascii="Arial Narrow" w:eastAsia="Arial Narrow" w:hAnsi="Arial Narrow" w:cs="Arial Narrow"/>
        </w:rPr>
      </w:pPr>
    </w:p>
    <w:p w14:paraId="363A4810" w14:textId="77777777" w:rsidR="00E704A4" w:rsidRDefault="00E704A4">
      <w:pPr>
        <w:pStyle w:val="Normal0"/>
        <w:pBdr>
          <w:top w:val="nil"/>
          <w:left w:val="nil"/>
          <w:bottom w:val="nil"/>
          <w:right w:val="nil"/>
          <w:between w:val="nil"/>
        </w:pBdr>
        <w:spacing w:after="200"/>
        <w:jc w:val="both"/>
        <w:rPr>
          <w:rFonts w:ascii="Calibri" w:eastAsia="Calibri" w:hAnsi="Calibri" w:cs="Calibri"/>
          <w:b/>
          <w:color w:val="4F81BD"/>
          <w:sz w:val="18"/>
          <w:szCs w:val="18"/>
        </w:rPr>
      </w:pPr>
    </w:p>
    <w:p w14:paraId="74EB6EFE" w14:textId="77777777" w:rsidR="00E704A4" w:rsidRDefault="00E704A4">
      <w:pPr>
        <w:pStyle w:val="Normal0"/>
        <w:pBdr>
          <w:top w:val="nil"/>
          <w:left w:val="nil"/>
          <w:bottom w:val="nil"/>
          <w:right w:val="nil"/>
          <w:between w:val="nil"/>
        </w:pBdr>
        <w:spacing w:after="200"/>
        <w:jc w:val="both"/>
        <w:rPr>
          <w:rFonts w:ascii="Calibri" w:eastAsia="Calibri" w:hAnsi="Calibri" w:cs="Calibri"/>
          <w:b/>
          <w:color w:val="4F81BD"/>
          <w:sz w:val="18"/>
          <w:szCs w:val="18"/>
        </w:rPr>
      </w:pPr>
    </w:p>
    <w:p w14:paraId="070DF6AB" w14:textId="77777777" w:rsidR="00E704A4" w:rsidRDefault="00E704A4">
      <w:pPr>
        <w:pStyle w:val="Normal0"/>
        <w:pBdr>
          <w:top w:val="nil"/>
          <w:left w:val="nil"/>
          <w:bottom w:val="nil"/>
          <w:right w:val="nil"/>
          <w:between w:val="nil"/>
        </w:pBdr>
        <w:spacing w:after="200"/>
        <w:jc w:val="both"/>
        <w:rPr>
          <w:rFonts w:ascii="Calibri" w:eastAsia="Calibri" w:hAnsi="Calibri" w:cs="Calibri"/>
          <w:b/>
          <w:color w:val="4F81BD"/>
          <w:sz w:val="18"/>
          <w:szCs w:val="18"/>
        </w:rPr>
      </w:pPr>
    </w:p>
    <w:p w14:paraId="3DBCC348" w14:textId="77777777" w:rsidR="00E704A4" w:rsidRDefault="00E704A4">
      <w:pPr>
        <w:pStyle w:val="Normal0"/>
        <w:pBdr>
          <w:top w:val="nil"/>
          <w:left w:val="nil"/>
          <w:bottom w:val="nil"/>
          <w:right w:val="nil"/>
          <w:between w:val="nil"/>
        </w:pBdr>
        <w:spacing w:after="200"/>
        <w:jc w:val="both"/>
        <w:rPr>
          <w:rFonts w:ascii="Calibri" w:eastAsia="Calibri" w:hAnsi="Calibri" w:cs="Calibri"/>
          <w:b/>
          <w:color w:val="4F81BD"/>
          <w:sz w:val="18"/>
          <w:szCs w:val="18"/>
        </w:rPr>
      </w:pPr>
    </w:p>
    <w:p w14:paraId="0D9C6DBD" w14:textId="77777777" w:rsidR="00E704A4" w:rsidRDefault="00E704A4">
      <w:pPr>
        <w:pStyle w:val="Normal0"/>
        <w:pBdr>
          <w:top w:val="nil"/>
          <w:left w:val="nil"/>
          <w:bottom w:val="nil"/>
          <w:right w:val="nil"/>
          <w:between w:val="nil"/>
        </w:pBdr>
        <w:spacing w:after="200"/>
        <w:jc w:val="both"/>
        <w:rPr>
          <w:rFonts w:ascii="Calibri" w:eastAsia="Calibri" w:hAnsi="Calibri" w:cs="Calibri"/>
          <w:b/>
          <w:color w:val="4F81BD"/>
          <w:sz w:val="18"/>
          <w:szCs w:val="18"/>
        </w:rPr>
      </w:pPr>
    </w:p>
    <w:p w14:paraId="452A9133" w14:textId="77777777" w:rsidR="00E704A4" w:rsidRDefault="00E704A4">
      <w:pPr>
        <w:pStyle w:val="Normal0"/>
        <w:pBdr>
          <w:top w:val="nil"/>
          <w:left w:val="nil"/>
          <w:bottom w:val="nil"/>
          <w:right w:val="nil"/>
          <w:between w:val="nil"/>
        </w:pBdr>
        <w:spacing w:after="200"/>
        <w:jc w:val="both"/>
        <w:rPr>
          <w:rFonts w:ascii="Calibri" w:eastAsia="Calibri" w:hAnsi="Calibri" w:cs="Calibri"/>
          <w:b/>
          <w:color w:val="4F81BD"/>
          <w:sz w:val="18"/>
          <w:szCs w:val="18"/>
        </w:rPr>
      </w:pPr>
    </w:p>
    <w:p w14:paraId="0D112B72" w14:textId="77777777" w:rsidR="00E704A4" w:rsidRDefault="00E704A4">
      <w:pPr>
        <w:pStyle w:val="Normal0"/>
        <w:pBdr>
          <w:top w:val="nil"/>
          <w:left w:val="nil"/>
          <w:bottom w:val="nil"/>
          <w:right w:val="nil"/>
          <w:between w:val="nil"/>
        </w:pBdr>
        <w:spacing w:after="200"/>
        <w:jc w:val="both"/>
        <w:rPr>
          <w:rFonts w:ascii="Calibri" w:eastAsia="Calibri" w:hAnsi="Calibri" w:cs="Calibri"/>
          <w:b/>
          <w:color w:val="4F81BD"/>
          <w:sz w:val="18"/>
          <w:szCs w:val="18"/>
        </w:rPr>
      </w:pPr>
    </w:p>
    <w:p w14:paraId="66BC66B0" w14:textId="77777777" w:rsidR="00E704A4" w:rsidRDefault="00E704A4">
      <w:pPr>
        <w:pStyle w:val="Normal0"/>
        <w:pBdr>
          <w:top w:val="nil"/>
          <w:left w:val="nil"/>
          <w:bottom w:val="nil"/>
          <w:right w:val="nil"/>
          <w:between w:val="nil"/>
        </w:pBdr>
        <w:spacing w:after="200"/>
        <w:jc w:val="both"/>
        <w:rPr>
          <w:rFonts w:ascii="Calibri" w:eastAsia="Calibri" w:hAnsi="Calibri" w:cs="Calibri"/>
          <w:b/>
          <w:color w:val="4F81BD"/>
          <w:sz w:val="18"/>
          <w:szCs w:val="18"/>
        </w:rPr>
      </w:pPr>
    </w:p>
    <w:p w14:paraId="64BC6991" w14:textId="77777777" w:rsidR="00E704A4" w:rsidRDefault="00E704A4">
      <w:pPr>
        <w:pStyle w:val="Normal0"/>
        <w:pBdr>
          <w:top w:val="nil"/>
          <w:left w:val="nil"/>
          <w:bottom w:val="nil"/>
          <w:right w:val="nil"/>
          <w:between w:val="nil"/>
        </w:pBdr>
        <w:spacing w:after="200"/>
        <w:jc w:val="both"/>
        <w:rPr>
          <w:rFonts w:ascii="Calibri" w:eastAsia="Calibri" w:hAnsi="Calibri" w:cs="Calibri"/>
          <w:b/>
          <w:color w:val="4F81BD"/>
          <w:sz w:val="18"/>
          <w:szCs w:val="18"/>
        </w:rPr>
      </w:pPr>
    </w:p>
    <w:p w14:paraId="2B2AD4A4" w14:textId="77777777" w:rsidR="00E704A4" w:rsidRDefault="00E704A4">
      <w:pPr>
        <w:pStyle w:val="Normal0"/>
        <w:pBdr>
          <w:top w:val="nil"/>
          <w:left w:val="nil"/>
          <w:bottom w:val="nil"/>
          <w:right w:val="nil"/>
          <w:between w:val="nil"/>
        </w:pBdr>
        <w:spacing w:after="200"/>
        <w:jc w:val="both"/>
        <w:rPr>
          <w:rFonts w:ascii="Calibri" w:eastAsia="Calibri" w:hAnsi="Calibri" w:cs="Calibri"/>
          <w:b/>
          <w:color w:val="4F81BD"/>
          <w:sz w:val="18"/>
          <w:szCs w:val="18"/>
        </w:rPr>
      </w:pPr>
    </w:p>
    <w:p w14:paraId="252C5FD0" w14:textId="77777777" w:rsidR="00E704A4" w:rsidRDefault="00E704A4">
      <w:pPr>
        <w:pStyle w:val="Normal0"/>
        <w:pBdr>
          <w:top w:val="nil"/>
          <w:left w:val="nil"/>
          <w:bottom w:val="nil"/>
          <w:right w:val="nil"/>
          <w:between w:val="nil"/>
        </w:pBdr>
        <w:spacing w:after="200"/>
        <w:jc w:val="both"/>
        <w:rPr>
          <w:rFonts w:ascii="Calibri" w:eastAsia="Calibri" w:hAnsi="Calibri" w:cs="Calibri"/>
          <w:b/>
          <w:color w:val="4F81BD"/>
          <w:sz w:val="18"/>
          <w:szCs w:val="18"/>
        </w:rPr>
      </w:pPr>
    </w:p>
    <w:p w14:paraId="326465F0" w14:textId="77777777" w:rsidR="00E704A4" w:rsidRDefault="00E704A4">
      <w:pPr>
        <w:pStyle w:val="Normal0"/>
        <w:pBdr>
          <w:top w:val="nil"/>
          <w:left w:val="nil"/>
          <w:bottom w:val="nil"/>
          <w:right w:val="nil"/>
          <w:between w:val="nil"/>
        </w:pBdr>
        <w:spacing w:after="200"/>
        <w:jc w:val="both"/>
        <w:rPr>
          <w:rFonts w:ascii="Calibri" w:eastAsia="Calibri" w:hAnsi="Calibri" w:cs="Calibri"/>
          <w:b/>
          <w:color w:val="4F81BD"/>
          <w:sz w:val="18"/>
          <w:szCs w:val="18"/>
        </w:rPr>
      </w:pPr>
    </w:p>
    <w:p w14:paraId="50A76494" w14:textId="77777777" w:rsidR="00E704A4" w:rsidRDefault="00E704A4">
      <w:pPr>
        <w:pStyle w:val="Normal0"/>
        <w:pBdr>
          <w:top w:val="nil"/>
          <w:left w:val="nil"/>
          <w:bottom w:val="nil"/>
          <w:right w:val="nil"/>
          <w:between w:val="nil"/>
        </w:pBdr>
        <w:spacing w:after="200"/>
        <w:jc w:val="both"/>
        <w:rPr>
          <w:rFonts w:ascii="Calibri" w:eastAsia="Calibri" w:hAnsi="Calibri" w:cs="Calibri"/>
          <w:b/>
          <w:color w:val="4F81BD"/>
          <w:sz w:val="18"/>
          <w:szCs w:val="18"/>
        </w:rPr>
      </w:pPr>
    </w:p>
    <w:p w14:paraId="40CA6B0A" w14:textId="77777777" w:rsidR="00E704A4" w:rsidRDefault="00E704A4">
      <w:pPr>
        <w:pStyle w:val="Normal0"/>
        <w:pBdr>
          <w:top w:val="nil"/>
          <w:left w:val="nil"/>
          <w:bottom w:val="nil"/>
          <w:right w:val="nil"/>
          <w:between w:val="nil"/>
        </w:pBdr>
        <w:spacing w:after="200"/>
        <w:jc w:val="both"/>
        <w:rPr>
          <w:rFonts w:ascii="Calibri" w:eastAsia="Calibri" w:hAnsi="Calibri" w:cs="Calibri"/>
          <w:b/>
          <w:color w:val="4F81BD"/>
          <w:sz w:val="18"/>
          <w:szCs w:val="18"/>
        </w:rPr>
      </w:pPr>
    </w:p>
    <w:p w14:paraId="00000251" w14:textId="77777777" w:rsidR="00CB0C1D" w:rsidRDefault="00840F3B">
      <w:pPr>
        <w:pStyle w:val="Normal0"/>
        <w:pBdr>
          <w:top w:val="nil"/>
          <w:left w:val="nil"/>
          <w:bottom w:val="nil"/>
          <w:right w:val="nil"/>
          <w:between w:val="nil"/>
        </w:pBdr>
        <w:spacing w:after="200"/>
        <w:jc w:val="both"/>
        <w:rPr>
          <w:rFonts w:ascii="Calibri" w:eastAsia="Calibri" w:hAnsi="Calibri" w:cs="Calibri"/>
          <w:b/>
          <w:color w:val="4F81BD"/>
          <w:sz w:val="18"/>
          <w:szCs w:val="18"/>
        </w:rPr>
      </w:pPr>
      <w:r>
        <w:rPr>
          <w:rFonts w:ascii="Calibri" w:eastAsia="Calibri" w:hAnsi="Calibri" w:cs="Calibri"/>
          <w:b/>
          <w:color w:val="4F81BD"/>
          <w:sz w:val="18"/>
          <w:szCs w:val="18"/>
        </w:rPr>
        <w:t>Figure 1 Reconstructed Project Theory of Change (TOC)</w:t>
      </w:r>
    </w:p>
    <w:p w14:paraId="00000252" w14:textId="0022A908" w:rsidR="00CB0C1D" w:rsidRDefault="00697B46">
      <w:pPr>
        <w:pStyle w:val="Normal0"/>
        <w:jc w:val="both"/>
        <w:rPr>
          <w:rFonts w:ascii="Arial Narrow" w:eastAsia="Arial Narrow" w:hAnsi="Arial Narrow" w:cs="Arial Narrow"/>
        </w:rPr>
      </w:pPr>
      <w:r w:rsidRPr="009D3C14">
        <w:rPr>
          <w:rFonts w:ascii="Arial Narrow" w:eastAsia="Arial Narrow" w:hAnsi="Arial Narrow" w:cs="Arial Narrow"/>
          <w:noProof/>
          <w:color w:val="000000"/>
        </w:rPr>
        <w:drawing>
          <wp:inline distT="0" distB="0" distL="0" distR="0" wp14:anchorId="4CBB3FEB" wp14:editId="468FF410">
            <wp:extent cx="6126480" cy="368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6480" cy="3683000"/>
                    </a:xfrm>
                    <a:prstGeom prst="rect">
                      <a:avLst/>
                    </a:prstGeom>
                  </pic:spPr>
                </pic:pic>
              </a:graphicData>
            </a:graphic>
          </wp:inline>
        </w:drawing>
      </w:r>
    </w:p>
    <w:p w14:paraId="7B3A9C7B" w14:textId="1292242E" w:rsidR="00A57F4F" w:rsidRPr="00A57F4F" w:rsidRDefault="00A57F4F" w:rsidP="00A57F4F">
      <w:pPr>
        <w:pStyle w:val="Normal0"/>
        <w:rPr>
          <w:rFonts w:ascii="Arial Narrow" w:eastAsia="Arial Narrow" w:hAnsi="Arial Narrow" w:cs="Arial Narrow"/>
        </w:rPr>
      </w:pPr>
      <w:r>
        <w:rPr>
          <w:rFonts w:ascii="Arial Narrow" w:eastAsia="Arial Narrow" w:hAnsi="Arial Narrow" w:cs="Arial Narrow"/>
        </w:rPr>
        <w:t xml:space="preserve">Risks are not included in this reconstructed </w:t>
      </w:r>
      <w:proofErr w:type="spellStart"/>
      <w:r>
        <w:rPr>
          <w:rFonts w:ascii="Arial Narrow" w:eastAsia="Arial Narrow" w:hAnsi="Arial Narrow" w:cs="Arial Narrow"/>
        </w:rPr>
        <w:t>ToC</w:t>
      </w:r>
      <w:proofErr w:type="spellEnd"/>
      <w:r>
        <w:rPr>
          <w:rFonts w:ascii="Arial Narrow" w:eastAsia="Arial Narrow" w:hAnsi="Arial Narrow" w:cs="Arial Narrow"/>
        </w:rPr>
        <w:t xml:space="preserve">, as they were in detail outlined in the Project Document. </w:t>
      </w:r>
    </w:p>
    <w:p w14:paraId="5CD224C9" w14:textId="77777777" w:rsidR="0022464B" w:rsidRPr="00A57F4F" w:rsidRDefault="0022464B">
      <w:pPr>
        <w:pStyle w:val="Normal0"/>
        <w:rPr>
          <w:rFonts w:ascii="Arial Narrow" w:eastAsia="Arial Narrow" w:hAnsi="Arial Narrow" w:cs="Arial Narrow"/>
          <w:lang w:val="en-US"/>
        </w:rPr>
      </w:pPr>
    </w:p>
    <w:p w14:paraId="4D9FBD93" w14:textId="725C1E6D" w:rsidR="006955F4" w:rsidRPr="00AC3793" w:rsidRDefault="006955F4" w:rsidP="00A16DA7">
      <w:pPr>
        <w:pStyle w:val="Normal0"/>
        <w:rPr>
          <w:rFonts w:ascii="Arial Narrow" w:eastAsia="Arial Narrow" w:hAnsi="Arial Narrow" w:cs="Arial Narrow"/>
        </w:rPr>
      </w:pPr>
      <w:r w:rsidRPr="00AC3793">
        <w:rPr>
          <w:rFonts w:ascii="Arial Narrow" w:eastAsia="Arial Narrow" w:hAnsi="Arial Narrow" w:cs="Arial Narrow"/>
        </w:rPr>
        <w:t xml:space="preserve">The demand-driven delivery model is responsive to the needs identified by RKDF and EDB </w:t>
      </w:r>
      <w:r w:rsidR="00904FE8">
        <w:rPr>
          <w:rFonts w:ascii="Arial Narrow" w:eastAsia="Arial Narrow" w:hAnsi="Arial Narrow" w:cs="Arial Narrow"/>
        </w:rPr>
        <w:t xml:space="preserve">and businesses seeking loans </w:t>
      </w:r>
      <w:r w:rsidR="00DA7896">
        <w:rPr>
          <w:rFonts w:ascii="Arial Narrow" w:eastAsia="Arial Narrow" w:hAnsi="Arial Narrow" w:cs="Arial Narrow"/>
        </w:rPr>
        <w:t>but it did not focus on long-term goals and sustainability</w:t>
      </w:r>
      <w:r w:rsidRPr="00AC3793">
        <w:rPr>
          <w:rFonts w:ascii="Arial Narrow" w:eastAsia="Arial Narrow" w:hAnsi="Arial Narrow" w:cs="Arial Narrow"/>
        </w:rPr>
        <w:t>. It resulted in Project engaging in lower impact non-sustainable areas such as capacity building of a few selected second tier banks or support of selected businesses in developing bankable p</w:t>
      </w:r>
      <w:r w:rsidR="00904FE8">
        <w:rPr>
          <w:rFonts w:ascii="Arial Narrow" w:eastAsia="Arial Narrow" w:hAnsi="Arial Narrow" w:cs="Arial Narrow"/>
        </w:rPr>
        <w:t>roposals, which have addressed the</w:t>
      </w:r>
      <w:r w:rsidRPr="00AC3793">
        <w:rPr>
          <w:rFonts w:ascii="Arial Narrow" w:eastAsia="Arial Narrow" w:hAnsi="Arial Narrow" w:cs="Arial Narrow"/>
        </w:rPr>
        <w:t xml:space="preserve"> well identified short term needs</w:t>
      </w:r>
      <w:r w:rsidR="00AC3793">
        <w:rPr>
          <w:rFonts w:ascii="Arial Narrow" w:eastAsia="Arial Narrow" w:hAnsi="Arial Narrow" w:cs="Arial Narrow"/>
        </w:rPr>
        <w:t xml:space="preserve"> but lacked strategic focus.</w:t>
      </w:r>
      <w:r w:rsidR="00C511E9">
        <w:rPr>
          <w:rFonts w:ascii="Arial Narrow" w:eastAsia="Arial Narrow" w:hAnsi="Arial Narrow" w:cs="Arial Narrow"/>
        </w:rPr>
        <w:t xml:space="preserve"> The P</w:t>
      </w:r>
      <w:r w:rsidR="00C511E9" w:rsidRPr="00C511E9">
        <w:rPr>
          <w:rFonts w:ascii="Arial Narrow" w:eastAsia="Arial Narrow" w:hAnsi="Arial Narrow" w:cs="Arial Narrow"/>
        </w:rPr>
        <w:t>roject’s assumptions about reaching the outputs were realistic in terms of the technical feasibility and the time required to imp</w:t>
      </w:r>
      <w:r w:rsidR="00A16DA7">
        <w:rPr>
          <w:rFonts w:ascii="Arial Narrow" w:eastAsia="Arial Narrow" w:hAnsi="Arial Narrow" w:cs="Arial Narrow"/>
        </w:rPr>
        <w:t>lement its</w:t>
      </w:r>
      <w:r w:rsidR="00C511E9">
        <w:rPr>
          <w:rFonts w:ascii="Arial Narrow" w:eastAsia="Arial Narrow" w:hAnsi="Arial Narrow" w:cs="Arial Narrow"/>
        </w:rPr>
        <w:t xml:space="preserve"> two components, but its contribution to high level results </w:t>
      </w:r>
      <w:r w:rsidR="00904FE8">
        <w:rPr>
          <w:rFonts w:ascii="Arial Narrow" w:eastAsia="Arial Narrow" w:hAnsi="Arial Narrow" w:cs="Arial Narrow"/>
        </w:rPr>
        <w:t xml:space="preserve">such as </w:t>
      </w:r>
      <w:r w:rsidR="00A16DA7">
        <w:rPr>
          <w:rFonts w:ascii="Arial Narrow" w:eastAsia="Arial Narrow" w:hAnsi="Arial Narrow" w:cs="Arial Narrow"/>
        </w:rPr>
        <w:t>e</w:t>
      </w:r>
      <w:r w:rsidR="00A16DA7" w:rsidRPr="00A16DA7">
        <w:rPr>
          <w:rFonts w:ascii="Arial Narrow" w:eastAsia="Arial Narrow" w:hAnsi="Arial Narrow" w:cs="Arial Narrow"/>
        </w:rPr>
        <w:t>nhancing capacity for investment development projects preparation and implem</w:t>
      </w:r>
      <w:r w:rsidR="00A16DA7">
        <w:rPr>
          <w:rFonts w:ascii="Arial Narrow" w:eastAsia="Arial Narrow" w:hAnsi="Arial Narrow" w:cs="Arial Narrow"/>
        </w:rPr>
        <w:t>entation in the Kyrgyz Republic and e</w:t>
      </w:r>
      <w:r w:rsidR="00A16DA7" w:rsidRPr="00A16DA7">
        <w:rPr>
          <w:rFonts w:ascii="Arial Narrow" w:eastAsia="Arial Narrow" w:hAnsi="Arial Narrow" w:cs="Arial Narrow"/>
        </w:rPr>
        <w:t xml:space="preserve">nhancing capacity of the CIS countries in accessing new development finance sources </w:t>
      </w:r>
      <w:r w:rsidR="00A16DA7">
        <w:rPr>
          <w:rFonts w:ascii="Arial Narrow" w:eastAsia="Arial Narrow" w:hAnsi="Arial Narrow" w:cs="Arial Narrow"/>
        </w:rPr>
        <w:t xml:space="preserve">was limited and not measured. </w:t>
      </w:r>
    </w:p>
    <w:p w14:paraId="64A0C988" w14:textId="77777777" w:rsidR="00B46581" w:rsidRDefault="00B46581" w:rsidP="006955F4">
      <w:pPr>
        <w:pStyle w:val="Normal0"/>
        <w:rPr>
          <w:rFonts w:ascii="Arial Narrow" w:eastAsia="Arial Narrow" w:hAnsi="Arial Narrow" w:cs="Arial Narrow"/>
          <w:i/>
          <w:lang w:val="en-US"/>
        </w:rPr>
      </w:pPr>
    </w:p>
    <w:p w14:paraId="5A84151F" w14:textId="300E82F3" w:rsidR="00BF1F7C" w:rsidRDefault="006955F4">
      <w:pPr>
        <w:pStyle w:val="Normal0"/>
        <w:rPr>
          <w:rFonts w:ascii="Arial Narrow" w:eastAsia="Arial Narrow" w:hAnsi="Arial Narrow" w:cs="Arial Narrow"/>
        </w:rPr>
      </w:pPr>
      <w:r w:rsidRPr="00AC3793">
        <w:rPr>
          <w:rFonts w:ascii="Arial Narrow" w:eastAsia="Arial Narrow" w:hAnsi="Arial Narrow" w:cs="Arial Narrow"/>
        </w:rPr>
        <w:t xml:space="preserve">The evidence of engagement of businesses </w:t>
      </w:r>
      <w:r w:rsidR="00E704A4">
        <w:rPr>
          <w:rFonts w:ascii="Arial Narrow" w:eastAsia="Arial Narrow" w:hAnsi="Arial Narrow" w:cs="Arial Narrow"/>
        </w:rPr>
        <w:t>or business</w:t>
      </w:r>
      <w:r w:rsidR="006555FA">
        <w:rPr>
          <w:rFonts w:ascii="Arial Narrow" w:eastAsia="Arial Narrow" w:hAnsi="Arial Narrow" w:cs="Arial Narrow"/>
        </w:rPr>
        <w:t xml:space="preserve"> associations </w:t>
      </w:r>
      <w:r w:rsidRPr="00AC3793">
        <w:rPr>
          <w:rFonts w:ascii="Arial Narrow" w:eastAsia="Arial Narrow" w:hAnsi="Arial Narrow" w:cs="Arial Narrow"/>
        </w:rPr>
        <w:t xml:space="preserve">in </w:t>
      </w:r>
      <w:r w:rsidR="00BA321D">
        <w:rPr>
          <w:rFonts w:ascii="Arial Narrow" w:eastAsia="Arial Narrow" w:hAnsi="Arial Narrow" w:cs="Arial Narrow"/>
        </w:rPr>
        <w:t>Project document</w:t>
      </w:r>
      <w:r w:rsidRPr="00AC3793">
        <w:rPr>
          <w:rFonts w:ascii="Arial Narrow" w:eastAsia="Arial Narrow" w:hAnsi="Arial Narrow" w:cs="Arial Narrow"/>
        </w:rPr>
        <w:t xml:space="preserve"> </w:t>
      </w:r>
      <w:r w:rsidR="00E704A4">
        <w:rPr>
          <w:rFonts w:ascii="Arial Narrow" w:eastAsia="Arial Narrow" w:hAnsi="Arial Narrow" w:cs="Arial Narrow"/>
        </w:rPr>
        <w:t xml:space="preserve">development was not available. </w:t>
      </w:r>
      <w:r w:rsidR="00D717CB">
        <w:rPr>
          <w:rFonts w:ascii="Arial Narrow" w:eastAsia="Arial Narrow" w:hAnsi="Arial Narrow" w:cs="Arial Narrow"/>
        </w:rPr>
        <w:t>As a result,</w:t>
      </w:r>
      <w:r w:rsidR="00E60F2A">
        <w:rPr>
          <w:rFonts w:ascii="Arial Narrow" w:eastAsia="Arial Narrow" w:hAnsi="Arial Narrow" w:cs="Arial Narrow"/>
        </w:rPr>
        <w:t xml:space="preserve"> the Project </w:t>
      </w:r>
      <w:r w:rsidR="00D717CB">
        <w:rPr>
          <w:rFonts w:ascii="Arial Narrow" w:eastAsia="Arial Narrow" w:hAnsi="Arial Narrow" w:cs="Arial Narrow"/>
        </w:rPr>
        <w:t xml:space="preserve">design </w:t>
      </w:r>
      <w:r w:rsidRPr="00AC3793">
        <w:rPr>
          <w:rFonts w:ascii="Arial Narrow" w:eastAsia="Arial Narrow" w:hAnsi="Arial Narrow" w:cs="Arial Narrow"/>
        </w:rPr>
        <w:t xml:space="preserve">did not reflect and address </w:t>
      </w:r>
      <w:r w:rsidR="00D717CB">
        <w:rPr>
          <w:rFonts w:ascii="Arial Narrow" w:eastAsia="Arial Narrow" w:hAnsi="Arial Narrow" w:cs="Arial Narrow"/>
        </w:rPr>
        <w:t xml:space="preserve">a </w:t>
      </w:r>
      <w:r w:rsidRPr="00AC3793">
        <w:rPr>
          <w:rFonts w:ascii="Arial Narrow" w:eastAsia="Arial Narrow" w:hAnsi="Arial Narrow" w:cs="Arial Narrow"/>
        </w:rPr>
        <w:t>d</w:t>
      </w:r>
      <w:r w:rsidR="00D717CB">
        <w:rPr>
          <w:rFonts w:ascii="Arial Narrow" w:eastAsia="Arial Narrow" w:hAnsi="Arial Narrow" w:cs="Arial Narrow"/>
        </w:rPr>
        <w:t>iverse range of challenges faced</w:t>
      </w:r>
      <w:r w:rsidRPr="00AC3793">
        <w:rPr>
          <w:rFonts w:ascii="Arial Narrow" w:eastAsia="Arial Narrow" w:hAnsi="Arial Narrow" w:cs="Arial Narrow"/>
        </w:rPr>
        <w:t xml:space="preserve"> by businesses</w:t>
      </w:r>
      <w:r w:rsidR="00C63A82">
        <w:rPr>
          <w:rFonts w:ascii="Arial Narrow" w:eastAsia="Arial Narrow" w:hAnsi="Arial Narrow" w:cs="Arial Narrow"/>
        </w:rPr>
        <w:t xml:space="preserve"> </w:t>
      </w:r>
      <w:r w:rsidR="00D717CB">
        <w:rPr>
          <w:rFonts w:ascii="Arial Narrow" w:eastAsia="Arial Narrow" w:hAnsi="Arial Narrow" w:cs="Arial Narrow"/>
        </w:rPr>
        <w:t xml:space="preserve">such as poor enforcement of Government regulations </w:t>
      </w:r>
      <w:r w:rsidR="00C63A82">
        <w:rPr>
          <w:rFonts w:ascii="Arial Narrow" w:eastAsia="Arial Narrow" w:hAnsi="Arial Narrow" w:cs="Arial Narrow"/>
        </w:rPr>
        <w:t>that limited its strategic focus.</w:t>
      </w:r>
      <w:r w:rsidR="008E3DC7">
        <w:rPr>
          <w:rFonts w:ascii="Arial Narrow" w:eastAsia="Arial Narrow" w:hAnsi="Arial Narrow" w:cs="Arial Narrow"/>
        </w:rPr>
        <w:t xml:space="preserve"> </w:t>
      </w:r>
    </w:p>
    <w:p w14:paraId="1CE6B59C" w14:textId="77777777" w:rsidR="002E330E" w:rsidRDefault="002E330E">
      <w:pPr>
        <w:pStyle w:val="Normal0"/>
        <w:rPr>
          <w:rFonts w:ascii="Arial Narrow" w:eastAsia="Arial Narrow" w:hAnsi="Arial Narrow" w:cs="Arial Narrow"/>
        </w:rPr>
      </w:pPr>
    </w:p>
    <w:p w14:paraId="59D1ECD3" w14:textId="6B95A2E5" w:rsidR="002E330E" w:rsidRPr="00904FE8" w:rsidRDefault="001C1BE6">
      <w:pPr>
        <w:pStyle w:val="Normal0"/>
        <w:rPr>
          <w:rFonts w:ascii="Arial Narrow" w:eastAsia="Arial Narrow" w:hAnsi="Arial Narrow" w:cs="Arial Narrow"/>
        </w:rPr>
      </w:pPr>
      <w:r>
        <w:rPr>
          <w:rFonts w:ascii="Arial Narrow" w:eastAsia="Arial Narrow" w:hAnsi="Arial Narrow" w:cs="Arial Narrow"/>
        </w:rPr>
        <w:t>The regional component of the Project was not well elab</w:t>
      </w:r>
      <w:r w:rsidR="00350463">
        <w:rPr>
          <w:rFonts w:ascii="Arial Narrow" w:eastAsia="Arial Narrow" w:hAnsi="Arial Narrow" w:cs="Arial Narrow"/>
        </w:rPr>
        <w:t>orated in the Project document. I</w:t>
      </w:r>
      <w:r w:rsidR="00E704A4">
        <w:rPr>
          <w:rFonts w:ascii="Arial Narrow" w:eastAsia="Arial Narrow" w:hAnsi="Arial Narrow" w:cs="Arial Narrow"/>
        </w:rPr>
        <w:t xml:space="preserve">ts </w:t>
      </w:r>
      <w:r>
        <w:rPr>
          <w:rFonts w:ascii="Arial Narrow" w:eastAsia="Arial Narrow" w:hAnsi="Arial Narrow" w:cs="Arial Narrow"/>
        </w:rPr>
        <w:t xml:space="preserve">management and accountabilities were not clearly spelled out so the partner UNDP COs were </w:t>
      </w:r>
      <w:r w:rsidR="00E17F5E">
        <w:rPr>
          <w:rFonts w:ascii="Arial Narrow" w:eastAsia="Arial Narrow" w:hAnsi="Arial Narrow" w:cs="Arial Narrow"/>
        </w:rPr>
        <w:t xml:space="preserve">not guided and supported in identifying </w:t>
      </w:r>
      <w:r w:rsidR="00D717CB">
        <w:rPr>
          <w:rFonts w:ascii="Arial Narrow" w:eastAsia="Arial Narrow" w:hAnsi="Arial Narrow" w:cs="Arial Narrow"/>
        </w:rPr>
        <w:t xml:space="preserve">potential businesses to support them with developing bankable proposals. </w:t>
      </w:r>
    </w:p>
    <w:p w14:paraId="11CB0A8B" w14:textId="77777777" w:rsidR="00BF1F7C" w:rsidRDefault="00BF1F7C">
      <w:pPr>
        <w:pStyle w:val="Normal0"/>
        <w:rPr>
          <w:rFonts w:ascii="Arial Narrow" w:eastAsia="Arial Narrow" w:hAnsi="Arial Narrow" w:cs="Arial Narrow"/>
          <w:b/>
        </w:rPr>
      </w:pPr>
    </w:p>
    <w:p w14:paraId="00000270" w14:textId="27965E58" w:rsidR="00CB0C1D" w:rsidRDefault="00840F3B">
      <w:pPr>
        <w:pStyle w:val="Normal0"/>
        <w:rPr>
          <w:rFonts w:ascii="Arial Narrow" w:eastAsia="Arial Narrow" w:hAnsi="Arial Narrow" w:cs="Arial Narrow"/>
        </w:rPr>
      </w:pPr>
      <w:r>
        <w:rPr>
          <w:rFonts w:ascii="Arial Narrow" w:eastAsia="Arial Narrow" w:hAnsi="Arial Narrow" w:cs="Arial Narrow"/>
          <w:b/>
        </w:rPr>
        <w:t>Finding 2: The Project Results and Resources Framewo</w:t>
      </w:r>
      <w:r w:rsidR="00966893">
        <w:rPr>
          <w:rFonts w:ascii="Arial Narrow" w:eastAsia="Arial Narrow" w:hAnsi="Arial Narrow" w:cs="Arial Narrow"/>
          <w:b/>
        </w:rPr>
        <w:t>rk (RRF)</w:t>
      </w:r>
      <w:r>
        <w:rPr>
          <w:rFonts w:ascii="Arial Narrow" w:eastAsia="Arial Narrow" w:hAnsi="Arial Narrow" w:cs="Arial Narrow"/>
          <w:b/>
        </w:rPr>
        <w:t xml:space="preserve"> captures some important </w:t>
      </w:r>
      <w:r w:rsidR="00E44A67">
        <w:rPr>
          <w:rFonts w:ascii="Arial Narrow" w:eastAsia="Arial Narrow" w:hAnsi="Arial Narrow" w:cs="Arial Narrow"/>
          <w:b/>
        </w:rPr>
        <w:t xml:space="preserve">output </w:t>
      </w:r>
      <w:r>
        <w:rPr>
          <w:rFonts w:ascii="Arial Narrow" w:eastAsia="Arial Narrow" w:hAnsi="Arial Narrow" w:cs="Arial Narrow"/>
          <w:b/>
        </w:rPr>
        <w:t>results that are logically linked</w:t>
      </w:r>
      <w:r w:rsidR="00E44A67">
        <w:rPr>
          <w:rFonts w:ascii="Arial Narrow" w:eastAsia="Arial Narrow" w:hAnsi="Arial Narrow" w:cs="Arial Narrow"/>
          <w:b/>
        </w:rPr>
        <w:t xml:space="preserve"> to Project activities</w:t>
      </w:r>
      <w:r w:rsidR="009120CE">
        <w:rPr>
          <w:rFonts w:ascii="Arial Narrow" w:eastAsia="Arial Narrow" w:hAnsi="Arial Narrow" w:cs="Arial Narrow"/>
          <w:b/>
        </w:rPr>
        <w:t xml:space="preserve">. Some </w:t>
      </w:r>
      <w:r w:rsidR="00F22600">
        <w:rPr>
          <w:rFonts w:ascii="Arial Narrow" w:eastAsia="Arial Narrow" w:hAnsi="Arial Narrow" w:cs="Arial Narrow"/>
          <w:b/>
        </w:rPr>
        <w:t>Project outcomes</w:t>
      </w:r>
      <w:r>
        <w:rPr>
          <w:rFonts w:ascii="Arial Narrow" w:eastAsia="Arial Narrow" w:hAnsi="Arial Narrow" w:cs="Arial Narrow"/>
          <w:b/>
        </w:rPr>
        <w:t xml:space="preserve"> do not have c</w:t>
      </w:r>
      <w:r w:rsidR="00E44A67">
        <w:rPr>
          <w:rFonts w:ascii="Arial Narrow" w:eastAsia="Arial Narrow" w:hAnsi="Arial Narrow" w:cs="Arial Narrow"/>
          <w:b/>
        </w:rPr>
        <w:t>orresponding</w:t>
      </w:r>
      <w:r w:rsidR="00305E8B">
        <w:rPr>
          <w:rFonts w:ascii="Arial Narrow" w:eastAsia="Arial Narrow" w:hAnsi="Arial Narrow" w:cs="Arial Narrow"/>
          <w:b/>
        </w:rPr>
        <w:t xml:space="preserve"> indicators. </w:t>
      </w:r>
    </w:p>
    <w:p w14:paraId="00000271" w14:textId="77777777" w:rsidR="00CB0C1D" w:rsidRDefault="00CB0C1D">
      <w:pPr>
        <w:pStyle w:val="Normal0"/>
        <w:rPr>
          <w:rFonts w:ascii="Arial Narrow" w:eastAsia="Arial Narrow" w:hAnsi="Arial Narrow" w:cs="Arial Narrow"/>
        </w:rPr>
      </w:pPr>
    </w:p>
    <w:p w14:paraId="00000272" w14:textId="78F74800" w:rsidR="00CB0C1D" w:rsidRDefault="00840F3B">
      <w:pPr>
        <w:pStyle w:val="Normal0"/>
        <w:rPr>
          <w:rFonts w:ascii="Arial Narrow" w:eastAsia="Arial Narrow" w:hAnsi="Arial Narrow" w:cs="Arial Narrow"/>
        </w:rPr>
      </w:pPr>
      <w:r>
        <w:rPr>
          <w:rFonts w:ascii="Arial Narrow" w:eastAsia="Arial Narrow" w:hAnsi="Arial Narrow" w:cs="Arial Narrow"/>
        </w:rPr>
        <w:t>The Project’s results were tracked using the indicators outlined in the Results and Resources Framework (RRF), developed at the Pr</w:t>
      </w:r>
      <w:r w:rsidR="00B13253">
        <w:rPr>
          <w:rFonts w:ascii="Arial Narrow" w:eastAsia="Arial Narrow" w:hAnsi="Arial Narrow" w:cs="Arial Narrow"/>
        </w:rPr>
        <w:t>oject d</w:t>
      </w:r>
      <w:r w:rsidR="00904FE8">
        <w:rPr>
          <w:rFonts w:ascii="Arial Narrow" w:eastAsia="Arial Narrow" w:hAnsi="Arial Narrow" w:cs="Arial Narrow"/>
        </w:rPr>
        <w:t>esign stage. Each output has three</w:t>
      </w:r>
      <w:r>
        <w:rPr>
          <w:rFonts w:ascii="Arial Narrow" w:eastAsia="Arial Narrow" w:hAnsi="Arial Narrow" w:cs="Arial Narrow"/>
        </w:rPr>
        <w:t xml:space="preserve"> indicators that were collected and </w:t>
      </w:r>
      <w:r w:rsidR="00B13253">
        <w:rPr>
          <w:rFonts w:ascii="Arial Narrow" w:eastAsia="Arial Narrow" w:hAnsi="Arial Narrow" w:cs="Arial Narrow"/>
        </w:rPr>
        <w:t>reported against</w:t>
      </w:r>
      <w:r w:rsidR="005022CA">
        <w:rPr>
          <w:rFonts w:ascii="Arial Narrow" w:eastAsia="Arial Narrow" w:hAnsi="Arial Narrow" w:cs="Arial Narrow"/>
        </w:rPr>
        <w:t xml:space="preserve">. </w:t>
      </w:r>
    </w:p>
    <w:p w14:paraId="3E156A0C" w14:textId="77777777" w:rsidR="009E0F2C" w:rsidRPr="009E0F2C" w:rsidRDefault="009E0F2C" w:rsidP="009E0F2C">
      <w:pPr>
        <w:pStyle w:val="Normal0"/>
        <w:rPr>
          <w:rFonts w:ascii="Arial Narrow" w:eastAsia="Arial Narrow" w:hAnsi="Arial Narrow" w:cs="Arial Narrow"/>
        </w:rPr>
      </w:pPr>
      <w:r>
        <w:rPr>
          <w:rFonts w:ascii="Arial Narrow" w:eastAsia="Arial Narrow" w:hAnsi="Arial Narrow" w:cs="Arial Narrow"/>
        </w:rPr>
        <w:t xml:space="preserve">Overall, in consultant’s assessment the output indicators are well elaborated and clear and allow capturing the Project’s progress towards achieving Output 1: </w:t>
      </w:r>
      <w:r w:rsidRPr="009E0F2C">
        <w:rPr>
          <w:rFonts w:ascii="Arial Narrow" w:eastAsia="Arial Narrow" w:hAnsi="Arial Narrow" w:cs="Arial Narrow"/>
        </w:rPr>
        <w:t>Enhanced capacity of financial institutions and business entities in investment development projects preparation and implementation in the Kyrgyz Republic</w:t>
      </w:r>
      <w:r>
        <w:rPr>
          <w:rFonts w:ascii="Arial Narrow" w:eastAsia="Arial Narrow" w:hAnsi="Arial Narrow" w:cs="Arial Narrow"/>
        </w:rPr>
        <w:t xml:space="preserve"> and </w:t>
      </w:r>
      <w:r w:rsidRPr="009E0F2C">
        <w:rPr>
          <w:rFonts w:ascii="Arial Narrow" w:eastAsia="Arial Narrow" w:hAnsi="Arial Narrow" w:cs="Arial Narrow"/>
        </w:rPr>
        <w:t>Output 2</w:t>
      </w:r>
    </w:p>
    <w:p w14:paraId="41C34AF3" w14:textId="42ED1C5C" w:rsidR="00AF45D7" w:rsidRPr="00AF45D7" w:rsidRDefault="009E0F2C" w:rsidP="00AF45D7">
      <w:pPr>
        <w:pStyle w:val="Normal0"/>
        <w:rPr>
          <w:rFonts w:ascii="Arial Narrow" w:eastAsia="Arial Narrow" w:hAnsi="Arial Narrow" w:cs="Arial Narrow"/>
        </w:rPr>
      </w:pPr>
      <w:r w:rsidRPr="009E0F2C">
        <w:rPr>
          <w:rFonts w:ascii="Arial Narrow" w:eastAsia="Arial Narrow" w:hAnsi="Arial Narrow" w:cs="Arial Narrow"/>
        </w:rPr>
        <w:t>Enhanced capacity of the select CIS countries in accessing new developm</w:t>
      </w:r>
      <w:r>
        <w:rPr>
          <w:rFonts w:ascii="Arial Narrow" w:eastAsia="Arial Narrow" w:hAnsi="Arial Narrow" w:cs="Arial Narrow"/>
        </w:rPr>
        <w:t>ent financ</w:t>
      </w:r>
      <w:r w:rsidRPr="009E0F2C">
        <w:rPr>
          <w:rFonts w:ascii="Arial Narrow" w:eastAsia="Arial Narrow" w:hAnsi="Arial Narrow" w:cs="Arial Narrow"/>
        </w:rPr>
        <w:t>e sources</w:t>
      </w:r>
      <w:r w:rsidR="00B13253">
        <w:rPr>
          <w:rFonts w:ascii="Arial Narrow" w:eastAsia="Arial Narrow" w:hAnsi="Arial Narrow" w:cs="Arial Narrow"/>
        </w:rPr>
        <w:t xml:space="preserve"> (see Annex 8). </w:t>
      </w:r>
    </w:p>
    <w:p w14:paraId="2A16950F" w14:textId="57B2BC05" w:rsidR="00132C3B" w:rsidRDefault="00132C3B" w:rsidP="00A2320A">
      <w:pPr>
        <w:pStyle w:val="Normal0"/>
        <w:rPr>
          <w:rFonts w:ascii="Arial Narrow" w:eastAsia="Arial Narrow" w:hAnsi="Arial Narrow" w:cs="Arial Narrow"/>
        </w:rPr>
      </w:pPr>
    </w:p>
    <w:p w14:paraId="60FF4074" w14:textId="0814506A" w:rsidR="00B13253" w:rsidRDefault="00B13253" w:rsidP="00132C3B">
      <w:pPr>
        <w:rPr>
          <w:rFonts w:ascii="Arial Narrow" w:eastAsia="Arial Narrow" w:hAnsi="Arial Narrow" w:cs="Arial Narrow"/>
        </w:rPr>
      </w:pPr>
      <w:r>
        <w:rPr>
          <w:rFonts w:ascii="Arial Narrow" w:eastAsia="Arial Narrow" w:hAnsi="Arial Narrow" w:cs="Arial Narrow"/>
        </w:rPr>
        <w:t>The Project design correctly identified core venues and activi</w:t>
      </w:r>
      <w:r w:rsidR="009E0F2C">
        <w:rPr>
          <w:rFonts w:ascii="Arial Narrow" w:eastAsia="Arial Narrow" w:hAnsi="Arial Narrow" w:cs="Arial Narrow"/>
        </w:rPr>
        <w:t>ties to achieve expected outputs, but it did not elaborate</w:t>
      </w:r>
      <w:r>
        <w:rPr>
          <w:rFonts w:ascii="Arial Narrow" w:eastAsia="Arial Narrow" w:hAnsi="Arial Narrow" w:cs="Arial Narrow"/>
        </w:rPr>
        <w:t xml:space="preserve"> </w:t>
      </w:r>
      <w:r w:rsidR="00F22600">
        <w:rPr>
          <w:rFonts w:ascii="Arial Narrow" w:eastAsia="Arial Narrow" w:hAnsi="Arial Narrow" w:cs="Arial Narrow"/>
        </w:rPr>
        <w:t xml:space="preserve">all </w:t>
      </w:r>
      <w:r>
        <w:rPr>
          <w:rFonts w:ascii="Arial Narrow" w:eastAsia="Arial Narrow" w:hAnsi="Arial Narrow" w:cs="Arial Narrow"/>
        </w:rPr>
        <w:t xml:space="preserve">indicators </w:t>
      </w:r>
      <w:r w:rsidR="00F22600">
        <w:rPr>
          <w:rFonts w:ascii="Arial Narrow" w:eastAsia="Arial Narrow" w:hAnsi="Arial Narrow" w:cs="Arial Narrow"/>
        </w:rPr>
        <w:t xml:space="preserve">necessary </w:t>
      </w:r>
      <w:r>
        <w:rPr>
          <w:rFonts w:ascii="Arial Narrow" w:eastAsia="Arial Narrow" w:hAnsi="Arial Narrow" w:cs="Arial Narrow"/>
        </w:rPr>
        <w:t>to capture Project attribution and</w:t>
      </w:r>
      <w:r w:rsidR="009E0F2C">
        <w:rPr>
          <w:rFonts w:ascii="Arial Narrow" w:eastAsia="Arial Narrow" w:hAnsi="Arial Narrow" w:cs="Arial Narrow"/>
        </w:rPr>
        <w:t xml:space="preserve"> contribution to broader outcomes</w:t>
      </w:r>
      <w:r>
        <w:rPr>
          <w:rFonts w:ascii="Arial Narrow" w:eastAsia="Arial Narrow" w:hAnsi="Arial Narrow" w:cs="Arial Narrow"/>
        </w:rPr>
        <w:t xml:space="preserve"> outlined in the Project document such as </w:t>
      </w:r>
      <w:r w:rsidR="009E0F2C">
        <w:rPr>
          <w:rFonts w:ascii="Arial Narrow" w:eastAsia="Arial Narrow" w:hAnsi="Arial Narrow" w:cs="Arial Narrow"/>
        </w:rPr>
        <w:t>i</w:t>
      </w:r>
      <w:r w:rsidR="009E0F2C" w:rsidRPr="009E0F2C">
        <w:rPr>
          <w:rFonts w:ascii="Arial Narrow" w:eastAsia="Arial Narrow" w:hAnsi="Arial Narrow" w:cs="Arial Narrow"/>
        </w:rPr>
        <w:t>ncreased awareness and strengthened capacity of ministries and government agencies, national financial institutions, business enti</w:t>
      </w:r>
      <w:r w:rsidR="009E0F2C">
        <w:rPr>
          <w:rFonts w:ascii="Arial Narrow" w:eastAsia="Arial Narrow" w:hAnsi="Arial Narrow" w:cs="Arial Narrow"/>
        </w:rPr>
        <w:t>ties and entrepreneurs in dealing</w:t>
      </w:r>
      <w:r w:rsidR="009E0F2C" w:rsidRPr="009E0F2C">
        <w:rPr>
          <w:rFonts w:ascii="Arial Narrow" w:eastAsia="Arial Narrow" w:hAnsi="Arial Narrow" w:cs="Arial Narrow"/>
        </w:rPr>
        <w:t xml:space="preserve"> with IFI projects in the select CIS countries</w:t>
      </w:r>
      <w:r w:rsidR="009E0F2C">
        <w:rPr>
          <w:rFonts w:ascii="Arial Narrow" w:eastAsia="Arial Narrow" w:hAnsi="Arial Narrow" w:cs="Arial Narrow"/>
        </w:rPr>
        <w:t xml:space="preserve"> and e</w:t>
      </w:r>
      <w:r w:rsidR="009E0F2C" w:rsidRPr="009E0F2C">
        <w:rPr>
          <w:rFonts w:ascii="Arial Narrow" w:eastAsia="Arial Narrow" w:hAnsi="Arial Narrow" w:cs="Arial Narrow"/>
        </w:rPr>
        <w:t>nhanced effectiveness of development assistance via collaboration in countries where the Russian Federation is providing bilateral development assistance</w:t>
      </w:r>
      <w:r w:rsidR="009E0F2C">
        <w:rPr>
          <w:rFonts w:ascii="Arial Narrow" w:eastAsia="Arial Narrow" w:hAnsi="Arial Narrow" w:cs="Arial Narrow"/>
        </w:rPr>
        <w:t>.</w:t>
      </w:r>
    </w:p>
    <w:p w14:paraId="00000277" w14:textId="77777777" w:rsidR="00CB0C1D" w:rsidRDefault="00CB0C1D">
      <w:pPr>
        <w:pStyle w:val="Normal0"/>
        <w:rPr>
          <w:rFonts w:ascii="Arial Narrow" w:eastAsia="Arial Narrow" w:hAnsi="Arial Narrow" w:cs="Arial Narrow"/>
        </w:rPr>
      </w:pPr>
    </w:p>
    <w:p w14:paraId="00000278" w14:textId="77777777" w:rsidR="00CB0C1D" w:rsidRDefault="00840F3B" w:rsidP="003C1007">
      <w:pPr>
        <w:pStyle w:val="heading30"/>
        <w:numPr>
          <w:ilvl w:val="1"/>
          <w:numId w:val="8"/>
        </w:numPr>
        <w:spacing w:before="0"/>
        <w:rPr>
          <w:rFonts w:ascii="Arial Narrow" w:eastAsia="Arial Narrow" w:hAnsi="Arial Narrow" w:cs="Arial Narrow"/>
        </w:rPr>
      </w:pPr>
      <w:bookmarkStart w:id="19" w:name="_Toc90244579"/>
      <w:r>
        <w:rPr>
          <w:rFonts w:ascii="Arial Narrow" w:eastAsia="Arial Narrow" w:hAnsi="Arial Narrow" w:cs="Arial Narrow"/>
        </w:rPr>
        <w:t>Relevance</w:t>
      </w:r>
      <w:bookmarkEnd w:id="19"/>
    </w:p>
    <w:p w14:paraId="00000279" w14:textId="77777777" w:rsidR="00CB0C1D" w:rsidRDefault="00CB0C1D">
      <w:pPr>
        <w:pStyle w:val="Normal0"/>
        <w:rPr>
          <w:rFonts w:ascii="Arial Narrow" w:eastAsia="Arial Narrow" w:hAnsi="Arial Narrow" w:cs="Arial Narrow"/>
        </w:rPr>
      </w:pPr>
    </w:p>
    <w:p w14:paraId="0000027A" w14:textId="553D5732" w:rsidR="00CB0C1D" w:rsidRDefault="00A2320A">
      <w:pPr>
        <w:pStyle w:val="Normal0"/>
        <w:rPr>
          <w:rFonts w:ascii="Arial Narrow" w:eastAsia="Arial Narrow" w:hAnsi="Arial Narrow" w:cs="Arial Narrow"/>
        </w:rPr>
      </w:pPr>
      <w:r>
        <w:rPr>
          <w:rFonts w:ascii="Arial Narrow" w:eastAsia="Arial Narrow" w:hAnsi="Arial Narrow" w:cs="Arial Narrow"/>
        </w:rPr>
        <w:t>Relevance was assessed</w:t>
      </w:r>
      <w:r w:rsidR="00840F3B">
        <w:rPr>
          <w:rFonts w:ascii="Arial Narrow" w:eastAsia="Arial Narrow" w:hAnsi="Arial Narrow" w:cs="Arial Narrow"/>
        </w:rPr>
        <w:t xml:space="preserve"> by exploring a degree of alignment of the Project with the needs of </w:t>
      </w:r>
      <w:r>
        <w:rPr>
          <w:rFonts w:ascii="Arial Narrow" w:eastAsia="Arial Narrow" w:hAnsi="Arial Narrow" w:cs="Arial Narrow"/>
        </w:rPr>
        <w:t xml:space="preserve">private </w:t>
      </w:r>
      <w:r w:rsidR="00D717CB">
        <w:rPr>
          <w:rFonts w:ascii="Arial Narrow" w:eastAsia="Arial Narrow" w:hAnsi="Arial Narrow" w:cs="Arial Narrow"/>
        </w:rPr>
        <w:t>clients of the banking system, national priorities,</w:t>
      </w:r>
      <w:r w:rsidR="00840F3B">
        <w:rPr>
          <w:rFonts w:ascii="Arial Narrow" w:eastAsia="Arial Narrow" w:hAnsi="Arial Narrow" w:cs="Arial Narrow"/>
        </w:rPr>
        <w:t xml:space="preserve"> and needs of stakeholders and beneficiaries. The assessment of relevance was based on the an</w:t>
      </w:r>
      <w:r>
        <w:rPr>
          <w:rFonts w:ascii="Arial Narrow" w:eastAsia="Arial Narrow" w:hAnsi="Arial Narrow" w:cs="Arial Narrow"/>
        </w:rPr>
        <w:t>alysis of the national</w:t>
      </w:r>
      <w:r w:rsidR="00840F3B">
        <w:rPr>
          <w:rFonts w:ascii="Arial Narrow" w:eastAsia="Arial Narrow" w:hAnsi="Arial Narrow" w:cs="Arial Narrow"/>
        </w:rPr>
        <w:t xml:space="preserve"> co</w:t>
      </w:r>
      <w:r>
        <w:rPr>
          <w:rFonts w:ascii="Arial Narrow" w:eastAsia="Arial Narrow" w:hAnsi="Arial Narrow" w:cs="Arial Narrow"/>
        </w:rPr>
        <w:t>ntext.</w:t>
      </w:r>
    </w:p>
    <w:p w14:paraId="0000027B" w14:textId="77777777" w:rsidR="00CB0C1D" w:rsidRDefault="00CB0C1D">
      <w:pPr>
        <w:pStyle w:val="Normal0"/>
        <w:rPr>
          <w:rFonts w:ascii="Arial Narrow" w:eastAsia="Arial Narrow" w:hAnsi="Arial Narrow" w:cs="Arial Narrow"/>
        </w:rPr>
      </w:pPr>
    </w:p>
    <w:p w14:paraId="0000027C" w14:textId="551FBE28" w:rsidR="00CB0C1D" w:rsidRDefault="00840F3B">
      <w:pPr>
        <w:pStyle w:val="Normal0"/>
        <w:rPr>
          <w:rFonts w:ascii="Arial Narrow" w:eastAsia="Arial Narrow" w:hAnsi="Arial Narrow" w:cs="Arial Narrow"/>
          <w:b/>
        </w:rPr>
      </w:pPr>
      <w:r>
        <w:rPr>
          <w:rFonts w:ascii="Arial Narrow" w:eastAsia="Arial Narrow" w:hAnsi="Arial Narrow" w:cs="Arial Narrow"/>
          <w:b/>
        </w:rPr>
        <w:t xml:space="preserve">Finding 3. Partners and beneficiaries find the Project relevant. </w:t>
      </w:r>
      <w:r w:rsidR="00351C8B">
        <w:rPr>
          <w:rFonts w:ascii="Arial Narrow" w:eastAsia="Arial Narrow" w:hAnsi="Arial Narrow" w:cs="Arial Narrow"/>
          <w:b/>
        </w:rPr>
        <w:t xml:space="preserve">The Project </w:t>
      </w:r>
      <w:r w:rsidR="003802DA">
        <w:rPr>
          <w:rFonts w:ascii="Arial Narrow" w:eastAsia="Arial Narrow" w:hAnsi="Arial Narrow" w:cs="Arial Narrow"/>
          <w:b/>
        </w:rPr>
        <w:t>missed an opportuni</w:t>
      </w:r>
      <w:r w:rsidR="00A2320A">
        <w:rPr>
          <w:rFonts w:ascii="Arial Narrow" w:eastAsia="Arial Narrow" w:hAnsi="Arial Narrow" w:cs="Arial Narrow"/>
          <w:b/>
        </w:rPr>
        <w:t xml:space="preserve">ty to better reflect </w:t>
      </w:r>
      <w:r w:rsidR="003802DA">
        <w:rPr>
          <w:rFonts w:ascii="Arial Narrow" w:eastAsia="Arial Narrow" w:hAnsi="Arial Narrow" w:cs="Arial Narrow"/>
          <w:b/>
        </w:rPr>
        <w:t xml:space="preserve">UNDP </w:t>
      </w:r>
      <w:r w:rsidR="00A2320A">
        <w:rPr>
          <w:rFonts w:ascii="Arial Narrow" w:eastAsia="Arial Narrow" w:hAnsi="Arial Narrow" w:cs="Arial Narrow"/>
          <w:b/>
        </w:rPr>
        <w:t>strategic priorities and countries</w:t>
      </w:r>
      <w:r w:rsidR="009E0F2C">
        <w:rPr>
          <w:rFonts w:ascii="Arial Narrow" w:eastAsia="Arial Narrow" w:hAnsi="Arial Narrow" w:cs="Arial Narrow"/>
          <w:b/>
        </w:rPr>
        <w:t>’</w:t>
      </w:r>
      <w:r w:rsidR="00A2320A">
        <w:rPr>
          <w:rFonts w:ascii="Arial Narrow" w:eastAsia="Arial Narrow" w:hAnsi="Arial Narrow" w:cs="Arial Narrow"/>
          <w:b/>
        </w:rPr>
        <w:t xml:space="preserve"> realities</w:t>
      </w:r>
      <w:r w:rsidR="006E658C">
        <w:rPr>
          <w:rFonts w:ascii="Arial Narrow" w:eastAsia="Arial Narrow" w:hAnsi="Arial Narrow" w:cs="Arial Narrow"/>
          <w:b/>
        </w:rPr>
        <w:t xml:space="preserve"> mid-course.</w:t>
      </w:r>
    </w:p>
    <w:p w14:paraId="0000027D" w14:textId="393DAE6F" w:rsidR="00CB0C1D" w:rsidRDefault="00CB0C1D">
      <w:pPr>
        <w:pStyle w:val="Normal0"/>
        <w:rPr>
          <w:rFonts w:ascii="Arial Narrow" w:eastAsia="Arial Narrow" w:hAnsi="Arial Narrow" w:cs="Arial Narrow"/>
        </w:rPr>
      </w:pPr>
    </w:p>
    <w:p w14:paraId="0CD2ADDA" w14:textId="53081FC7" w:rsidR="00A51C34" w:rsidRDefault="00A51C34" w:rsidP="00A51C34">
      <w:pPr>
        <w:pStyle w:val="Normal0"/>
        <w:rPr>
          <w:rFonts w:ascii="Arial Narrow" w:eastAsia="Arial Narrow" w:hAnsi="Arial Narrow" w:cs="Arial Narrow"/>
        </w:rPr>
      </w:pPr>
      <w:r w:rsidRPr="00A51C34">
        <w:rPr>
          <w:rFonts w:ascii="Arial Narrow" w:eastAsia="Arial Narrow" w:hAnsi="Arial Narrow" w:cs="Arial Narrow"/>
        </w:rPr>
        <w:t xml:space="preserve">The Project directly responded to the </w:t>
      </w:r>
      <w:proofErr w:type="spellStart"/>
      <w:r w:rsidRPr="00A51C34">
        <w:rPr>
          <w:rFonts w:ascii="Arial Narrow" w:eastAsia="Arial Narrow" w:hAnsi="Arial Narrow" w:cs="Arial Narrow"/>
        </w:rPr>
        <w:t>GoK</w:t>
      </w:r>
      <w:proofErr w:type="spellEnd"/>
      <w:r w:rsidRPr="00A51C34">
        <w:rPr>
          <w:rFonts w:ascii="Arial Narrow" w:eastAsia="Arial Narrow" w:hAnsi="Arial Narrow" w:cs="Arial Narrow"/>
        </w:rPr>
        <w:t xml:space="preserve"> commitment to establish a transparent mechanism for selecting and supporting businesses with developin</w:t>
      </w:r>
      <w:r w:rsidR="005C4E92">
        <w:rPr>
          <w:rFonts w:ascii="Arial Narrow" w:eastAsia="Arial Narrow" w:hAnsi="Arial Narrow" w:cs="Arial Narrow"/>
        </w:rPr>
        <w:t>g bankable proposals as well as the</w:t>
      </w:r>
      <w:r w:rsidRPr="00A51C34">
        <w:rPr>
          <w:rFonts w:ascii="Arial Narrow" w:eastAsia="Arial Narrow" w:hAnsi="Arial Narrow" w:cs="Arial Narrow"/>
        </w:rPr>
        <w:t xml:space="preserve"> needs identified by the RK</w:t>
      </w:r>
      <w:r w:rsidR="00DA7896">
        <w:rPr>
          <w:rFonts w:ascii="Arial Narrow" w:eastAsia="Arial Narrow" w:hAnsi="Arial Narrow" w:cs="Arial Narrow"/>
        </w:rPr>
        <w:t>D</w:t>
      </w:r>
      <w:r w:rsidRPr="00A51C34">
        <w:rPr>
          <w:rFonts w:ascii="Arial Narrow" w:eastAsia="Arial Narrow" w:hAnsi="Arial Narrow" w:cs="Arial Narrow"/>
        </w:rPr>
        <w:t>F and EDB to improve</w:t>
      </w:r>
      <w:r w:rsidR="005C4E92">
        <w:rPr>
          <w:rFonts w:ascii="Arial Narrow" w:eastAsia="Arial Narrow" w:hAnsi="Arial Narrow" w:cs="Arial Narrow"/>
        </w:rPr>
        <w:t xml:space="preserve"> quality of bankable projects</w:t>
      </w:r>
      <w:r w:rsidRPr="00A51C34">
        <w:rPr>
          <w:rFonts w:ascii="Arial Narrow" w:eastAsia="Arial Narrow" w:hAnsi="Arial Narrow" w:cs="Arial Narrow"/>
        </w:rPr>
        <w:t>.</w:t>
      </w:r>
      <w:r>
        <w:rPr>
          <w:rFonts w:ascii="Arial Narrow" w:eastAsia="Arial Narrow" w:hAnsi="Arial Narrow" w:cs="Arial Narrow"/>
        </w:rPr>
        <w:t xml:space="preserve"> </w:t>
      </w:r>
    </w:p>
    <w:p w14:paraId="1D424BBA" w14:textId="15057127" w:rsidR="002A60DB" w:rsidRPr="00A51C34" w:rsidRDefault="002A60DB" w:rsidP="00CF7CC1">
      <w:pPr>
        <w:rPr>
          <w:rFonts w:ascii="Arial Narrow" w:eastAsia="Arial Narrow" w:hAnsi="Arial Narrow" w:cs="Arial Narrow"/>
        </w:rPr>
      </w:pPr>
    </w:p>
    <w:p w14:paraId="0000027E" w14:textId="718009FB" w:rsidR="00CB0C1D" w:rsidRPr="005C4E92" w:rsidRDefault="00CF7CC1" w:rsidP="005C4E92">
      <w:pPr>
        <w:pStyle w:val="Normal0"/>
        <w:rPr>
          <w:rFonts w:ascii="Arial Narrow" w:eastAsia="Arial Narrow" w:hAnsi="Arial Narrow" w:cs="Arial Narrow"/>
        </w:rPr>
      </w:pPr>
      <w:r>
        <w:rPr>
          <w:rFonts w:ascii="Arial Narrow" w:eastAsia="Arial Narrow" w:hAnsi="Arial Narrow" w:cs="Arial Narrow"/>
        </w:rPr>
        <w:t>The Project esta</w:t>
      </w:r>
      <w:r w:rsidR="005C4E92">
        <w:rPr>
          <w:rFonts w:ascii="Arial Narrow" w:eastAsia="Arial Narrow" w:hAnsi="Arial Narrow" w:cs="Arial Narrow"/>
        </w:rPr>
        <w:t>blished a Project Board</w:t>
      </w:r>
      <w:r>
        <w:rPr>
          <w:rFonts w:ascii="Arial Narrow" w:eastAsia="Arial Narrow" w:hAnsi="Arial Narrow" w:cs="Arial Narrow"/>
        </w:rPr>
        <w:t xml:space="preserve"> that included the donor, </w:t>
      </w:r>
      <w:r w:rsidR="005C4E92">
        <w:rPr>
          <w:rFonts w:ascii="Arial Narrow" w:eastAsia="Arial Narrow" w:hAnsi="Arial Narrow" w:cs="Arial Narrow"/>
        </w:rPr>
        <w:t xml:space="preserve">implementing partners, </w:t>
      </w:r>
      <w:r>
        <w:rPr>
          <w:rFonts w:ascii="Arial Narrow" w:eastAsia="Arial Narrow" w:hAnsi="Arial Narrow" w:cs="Arial Narrow"/>
        </w:rPr>
        <w:t>UNDP senior management and key national counterparts that helped the Project to stay relevant.</w:t>
      </w:r>
      <w:r w:rsidRPr="00EC4A1E">
        <w:rPr>
          <w:rFonts w:ascii="Arial Narrow" w:hAnsi="Arial Narrow"/>
        </w:rPr>
        <w:t xml:space="preserve"> </w:t>
      </w:r>
      <w:r>
        <w:rPr>
          <w:rFonts w:ascii="Arial Narrow" w:hAnsi="Arial Narrow"/>
        </w:rPr>
        <w:t>It</w:t>
      </w:r>
      <w:r w:rsidRPr="00093F1D">
        <w:rPr>
          <w:rFonts w:ascii="Arial Narrow" w:hAnsi="Arial Narrow"/>
        </w:rPr>
        <w:t xml:space="preserve"> improved the overall effectiveness and flexibility in </w:t>
      </w:r>
      <w:r>
        <w:rPr>
          <w:rFonts w:ascii="Arial Narrow" w:hAnsi="Arial Narrow"/>
        </w:rPr>
        <w:t>P</w:t>
      </w:r>
      <w:r w:rsidRPr="00093F1D">
        <w:rPr>
          <w:rFonts w:ascii="Arial Narrow" w:hAnsi="Arial Narrow"/>
        </w:rPr>
        <w:t>roject implementa</w:t>
      </w:r>
      <w:r>
        <w:rPr>
          <w:rFonts w:ascii="Arial Narrow" w:hAnsi="Arial Narrow"/>
        </w:rPr>
        <w:t>tion and strengthened the partners’</w:t>
      </w:r>
      <w:r w:rsidRPr="00093F1D">
        <w:rPr>
          <w:rFonts w:ascii="Arial Narrow" w:hAnsi="Arial Narrow"/>
        </w:rPr>
        <w:t xml:space="preserve"> ownership of the </w:t>
      </w:r>
      <w:r w:rsidR="00A51C34">
        <w:rPr>
          <w:rFonts w:ascii="Arial Narrow" w:hAnsi="Arial Narrow"/>
        </w:rPr>
        <w:t>P</w:t>
      </w:r>
      <w:r w:rsidRPr="00093F1D">
        <w:rPr>
          <w:rFonts w:ascii="Arial Narrow" w:hAnsi="Arial Narrow"/>
        </w:rPr>
        <w:t>roject. During regular board meetings, progress reports were present</w:t>
      </w:r>
      <w:r>
        <w:rPr>
          <w:rFonts w:ascii="Arial Narrow" w:hAnsi="Arial Narrow"/>
        </w:rPr>
        <w:t>ed but</w:t>
      </w:r>
      <w:r w:rsidRPr="00093F1D">
        <w:rPr>
          <w:rFonts w:ascii="Arial Narrow" w:hAnsi="Arial Narrow"/>
        </w:rPr>
        <w:t xml:space="preserve"> potential adjustments in the course of </w:t>
      </w:r>
      <w:r w:rsidR="004B50C6">
        <w:rPr>
          <w:rFonts w:ascii="Arial Narrow" w:hAnsi="Arial Narrow"/>
        </w:rPr>
        <w:t>P</w:t>
      </w:r>
      <w:r w:rsidRPr="00093F1D">
        <w:rPr>
          <w:rFonts w:ascii="Arial Narrow" w:hAnsi="Arial Narrow"/>
        </w:rPr>
        <w:t>roje</w:t>
      </w:r>
      <w:r>
        <w:rPr>
          <w:rFonts w:ascii="Arial Narrow" w:hAnsi="Arial Narrow"/>
        </w:rPr>
        <w:t>ct implementation were not explored. To some extent, limited Project flexibility can be traced back to the Project document that did not foresee</w:t>
      </w:r>
      <w:r w:rsidR="00DA7896">
        <w:rPr>
          <w:rFonts w:ascii="Arial Narrow" w:hAnsi="Arial Narrow"/>
        </w:rPr>
        <w:t xml:space="preserve"> a mid-t</w:t>
      </w:r>
      <w:r w:rsidR="00350463">
        <w:rPr>
          <w:rFonts w:ascii="Arial Narrow" w:hAnsi="Arial Narrow"/>
        </w:rPr>
        <w:t>erm review/evaluation that could have potentially</w:t>
      </w:r>
      <w:r w:rsidR="00DA7896">
        <w:rPr>
          <w:rFonts w:ascii="Arial Narrow" w:hAnsi="Arial Narrow"/>
        </w:rPr>
        <w:t xml:space="preserve"> enable</w:t>
      </w:r>
      <w:r w:rsidR="00350463">
        <w:rPr>
          <w:rFonts w:ascii="Arial Narrow" w:hAnsi="Arial Narrow"/>
        </w:rPr>
        <w:t>d</w:t>
      </w:r>
      <w:r w:rsidR="00DA7896">
        <w:rPr>
          <w:rFonts w:ascii="Arial Narrow" w:hAnsi="Arial Narrow"/>
        </w:rPr>
        <w:t xml:space="preserve"> the Project</w:t>
      </w:r>
      <w:r w:rsidRPr="00093F1D">
        <w:rPr>
          <w:rFonts w:ascii="Arial Narrow" w:hAnsi="Arial Narrow"/>
        </w:rPr>
        <w:t xml:space="preserve"> to respond to the changing political context </w:t>
      </w:r>
      <w:r>
        <w:rPr>
          <w:rFonts w:ascii="Arial Narrow" w:hAnsi="Arial Narrow"/>
        </w:rPr>
        <w:t>and emerging needs</w:t>
      </w:r>
      <w:r w:rsidRPr="00093F1D">
        <w:rPr>
          <w:rFonts w:ascii="Arial Narrow" w:hAnsi="Arial Narrow"/>
        </w:rPr>
        <w:t>.</w:t>
      </w:r>
      <w:r w:rsidR="002A60DB">
        <w:rPr>
          <w:rFonts w:ascii="Arial Narrow" w:hAnsi="Arial Narrow"/>
        </w:rPr>
        <w:t xml:space="preserve"> </w:t>
      </w:r>
      <w:r w:rsidR="002A60DB">
        <w:rPr>
          <w:rFonts w:ascii="Arial Narrow" w:eastAsia="Arial Narrow" w:hAnsi="Arial Narrow" w:cs="Arial Narrow"/>
        </w:rPr>
        <w:t xml:space="preserve">Another factor that negatively affected </w:t>
      </w:r>
      <w:r w:rsidR="007C7A8F">
        <w:rPr>
          <w:rFonts w:ascii="Arial Narrow" w:eastAsia="Arial Narrow" w:hAnsi="Arial Narrow" w:cs="Arial Narrow"/>
        </w:rPr>
        <w:t>Project</w:t>
      </w:r>
      <w:r w:rsidR="002A60DB">
        <w:rPr>
          <w:rFonts w:ascii="Arial Narrow" w:eastAsia="Arial Narrow" w:hAnsi="Arial Narrow" w:cs="Arial Narrow"/>
        </w:rPr>
        <w:t xml:space="preserve"> focus </w:t>
      </w:r>
      <w:r w:rsidR="0000777F">
        <w:rPr>
          <w:rFonts w:ascii="Arial Narrow" w:eastAsia="Arial Narrow" w:hAnsi="Arial Narrow" w:cs="Arial Narrow"/>
        </w:rPr>
        <w:t>on strategic results were</w:t>
      </w:r>
      <w:r w:rsidR="002A60DB">
        <w:rPr>
          <w:rFonts w:ascii="Arial Narrow" w:eastAsia="Arial Narrow" w:hAnsi="Arial Narrow" w:cs="Arial Narrow"/>
        </w:rPr>
        <w:t xml:space="preserve"> frequen</w:t>
      </w:r>
      <w:r w:rsidR="00DE4D31">
        <w:rPr>
          <w:rFonts w:ascii="Arial Narrow" w:eastAsia="Arial Narrow" w:hAnsi="Arial Narrow" w:cs="Arial Narrow"/>
        </w:rPr>
        <w:t>t changes in RKDF</w:t>
      </w:r>
      <w:r w:rsidR="002A60DB">
        <w:rPr>
          <w:rFonts w:ascii="Arial Narrow" w:eastAsia="Arial Narrow" w:hAnsi="Arial Narrow" w:cs="Arial Narrow"/>
        </w:rPr>
        <w:t xml:space="preserve"> and UNDP senior management that undermined</w:t>
      </w:r>
      <w:r w:rsidR="002A60DB" w:rsidRPr="00C511E9">
        <w:rPr>
          <w:rFonts w:ascii="Arial Narrow" w:eastAsia="Arial Narrow" w:hAnsi="Arial Narrow" w:cs="Arial Narrow"/>
        </w:rPr>
        <w:t xml:space="preserve"> </w:t>
      </w:r>
      <w:r w:rsidR="002A60DB">
        <w:rPr>
          <w:rFonts w:ascii="Arial Narrow" w:eastAsia="Arial Narrow" w:hAnsi="Arial Narrow" w:cs="Arial Narrow"/>
        </w:rPr>
        <w:t xml:space="preserve">collective </w:t>
      </w:r>
      <w:r w:rsidR="002A60DB" w:rsidRPr="00C511E9">
        <w:rPr>
          <w:rFonts w:ascii="Arial Narrow" w:eastAsia="Arial Narrow" w:hAnsi="Arial Narrow" w:cs="Arial Narrow"/>
        </w:rPr>
        <w:t xml:space="preserve">ownership, commitment, and a clear strategic </w:t>
      </w:r>
      <w:r w:rsidR="002A60DB">
        <w:rPr>
          <w:rFonts w:ascii="Arial Narrow" w:eastAsia="Arial Narrow" w:hAnsi="Arial Narrow" w:cs="Arial Narrow"/>
        </w:rPr>
        <w:t>vision.</w:t>
      </w:r>
      <w:r w:rsidR="005C4E92">
        <w:rPr>
          <w:rFonts w:ascii="Arial Narrow" w:eastAsia="Arial Narrow" w:hAnsi="Arial Narrow" w:cs="Arial Narrow"/>
        </w:rPr>
        <w:t xml:space="preserve"> The Ministry of Economy involvement was inconsistent due to frequent Government changes and ministry reorganization. </w:t>
      </w:r>
    </w:p>
    <w:p w14:paraId="53889F5F" w14:textId="63118167" w:rsidR="00351C8B" w:rsidRDefault="00351C8B">
      <w:pPr>
        <w:pStyle w:val="Normal0"/>
        <w:rPr>
          <w:rFonts w:ascii="Arial Narrow" w:eastAsia="Arial Narrow" w:hAnsi="Arial Narrow" w:cs="Arial Narrow"/>
        </w:rPr>
      </w:pPr>
    </w:p>
    <w:p w14:paraId="0735EFFA" w14:textId="2D60C6E4" w:rsidR="00445FAE" w:rsidRPr="005C4E92" w:rsidRDefault="00291E04" w:rsidP="005C4E92">
      <w:pPr>
        <w:pStyle w:val="Normal0"/>
        <w:rPr>
          <w:rFonts w:ascii="Arial Narrow" w:eastAsia="Arial Narrow" w:hAnsi="Arial Narrow" w:cs="Arial Narrow"/>
        </w:rPr>
      </w:pPr>
      <w:r>
        <w:rPr>
          <w:rFonts w:ascii="Arial Narrow" w:eastAsia="Arial Narrow" w:hAnsi="Arial Narrow" w:cs="Arial Narrow"/>
        </w:rPr>
        <w:t>In consultant’s view, the Project missed an opportuni</w:t>
      </w:r>
      <w:r w:rsidR="0000777F">
        <w:rPr>
          <w:rFonts w:ascii="Arial Narrow" w:eastAsia="Arial Narrow" w:hAnsi="Arial Narrow" w:cs="Arial Narrow"/>
        </w:rPr>
        <w:t>ty to make some adjustments mid-term</w:t>
      </w:r>
      <w:r>
        <w:rPr>
          <w:rFonts w:ascii="Arial Narrow" w:eastAsia="Arial Narrow" w:hAnsi="Arial Narrow" w:cs="Arial Narrow"/>
        </w:rPr>
        <w:t xml:space="preserve"> to focus </w:t>
      </w:r>
      <w:r w:rsidR="0000777F">
        <w:rPr>
          <w:rFonts w:ascii="Arial Narrow" w:eastAsia="Arial Narrow" w:hAnsi="Arial Narrow" w:cs="Arial Narrow"/>
        </w:rPr>
        <w:t xml:space="preserve">more explicitly </w:t>
      </w:r>
      <w:r>
        <w:rPr>
          <w:rFonts w:ascii="Arial Narrow" w:eastAsia="Arial Narrow" w:hAnsi="Arial Narrow" w:cs="Arial Narrow"/>
        </w:rPr>
        <w:t xml:space="preserve">on the areas of critical importance </w:t>
      </w:r>
      <w:r w:rsidR="0000777F">
        <w:rPr>
          <w:rFonts w:ascii="Arial Narrow" w:eastAsia="Arial Narrow" w:hAnsi="Arial Narrow" w:cs="Arial Narrow"/>
        </w:rPr>
        <w:t xml:space="preserve">for UNDP and the Government of Kyrgyzstan </w:t>
      </w:r>
      <w:r w:rsidR="00DE4D31">
        <w:rPr>
          <w:rFonts w:ascii="Arial Narrow" w:eastAsia="Arial Narrow" w:hAnsi="Arial Narrow" w:cs="Arial Narrow"/>
        </w:rPr>
        <w:t>such as green growth or digital development.</w:t>
      </w:r>
      <w:r w:rsidR="00DF2718">
        <w:rPr>
          <w:rFonts w:ascii="Arial Narrow" w:eastAsia="Arial Narrow" w:hAnsi="Arial Narrow" w:cs="Arial Narrow"/>
        </w:rPr>
        <w:t xml:space="preserve"> </w:t>
      </w:r>
      <w:r w:rsidR="0000777F">
        <w:rPr>
          <w:rFonts w:ascii="Arial Narrow" w:eastAsia="Arial Narrow" w:hAnsi="Arial Narrow" w:cs="Arial Narrow"/>
        </w:rPr>
        <w:t xml:space="preserve">A mid-term review could </w:t>
      </w:r>
      <w:r w:rsidR="005C4E92">
        <w:rPr>
          <w:rFonts w:ascii="Arial Narrow" w:eastAsia="Arial Narrow" w:hAnsi="Arial Narrow" w:cs="Arial Narrow"/>
        </w:rPr>
        <w:t xml:space="preserve">have </w:t>
      </w:r>
      <w:r w:rsidR="00DE4D31">
        <w:rPr>
          <w:rFonts w:ascii="Arial Narrow" w:eastAsia="Arial Narrow" w:hAnsi="Arial Narrow" w:cs="Arial Narrow"/>
        </w:rPr>
        <w:t>potentially</w:t>
      </w:r>
      <w:r w:rsidR="0000777F">
        <w:rPr>
          <w:rFonts w:ascii="Arial Narrow" w:eastAsia="Arial Narrow" w:hAnsi="Arial Narrow" w:cs="Arial Narrow"/>
        </w:rPr>
        <w:t xml:space="preserve"> helped to strengthen </w:t>
      </w:r>
      <w:r w:rsidR="008E3DC7">
        <w:rPr>
          <w:rFonts w:ascii="Arial Narrow" w:eastAsia="Arial Narrow" w:hAnsi="Arial Narrow" w:cs="Arial Narrow"/>
        </w:rPr>
        <w:t>the regional component</w:t>
      </w:r>
      <w:r w:rsidR="00EC4A1E">
        <w:rPr>
          <w:rFonts w:ascii="Arial Narrow" w:eastAsia="Arial Narrow" w:hAnsi="Arial Narrow" w:cs="Arial Narrow"/>
        </w:rPr>
        <w:t xml:space="preserve"> </w:t>
      </w:r>
      <w:r w:rsidR="00DE4D31">
        <w:rPr>
          <w:rFonts w:ascii="Arial Narrow" w:eastAsia="Arial Narrow" w:hAnsi="Arial Narrow" w:cs="Arial Narrow"/>
        </w:rPr>
        <w:t xml:space="preserve">(Activity 2) </w:t>
      </w:r>
      <w:r w:rsidR="00EC4A1E">
        <w:rPr>
          <w:rFonts w:ascii="Arial Narrow" w:eastAsia="Arial Narrow" w:hAnsi="Arial Narrow" w:cs="Arial Narrow"/>
        </w:rPr>
        <w:t>by</w:t>
      </w:r>
      <w:r w:rsidR="007C7A8F">
        <w:rPr>
          <w:rFonts w:ascii="Arial Narrow" w:eastAsia="Arial Narrow" w:hAnsi="Arial Narrow" w:cs="Arial Narrow"/>
        </w:rPr>
        <w:t xml:space="preserve"> clearly identifying the barriers to its implementation and</w:t>
      </w:r>
      <w:r w:rsidR="00EC4A1E">
        <w:rPr>
          <w:rFonts w:ascii="Arial Narrow" w:eastAsia="Arial Narrow" w:hAnsi="Arial Narrow" w:cs="Arial Narrow"/>
        </w:rPr>
        <w:t xml:space="preserve"> revising </w:t>
      </w:r>
      <w:r w:rsidR="00DE4D31">
        <w:rPr>
          <w:rFonts w:ascii="Arial Narrow" w:eastAsia="Arial Narrow" w:hAnsi="Arial Narrow" w:cs="Arial Narrow"/>
        </w:rPr>
        <w:t>the</w:t>
      </w:r>
      <w:r w:rsidR="005C4E92">
        <w:rPr>
          <w:rFonts w:ascii="Arial Narrow" w:eastAsia="Arial Narrow" w:hAnsi="Arial Narrow" w:cs="Arial Narrow"/>
        </w:rPr>
        <w:t xml:space="preserve"> implementation modality </w:t>
      </w:r>
      <w:r w:rsidR="00DE4D31">
        <w:rPr>
          <w:rFonts w:ascii="Arial Narrow" w:eastAsia="Arial Narrow" w:hAnsi="Arial Narrow" w:cs="Arial Narrow"/>
        </w:rPr>
        <w:t>to support other UNDP COs in identifying businesses to be supported with developing bankable proposals for EDB financing.</w:t>
      </w:r>
    </w:p>
    <w:p w14:paraId="00000288" w14:textId="77777777" w:rsidR="00CB0C1D" w:rsidRDefault="00CB0C1D">
      <w:pPr>
        <w:pStyle w:val="Normal0"/>
        <w:rPr>
          <w:rFonts w:ascii="Arial Narrow" w:eastAsia="Arial Narrow" w:hAnsi="Arial Narrow" w:cs="Arial Narrow"/>
        </w:rPr>
      </w:pPr>
    </w:p>
    <w:p w14:paraId="00000289" w14:textId="6088DE1A" w:rsidR="00CB0C1D" w:rsidRDefault="00351C8B">
      <w:pPr>
        <w:pStyle w:val="Normal0"/>
        <w:rPr>
          <w:rFonts w:ascii="Arial Narrow" w:eastAsia="Arial Narrow" w:hAnsi="Arial Narrow" w:cs="Arial Narrow"/>
        </w:rPr>
      </w:pPr>
      <w:r>
        <w:rPr>
          <w:rFonts w:ascii="Arial Narrow" w:eastAsia="Arial Narrow" w:hAnsi="Arial Narrow" w:cs="Arial Narrow"/>
          <w:b/>
        </w:rPr>
        <w:t xml:space="preserve">Finding 4. </w:t>
      </w:r>
      <w:r w:rsidR="00840F3B">
        <w:rPr>
          <w:rFonts w:ascii="Arial Narrow" w:eastAsia="Arial Narrow" w:hAnsi="Arial Narrow" w:cs="Arial Narrow"/>
          <w:b/>
        </w:rPr>
        <w:t>Proj</w:t>
      </w:r>
      <w:r>
        <w:rPr>
          <w:rFonts w:ascii="Arial Narrow" w:eastAsia="Arial Narrow" w:hAnsi="Arial Narrow" w:cs="Arial Narrow"/>
          <w:b/>
        </w:rPr>
        <w:t xml:space="preserve">ect </w:t>
      </w:r>
      <w:r w:rsidR="00305E8B">
        <w:rPr>
          <w:rFonts w:ascii="Arial Narrow" w:eastAsia="Arial Narrow" w:hAnsi="Arial Narrow" w:cs="Arial Narrow"/>
          <w:b/>
        </w:rPr>
        <w:t xml:space="preserve">timely </w:t>
      </w:r>
      <w:r>
        <w:rPr>
          <w:rFonts w:ascii="Arial Narrow" w:eastAsia="Arial Narrow" w:hAnsi="Arial Narrow" w:cs="Arial Narrow"/>
          <w:b/>
        </w:rPr>
        <w:t>adjusted some of its operations in</w:t>
      </w:r>
      <w:r w:rsidR="00840F3B">
        <w:rPr>
          <w:rFonts w:ascii="Arial Narrow" w:eastAsia="Arial Narrow" w:hAnsi="Arial Narrow" w:cs="Arial Narrow"/>
          <w:b/>
        </w:rPr>
        <w:t xml:space="preserve"> response to COVID-19</w:t>
      </w:r>
      <w:r w:rsidR="00840F3B">
        <w:rPr>
          <w:rFonts w:ascii="Arial Narrow" w:eastAsia="Arial Narrow" w:hAnsi="Arial Narrow" w:cs="Arial Narrow"/>
        </w:rPr>
        <w:t xml:space="preserve">. </w:t>
      </w:r>
    </w:p>
    <w:p w14:paraId="0000028A" w14:textId="77777777" w:rsidR="00CB0C1D" w:rsidRDefault="00CB0C1D">
      <w:pPr>
        <w:pStyle w:val="Normal0"/>
        <w:rPr>
          <w:rFonts w:ascii="Arial Narrow" w:eastAsia="Arial Narrow" w:hAnsi="Arial Narrow" w:cs="Arial Narrow"/>
        </w:rPr>
      </w:pPr>
    </w:p>
    <w:p w14:paraId="0000028D" w14:textId="087FE6CD" w:rsidR="00CB0C1D" w:rsidRDefault="00840F3B">
      <w:pPr>
        <w:pStyle w:val="Normal0"/>
        <w:rPr>
          <w:rFonts w:ascii="Arial Narrow" w:eastAsia="Arial Narrow" w:hAnsi="Arial Narrow" w:cs="Arial Narrow"/>
        </w:rPr>
      </w:pPr>
      <w:r>
        <w:rPr>
          <w:rFonts w:ascii="Arial Narrow" w:eastAsia="Arial Narrow" w:hAnsi="Arial Narrow" w:cs="Arial Narrow"/>
        </w:rPr>
        <w:t>The COVID-19 pandemic is far more than just a healthcare crisis, as it affected almost each area of the social, economic, political and cultural life of the country.</w:t>
      </w:r>
      <w:r w:rsidR="005C2D8F">
        <w:rPr>
          <w:rFonts w:ascii="Arial Narrow" w:eastAsia="Arial Narrow" w:hAnsi="Arial Narrow" w:cs="Arial Narrow"/>
        </w:rPr>
        <w:t xml:space="preserve"> </w:t>
      </w:r>
      <w:r>
        <w:rPr>
          <w:rFonts w:ascii="Arial Narrow" w:eastAsia="Arial Narrow" w:hAnsi="Arial Narrow" w:cs="Arial Narrow"/>
        </w:rPr>
        <w:t>The Project was responsive to COVID-19 challenges by reprogramming some of its activities and adjusting its operations. Some of activities were moved into the virtual space or substituted with others to ensure a progress towards the targets and objectives. For example, the Project did not conduct travel and face to f</w:t>
      </w:r>
      <w:r w:rsidR="008E3DC7">
        <w:rPr>
          <w:rFonts w:ascii="Arial Narrow" w:eastAsia="Arial Narrow" w:hAnsi="Arial Narrow" w:cs="Arial Narrow"/>
        </w:rPr>
        <w:t>ace events</w:t>
      </w:r>
      <w:r>
        <w:rPr>
          <w:rFonts w:ascii="Arial Narrow" w:eastAsia="Arial Narrow" w:hAnsi="Arial Narrow" w:cs="Arial Narrow"/>
        </w:rPr>
        <w:t xml:space="preserve">. The trainings were delivered online. Although some national partners observed that it was challenging for some training beneficiaries to adjust to new modality of training delivery, they quickly learned and found it effective. </w:t>
      </w:r>
    </w:p>
    <w:p w14:paraId="1D8A5B89" w14:textId="77777777" w:rsidR="00A330F4" w:rsidRDefault="00A330F4">
      <w:pPr>
        <w:pStyle w:val="Normal0"/>
        <w:rPr>
          <w:rFonts w:ascii="Arial Narrow" w:eastAsia="Arial Narrow" w:hAnsi="Arial Narrow" w:cs="Arial Narrow"/>
          <w:i/>
        </w:rPr>
      </w:pPr>
    </w:p>
    <w:p w14:paraId="70065044" w14:textId="288936DF" w:rsidR="000B6CCA" w:rsidRPr="00335CD5" w:rsidRDefault="00866F77" w:rsidP="00335CD5">
      <w:pPr>
        <w:pStyle w:val="heading30"/>
        <w:spacing w:before="0"/>
        <w:rPr>
          <w:rFonts w:ascii="Arial Narrow" w:eastAsia="Arial Narrow" w:hAnsi="Arial Narrow" w:cs="Arial Narrow"/>
        </w:rPr>
      </w:pPr>
      <w:bookmarkStart w:id="20" w:name="_Toc90244580"/>
      <w:r>
        <w:rPr>
          <w:rFonts w:ascii="Arial Narrow" w:eastAsia="Arial Narrow" w:hAnsi="Arial Narrow" w:cs="Arial Narrow"/>
        </w:rPr>
        <w:t xml:space="preserve">3.3 </w:t>
      </w:r>
      <w:r w:rsidR="00840F3B">
        <w:rPr>
          <w:rFonts w:ascii="Arial Narrow" w:eastAsia="Arial Narrow" w:hAnsi="Arial Narrow" w:cs="Arial Narrow"/>
        </w:rPr>
        <w:t>Effectiveness</w:t>
      </w:r>
      <w:bookmarkEnd w:id="20"/>
    </w:p>
    <w:p w14:paraId="17B85252" w14:textId="153AD44E" w:rsidR="00B805A6" w:rsidRDefault="00B805A6" w:rsidP="00B805A6">
      <w:pPr>
        <w:pStyle w:val="Normal0"/>
        <w:rPr>
          <w:rFonts w:ascii="Arial Narrow" w:eastAsia="Arial Narrow" w:hAnsi="Arial Narrow" w:cs="Arial Narrow"/>
          <w:i/>
        </w:rPr>
      </w:pPr>
    </w:p>
    <w:p w14:paraId="45185307" w14:textId="15645EE8" w:rsidR="00923B56" w:rsidRPr="00DE4D31" w:rsidRDefault="00840F3B" w:rsidP="00DE4D31">
      <w:pPr>
        <w:pStyle w:val="Norm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Effectiveness was assessed by examining the extent to which the Project attained planned objectives and results. </w:t>
      </w:r>
      <w:r w:rsidR="00D15145">
        <w:rPr>
          <w:rFonts w:ascii="Arial Narrow" w:eastAsia="Arial Narrow" w:hAnsi="Arial Narrow" w:cs="Arial Narrow"/>
          <w:color w:val="000000"/>
        </w:rPr>
        <w:t xml:space="preserve">Using the reconstructed </w:t>
      </w:r>
      <w:proofErr w:type="spellStart"/>
      <w:r w:rsidR="00D15145">
        <w:rPr>
          <w:rFonts w:ascii="Arial Narrow" w:eastAsia="Arial Narrow" w:hAnsi="Arial Narrow" w:cs="Arial Narrow"/>
          <w:color w:val="000000"/>
        </w:rPr>
        <w:t>ToC</w:t>
      </w:r>
      <w:proofErr w:type="spellEnd"/>
      <w:r w:rsidR="00D15145">
        <w:rPr>
          <w:rFonts w:ascii="Arial Narrow" w:eastAsia="Arial Narrow" w:hAnsi="Arial Narrow" w:cs="Arial Narrow"/>
          <w:color w:val="000000"/>
        </w:rPr>
        <w:t>, the consultant</w:t>
      </w:r>
      <w:r>
        <w:rPr>
          <w:rFonts w:ascii="Arial Narrow" w:eastAsia="Arial Narrow" w:hAnsi="Arial Narrow" w:cs="Arial Narrow"/>
          <w:color w:val="000000"/>
        </w:rPr>
        <w:t xml:space="preserve"> analyzed to what extent the Project activities contributed to the attainment of planned outputs and ou</w:t>
      </w:r>
      <w:r w:rsidR="0046242C">
        <w:rPr>
          <w:rFonts w:ascii="Arial Narrow" w:eastAsia="Arial Narrow" w:hAnsi="Arial Narrow" w:cs="Arial Narrow"/>
          <w:color w:val="000000"/>
        </w:rPr>
        <w:t>tcomes</w:t>
      </w:r>
      <w:r>
        <w:rPr>
          <w:rFonts w:ascii="Arial Narrow" w:eastAsia="Arial Narrow" w:hAnsi="Arial Narrow" w:cs="Arial Narrow"/>
          <w:color w:val="000000"/>
        </w:rPr>
        <w:t>. Usin</w:t>
      </w:r>
      <w:r w:rsidR="0046242C">
        <w:rPr>
          <w:rFonts w:ascii="Arial Narrow" w:eastAsia="Arial Narrow" w:hAnsi="Arial Narrow" w:cs="Arial Narrow"/>
          <w:color w:val="000000"/>
        </w:rPr>
        <w:t>g the evidence collected, the con</w:t>
      </w:r>
      <w:r w:rsidR="000C45AB">
        <w:rPr>
          <w:rFonts w:ascii="Arial Narrow" w:eastAsia="Arial Narrow" w:hAnsi="Arial Narrow" w:cs="Arial Narrow"/>
          <w:color w:val="000000"/>
        </w:rPr>
        <w:t>sultant</w:t>
      </w:r>
      <w:r>
        <w:rPr>
          <w:rFonts w:ascii="Arial Narrow" w:eastAsia="Arial Narrow" w:hAnsi="Arial Narrow" w:cs="Arial Narrow"/>
          <w:color w:val="000000"/>
        </w:rPr>
        <w:t xml:space="preserve"> analyzed the factors that contributed or hampered the achievement of results. </w:t>
      </w:r>
    </w:p>
    <w:p w14:paraId="718CE41E" w14:textId="77777777" w:rsidR="00923B56" w:rsidRDefault="00923B56">
      <w:pPr>
        <w:pStyle w:val="Normal0"/>
        <w:rPr>
          <w:rFonts w:ascii="Arial Narrow" w:eastAsia="Arial Narrow" w:hAnsi="Arial Narrow" w:cs="Arial Narrow"/>
        </w:rPr>
      </w:pPr>
    </w:p>
    <w:p w14:paraId="188FB83E" w14:textId="7C3B67A8" w:rsidR="00EE789A" w:rsidRPr="008B0C65" w:rsidRDefault="00305E8B" w:rsidP="008B0C65">
      <w:pPr>
        <w:pStyle w:val="Normal0"/>
        <w:rPr>
          <w:rFonts w:ascii="Arial Narrow" w:eastAsia="Arial Narrow" w:hAnsi="Arial Narrow" w:cs="Arial Narrow"/>
          <w:b/>
        </w:rPr>
      </w:pPr>
      <w:r>
        <w:rPr>
          <w:rFonts w:ascii="Arial Narrow" w:eastAsia="Arial Narrow" w:hAnsi="Arial Narrow" w:cs="Arial Narrow"/>
          <w:b/>
        </w:rPr>
        <w:t>Finding 5</w:t>
      </w:r>
      <w:r w:rsidR="00840F3B">
        <w:rPr>
          <w:rFonts w:ascii="Arial Narrow" w:eastAsia="Arial Narrow" w:hAnsi="Arial Narrow" w:cs="Arial Narrow"/>
          <w:b/>
        </w:rPr>
        <w:t xml:space="preserve">: The Project is </w:t>
      </w:r>
      <w:r w:rsidR="0070576C">
        <w:rPr>
          <w:rFonts w:ascii="Arial Narrow" w:eastAsia="Arial Narrow" w:hAnsi="Arial Narrow" w:cs="Arial Narrow"/>
          <w:b/>
        </w:rPr>
        <w:t>moderately</w:t>
      </w:r>
      <w:r w:rsidR="00840F3B">
        <w:rPr>
          <w:rFonts w:ascii="Arial Narrow" w:eastAsia="Arial Narrow" w:hAnsi="Arial Narrow" w:cs="Arial Narrow"/>
          <w:b/>
        </w:rPr>
        <w:t xml:space="preserve"> effective</w:t>
      </w:r>
      <w:r w:rsidR="00DE4D31">
        <w:rPr>
          <w:rFonts w:ascii="Arial Narrow" w:eastAsia="Arial Narrow" w:hAnsi="Arial Narrow" w:cs="Arial Narrow"/>
          <w:b/>
        </w:rPr>
        <w:t xml:space="preserve"> in terms of achieving</w:t>
      </w:r>
      <w:r w:rsidR="00D15145">
        <w:rPr>
          <w:rFonts w:ascii="Arial Narrow" w:eastAsia="Arial Narrow" w:hAnsi="Arial Narrow" w:cs="Arial Narrow"/>
          <w:b/>
        </w:rPr>
        <w:t xml:space="preserve"> its</w:t>
      </w:r>
      <w:r w:rsidR="00840F3B">
        <w:rPr>
          <w:rFonts w:ascii="Arial Narrow" w:eastAsia="Arial Narrow" w:hAnsi="Arial Narrow" w:cs="Arial Narrow"/>
          <w:b/>
        </w:rPr>
        <w:t xml:space="preserve"> planned outputs</w:t>
      </w:r>
      <w:r w:rsidR="008F193A">
        <w:rPr>
          <w:rFonts w:ascii="Arial Narrow" w:eastAsia="Arial Narrow" w:hAnsi="Arial Narrow" w:cs="Arial Narrow"/>
        </w:rPr>
        <w:t xml:space="preserve">. </w:t>
      </w:r>
      <w:r w:rsidR="00A330F4">
        <w:rPr>
          <w:rFonts w:ascii="Arial Narrow" w:eastAsia="Arial Narrow" w:hAnsi="Arial Narrow" w:cs="Arial Narrow"/>
          <w:b/>
        </w:rPr>
        <w:t>C</w:t>
      </w:r>
      <w:r w:rsidR="0046242C">
        <w:rPr>
          <w:rFonts w:ascii="Arial Narrow" w:eastAsia="Arial Narrow" w:hAnsi="Arial Narrow" w:cs="Arial Narrow"/>
          <w:b/>
        </w:rPr>
        <w:t>ore expected out</w:t>
      </w:r>
      <w:r w:rsidR="00DE4D31">
        <w:rPr>
          <w:rFonts w:ascii="Arial Narrow" w:eastAsia="Arial Narrow" w:hAnsi="Arial Narrow" w:cs="Arial Narrow"/>
          <w:b/>
        </w:rPr>
        <w:t>puts under Activity</w:t>
      </w:r>
      <w:r w:rsidR="008F193A">
        <w:rPr>
          <w:rFonts w:ascii="Arial Narrow" w:eastAsia="Arial Narrow" w:hAnsi="Arial Narrow" w:cs="Arial Narrow"/>
          <w:b/>
        </w:rPr>
        <w:t xml:space="preserve"> 1 will </w:t>
      </w:r>
      <w:r w:rsidR="00005839">
        <w:rPr>
          <w:rFonts w:ascii="Arial Narrow" w:eastAsia="Arial Narrow" w:hAnsi="Arial Narrow" w:cs="Arial Narrow"/>
          <w:b/>
        </w:rPr>
        <w:t xml:space="preserve">most likely </w:t>
      </w:r>
      <w:r w:rsidR="008F193A">
        <w:rPr>
          <w:rFonts w:ascii="Arial Narrow" w:eastAsia="Arial Narrow" w:hAnsi="Arial Narrow" w:cs="Arial Narrow"/>
          <w:b/>
        </w:rPr>
        <w:t>be achieved, while the</w:t>
      </w:r>
      <w:r w:rsidR="00840F3B">
        <w:rPr>
          <w:rFonts w:ascii="Arial Narrow" w:eastAsia="Arial Narrow" w:hAnsi="Arial Narrow" w:cs="Arial Narrow"/>
          <w:b/>
        </w:rPr>
        <w:t xml:space="preserve"> targets </w:t>
      </w:r>
      <w:r w:rsidR="00DE4D31">
        <w:rPr>
          <w:rFonts w:ascii="Arial Narrow" w:eastAsia="Arial Narrow" w:hAnsi="Arial Narrow" w:cs="Arial Narrow"/>
          <w:b/>
        </w:rPr>
        <w:t>for Activity</w:t>
      </w:r>
      <w:r w:rsidR="008F193A">
        <w:rPr>
          <w:rFonts w:ascii="Arial Narrow" w:eastAsia="Arial Narrow" w:hAnsi="Arial Narrow" w:cs="Arial Narrow"/>
          <w:b/>
        </w:rPr>
        <w:t xml:space="preserve"> 2 are unlikely to be achieved by the Project end. </w:t>
      </w:r>
    </w:p>
    <w:p w14:paraId="6B084DE9" w14:textId="77777777" w:rsidR="00EE789A" w:rsidRDefault="00EE789A">
      <w:pPr>
        <w:pStyle w:val="Normal0"/>
        <w:rPr>
          <w:rFonts w:ascii="Arial Narrow" w:eastAsia="Arial Narrow" w:hAnsi="Arial Narrow" w:cs="Arial Narrow"/>
        </w:rPr>
      </w:pPr>
    </w:p>
    <w:p w14:paraId="19EEC731" w14:textId="29EB9966" w:rsidR="00537DB1" w:rsidRPr="003B6691" w:rsidRDefault="00537DB1">
      <w:pPr>
        <w:pStyle w:val="Normal0"/>
        <w:rPr>
          <w:rFonts w:ascii="Arial Narrow" w:eastAsia="Arial Narrow" w:hAnsi="Arial Narrow" w:cs="Arial Narrow"/>
          <w:color w:val="000000"/>
        </w:rPr>
      </w:pPr>
      <w:r w:rsidRPr="008B0C65">
        <w:rPr>
          <w:rFonts w:ascii="Arial Narrow" w:eastAsia="Arial Narrow" w:hAnsi="Arial Narrow" w:cs="Arial Narrow"/>
        </w:rPr>
        <w:t xml:space="preserve">UNDP managed to achieve </w:t>
      </w:r>
      <w:r w:rsidR="008B0C65">
        <w:rPr>
          <w:rFonts w:ascii="Arial Narrow" w:eastAsia="Arial Narrow" w:hAnsi="Arial Narrow" w:cs="Arial Narrow"/>
        </w:rPr>
        <w:t>important</w:t>
      </w:r>
      <w:r w:rsidRPr="008B0C65">
        <w:rPr>
          <w:rFonts w:ascii="Arial Narrow" w:eastAsia="Arial Narrow" w:hAnsi="Arial Narrow" w:cs="Arial Narrow"/>
        </w:rPr>
        <w:t xml:space="preserve"> results despite the challenging operational environment which is characterized by political instability, inconsistent and insufficient Government’s commitment, economic hardships, deficiencies in policies and legislation and </w:t>
      </w:r>
      <w:r w:rsidR="00D37981">
        <w:rPr>
          <w:rFonts w:ascii="Arial Narrow" w:eastAsia="Arial Narrow" w:hAnsi="Arial Narrow" w:cs="Arial Narrow"/>
        </w:rPr>
        <w:t xml:space="preserve">their </w:t>
      </w:r>
      <w:r w:rsidRPr="008B0C65">
        <w:rPr>
          <w:rFonts w:ascii="Arial Narrow" w:eastAsia="Arial Narrow" w:hAnsi="Arial Narrow" w:cs="Arial Narrow"/>
        </w:rPr>
        <w:t>im</w:t>
      </w:r>
      <w:r w:rsidR="00D37981">
        <w:rPr>
          <w:rFonts w:ascii="Arial Narrow" w:eastAsia="Arial Narrow" w:hAnsi="Arial Narrow" w:cs="Arial Narrow"/>
        </w:rPr>
        <w:t xml:space="preserve">plementation, </w:t>
      </w:r>
      <w:r w:rsidR="005F676B">
        <w:rPr>
          <w:rFonts w:ascii="Arial Narrow" w:eastAsia="Arial Narrow" w:hAnsi="Arial Narrow" w:cs="Arial Narrow"/>
        </w:rPr>
        <w:t xml:space="preserve">and </w:t>
      </w:r>
      <w:r w:rsidRPr="008B0C65">
        <w:rPr>
          <w:rFonts w:ascii="Arial Narrow" w:eastAsia="Arial Narrow" w:hAnsi="Arial Narrow" w:cs="Arial Narrow"/>
        </w:rPr>
        <w:t>hi</w:t>
      </w:r>
      <w:r w:rsidR="005F676B">
        <w:rPr>
          <w:rFonts w:ascii="Arial Narrow" w:eastAsia="Arial Narrow" w:hAnsi="Arial Narrow" w:cs="Arial Narrow"/>
        </w:rPr>
        <w:t xml:space="preserve">gh turn-over of all partners </w:t>
      </w:r>
      <w:r w:rsidR="00D37981">
        <w:rPr>
          <w:rFonts w:ascii="Arial Narrow" w:eastAsia="Arial Narrow" w:hAnsi="Arial Narrow" w:cs="Arial Narrow"/>
        </w:rPr>
        <w:t xml:space="preserve">decisionmakers and </w:t>
      </w:r>
      <w:r w:rsidR="005F676B">
        <w:rPr>
          <w:rFonts w:ascii="Arial Narrow" w:eastAsia="Arial Narrow" w:hAnsi="Arial Narrow" w:cs="Arial Narrow"/>
        </w:rPr>
        <w:t>staff</w:t>
      </w:r>
      <w:r w:rsidRPr="008B0C65">
        <w:rPr>
          <w:rFonts w:ascii="Arial Narrow" w:eastAsia="Arial Narrow" w:hAnsi="Arial Narrow" w:cs="Arial Narrow"/>
        </w:rPr>
        <w:t xml:space="preserve">. </w:t>
      </w:r>
      <w:r w:rsidR="003B6691">
        <w:rPr>
          <w:rFonts w:ascii="Arial Narrow" w:eastAsia="Arial Narrow" w:hAnsi="Arial Narrow" w:cs="Arial Narrow"/>
        </w:rPr>
        <w:t xml:space="preserve">Project support has contributed to improved quality of bankable proposals and improved technical capacities of second tier banks partners supported. The supports were flexible and beneficiaries-focused. </w:t>
      </w:r>
    </w:p>
    <w:p w14:paraId="699D7F17" w14:textId="77777777" w:rsidR="00537DB1" w:rsidRDefault="00537DB1">
      <w:pPr>
        <w:pStyle w:val="Normal0"/>
        <w:rPr>
          <w:rFonts w:ascii="Arial Narrow" w:eastAsia="Arial Narrow" w:hAnsi="Arial Narrow" w:cs="Arial Narrow"/>
        </w:rPr>
      </w:pPr>
    </w:p>
    <w:p w14:paraId="20CC0127" w14:textId="26E34D39" w:rsidR="00C728CE" w:rsidRDefault="008F1365" w:rsidP="00904FE8">
      <w:pPr>
        <w:pStyle w:val="Normal0"/>
        <w:rPr>
          <w:rFonts w:ascii="Arial Narrow" w:eastAsia="Arial Narrow" w:hAnsi="Arial Narrow" w:cs="Arial Narrow"/>
        </w:rPr>
      </w:pPr>
      <w:r>
        <w:rPr>
          <w:rFonts w:ascii="Arial Narrow" w:eastAsia="Arial Narrow" w:hAnsi="Arial Narrow" w:cs="Arial Narrow"/>
        </w:rPr>
        <w:t>Under Activity</w:t>
      </w:r>
      <w:r w:rsidR="00212187">
        <w:rPr>
          <w:rFonts w:ascii="Arial Narrow" w:eastAsia="Arial Narrow" w:hAnsi="Arial Narrow" w:cs="Arial Narrow"/>
        </w:rPr>
        <w:t xml:space="preserve"> 1, the Project focused on</w:t>
      </w:r>
      <w:r w:rsidR="00212187" w:rsidRPr="00212187">
        <w:rPr>
          <w:rFonts w:ascii="Arial Narrow" w:eastAsia="Arial Narrow" w:hAnsi="Arial Narrow" w:cs="Arial Narrow"/>
        </w:rPr>
        <w:t xml:space="preserve"> strengthen</w:t>
      </w:r>
      <w:r w:rsidR="00212187">
        <w:rPr>
          <w:rFonts w:ascii="Arial Narrow" w:eastAsia="Arial Narrow" w:hAnsi="Arial Narrow" w:cs="Arial Narrow"/>
        </w:rPr>
        <w:t>ing</w:t>
      </w:r>
      <w:r w:rsidR="00212187" w:rsidRPr="00212187">
        <w:rPr>
          <w:rFonts w:ascii="Arial Narrow" w:eastAsia="Arial Narrow" w:hAnsi="Arial Narrow" w:cs="Arial Narrow"/>
        </w:rPr>
        <w:t xml:space="preserve"> capac</w:t>
      </w:r>
      <w:r w:rsidR="00212187">
        <w:rPr>
          <w:rFonts w:ascii="Arial Narrow" w:eastAsia="Arial Narrow" w:hAnsi="Arial Narrow" w:cs="Arial Narrow"/>
        </w:rPr>
        <w:t>ity of the Ministry of Economy, RKDF and</w:t>
      </w:r>
      <w:r w:rsidR="00212187" w:rsidRPr="00212187">
        <w:rPr>
          <w:rFonts w:ascii="Arial Narrow" w:eastAsia="Arial Narrow" w:hAnsi="Arial Narrow" w:cs="Arial Narrow"/>
        </w:rPr>
        <w:t xml:space="preserve"> business entities in identification, preparation a</w:t>
      </w:r>
      <w:r w:rsidR="00212187">
        <w:rPr>
          <w:rFonts w:ascii="Arial Narrow" w:eastAsia="Arial Narrow" w:hAnsi="Arial Narrow" w:cs="Arial Narrow"/>
        </w:rPr>
        <w:t>nd implementation of “bankable”</w:t>
      </w:r>
      <w:r w:rsidR="00212187" w:rsidRPr="00212187">
        <w:rPr>
          <w:rFonts w:ascii="Arial Narrow" w:eastAsia="Arial Narrow" w:hAnsi="Arial Narrow" w:cs="Arial Narrow"/>
        </w:rPr>
        <w:t xml:space="preserve"> p</w:t>
      </w:r>
      <w:r w:rsidR="00212187">
        <w:rPr>
          <w:rFonts w:ascii="Arial Narrow" w:eastAsia="Arial Narrow" w:hAnsi="Arial Narrow" w:cs="Arial Narrow"/>
        </w:rPr>
        <w:t>rojects for RKDF financing</w:t>
      </w:r>
      <w:r w:rsidR="00D37981">
        <w:rPr>
          <w:rFonts w:ascii="Arial Narrow" w:eastAsia="Arial Narrow" w:hAnsi="Arial Narrow" w:cs="Arial Narrow"/>
        </w:rPr>
        <w:t xml:space="preserve"> and p</w:t>
      </w:r>
      <w:r w:rsidR="00445B54">
        <w:rPr>
          <w:rFonts w:ascii="Arial Narrow" w:eastAsia="Arial Narrow" w:hAnsi="Arial Narrow" w:cs="Arial Narrow"/>
        </w:rPr>
        <w:t xml:space="preserve">roviding </w:t>
      </w:r>
      <w:r w:rsidR="00D37981" w:rsidRPr="00D37981">
        <w:rPr>
          <w:rFonts w:ascii="Arial Narrow" w:eastAsia="Arial Narrow" w:hAnsi="Arial Narrow" w:cs="Arial Narrow"/>
        </w:rPr>
        <w:t xml:space="preserve"> technical assistance to strengthen capacity of respective banks in Kyrgyzstan in implementation of the RKDF development lines of credi</w:t>
      </w:r>
      <w:r w:rsidR="00D37981">
        <w:rPr>
          <w:rFonts w:ascii="Arial Narrow" w:eastAsia="Arial Narrow" w:hAnsi="Arial Narrow" w:cs="Arial Narrow"/>
        </w:rPr>
        <w:t>t.</w:t>
      </w:r>
      <w:r w:rsidR="00BE508F">
        <w:rPr>
          <w:rFonts w:ascii="Arial Narrow" w:eastAsia="Arial Narrow" w:hAnsi="Arial Narrow" w:cs="Arial Narrow"/>
        </w:rPr>
        <w:t xml:space="preserve"> </w:t>
      </w:r>
      <w:r w:rsidR="00111928">
        <w:rPr>
          <w:rFonts w:ascii="Arial Narrow" w:eastAsia="Arial Narrow" w:hAnsi="Arial Narrow" w:cs="Arial Narrow"/>
        </w:rPr>
        <w:t xml:space="preserve">In consultant’s assessment, one of important Project accomplishments under </w:t>
      </w:r>
      <w:r w:rsidR="002C048C">
        <w:rPr>
          <w:rFonts w:ascii="Arial Narrow" w:eastAsia="Arial Narrow" w:hAnsi="Arial Narrow" w:cs="Arial Narrow"/>
        </w:rPr>
        <w:t xml:space="preserve">this </w:t>
      </w:r>
      <w:r w:rsidR="00111928">
        <w:rPr>
          <w:rFonts w:ascii="Arial Narrow" w:eastAsia="Arial Narrow" w:hAnsi="Arial Narrow" w:cs="Arial Narrow"/>
        </w:rPr>
        <w:t>Activity is</w:t>
      </w:r>
      <w:r w:rsidR="00BE508F">
        <w:rPr>
          <w:rFonts w:ascii="Arial Narrow" w:eastAsia="Arial Narrow" w:hAnsi="Arial Narrow" w:cs="Arial Narrow"/>
        </w:rPr>
        <w:t xml:space="preserve"> the</w:t>
      </w:r>
      <w:r w:rsidR="00111928">
        <w:rPr>
          <w:rFonts w:ascii="Arial Narrow" w:eastAsia="Arial Narrow" w:hAnsi="Arial Narrow" w:cs="Arial Narrow"/>
        </w:rPr>
        <w:t xml:space="preserve"> establishment of </w:t>
      </w:r>
      <w:r w:rsidR="002319C4">
        <w:rPr>
          <w:rFonts w:ascii="Arial Narrow" w:eastAsia="Arial Narrow" w:hAnsi="Arial Narrow" w:cs="Arial Narrow"/>
        </w:rPr>
        <w:t>the</w:t>
      </w:r>
      <w:r w:rsidR="002319C4" w:rsidRPr="00904FE8">
        <w:rPr>
          <w:rFonts w:ascii="Arial Narrow" w:eastAsia="Arial Narrow" w:hAnsi="Arial Narrow" w:cs="Arial Narrow"/>
        </w:rPr>
        <w:t xml:space="preserve"> Council in charge of making up the list of priority investment projects under the Mini</w:t>
      </w:r>
      <w:r w:rsidR="002319C4">
        <w:rPr>
          <w:rFonts w:ascii="Arial Narrow" w:eastAsia="Arial Narrow" w:hAnsi="Arial Narrow" w:cs="Arial Narrow"/>
        </w:rPr>
        <w:t>stry of Economy</w:t>
      </w:r>
      <w:r w:rsidR="002319C4" w:rsidRPr="00904FE8">
        <w:rPr>
          <w:rFonts w:ascii="Arial Narrow" w:eastAsia="Arial Narrow" w:hAnsi="Arial Narrow" w:cs="Arial Narrow"/>
        </w:rPr>
        <w:t xml:space="preserve"> </w:t>
      </w:r>
      <w:r w:rsidR="002C048C">
        <w:rPr>
          <w:rFonts w:ascii="Arial Narrow" w:eastAsia="Arial Narrow" w:hAnsi="Arial Narrow" w:cs="Arial Narrow"/>
        </w:rPr>
        <w:t xml:space="preserve">that could be seen as an </w:t>
      </w:r>
      <w:r w:rsidR="0022198E">
        <w:rPr>
          <w:rFonts w:ascii="Arial Narrow" w:eastAsia="Arial Narrow" w:hAnsi="Arial Narrow" w:cs="Arial Narrow"/>
        </w:rPr>
        <w:t xml:space="preserve">important mechanism to promote </w:t>
      </w:r>
      <w:r w:rsidR="00D37981">
        <w:rPr>
          <w:rFonts w:ascii="Arial Narrow" w:eastAsia="Arial Narrow" w:hAnsi="Arial Narrow" w:cs="Arial Narrow"/>
        </w:rPr>
        <w:t xml:space="preserve">business </w:t>
      </w:r>
      <w:r w:rsidR="0022198E">
        <w:rPr>
          <w:rFonts w:ascii="Arial Narrow" w:eastAsia="Arial Narrow" w:hAnsi="Arial Narrow" w:cs="Arial Narrow"/>
        </w:rPr>
        <w:t>projects align</w:t>
      </w:r>
      <w:r w:rsidR="006C6836">
        <w:rPr>
          <w:rFonts w:ascii="Arial Narrow" w:eastAsia="Arial Narrow" w:hAnsi="Arial Narrow" w:cs="Arial Narrow"/>
        </w:rPr>
        <w:t xml:space="preserve">ed with the national priorities. Although the membership on the Council can be further expanded to include more representatives of the business community, the </w:t>
      </w:r>
      <w:r w:rsidR="00D37981">
        <w:rPr>
          <w:rFonts w:ascii="Arial Narrow" w:eastAsia="Arial Narrow" w:hAnsi="Arial Narrow" w:cs="Arial Narrow"/>
        </w:rPr>
        <w:t>C</w:t>
      </w:r>
      <w:r w:rsidR="00B3543A">
        <w:rPr>
          <w:rFonts w:ascii="Arial Narrow" w:eastAsia="Arial Narrow" w:hAnsi="Arial Narrow" w:cs="Arial Narrow"/>
        </w:rPr>
        <w:t>ouncil could</w:t>
      </w:r>
      <w:r w:rsidR="00445B54">
        <w:rPr>
          <w:rFonts w:ascii="Arial Narrow" w:eastAsia="Arial Narrow" w:hAnsi="Arial Narrow" w:cs="Arial Narrow"/>
        </w:rPr>
        <w:t xml:space="preserve"> be</w:t>
      </w:r>
      <w:r w:rsidR="00923CEF">
        <w:rPr>
          <w:rFonts w:ascii="Arial Narrow" w:eastAsia="Arial Narrow" w:hAnsi="Arial Narrow" w:cs="Arial Narrow"/>
        </w:rPr>
        <w:t xml:space="preserve"> institutionalized as a permanent mechanis</w:t>
      </w:r>
      <w:r w:rsidR="00D37981">
        <w:rPr>
          <w:rFonts w:ascii="Arial Narrow" w:eastAsia="Arial Narrow" w:hAnsi="Arial Narrow" w:cs="Arial Narrow"/>
        </w:rPr>
        <w:t>m to advance the national priorities by supporting businesses</w:t>
      </w:r>
      <w:r w:rsidR="00445B54">
        <w:rPr>
          <w:rFonts w:ascii="Arial Narrow" w:eastAsia="Arial Narrow" w:hAnsi="Arial Narrow" w:cs="Arial Narrow"/>
        </w:rPr>
        <w:t xml:space="preserve"> operating in priorities areas and sectors</w:t>
      </w:r>
      <w:r w:rsidR="00923CEF">
        <w:rPr>
          <w:rFonts w:ascii="Arial Narrow" w:eastAsia="Arial Narrow" w:hAnsi="Arial Narrow" w:cs="Arial Narrow"/>
        </w:rPr>
        <w:t xml:space="preserve">. </w:t>
      </w:r>
    </w:p>
    <w:p w14:paraId="7B5DADFD" w14:textId="3AEF7101" w:rsidR="00C728CE" w:rsidRDefault="00C728CE">
      <w:pPr>
        <w:pStyle w:val="Normal0"/>
        <w:rPr>
          <w:rFonts w:ascii="Arial Narrow" w:eastAsia="Arial Narrow" w:hAnsi="Arial Narrow" w:cs="Arial Narrow"/>
        </w:rPr>
      </w:pPr>
    </w:p>
    <w:p w14:paraId="79F835E9" w14:textId="41DC92A8" w:rsidR="00EF4290" w:rsidRPr="00445301" w:rsidRDefault="006A3131" w:rsidP="00445301">
      <w:pPr>
        <w:pStyle w:val="Normal0"/>
        <w:pBdr>
          <w:top w:val="nil"/>
          <w:left w:val="nil"/>
          <w:bottom w:val="nil"/>
          <w:right w:val="nil"/>
          <w:between w:val="nil"/>
        </w:pBdr>
        <w:rPr>
          <w:rFonts w:ascii="Arial Narrow" w:eastAsia="Arial Narrow" w:hAnsi="Arial Narrow" w:cs="Arial Narrow"/>
          <w:color w:val="000000"/>
          <w:lang w:val="en-US"/>
        </w:rPr>
      </w:pPr>
      <w:r>
        <w:rPr>
          <w:rFonts w:ascii="Arial Narrow" w:hAnsi="Arial Narrow"/>
          <w:lang w:val="en-US"/>
        </w:rPr>
        <w:t>T</w:t>
      </w:r>
      <w:r w:rsidRPr="00866D77">
        <w:rPr>
          <w:rFonts w:ascii="Arial Narrow" w:hAnsi="Arial Narrow"/>
          <w:lang w:val="en-US"/>
        </w:rPr>
        <w:t xml:space="preserve">he Council for the formation of a list of priority investment projects founded under the Ministry of Economy of the KR </w:t>
      </w:r>
      <w:r>
        <w:rPr>
          <w:rFonts w:ascii="Arial Narrow" w:hAnsi="Arial Narrow"/>
          <w:lang w:val="en-US"/>
        </w:rPr>
        <w:t xml:space="preserve">conducted a number of meetings through the Project duration. </w:t>
      </w:r>
      <w:r w:rsidR="003B6691" w:rsidRPr="00904FE8">
        <w:rPr>
          <w:rFonts w:ascii="Arial Narrow" w:eastAsia="Arial Narrow" w:hAnsi="Arial Narrow" w:cs="Arial Narrow"/>
        </w:rPr>
        <w:t xml:space="preserve">The </w:t>
      </w:r>
      <w:r w:rsidR="003B6691">
        <w:rPr>
          <w:rFonts w:ascii="Arial Narrow" w:eastAsia="Arial Narrow" w:hAnsi="Arial Narrow" w:cs="Arial Narrow"/>
        </w:rPr>
        <w:t>Project</w:t>
      </w:r>
      <w:r w:rsidR="003B6691" w:rsidRPr="00904FE8">
        <w:rPr>
          <w:rFonts w:ascii="Arial Narrow" w:eastAsia="Arial Narrow" w:hAnsi="Arial Narrow" w:cs="Arial Narrow"/>
        </w:rPr>
        <w:t xml:space="preserve"> provide</w:t>
      </w:r>
      <w:r w:rsidR="003B6691">
        <w:rPr>
          <w:rFonts w:ascii="Arial Narrow" w:eastAsia="Arial Narrow" w:hAnsi="Arial Narrow" w:cs="Arial Narrow"/>
        </w:rPr>
        <w:t>d</w:t>
      </w:r>
      <w:r w:rsidR="003B6691" w:rsidRPr="00904FE8">
        <w:rPr>
          <w:rFonts w:ascii="Arial Narrow" w:eastAsia="Arial Narrow" w:hAnsi="Arial Narrow" w:cs="Arial Narrow"/>
        </w:rPr>
        <w:t xml:space="preserve"> the technical support to the Ministry of Economy in identification of potential bankable business projects from 2019 to present time</w:t>
      </w:r>
      <w:r w:rsidR="003B6691">
        <w:rPr>
          <w:rFonts w:ascii="Arial Narrow" w:eastAsia="Arial Narrow" w:hAnsi="Arial Narrow" w:cs="Arial Narrow"/>
        </w:rPr>
        <w:t xml:space="preserve"> and supported development of c</w:t>
      </w:r>
      <w:r w:rsidR="003B6691" w:rsidRPr="00904FE8">
        <w:rPr>
          <w:rFonts w:ascii="Arial Narrow" w:eastAsia="Arial Narrow" w:hAnsi="Arial Narrow" w:cs="Arial Narrow"/>
        </w:rPr>
        <w:t>riteria for selection of projects</w:t>
      </w:r>
      <w:r w:rsidR="003B6691">
        <w:rPr>
          <w:rFonts w:ascii="Arial Narrow" w:eastAsia="Arial Narrow" w:hAnsi="Arial Narrow" w:cs="Arial Narrow"/>
        </w:rPr>
        <w:t xml:space="preserve">. </w:t>
      </w:r>
      <w:r>
        <w:rPr>
          <w:rFonts w:ascii="Arial Narrow" w:hAnsi="Arial Narrow"/>
          <w:lang w:val="en-US"/>
        </w:rPr>
        <w:t>The approved applications</w:t>
      </w:r>
      <w:r w:rsidRPr="00866D77">
        <w:rPr>
          <w:rFonts w:ascii="Arial Narrow" w:hAnsi="Arial Narrow"/>
          <w:lang w:val="en-US"/>
        </w:rPr>
        <w:t xml:space="preserve"> have been </w:t>
      </w:r>
      <w:r>
        <w:rPr>
          <w:rFonts w:ascii="Arial Narrow" w:hAnsi="Arial Narrow"/>
          <w:lang w:val="en-US"/>
        </w:rPr>
        <w:t>supported by the Project</w:t>
      </w:r>
      <w:r w:rsidRPr="00866D77">
        <w:rPr>
          <w:rFonts w:ascii="Arial Narrow" w:hAnsi="Arial Narrow"/>
          <w:lang w:val="en-US"/>
        </w:rPr>
        <w:t xml:space="preserve"> </w:t>
      </w:r>
      <w:r>
        <w:rPr>
          <w:rFonts w:ascii="Arial Narrow" w:hAnsi="Arial Narrow"/>
          <w:lang w:val="en-US"/>
        </w:rPr>
        <w:t xml:space="preserve">in </w:t>
      </w:r>
      <w:r w:rsidRPr="00866D77">
        <w:rPr>
          <w:rFonts w:ascii="Arial Narrow" w:hAnsi="Arial Narrow"/>
          <w:lang w:val="en-US"/>
        </w:rPr>
        <w:t>preparation of feasibility st</w:t>
      </w:r>
      <w:r w:rsidR="003B6691">
        <w:rPr>
          <w:rFonts w:ascii="Arial Narrow" w:hAnsi="Arial Narrow"/>
          <w:lang w:val="en-US"/>
        </w:rPr>
        <w:t>udies</w:t>
      </w:r>
      <w:r w:rsidR="003B6691" w:rsidRPr="00DA7896">
        <w:rPr>
          <w:rFonts w:ascii="Arial Narrow" w:hAnsi="Arial Narrow"/>
          <w:lang w:val="en-US"/>
        </w:rPr>
        <w:t>. Most of the applicants</w:t>
      </w:r>
      <w:r w:rsidRPr="00DA7896">
        <w:rPr>
          <w:rFonts w:ascii="Arial Narrow" w:hAnsi="Arial Narrow"/>
          <w:lang w:val="en-US"/>
        </w:rPr>
        <w:t xml:space="preserve"> requested amount range from 200,000 to 400,000 USD. In 2020 the RKDF had decreased the minimum amount of direct financing in reg</w:t>
      </w:r>
      <w:r w:rsidR="003B6691" w:rsidRPr="00DA7896">
        <w:rPr>
          <w:rFonts w:ascii="Arial Narrow" w:hAnsi="Arial Narrow"/>
          <w:lang w:val="en-US"/>
        </w:rPr>
        <w:t>ions to 100,000 USD per project to enable smaller and less developed businesses to access credits.</w:t>
      </w:r>
      <w:r w:rsidR="0023503D">
        <w:rPr>
          <w:rFonts w:ascii="Arial Narrow" w:hAnsi="Arial Narrow"/>
          <w:lang w:val="en-US"/>
        </w:rPr>
        <w:t xml:space="preserve"> Out of 33</w:t>
      </w:r>
      <w:r w:rsidR="00C92250" w:rsidRPr="00DA7896">
        <w:rPr>
          <w:rFonts w:ascii="Arial Narrow" w:hAnsi="Arial Narrow"/>
          <w:lang w:val="en-US"/>
        </w:rPr>
        <w:t xml:space="preserve"> </w:t>
      </w:r>
      <w:r w:rsidR="00E85A6C" w:rsidRPr="00DA7896">
        <w:rPr>
          <w:rFonts w:ascii="Arial Narrow" w:eastAsia="Arial Narrow" w:hAnsi="Arial Narrow" w:cs="Arial Narrow"/>
        </w:rPr>
        <w:t xml:space="preserve">approved proposals, </w:t>
      </w:r>
      <w:r w:rsidR="00445301">
        <w:rPr>
          <w:rFonts w:ascii="Arial Narrow" w:eastAsia="Arial Narrow" w:hAnsi="Arial Narrow" w:cs="Arial Narrow"/>
        </w:rPr>
        <w:t>1</w:t>
      </w:r>
      <w:r w:rsidR="00E85A6C" w:rsidRPr="00DA7896">
        <w:rPr>
          <w:rFonts w:ascii="Arial Narrow" w:eastAsia="Arial Narrow" w:hAnsi="Arial Narrow" w:cs="Arial Narrow"/>
        </w:rPr>
        <w:t>8 businesses were supported with b</w:t>
      </w:r>
      <w:r w:rsidR="00445301">
        <w:rPr>
          <w:rFonts w:ascii="Arial Narrow" w:eastAsia="Arial Narrow" w:hAnsi="Arial Narrow" w:cs="Arial Narrow"/>
        </w:rPr>
        <w:t>ankable proposals development, 15</w:t>
      </w:r>
      <w:r w:rsidR="00E85A6C" w:rsidRPr="00DA7896">
        <w:rPr>
          <w:rFonts w:ascii="Arial Narrow" w:eastAsia="Arial Narrow" w:hAnsi="Arial Narrow" w:cs="Arial Narrow"/>
        </w:rPr>
        <w:t xml:space="preserve"> applicants did not want to continue due to COVID, changing economic realities. Financing was approved for 2 projects and </w:t>
      </w:r>
      <w:r w:rsidR="00445301">
        <w:rPr>
          <w:rFonts w:ascii="Arial Narrow" w:eastAsia="Arial Narrow" w:hAnsi="Arial Narrow" w:cs="Arial Narrow"/>
        </w:rPr>
        <w:t>1</w:t>
      </w:r>
      <w:r w:rsidR="00E85A6C" w:rsidRPr="00DA7896">
        <w:rPr>
          <w:rFonts w:ascii="Arial Narrow" w:eastAsia="Arial Narrow" w:hAnsi="Arial Narrow" w:cs="Arial Narrow"/>
        </w:rPr>
        <w:t>2 are still being reviewed by RKDF.</w:t>
      </w:r>
      <w:r w:rsidR="00E85A6C" w:rsidRPr="00DA7896">
        <w:rPr>
          <w:rStyle w:val="FootnoteReference"/>
          <w:rFonts w:ascii="Arial Narrow" w:eastAsia="Arial Narrow" w:hAnsi="Arial Narrow" w:cs="Arial Narrow"/>
        </w:rPr>
        <w:footnoteReference w:id="12"/>
      </w:r>
      <w:r w:rsidR="00E85A6C" w:rsidRPr="00DA7896">
        <w:rPr>
          <w:rFonts w:ascii="Arial Narrow" w:eastAsia="Arial Narrow" w:hAnsi="Arial Narrow" w:cs="Arial Narrow"/>
        </w:rPr>
        <w:t xml:space="preserve"> </w:t>
      </w:r>
      <w:r w:rsidR="00E85A6C" w:rsidRPr="00DA7896">
        <w:rPr>
          <w:rFonts w:ascii="Arial Narrow" w:eastAsia="Arial Narrow" w:hAnsi="Arial Narrow" w:cs="Arial Narrow"/>
          <w:color w:val="000000"/>
        </w:rPr>
        <w:t xml:space="preserve">One business approved by RKDF </w:t>
      </w:r>
      <w:r w:rsidR="00E85A6C" w:rsidRPr="00DA7896">
        <w:rPr>
          <w:rFonts w:ascii="Arial Narrow" w:eastAsia="Arial Narrow" w:hAnsi="Arial Narrow" w:cs="Arial Narrow"/>
          <w:color w:val="000000"/>
          <w:lang w:val="en-US"/>
        </w:rPr>
        <w:t xml:space="preserve">decided not to proceed as one of the approve dealing with the production of smart water meters faced barriers dealing with lack of national standards in production of water meters and poor enforcement of procurement rules </w:t>
      </w:r>
      <w:proofErr w:type="spellStart"/>
      <w:r w:rsidR="00E85A6C" w:rsidRPr="00DA7896">
        <w:rPr>
          <w:rFonts w:ascii="Arial Narrow" w:eastAsia="Arial Narrow" w:hAnsi="Arial Narrow" w:cs="Arial Narrow"/>
          <w:color w:val="000000"/>
          <w:lang w:val="en-US"/>
        </w:rPr>
        <w:t>favouring</w:t>
      </w:r>
      <w:proofErr w:type="spellEnd"/>
      <w:r w:rsidR="00E85A6C" w:rsidRPr="00DA7896">
        <w:rPr>
          <w:rFonts w:ascii="Arial Narrow" w:eastAsia="Arial Narrow" w:hAnsi="Arial Narrow" w:cs="Arial Narrow"/>
          <w:color w:val="000000"/>
          <w:lang w:val="en-US"/>
        </w:rPr>
        <w:t xml:space="preserve"> local manufacturers. One proposal was not approved by RKDF due to high financial and judicial risks.</w:t>
      </w:r>
      <w:r w:rsidR="003E37E4" w:rsidRPr="00DA7896">
        <w:rPr>
          <w:rFonts w:ascii="Arial Narrow" w:eastAsia="Arial Narrow" w:hAnsi="Arial Narrow" w:cs="Arial Narrow"/>
          <w:color w:val="000000"/>
          <w:lang w:val="en-US"/>
        </w:rPr>
        <w:t xml:space="preserve"> The consultant is concerned about a </w:t>
      </w:r>
      <w:r w:rsidR="00890A74" w:rsidRPr="00DA7896">
        <w:rPr>
          <w:rFonts w:ascii="Arial Narrow" w:eastAsia="Arial Narrow" w:hAnsi="Arial Narrow" w:cs="Arial Narrow"/>
          <w:color w:val="000000"/>
          <w:lang w:val="en-US"/>
        </w:rPr>
        <w:t>relatively high</w:t>
      </w:r>
      <w:r w:rsidR="003E37E4" w:rsidRPr="00DA7896">
        <w:rPr>
          <w:rFonts w:ascii="Arial Narrow" w:hAnsi="Arial Narrow"/>
          <w:lang w:val="en-US"/>
        </w:rPr>
        <w:t xml:space="preserve"> withdrawal rate of business applications: Out of 22 business applications that have been approved by the Council to receive technical support in the develo</w:t>
      </w:r>
      <w:r w:rsidR="00445301">
        <w:rPr>
          <w:rFonts w:ascii="Arial Narrow" w:hAnsi="Arial Narrow"/>
          <w:lang w:val="en-US"/>
        </w:rPr>
        <w:t>pment of feasibility studies, 15</w:t>
      </w:r>
      <w:r w:rsidR="003E37E4" w:rsidRPr="00DA7896">
        <w:rPr>
          <w:rFonts w:ascii="Arial Narrow" w:hAnsi="Arial Narrow"/>
          <w:lang w:val="en-US"/>
        </w:rPr>
        <w:t xml:space="preserve"> applications were w</w:t>
      </w:r>
      <w:r w:rsidR="00890A74" w:rsidRPr="00DA7896">
        <w:rPr>
          <w:rFonts w:ascii="Arial Narrow" w:hAnsi="Arial Narrow"/>
          <w:lang w:val="en-US"/>
        </w:rPr>
        <w:t xml:space="preserve">ithdrawn. </w:t>
      </w:r>
      <w:r w:rsidR="00350463">
        <w:rPr>
          <w:rFonts w:ascii="Arial Narrow" w:hAnsi="Arial Narrow"/>
          <w:lang w:val="en-US"/>
        </w:rPr>
        <w:t>See Table 2</w:t>
      </w:r>
      <w:r w:rsidR="00445301">
        <w:rPr>
          <w:rFonts w:ascii="Arial Narrow" w:hAnsi="Arial Narrow"/>
          <w:lang w:val="en-US"/>
        </w:rPr>
        <w:t xml:space="preserve"> for more information on businesses supported by the Project under Activity 1. </w:t>
      </w:r>
      <w:r w:rsidR="00890A74" w:rsidRPr="00DA7896">
        <w:rPr>
          <w:rFonts w:ascii="Arial Narrow" w:hAnsi="Arial Narrow"/>
          <w:lang w:val="en-US"/>
        </w:rPr>
        <w:t>Although</w:t>
      </w:r>
      <w:r w:rsidR="003E37E4" w:rsidRPr="00DA7896">
        <w:rPr>
          <w:rFonts w:ascii="Arial Narrow" w:hAnsi="Arial Narrow"/>
          <w:lang w:val="en-US"/>
        </w:rPr>
        <w:t xml:space="preserve"> COVID-19 </w:t>
      </w:r>
      <w:r w:rsidR="00890A74" w:rsidRPr="00DA7896">
        <w:rPr>
          <w:rFonts w:ascii="Arial Narrow" w:hAnsi="Arial Narrow"/>
          <w:lang w:val="en-US"/>
        </w:rPr>
        <w:t>affected some of</w:t>
      </w:r>
      <w:r w:rsidR="003E37E4" w:rsidRPr="00DA7896">
        <w:rPr>
          <w:rFonts w:ascii="Arial Narrow" w:hAnsi="Arial Narrow"/>
          <w:lang w:val="en-US"/>
        </w:rPr>
        <w:t xml:space="preserve"> businesses</w:t>
      </w:r>
      <w:r w:rsidR="00890A74" w:rsidRPr="00DA7896">
        <w:rPr>
          <w:rFonts w:ascii="Arial Narrow" w:hAnsi="Arial Narrow"/>
          <w:lang w:val="en-US"/>
        </w:rPr>
        <w:t xml:space="preserve"> decisions, it may be a sign of a more systemic issue of </w:t>
      </w:r>
      <w:r w:rsidR="005C78B5" w:rsidRPr="00DA7896">
        <w:rPr>
          <w:rFonts w:ascii="Arial Narrow" w:hAnsi="Arial Narrow"/>
          <w:lang w:val="en-US"/>
        </w:rPr>
        <w:t>limited capacity of business to realistically assess their needs and commit to developing bankable proposals.</w:t>
      </w:r>
    </w:p>
    <w:p w14:paraId="66AC4D4B" w14:textId="77777777" w:rsidR="00445301" w:rsidRDefault="00445301" w:rsidP="00E30CA3">
      <w:pPr>
        <w:pStyle w:val="Normal0"/>
        <w:rPr>
          <w:rFonts w:ascii="Arial Narrow" w:hAnsi="Arial Narrow"/>
          <w:lang w:val="en-US"/>
        </w:rPr>
      </w:pPr>
    </w:p>
    <w:p w14:paraId="13ECFF6C" w14:textId="2F4E0B5C" w:rsidR="00445301" w:rsidRPr="00350463" w:rsidRDefault="00445301" w:rsidP="00445301">
      <w:pPr>
        <w:pStyle w:val="Caption"/>
        <w:rPr>
          <w:rFonts w:ascii="Arial Narrow" w:hAnsi="Arial Narrow"/>
          <w:sz w:val="24"/>
          <w:szCs w:val="24"/>
          <w:lang w:val="en-US"/>
        </w:rPr>
      </w:pPr>
      <w:r w:rsidRPr="00350463">
        <w:rPr>
          <w:rFonts w:ascii="Arial Narrow" w:hAnsi="Arial Narrow"/>
          <w:sz w:val="24"/>
          <w:szCs w:val="24"/>
        </w:rPr>
        <w:t xml:space="preserve">Table </w:t>
      </w:r>
      <w:r w:rsidRPr="00350463">
        <w:rPr>
          <w:rFonts w:ascii="Arial Narrow" w:hAnsi="Arial Narrow"/>
          <w:sz w:val="24"/>
          <w:szCs w:val="24"/>
        </w:rPr>
        <w:fldChar w:fldCharType="begin"/>
      </w:r>
      <w:r w:rsidRPr="00350463">
        <w:rPr>
          <w:rFonts w:ascii="Arial Narrow" w:hAnsi="Arial Narrow"/>
          <w:sz w:val="24"/>
          <w:szCs w:val="24"/>
        </w:rPr>
        <w:instrText xml:space="preserve"> SEQ Table \* ARABIC </w:instrText>
      </w:r>
      <w:r w:rsidRPr="00350463">
        <w:rPr>
          <w:rFonts w:ascii="Arial Narrow" w:hAnsi="Arial Narrow"/>
          <w:sz w:val="24"/>
          <w:szCs w:val="24"/>
        </w:rPr>
        <w:fldChar w:fldCharType="separate"/>
      </w:r>
      <w:r w:rsidR="006D1BE4" w:rsidRPr="00350463">
        <w:rPr>
          <w:rFonts w:ascii="Arial Narrow" w:hAnsi="Arial Narrow"/>
          <w:noProof/>
          <w:sz w:val="24"/>
          <w:szCs w:val="24"/>
        </w:rPr>
        <w:t>2</w:t>
      </w:r>
      <w:r w:rsidRPr="00350463">
        <w:rPr>
          <w:rFonts w:ascii="Arial Narrow" w:hAnsi="Arial Narrow"/>
          <w:sz w:val="24"/>
          <w:szCs w:val="24"/>
        </w:rPr>
        <w:fldChar w:fldCharType="end"/>
      </w:r>
      <w:r w:rsidRPr="00350463">
        <w:rPr>
          <w:rFonts w:ascii="Arial Narrow" w:hAnsi="Arial Narrow"/>
          <w:sz w:val="24"/>
          <w:szCs w:val="24"/>
          <w:lang w:val="en-US"/>
        </w:rPr>
        <w:t xml:space="preserve"> The number of businesses that were supported by the Project in developing bankable business proposals</w:t>
      </w:r>
    </w:p>
    <w:tbl>
      <w:tblPr>
        <w:tblW w:w="10196" w:type="dxa"/>
        <w:tblLook w:val="04A0" w:firstRow="1" w:lastRow="0" w:firstColumn="1" w:lastColumn="0" w:noHBand="0" w:noVBand="1"/>
      </w:tblPr>
      <w:tblGrid>
        <w:gridCol w:w="7645"/>
        <w:gridCol w:w="2551"/>
      </w:tblGrid>
      <w:tr w:rsidR="00445301" w:rsidRPr="00445301" w14:paraId="224C3ACD" w14:textId="77777777" w:rsidTr="00445301">
        <w:trPr>
          <w:trHeight w:val="650"/>
        </w:trPr>
        <w:tc>
          <w:tcPr>
            <w:tcW w:w="10196"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14:paraId="64761D3B" w14:textId="05DA932B" w:rsidR="00445301" w:rsidRPr="00445301" w:rsidRDefault="00445301">
            <w:pPr>
              <w:jc w:val="center"/>
              <w:rPr>
                <w:rFonts w:ascii="Arial Narrow" w:hAnsi="Arial Narrow" w:cs="Calibri"/>
                <w:b/>
                <w:bCs/>
                <w:color w:val="000000"/>
                <w:sz w:val="22"/>
                <w:szCs w:val="22"/>
              </w:rPr>
            </w:pPr>
            <w:r w:rsidRPr="00445301">
              <w:rPr>
                <w:rFonts w:ascii="Arial Narrow" w:hAnsi="Arial Narrow" w:cs="Calibri"/>
                <w:b/>
                <w:bCs/>
                <w:color w:val="000000"/>
                <w:sz w:val="22"/>
                <w:szCs w:val="22"/>
              </w:rPr>
              <w:t>Business projects that received support in development of bankable proposals (as of December 10, 2021)</w:t>
            </w:r>
          </w:p>
        </w:tc>
      </w:tr>
      <w:tr w:rsidR="00445301" w:rsidRPr="00445301" w14:paraId="66DAE111" w14:textId="77777777" w:rsidTr="00445301">
        <w:trPr>
          <w:trHeight w:val="276"/>
        </w:trPr>
        <w:tc>
          <w:tcPr>
            <w:tcW w:w="10196" w:type="dxa"/>
            <w:gridSpan w:val="2"/>
            <w:vMerge/>
            <w:tcBorders>
              <w:top w:val="single" w:sz="8" w:space="0" w:color="auto"/>
              <w:left w:val="single" w:sz="8" w:space="0" w:color="auto"/>
              <w:bottom w:val="single" w:sz="4" w:space="0" w:color="000000"/>
              <w:right w:val="single" w:sz="8" w:space="0" w:color="000000"/>
            </w:tcBorders>
            <w:vAlign w:val="center"/>
            <w:hideMark/>
          </w:tcPr>
          <w:p w14:paraId="61788032" w14:textId="77777777" w:rsidR="00445301" w:rsidRPr="00445301" w:rsidRDefault="00445301">
            <w:pPr>
              <w:rPr>
                <w:rFonts w:ascii="Arial Narrow" w:hAnsi="Arial Narrow" w:cs="Calibri"/>
                <w:bCs/>
                <w:color w:val="000000"/>
                <w:sz w:val="22"/>
                <w:szCs w:val="22"/>
              </w:rPr>
            </w:pPr>
          </w:p>
        </w:tc>
      </w:tr>
      <w:tr w:rsidR="00445301" w:rsidRPr="00445301" w14:paraId="7519244D" w14:textId="77777777" w:rsidTr="00445301">
        <w:trPr>
          <w:trHeight w:val="517"/>
        </w:trPr>
        <w:tc>
          <w:tcPr>
            <w:tcW w:w="7645" w:type="dxa"/>
            <w:tcBorders>
              <w:top w:val="nil"/>
              <w:left w:val="single" w:sz="8" w:space="0" w:color="auto"/>
              <w:bottom w:val="single" w:sz="4" w:space="0" w:color="auto"/>
              <w:right w:val="single" w:sz="4" w:space="0" w:color="auto"/>
            </w:tcBorders>
            <w:shd w:val="clear" w:color="auto" w:fill="auto"/>
            <w:vAlign w:val="bottom"/>
            <w:hideMark/>
          </w:tcPr>
          <w:p w14:paraId="75F94062" w14:textId="5C01A0AB" w:rsidR="00445301" w:rsidRPr="00445301" w:rsidRDefault="00445301">
            <w:pPr>
              <w:rPr>
                <w:rFonts w:ascii="Arial Narrow" w:hAnsi="Arial Narrow" w:cs="Calibri"/>
                <w:bCs/>
                <w:color w:val="000000"/>
                <w:sz w:val="22"/>
                <w:szCs w:val="22"/>
              </w:rPr>
            </w:pPr>
            <w:r w:rsidRPr="00445301">
              <w:rPr>
                <w:rFonts w:ascii="Arial Narrow" w:hAnsi="Arial Narrow" w:cs="Calibri"/>
                <w:bCs/>
                <w:color w:val="000000"/>
                <w:sz w:val="22"/>
                <w:szCs w:val="22"/>
              </w:rPr>
              <w:t>Number of Projects approved by the Council to receive the support in developing feasibility studies</w:t>
            </w:r>
          </w:p>
        </w:tc>
        <w:tc>
          <w:tcPr>
            <w:tcW w:w="2551" w:type="dxa"/>
            <w:tcBorders>
              <w:top w:val="nil"/>
              <w:left w:val="nil"/>
              <w:bottom w:val="single" w:sz="4" w:space="0" w:color="auto"/>
              <w:right w:val="single" w:sz="8" w:space="0" w:color="auto"/>
            </w:tcBorders>
            <w:shd w:val="clear" w:color="auto" w:fill="auto"/>
            <w:vAlign w:val="bottom"/>
            <w:hideMark/>
          </w:tcPr>
          <w:p w14:paraId="7627EF6D" w14:textId="77777777" w:rsidR="00445301" w:rsidRPr="00445301" w:rsidRDefault="00445301">
            <w:pPr>
              <w:jc w:val="center"/>
              <w:rPr>
                <w:rFonts w:ascii="Arial Narrow" w:hAnsi="Arial Narrow" w:cs="Calibri"/>
                <w:bCs/>
                <w:color w:val="000000"/>
                <w:sz w:val="22"/>
                <w:szCs w:val="22"/>
              </w:rPr>
            </w:pPr>
            <w:r w:rsidRPr="00445301">
              <w:rPr>
                <w:rFonts w:ascii="Arial Narrow" w:hAnsi="Arial Narrow" w:cs="Calibri"/>
                <w:bCs/>
                <w:color w:val="000000"/>
                <w:sz w:val="22"/>
                <w:szCs w:val="22"/>
              </w:rPr>
              <w:t>33</w:t>
            </w:r>
          </w:p>
        </w:tc>
      </w:tr>
      <w:tr w:rsidR="00445301" w:rsidRPr="00445301" w14:paraId="2CE8AD33" w14:textId="77777777" w:rsidTr="00445301">
        <w:trPr>
          <w:trHeight w:val="411"/>
        </w:trPr>
        <w:tc>
          <w:tcPr>
            <w:tcW w:w="7645" w:type="dxa"/>
            <w:tcBorders>
              <w:top w:val="nil"/>
              <w:left w:val="single" w:sz="8" w:space="0" w:color="auto"/>
              <w:bottom w:val="single" w:sz="4" w:space="0" w:color="auto"/>
              <w:right w:val="single" w:sz="4" w:space="0" w:color="auto"/>
            </w:tcBorders>
            <w:shd w:val="clear" w:color="auto" w:fill="auto"/>
            <w:vAlign w:val="bottom"/>
            <w:hideMark/>
          </w:tcPr>
          <w:p w14:paraId="609299FA" w14:textId="2D4EC9B0" w:rsidR="00445301" w:rsidRPr="00445301" w:rsidRDefault="00445301">
            <w:pPr>
              <w:rPr>
                <w:rFonts w:ascii="Arial Narrow" w:hAnsi="Arial Narrow" w:cs="Calibri"/>
                <w:color w:val="000000"/>
                <w:sz w:val="22"/>
                <w:szCs w:val="22"/>
              </w:rPr>
            </w:pPr>
            <w:r w:rsidRPr="00445301">
              <w:rPr>
                <w:rFonts w:ascii="Arial Narrow" w:hAnsi="Arial Narrow" w:cs="Calibri"/>
                <w:color w:val="000000"/>
                <w:sz w:val="22"/>
                <w:szCs w:val="22"/>
              </w:rPr>
              <w:t>Number</w:t>
            </w:r>
            <w:r>
              <w:rPr>
                <w:rFonts w:ascii="Arial Narrow" w:hAnsi="Arial Narrow" w:cs="Calibri"/>
                <w:color w:val="000000"/>
                <w:sz w:val="22"/>
                <w:szCs w:val="22"/>
              </w:rPr>
              <w:t xml:space="preserve"> of projects withdraw</w:t>
            </w:r>
            <w:r w:rsidRPr="00445301">
              <w:rPr>
                <w:rFonts w:ascii="Arial Narrow" w:hAnsi="Arial Narrow" w:cs="Calibri"/>
                <w:color w:val="000000"/>
                <w:sz w:val="22"/>
                <w:szCs w:val="22"/>
              </w:rPr>
              <w:t>n by the applicants, out of projects approved by the Council</w:t>
            </w:r>
          </w:p>
        </w:tc>
        <w:tc>
          <w:tcPr>
            <w:tcW w:w="2551" w:type="dxa"/>
            <w:tcBorders>
              <w:top w:val="nil"/>
              <w:left w:val="nil"/>
              <w:bottom w:val="single" w:sz="4" w:space="0" w:color="auto"/>
              <w:right w:val="single" w:sz="8" w:space="0" w:color="auto"/>
            </w:tcBorders>
            <w:shd w:val="clear" w:color="auto" w:fill="auto"/>
            <w:vAlign w:val="bottom"/>
            <w:hideMark/>
          </w:tcPr>
          <w:p w14:paraId="7329FD55" w14:textId="77777777" w:rsidR="00445301" w:rsidRPr="00445301" w:rsidRDefault="00445301">
            <w:pPr>
              <w:jc w:val="center"/>
              <w:rPr>
                <w:rFonts w:ascii="Arial Narrow" w:hAnsi="Arial Narrow" w:cs="Calibri"/>
                <w:color w:val="000000"/>
                <w:sz w:val="22"/>
                <w:szCs w:val="22"/>
              </w:rPr>
            </w:pPr>
            <w:r w:rsidRPr="00445301">
              <w:rPr>
                <w:rFonts w:ascii="Arial Narrow" w:hAnsi="Arial Narrow" w:cs="Calibri"/>
                <w:color w:val="000000"/>
                <w:sz w:val="22"/>
                <w:szCs w:val="22"/>
              </w:rPr>
              <w:t>15</w:t>
            </w:r>
          </w:p>
        </w:tc>
      </w:tr>
      <w:tr w:rsidR="00445301" w:rsidRPr="00445301" w14:paraId="6DA67934" w14:textId="77777777" w:rsidTr="00445301">
        <w:trPr>
          <w:trHeight w:val="640"/>
        </w:trPr>
        <w:tc>
          <w:tcPr>
            <w:tcW w:w="7645" w:type="dxa"/>
            <w:tcBorders>
              <w:top w:val="nil"/>
              <w:left w:val="single" w:sz="8" w:space="0" w:color="auto"/>
              <w:bottom w:val="single" w:sz="4" w:space="0" w:color="auto"/>
              <w:right w:val="single" w:sz="4" w:space="0" w:color="auto"/>
            </w:tcBorders>
            <w:shd w:val="clear" w:color="auto" w:fill="auto"/>
            <w:vAlign w:val="bottom"/>
            <w:hideMark/>
          </w:tcPr>
          <w:p w14:paraId="75495929" w14:textId="77777777" w:rsidR="00445301" w:rsidRPr="00445301" w:rsidRDefault="00445301">
            <w:pPr>
              <w:rPr>
                <w:rFonts w:ascii="Arial Narrow" w:hAnsi="Arial Narrow" w:cs="Calibri"/>
                <w:bCs/>
                <w:color w:val="000000"/>
                <w:sz w:val="22"/>
                <w:szCs w:val="22"/>
              </w:rPr>
            </w:pPr>
            <w:r w:rsidRPr="00445301">
              <w:rPr>
                <w:rFonts w:ascii="Arial Narrow" w:hAnsi="Arial Narrow" w:cs="Calibri"/>
                <w:bCs/>
                <w:color w:val="000000"/>
                <w:sz w:val="22"/>
                <w:szCs w:val="22"/>
              </w:rPr>
              <w:t>Number of projects developed and submitted to the RKDF out of projects approved by the Council:</w:t>
            </w:r>
          </w:p>
        </w:tc>
        <w:tc>
          <w:tcPr>
            <w:tcW w:w="2551" w:type="dxa"/>
            <w:tcBorders>
              <w:top w:val="nil"/>
              <w:left w:val="nil"/>
              <w:bottom w:val="single" w:sz="4" w:space="0" w:color="auto"/>
              <w:right w:val="single" w:sz="8" w:space="0" w:color="auto"/>
            </w:tcBorders>
            <w:shd w:val="clear" w:color="auto" w:fill="auto"/>
            <w:vAlign w:val="bottom"/>
            <w:hideMark/>
          </w:tcPr>
          <w:p w14:paraId="19EE7FB8" w14:textId="77777777" w:rsidR="00445301" w:rsidRPr="00445301" w:rsidRDefault="00445301">
            <w:pPr>
              <w:jc w:val="center"/>
              <w:rPr>
                <w:rFonts w:ascii="Arial Narrow" w:hAnsi="Arial Narrow" w:cs="Calibri"/>
                <w:bCs/>
                <w:color w:val="000000"/>
                <w:sz w:val="22"/>
                <w:szCs w:val="22"/>
              </w:rPr>
            </w:pPr>
            <w:r w:rsidRPr="00445301">
              <w:rPr>
                <w:rFonts w:ascii="Arial Narrow" w:hAnsi="Arial Narrow" w:cs="Calibri"/>
                <w:bCs/>
                <w:color w:val="000000"/>
                <w:sz w:val="22"/>
                <w:szCs w:val="22"/>
              </w:rPr>
              <w:t>18</w:t>
            </w:r>
          </w:p>
        </w:tc>
      </w:tr>
      <w:tr w:rsidR="00445301" w:rsidRPr="00445301" w14:paraId="5E8384EE" w14:textId="77777777" w:rsidTr="00445301">
        <w:trPr>
          <w:trHeight w:val="640"/>
        </w:trPr>
        <w:tc>
          <w:tcPr>
            <w:tcW w:w="7645" w:type="dxa"/>
            <w:tcBorders>
              <w:top w:val="nil"/>
              <w:left w:val="single" w:sz="8" w:space="0" w:color="auto"/>
              <w:bottom w:val="single" w:sz="4" w:space="0" w:color="auto"/>
              <w:right w:val="single" w:sz="4" w:space="0" w:color="auto"/>
            </w:tcBorders>
            <w:shd w:val="clear" w:color="auto" w:fill="auto"/>
            <w:vAlign w:val="bottom"/>
            <w:hideMark/>
          </w:tcPr>
          <w:p w14:paraId="2684A50C" w14:textId="77777777" w:rsidR="00445301" w:rsidRPr="00445301" w:rsidRDefault="00445301">
            <w:pPr>
              <w:rPr>
                <w:rFonts w:ascii="Arial Narrow" w:hAnsi="Arial Narrow" w:cs="Calibri"/>
                <w:color w:val="000000"/>
                <w:sz w:val="22"/>
                <w:szCs w:val="22"/>
              </w:rPr>
            </w:pPr>
            <w:r w:rsidRPr="00445301">
              <w:rPr>
                <w:rFonts w:ascii="Arial Narrow" w:hAnsi="Arial Narrow" w:cs="Calibri"/>
                <w:color w:val="000000"/>
                <w:sz w:val="22"/>
                <w:szCs w:val="22"/>
              </w:rPr>
              <w:t>Number of projects, financing of which is approved by the RKDF out of the submitted projects</w:t>
            </w:r>
          </w:p>
        </w:tc>
        <w:tc>
          <w:tcPr>
            <w:tcW w:w="2551" w:type="dxa"/>
            <w:tcBorders>
              <w:top w:val="nil"/>
              <w:left w:val="nil"/>
              <w:bottom w:val="single" w:sz="4" w:space="0" w:color="auto"/>
              <w:right w:val="single" w:sz="8" w:space="0" w:color="auto"/>
            </w:tcBorders>
            <w:shd w:val="clear" w:color="auto" w:fill="auto"/>
            <w:vAlign w:val="bottom"/>
            <w:hideMark/>
          </w:tcPr>
          <w:p w14:paraId="49BC793A" w14:textId="77777777" w:rsidR="00445301" w:rsidRPr="00445301" w:rsidRDefault="00445301">
            <w:pPr>
              <w:jc w:val="center"/>
              <w:rPr>
                <w:rFonts w:ascii="Arial Narrow" w:hAnsi="Arial Narrow" w:cs="Calibri"/>
                <w:color w:val="000000"/>
                <w:sz w:val="22"/>
                <w:szCs w:val="22"/>
              </w:rPr>
            </w:pPr>
            <w:r w:rsidRPr="00445301">
              <w:rPr>
                <w:rFonts w:ascii="Arial Narrow" w:hAnsi="Arial Narrow" w:cs="Calibri"/>
                <w:color w:val="000000"/>
                <w:sz w:val="22"/>
                <w:szCs w:val="22"/>
              </w:rPr>
              <w:t>2</w:t>
            </w:r>
          </w:p>
        </w:tc>
      </w:tr>
      <w:tr w:rsidR="00445301" w:rsidRPr="00445301" w14:paraId="20B0C0BD" w14:textId="77777777" w:rsidTr="00445301">
        <w:trPr>
          <w:trHeight w:val="393"/>
        </w:trPr>
        <w:tc>
          <w:tcPr>
            <w:tcW w:w="7645" w:type="dxa"/>
            <w:tcBorders>
              <w:top w:val="nil"/>
              <w:left w:val="single" w:sz="8" w:space="0" w:color="auto"/>
              <w:bottom w:val="single" w:sz="4" w:space="0" w:color="auto"/>
              <w:right w:val="single" w:sz="4" w:space="0" w:color="auto"/>
            </w:tcBorders>
            <w:shd w:val="clear" w:color="auto" w:fill="auto"/>
            <w:vAlign w:val="bottom"/>
            <w:hideMark/>
          </w:tcPr>
          <w:p w14:paraId="768F76A6" w14:textId="77777777" w:rsidR="00445301" w:rsidRPr="00445301" w:rsidRDefault="00445301">
            <w:pPr>
              <w:rPr>
                <w:rFonts w:ascii="Arial Narrow" w:hAnsi="Arial Narrow" w:cs="Calibri"/>
                <w:color w:val="000000"/>
                <w:sz w:val="22"/>
                <w:szCs w:val="22"/>
              </w:rPr>
            </w:pPr>
            <w:r w:rsidRPr="00445301">
              <w:rPr>
                <w:rFonts w:ascii="Arial Narrow" w:hAnsi="Arial Narrow" w:cs="Calibri"/>
                <w:color w:val="000000"/>
                <w:sz w:val="22"/>
                <w:szCs w:val="22"/>
              </w:rPr>
              <w:t>Number of projects that are under review by the RKDF out of the submitted projects</w:t>
            </w:r>
          </w:p>
        </w:tc>
        <w:tc>
          <w:tcPr>
            <w:tcW w:w="2551" w:type="dxa"/>
            <w:tcBorders>
              <w:top w:val="nil"/>
              <w:left w:val="nil"/>
              <w:bottom w:val="single" w:sz="4" w:space="0" w:color="auto"/>
              <w:right w:val="single" w:sz="8" w:space="0" w:color="auto"/>
            </w:tcBorders>
            <w:shd w:val="clear" w:color="auto" w:fill="auto"/>
            <w:vAlign w:val="bottom"/>
            <w:hideMark/>
          </w:tcPr>
          <w:p w14:paraId="78C7B67D" w14:textId="77777777" w:rsidR="00445301" w:rsidRPr="00445301" w:rsidRDefault="00445301">
            <w:pPr>
              <w:jc w:val="center"/>
              <w:rPr>
                <w:rFonts w:ascii="Arial Narrow" w:hAnsi="Arial Narrow" w:cs="Calibri"/>
                <w:color w:val="000000"/>
                <w:sz w:val="22"/>
                <w:szCs w:val="22"/>
              </w:rPr>
            </w:pPr>
            <w:r w:rsidRPr="00445301">
              <w:rPr>
                <w:rFonts w:ascii="Arial Narrow" w:hAnsi="Arial Narrow" w:cs="Calibri"/>
                <w:color w:val="000000"/>
                <w:sz w:val="22"/>
                <w:szCs w:val="22"/>
              </w:rPr>
              <w:t>12</w:t>
            </w:r>
          </w:p>
        </w:tc>
      </w:tr>
      <w:tr w:rsidR="00445301" w:rsidRPr="00445301" w14:paraId="03598A3E" w14:textId="77777777" w:rsidTr="00445301">
        <w:trPr>
          <w:trHeight w:val="413"/>
        </w:trPr>
        <w:tc>
          <w:tcPr>
            <w:tcW w:w="7645" w:type="dxa"/>
            <w:tcBorders>
              <w:top w:val="nil"/>
              <w:left w:val="single" w:sz="8" w:space="0" w:color="auto"/>
              <w:bottom w:val="single" w:sz="4" w:space="0" w:color="auto"/>
              <w:right w:val="single" w:sz="4" w:space="0" w:color="auto"/>
            </w:tcBorders>
            <w:shd w:val="clear" w:color="auto" w:fill="auto"/>
            <w:vAlign w:val="bottom"/>
            <w:hideMark/>
          </w:tcPr>
          <w:p w14:paraId="37DED8B8" w14:textId="77777777" w:rsidR="00445301" w:rsidRPr="00445301" w:rsidRDefault="00445301">
            <w:pPr>
              <w:rPr>
                <w:rFonts w:ascii="Arial Narrow" w:hAnsi="Arial Narrow" w:cs="Calibri"/>
                <w:color w:val="000000"/>
                <w:sz w:val="22"/>
                <w:szCs w:val="22"/>
              </w:rPr>
            </w:pPr>
            <w:r w:rsidRPr="00445301">
              <w:rPr>
                <w:rFonts w:ascii="Arial Narrow" w:hAnsi="Arial Narrow" w:cs="Calibri"/>
                <w:color w:val="000000"/>
                <w:sz w:val="22"/>
                <w:szCs w:val="22"/>
              </w:rPr>
              <w:t>Number of projects, rejected by the RKDF, out of the submitted projects</w:t>
            </w:r>
          </w:p>
        </w:tc>
        <w:tc>
          <w:tcPr>
            <w:tcW w:w="2551" w:type="dxa"/>
            <w:tcBorders>
              <w:top w:val="nil"/>
              <w:left w:val="nil"/>
              <w:bottom w:val="single" w:sz="4" w:space="0" w:color="auto"/>
              <w:right w:val="single" w:sz="8" w:space="0" w:color="auto"/>
            </w:tcBorders>
            <w:shd w:val="clear" w:color="auto" w:fill="auto"/>
            <w:vAlign w:val="bottom"/>
            <w:hideMark/>
          </w:tcPr>
          <w:p w14:paraId="7B2CDE50" w14:textId="77777777" w:rsidR="00445301" w:rsidRPr="00445301" w:rsidRDefault="00445301">
            <w:pPr>
              <w:jc w:val="center"/>
              <w:rPr>
                <w:rFonts w:ascii="Arial Narrow" w:hAnsi="Arial Narrow" w:cs="Calibri"/>
                <w:color w:val="000000"/>
                <w:sz w:val="22"/>
                <w:szCs w:val="22"/>
              </w:rPr>
            </w:pPr>
            <w:r w:rsidRPr="00445301">
              <w:rPr>
                <w:rFonts w:ascii="Arial Narrow" w:hAnsi="Arial Narrow" w:cs="Calibri"/>
                <w:color w:val="000000"/>
                <w:sz w:val="22"/>
                <w:szCs w:val="22"/>
              </w:rPr>
              <w:t>1</w:t>
            </w:r>
          </w:p>
        </w:tc>
      </w:tr>
      <w:tr w:rsidR="00445301" w:rsidRPr="00445301" w14:paraId="503C5218" w14:textId="77777777" w:rsidTr="00445301">
        <w:trPr>
          <w:trHeight w:val="418"/>
        </w:trPr>
        <w:tc>
          <w:tcPr>
            <w:tcW w:w="7645" w:type="dxa"/>
            <w:tcBorders>
              <w:top w:val="nil"/>
              <w:left w:val="single" w:sz="8" w:space="0" w:color="auto"/>
              <w:bottom w:val="single" w:sz="8" w:space="0" w:color="auto"/>
              <w:right w:val="single" w:sz="4" w:space="0" w:color="auto"/>
            </w:tcBorders>
            <w:shd w:val="clear" w:color="auto" w:fill="auto"/>
            <w:vAlign w:val="bottom"/>
            <w:hideMark/>
          </w:tcPr>
          <w:p w14:paraId="1D1924A6" w14:textId="7E884409" w:rsidR="00445301" w:rsidRPr="00445301" w:rsidRDefault="00445301">
            <w:pPr>
              <w:rPr>
                <w:rFonts w:ascii="Arial Narrow" w:hAnsi="Arial Narrow" w:cs="Calibri"/>
                <w:color w:val="000000"/>
                <w:sz w:val="22"/>
                <w:szCs w:val="22"/>
              </w:rPr>
            </w:pPr>
            <w:r>
              <w:rPr>
                <w:rFonts w:ascii="Arial Narrow" w:hAnsi="Arial Narrow" w:cs="Calibri"/>
                <w:color w:val="000000"/>
                <w:sz w:val="22"/>
                <w:szCs w:val="22"/>
              </w:rPr>
              <w:t>Number of projects withdraw</w:t>
            </w:r>
            <w:r w:rsidRPr="00445301">
              <w:rPr>
                <w:rFonts w:ascii="Arial Narrow" w:hAnsi="Arial Narrow" w:cs="Calibri"/>
                <w:color w:val="000000"/>
                <w:sz w:val="22"/>
                <w:szCs w:val="22"/>
              </w:rPr>
              <w:t>n by the applicants out of the submitted projects</w:t>
            </w:r>
          </w:p>
        </w:tc>
        <w:tc>
          <w:tcPr>
            <w:tcW w:w="2551" w:type="dxa"/>
            <w:tcBorders>
              <w:top w:val="nil"/>
              <w:left w:val="nil"/>
              <w:bottom w:val="single" w:sz="8" w:space="0" w:color="auto"/>
              <w:right w:val="single" w:sz="8" w:space="0" w:color="auto"/>
            </w:tcBorders>
            <w:shd w:val="clear" w:color="auto" w:fill="auto"/>
            <w:vAlign w:val="bottom"/>
            <w:hideMark/>
          </w:tcPr>
          <w:p w14:paraId="689FA9A7" w14:textId="77777777" w:rsidR="00445301" w:rsidRPr="00445301" w:rsidRDefault="00445301">
            <w:pPr>
              <w:jc w:val="center"/>
              <w:rPr>
                <w:rFonts w:ascii="Arial Narrow" w:hAnsi="Arial Narrow" w:cs="Calibri"/>
                <w:color w:val="000000"/>
                <w:sz w:val="22"/>
                <w:szCs w:val="22"/>
              </w:rPr>
            </w:pPr>
            <w:r w:rsidRPr="00445301">
              <w:rPr>
                <w:rFonts w:ascii="Arial Narrow" w:hAnsi="Arial Narrow" w:cs="Calibri"/>
                <w:color w:val="000000"/>
                <w:sz w:val="22"/>
                <w:szCs w:val="22"/>
              </w:rPr>
              <w:t>3</w:t>
            </w:r>
          </w:p>
        </w:tc>
      </w:tr>
    </w:tbl>
    <w:p w14:paraId="060FA004" w14:textId="77777777" w:rsidR="00445301" w:rsidRDefault="00445301" w:rsidP="00E30CA3">
      <w:pPr>
        <w:pStyle w:val="Normal0"/>
        <w:rPr>
          <w:rFonts w:ascii="Arial Narrow" w:hAnsi="Arial Narrow"/>
          <w:lang w:val="en-US"/>
        </w:rPr>
      </w:pPr>
    </w:p>
    <w:p w14:paraId="4709E366" w14:textId="77777777" w:rsidR="00445301" w:rsidRDefault="00445301" w:rsidP="00E30CA3">
      <w:pPr>
        <w:pStyle w:val="Normal0"/>
        <w:rPr>
          <w:rFonts w:ascii="Arial Narrow" w:hAnsi="Arial Narrow"/>
          <w:lang w:val="en-US"/>
        </w:rPr>
      </w:pPr>
    </w:p>
    <w:p w14:paraId="372C7E31" w14:textId="09216FE0" w:rsidR="00E8248A" w:rsidRPr="005C78B5" w:rsidRDefault="00E30CA3" w:rsidP="005C78B5">
      <w:pPr>
        <w:rPr>
          <w:rFonts w:ascii="Arial Narrow" w:hAnsi="Arial Narrow"/>
          <w:lang w:val="en-US"/>
        </w:rPr>
      </w:pPr>
      <w:r>
        <w:rPr>
          <w:rFonts w:ascii="Arial Narrow" w:hAnsi="Arial Narrow"/>
          <w:lang w:val="en-US"/>
        </w:rPr>
        <w:t xml:space="preserve">Overall, the businesses that received Project’s support in developing bankable proposals appreciate the support provided. </w:t>
      </w:r>
      <w:r w:rsidR="005C78B5" w:rsidRPr="00866D77">
        <w:rPr>
          <w:rFonts w:ascii="Arial Narrow" w:hAnsi="Arial Narrow"/>
          <w:lang w:val="en-US"/>
        </w:rPr>
        <w:t xml:space="preserve">The </w:t>
      </w:r>
      <w:r w:rsidR="0060256E">
        <w:rPr>
          <w:rFonts w:ascii="Arial Narrow" w:hAnsi="Arial Narrow"/>
          <w:lang w:val="en-US"/>
        </w:rPr>
        <w:t>Project conducted extensive consultations with</w:t>
      </w:r>
      <w:r w:rsidR="005C78B5" w:rsidRPr="00866D77">
        <w:rPr>
          <w:rFonts w:ascii="Arial Narrow" w:hAnsi="Arial Narrow"/>
          <w:lang w:val="en-US"/>
        </w:rPr>
        <w:t xml:space="preserve"> the business sector related to the finan</w:t>
      </w:r>
      <w:r w:rsidR="0060256E">
        <w:rPr>
          <w:rFonts w:ascii="Arial Narrow" w:hAnsi="Arial Narrow"/>
          <w:lang w:val="en-US"/>
        </w:rPr>
        <w:t>cing of the RKDF and built its capacity to improve quality of proposals for</w:t>
      </w:r>
      <w:r w:rsidR="005C78B5">
        <w:rPr>
          <w:rFonts w:ascii="Arial Narrow" w:hAnsi="Arial Narrow"/>
          <w:lang w:val="en-US"/>
        </w:rPr>
        <w:t xml:space="preserve"> RKDF funding. </w:t>
      </w:r>
      <w:r w:rsidR="005C78B5" w:rsidRPr="00866D77">
        <w:rPr>
          <w:rFonts w:ascii="Arial Narrow" w:hAnsi="Arial Narrow"/>
          <w:lang w:val="en-US"/>
        </w:rPr>
        <w:t xml:space="preserve">The Project supported business projects development in a wide range of sectors such as production of juices; processing of nuts; production of bricks; cattle farming and production of dairy products; production of roll coverings and paving stones; and crop production and storage.  </w:t>
      </w:r>
    </w:p>
    <w:p w14:paraId="45F75556" w14:textId="77777777" w:rsidR="00E8248A" w:rsidRPr="0046585C" w:rsidRDefault="00E8248A">
      <w:pPr>
        <w:pStyle w:val="Normal0"/>
        <w:rPr>
          <w:rFonts w:ascii="Arial Narrow" w:eastAsia="Arial Narrow" w:hAnsi="Arial Narrow" w:cs="Arial Narrow"/>
          <w:lang w:val="en-US"/>
        </w:rPr>
      </w:pPr>
    </w:p>
    <w:p w14:paraId="47B518C0" w14:textId="0E4D2FF9" w:rsidR="00DE654B" w:rsidRPr="00923CEF" w:rsidRDefault="0060256E" w:rsidP="009E7D22">
      <w:pPr>
        <w:pStyle w:val="Normal0"/>
        <w:rPr>
          <w:rFonts w:ascii="Arial Narrow" w:eastAsia="Arial Narrow" w:hAnsi="Arial Narrow" w:cs="Arial Narrow"/>
        </w:rPr>
      </w:pPr>
      <w:r>
        <w:rPr>
          <w:rFonts w:ascii="Arial Narrow" w:hAnsi="Arial Narrow"/>
        </w:rPr>
        <w:t>In the consultant’s view, the</w:t>
      </w:r>
      <w:r w:rsidR="009E7D22" w:rsidRPr="0022464B">
        <w:rPr>
          <w:rFonts w:ascii="Arial Narrow" w:hAnsi="Arial Narrow"/>
          <w:lang w:val="en-US"/>
        </w:rPr>
        <w:t xml:space="preserve"> borrowers </w:t>
      </w:r>
      <w:r w:rsidR="009E7D22">
        <w:rPr>
          <w:rFonts w:ascii="Arial Narrow" w:hAnsi="Arial Narrow"/>
          <w:lang w:val="en-US"/>
        </w:rPr>
        <w:t>who benefitted from the Project support</w:t>
      </w:r>
      <w:r>
        <w:rPr>
          <w:rFonts w:ascii="Arial Narrow" w:hAnsi="Arial Narrow"/>
          <w:lang w:val="en-US"/>
        </w:rPr>
        <w:t xml:space="preserve"> would most likely</w:t>
      </w:r>
      <w:r w:rsidR="009E7D22">
        <w:rPr>
          <w:rFonts w:ascii="Arial Narrow" w:hAnsi="Arial Narrow"/>
          <w:lang w:val="en-US"/>
        </w:rPr>
        <w:t xml:space="preserve"> </w:t>
      </w:r>
      <w:r w:rsidR="009E7D22" w:rsidRPr="0022464B">
        <w:rPr>
          <w:rFonts w:ascii="Arial Narrow" w:hAnsi="Arial Narrow"/>
          <w:lang w:val="en-US"/>
        </w:rPr>
        <w:t>experienc</w:t>
      </w:r>
      <w:r w:rsidR="009E7D22">
        <w:rPr>
          <w:rFonts w:ascii="Arial Narrow" w:hAnsi="Arial Narrow"/>
          <w:lang w:val="en-US"/>
        </w:rPr>
        <w:t>e</w:t>
      </w:r>
      <w:r w:rsidR="009E7D22" w:rsidRPr="0022464B">
        <w:rPr>
          <w:rFonts w:ascii="Arial Narrow" w:hAnsi="Arial Narrow"/>
          <w:lang w:val="en-US"/>
        </w:rPr>
        <w:t xml:space="preserve"> success</w:t>
      </w:r>
      <w:r>
        <w:rPr>
          <w:rFonts w:ascii="Arial Narrow" w:hAnsi="Arial Narrow"/>
          <w:lang w:val="en-US"/>
        </w:rPr>
        <w:t xml:space="preserve">. It </w:t>
      </w:r>
      <w:r w:rsidR="00B71964">
        <w:rPr>
          <w:rFonts w:ascii="Arial Narrow" w:hAnsi="Arial Narrow"/>
          <w:lang w:val="en-US"/>
        </w:rPr>
        <w:t>is expected that</w:t>
      </w:r>
      <w:r w:rsidR="00B71964">
        <w:rPr>
          <w:rFonts w:ascii="Arial Narrow" w:eastAsia="Arial Narrow" w:hAnsi="Arial Narrow" w:cs="Arial Narrow"/>
        </w:rPr>
        <w:t xml:space="preserve"> the Project would be able to capture</w:t>
      </w:r>
      <w:r w:rsidR="00923CEF">
        <w:rPr>
          <w:rFonts w:ascii="Arial Narrow" w:eastAsia="Arial Narrow" w:hAnsi="Arial Narrow" w:cs="Arial Narrow"/>
        </w:rPr>
        <w:t xml:space="preserve"> such important indicators as</w:t>
      </w:r>
      <w:r w:rsidR="00923CEF" w:rsidRPr="00FA7E9D">
        <w:rPr>
          <w:rFonts w:ascii="Arial Narrow" w:eastAsia="Arial Narrow" w:hAnsi="Arial Narrow" w:cs="Arial Narrow"/>
        </w:rPr>
        <w:t xml:space="preserve"> financial sustainability</w:t>
      </w:r>
      <w:r w:rsidR="00923CEF">
        <w:rPr>
          <w:rFonts w:ascii="Arial Narrow" w:eastAsia="Arial Narrow" w:hAnsi="Arial Narrow" w:cs="Arial Narrow"/>
        </w:rPr>
        <w:t xml:space="preserve"> of businesses that obtained loans</w:t>
      </w:r>
      <w:r w:rsidR="00923CEF" w:rsidRPr="00FA7E9D">
        <w:rPr>
          <w:rFonts w:ascii="Arial Narrow" w:eastAsia="Arial Narrow" w:hAnsi="Arial Narrow" w:cs="Arial Narrow"/>
        </w:rPr>
        <w:t xml:space="preserve"> and impact on the borrower</w:t>
      </w:r>
      <w:r w:rsidR="00B71964">
        <w:rPr>
          <w:rFonts w:ascii="Arial Narrow" w:eastAsia="Arial Narrow" w:hAnsi="Arial Narrow" w:cs="Arial Narrow"/>
        </w:rPr>
        <w:t>s such</w:t>
      </w:r>
      <w:r w:rsidR="00923CEF">
        <w:rPr>
          <w:rFonts w:ascii="Arial Narrow" w:hAnsi="Arial Narrow"/>
          <w:lang w:val="en-US"/>
        </w:rPr>
        <w:t xml:space="preserve"> as</w:t>
      </w:r>
      <w:r w:rsidR="00923CEF" w:rsidRPr="0022464B">
        <w:rPr>
          <w:rFonts w:ascii="Arial Narrow" w:hAnsi="Arial Narrow"/>
          <w:lang w:val="en-US"/>
        </w:rPr>
        <w:t xml:space="preserve"> profit increases, employment growth, and increased assets. </w:t>
      </w:r>
      <w:r w:rsidR="00923CEF">
        <w:rPr>
          <w:rFonts w:ascii="Arial Narrow" w:hAnsi="Arial Narrow"/>
          <w:lang w:val="en-US"/>
        </w:rPr>
        <w:t>As the</w:t>
      </w:r>
      <w:r w:rsidR="00AA27E5">
        <w:rPr>
          <w:rFonts w:ascii="Arial Narrow" w:hAnsi="Arial Narrow"/>
          <w:lang w:val="en-US"/>
        </w:rPr>
        <w:t>re were only a few businesses supported</w:t>
      </w:r>
      <w:r w:rsidR="00923CEF">
        <w:rPr>
          <w:rFonts w:ascii="Arial Narrow" w:hAnsi="Arial Narrow"/>
          <w:lang w:val="en-US"/>
        </w:rPr>
        <w:t>, the cumula</w:t>
      </w:r>
      <w:r w:rsidR="00A24F41">
        <w:rPr>
          <w:rFonts w:ascii="Arial Narrow" w:hAnsi="Arial Narrow"/>
          <w:lang w:val="en-US"/>
        </w:rPr>
        <w:t>tive impact on business development</w:t>
      </w:r>
      <w:r w:rsidR="005C78B5">
        <w:rPr>
          <w:rFonts w:ascii="Arial Narrow" w:hAnsi="Arial Narrow"/>
          <w:lang w:val="en-US"/>
        </w:rPr>
        <w:t xml:space="preserve"> </w:t>
      </w:r>
      <w:r w:rsidR="00AA27E5">
        <w:rPr>
          <w:rFonts w:ascii="Arial Narrow" w:hAnsi="Arial Narrow"/>
          <w:lang w:val="en-US"/>
        </w:rPr>
        <w:t xml:space="preserve">in Kyrgyzstan </w:t>
      </w:r>
      <w:r w:rsidR="005C78B5">
        <w:rPr>
          <w:rFonts w:ascii="Arial Narrow" w:hAnsi="Arial Narrow"/>
          <w:lang w:val="en-US"/>
        </w:rPr>
        <w:t>is</w:t>
      </w:r>
      <w:r w:rsidR="00923CEF">
        <w:rPr>
          <w:rFonts w:ascii="Arial Narrow" w:hAnsi="Arial Narrow"/>
          <w:lang w:val="en-US"/>
        </w:rPr>
        <w:t xml:space="preserve"> limited.</w:t>
      </w:r>
    </w:p>
    <w:p w14:paraId="6E240D7A" w14:textId="77777777" w:rsidR="006A3131" w:rsidRDefault="006A3131" w:rsidP="00122BE5">
      <w:pPr>
        <w:pStyle w:val="Normal0"/>
        <w:rPr>
          <w:rFonts w:ascii="Arial Narrow" w:eastAsia="Arial Narrow" w:hAnsi="Arial Narrow" w:cs="Arial Narrow"/>
          <w:lang w:val="en-US"/>
        </w:rPr>
      </w:pPr>
    </w:p>
    <w:p w14:paraId="68C26327" w14:textId="18914EF5" w:rsidR="005C78B5" w:rsidRPr="00F0555F" w:rsidRDefault="005C78B5" w:rsidP="005C78B5">
      <w:pPr>
        <w:pStyle w:val="Normal0"/>
        <w:rPr>
          <w:rFonts w:ascii="Arial Narrow" w:eastAsia="Arial Narrow" w:hAnsi="Arial Narrow" w:cs="Arial Narrow"/>
        </w:rPr>
      </w:pPr>
      <w:r>
        <w:rPr>
          <w:rFonts w:ascii="Arial Narrow" w:eastAsia="Arial Narrow" w:hAnsi="Arial Narrow" w:cs="Arial Narrow"/>
        </w:rPr>
        <w:t xml:space="preserve">The </w:t>
      </w:r>
      <w:proofErr w:type="gramStart"/>
      <w:r>
        <w:rPr>
          <w:rFonts w:ascii="Arial Narrow" w:eastAsia="Arial Narrow" w:hAnsi="Arial Narrow" w:cs="Arial Narrow"/>
        </w:rPr>
        <w:t>second tier</w:t>
      </w:r>
      <w:proofErr w:type="gramEnd"/>
      <w:r>
        <w:rPr>
          <w:rFonts w:ascii="Arial Narrow" w:eastAsia="Arial Narrow" w:hAnsi="Arial Narrow" w:cs="Arial Narrow"/>
        </w:rPr>
        <w:t xml:space="preserve"> banks staff that received trainings under Activity 1 were deeply appreci</w:t>
      </w:r>
      <w:r w:rsidR="00F22600">
        <w:rPr>
          <w:rFonts w:ascii="Arial Narrow" w:eastAsia="Arial Narrow" w:hAnsi="Arial Narrow" w:cs="Arial Narrow"/>
        </w:rPr>
        <w:t>ative of Project’s support. T</w:t>
      </w:r>
      <w:r>
        <w:rPr>
          <w:rFonts w:ascii="Arial Narrow" w:eastAsia="Arial Narrow" w:hAnsi="Arial Narrow" w:cs="Arial Narrow"/>
        </w:rPr>
        <w:t xml:space="preserve">he training component is covered in depth under Finding 6. </w:t>
      </w:r>
    </w:p>
    <w:p w14:paraId="1084795B" w14:textId="77777777" w:rsidR="00DE654B" w:rsidRDefault="00DE654B" w:rsidP="009E7D22">
      <w:pPr>
        <w:pStyle w:val="Normal0"/>
        <w:rPr>
          <w:rFonts w:ascii="Arial Narrow" w:eastAsia="Arial Narrow" w:hAnsi="Arial Narrow" w:cs="Arial Narrow"/>
          <w:lang w:val="en-US"/>
        </w:rPr>
      </w:pPr>
    </w:p>
    <w:p w14:paraId="3C392A0F" w14:textId="766A4524" w:rsidR="00111928" w:rsidRDefault="00111928" w:rsidP="009E7D22">
      <w:pPr>
        <w:pStyle w:val="Normal0"/>
        <w:rPr>
          <w:rFonts w:ascii="Arial Narrow" w:eastAsia="Arial Narrow" w:hAnsi="Arial Narrow" w:cs="Arial Narrow"/>
          <w:lang w:val="en-US"/>
        </w:rPr>
      </w:pPr>
      <w:r>
        <w:rPr>
          <w:rFonts w:ascii="Arial Narrow" w:eastAsia="Arial Narrow" w:hAnsi="Arial Narrow" w:cs="Arial Narrow"/>
          <w:lang w:val="en-US"/>
        </w:rPr>
        <w:t>Under Activity 2, the Project provided t</w:t>
      </w:r>
      <w:r w:rsidRPr="00111928">
        <w:rPr>
          <w:rFonts w:ascii="Arial Narrow" w:eastAsia="Arial Narrow" w:hAnsi="Arial Narrow" w:cs="Arial Narrow"/>
          <w:lang w:val="en-US"/>
        </w:rPr>
        <w:t>echnical assistance in project preparation for potential financing by IFIs to governmental and business entities in Armenia, Belarus, Kazakhstan, Kyrgyzstan and Tajiki</w:t>
      </w:r>
      <w:r w:rsidR="00725483">
        <w:rPr>
          <w:rFonts w:ascii="Arial Narrow" w:eastAsia="Arial Narrow" w:hAnsi="Arial Narrow" w:cs="Arial Narrow"/>
          <w:lang w:val="en-US"/>
        </w:rPr>
        <w:t>stan, including the EDB</w:t>
      </w:r>
      <w:r w:rsidRPr="00111928">
        <w:rPr>
          <w:rFonts w:ascii="Arial Narrow" w:eastAsia="Arial Narrow" w:hAnsi="Arial Narrow" w:cs="Arial Narrow"/>
          <w:lang w:val="en-US"/>
        </w:rPr>
        <w:t xml:space="preserve"> clients</w:t>
      </w:r>
      <w:r w:rsidR="00725483">
        <w:rPr>
          <w:rFonts w:ascii="Arial Narrow" w:eastAsia="Arial Narrow" w:hAnsi="Arial Narrow" w:cs="Arial Narrow"/>
          <w:lang w:val="en-US"/>
        </w:rPr>
        <w:t>;</w:t>
      </w:r>
      <w:r w:rsidR="00725483" w:rsidRPr="00725483">
        <w:rPr>
          <w:rFonts w:ascii="Arial Narrow" w:eastAsia="Arial Narrow" w:hAnsi="Arial Narrow" w:cs="Arial Narrow"/>
          <w:lang w:val="en-US"/>
        </w:rPr>
        <w:t xml:space="preserve"> capacity </w:t>
      </w:r>
      <w:r w:rsidR="00725483">
        <w:rPr>
          <w:rFonts w:ascii="Arial Narrow" w:eastAsia="Arial Narrow" w:hAnsi="Arial Narrow" w:cs="Arial Narrow"/>
          <w:lang w:val="en-US"/>
        </w:rPr>
        <w:t>building of the national commercial banks implementing</w:t>
      </w:r>
      <w:r w:rsidR="00725483" w:rsidRPr="00725483">
        <w:rPr>
          <w:rFonts w:ascii="Arial Narrow" w:eastAsia="Arial Narrow" w:hAnsi="Arial Narrow" w:cs="Arial Narrow"/>
          <w:lang w:val="en-US"/>
        </w:rPr>
        <w:t xml:space="preserve"> credit lines, financed by the ED</w:t>
      </w:r>
      <w:r w:rsidR="00725483">
        <w:rPr>
          <w:rFonts w:ascii="Arial Narrow" w:eastAsia="Arial Narrow" w:hAnsi="Arial Narrow" w:cs="Arial Narrow"/>
          <w:lang w:val="en-US"/>
        </w:rPr>
        <w:t>B, and supported k</w:t>
      </w:r>
      <w:r w:rsidR="00725483" w:rsidRPr="00725483">
        <w:rPr>
          <w:rFonts w:ascii="Arial Narrow" w:eastAsia="Arial Narrow" w:hAnsi="Arial Narrow" w:cs="Arial Narrow"/>
          <w:lang w:val="en-US"/>
        </w:rPr>
        <w:t>nowledge management to improve accessibility of development financing</w:t>
      </w:r>
      <w:r w:rsidR="00725483">
        <w:rPr>
          <w:rFonts w:ascii="Arial Narrow" w:eastAsia="Arial Narrow" w:hAnsi="Arial Narrow" w:cs="Arial Narrow"/>
          <w:lang w:val="en-US"/>
        </w:rPr>
        <w:t>.</w:t>
      </w:r>
    </w:p>
    <w:p w14:paraId="2BF044B2" w14:textId="19C1D5D1" w:rsidR="00422AC8" w:rsidRDefault="00422AC8" w:rsidP="00422AC8">
      <w:pPr>
        <w:pStyle w:val="Normal0"/>
        <w:rPr>
          <w:rFonts w:ascii="Arial Narrow" w:eastAsia="Arial Narrow" w:hAnsi="Arial Narrow" w:cs="Arial Narrow"/>
          <w:i/>
          <w:color w:val="000000"/>
          <w:lang w:val="en-US"/>
        </w:rPr>
      </w:pPr>
    </w:p>
    <w:p w14:paraId="3D6B8FE9" w14:textId="43C2FDC7" w:rsidR="004E0C97" w:rsidRDefault="00FA57A7" w:rsidP="00C17D8B">
      <w:pPr>
        <w:pStyle w:val="Normal0"/>
        <w:rPr>
          <w:rFonts w:ascii="Arial Narrow" w:eastAsia="Arial Narrow" w:hAnsi="Arial Narrow" w:cs="Arial Narrow"/>
          <w:color w:val="000000"/>
        </w:rPr>
      </w:pPr>
      <w:r>
        <w:rPr>
          <w:rFonts w:ascii="Arial Narrow" w:eastAsia="Arial Narrow" w:hAnsi="Arial Narrow" w:cs="Arial Narrow"/>
          <w:color w:val="000000"/>
        </w:rPr>
        <w:t>The Project faced the most significant challenges</w:t>
      </w:r>
      <w:r w:rsidR="003E17FB" w:rsidRPr="00716DB2">
        <w:rPr>
          <w:rFonts w:ascii="Arial Narrow" w:eastAsia="Arial Narrow" w:hAnsi="Arial Narrow" w:cs="Arial Narrow"/>
          <w:color w:val="000000"/>
        </w:rPr>
        <w:t xml:space="preserve"> </w:t>
      </w:r>
      <w:r>
        <w:rPr>
          <w:rFonts w:ascii="Arial Narrow" w:eastAsia="Arial Narrow" w:hAnsi="Arial Narrow" w:cs="Arial Narrow"/>
          <w:color w:val="000000"/>
        </w:rPr>
        <w:t xml:space="preserve">in </w:t>
      </w:r>
      <w:r w:rsidR="003E17FB" w:rsidRPr="00716DB2">
        <w:rPr>
          <w:rFonts w:ascii="Arial Narrow" w:eastAsia="Arial Narrow" w:hAnsi="Arial Narrow" w:cs="Arial Narrow"/>
          <w:color w:val="000000"/>
        </w:rPr>
        <w:t xml:space="preserve">delivery of the sub-activity </w:t>
      </w:r>
      <w:r>
        <w:rPr>
          <w:rFonts w:ascii="Arial Narrow" w:eastAsia="Arial Narrow" w:hAnsi="Arial Narrow" w:cs="Arial Narrow"/>
          <w:color w:val="000000"/>
        </w:rPr>
        <w:t>related to</w:t>
      </w:r>
      <w:r w:rsidR="003E17FB" w:rsidRPr="00716DB2">
        <w:rPr>
          <w:rFonts w:ascii="Arial Narrow" w:eastAsia="Arial Narrow" w:hAnsi="Arial Narrow" w:cs="Arial Narrow"/>
          <w:color w:val="000000"/>
        </w:rPr>
        <w:t xml:space="preserve"> the technical support for the development of </w:t>
      </w:r>
      <w:r w:rsidR="00180D68">
        <w:rPr>
          <w:rFonts w:ascii="Arial Narrow" w:eastAsia="Arial Narrow" w:hAnsi="Arial Narrow" w:cs="Arial Narrow"/>
          <w:color w:val="000000"/>
        </w:rPr>
        <w:t>proposals for</w:t>
      </w:r>
      <w:r w:rsidR="003E17FB" w:rsidRPr="00716DB2">
        <w:rPr>
          <w:rFonts w:ascii="Arial Narrow" w:eastAsia="Arial Narrow" w:hAnsi="Arial Narrow" w:cs="Arial Narrow"/>
          <w:color w:val="000000"/>
        </w:rPr>
        <w:t xml:space="preserve"> the EDB </w:t>
      </w:r>
      <w:r w:rsidR="00180D68">
        <w:rPr>
          <w:rFonts w:ascii="Arial Narrow" w:eastAsia="Arial Narrow" w:hAnsi="Arial Narrow" w:cs="Arial Narrow"/>
          <w:color w:val="000000"/>
        </w:rPr>
        <w:t>financing.</w:t>
      </w:r>
      <w:r w:rsidR="00DD02DE">
        <w:rPr>
          <w:rStyle w:val="FootnoteReference"/>
          <w:rFonts w:ascii="Arial Narrow" w:eastAsia="Arial Narrow" w:hAnsi="Arial Narrow" w:cs="Arial Narrow"/>
          <w:color w:val="000000"/>
        </w:rPr>
        <w:footnoteReference w:id="13"/>
      </w:r>
      <w:r w:rsidR="00180D68">
        <w:rPr>
          <w:rFonts w:ascii="Arial Narrow" w:eastAsia="Arial Narrow" w:hAnsi="Arial Narrow" w:cs="Arial Narrow"/>
          <w:color w:val="000000"/>
        </w:rPr>
        <w:t xml:space="preserve"> </w:t>
      </w:r>
      <w:r w:rsidR="00AA27E5" w:rsidRPr="00062CAB">
        <w:rPr>
          <w:rFonts w:ascii="Arial Narrow" w:eastAsia="Arial Narrow" w:hAnsi="Arial Narrow" w:cs="Arial Narrow"/>
          <w:color w:val="000000"/>
        </w:rPr>
        <w:t xml:space="preserve">The identification of </w:t>
      </w:r>
      <w:r w:rsidR="00AA27E5">
        <w:rPr>
          <w:rFonts w:ascii="Arial Narrow" w:eastAsia="Arial Narrow" w:hAnsi="Arial Narrow" w:cs="Arial Narrow"/>
          <w:color w:val="000000"/>
        </w:rPr>
        <w:t>business proposals for EDB</w:t>
      </w:r>
      <w:r w:rsidR="00AA27E5" w:rsidRPr="00062CAB">
        <w:rPr>
          <w:rFonts w:ascii="Arial Narrow" w:eastAsia="Arial Narrow" w:hAnsi="Arial Narrow" w:cs="Arial Narrow"/>
          <w:color w:val="000000"/>
        </w:rPr>
        <w:t xml:space="preserve"> has been carried by the local representative offices of the EDB </w:t>
      </w:r>
      <w:r w:rsidR="00AA27E5">
        <w:rPr>
          <w:rFonts w:ascii="Arial Narrow" w:eastAsia="Arial Narrow" w:hAnsi="Arial Narrow" w:cs="Arial Narrow"/>
          <w:color w:val="000000"/>
        </w:rPr>
        <w:t xml:space="preserve">and UNDP </w:t>
      </w:r>
      <w:r w:rsidR="00AA27E5" w:rsidRPr="00062CAB">
        <w:rPr>
          <w:rFonts w:ascii="Arial Narrow" w:eastAsia="Arial Narrow" w:hAnsi="Arial Narrow" w:cs="Arial Narrow"/>
          <w:color w:val="000000"/>
        </w:rPr>
        <w:t>in Ar</w:t>
      </w:r>
      <w:r w:rsidR="00AA27E5">
        <w:rPr>
          <w:rFonts w:ascii="Arial Narrow" w:eastAsia="Arial Narrow" w:hAnsi="Arial Narrow" w:cs="Arial Narrow"/>
          <w:color w:val="000000"/>
        </w:rPr>
        <w:t xml:space="preserve">menia, Tajikistan, </w:t>
      </w:r>
      <w:r w:rsidR="00F62FC8">
        <w:rPr>
          <w:rFonts w:ascii="Arial Narrow" w:eastAsia="Arial Narrow" w:hAnsi="Arial Narrow" w:cs="Arial Narrow"/>
          <w:color w:val="000000"/>
        </w:rPr>
        <w:t xml:space="preserve">Kazakhstan </w:t>
      </w:r>
      <w:r w:rsidR="00AA27E5">
        <w:rPr>
          <w:rFonts w:ascii="Arial Narrow" w:eastAsia="Arial Narrow" w:hAnsi="Arial Narrow" w:cs="Arial Narrow"/>
          <w:color w:val="000000"/>
        </w:rPr>
        <w:t xml:space="preserve">and Belarus. The consultant finds that the regional component was not well elaborated, with unclear reporting and accountability structures that undermined its effectiveness. </w:t>
      </w:r>
      <w:r w:rsidR="00180D68">
        <w:rPr>
          <w:rFonts w:ascii="Arial Narrow" w:eastAsia="Arial Narrow" w:hAnsi="Arial Narrow" w:cs="Arial Narrow"/>
          <w:color w:val="000000"/>
        </w:rPr>
        <w:t>The key informants identified a number of issues that prevented</w:t>
      </w:r>
      <w:r w:rsidR="003E17FB" w:rsidRPr="00716DB2">
        <w:rPr>
          <w:rFonts w:ascii="Arial Narrow" w:eastAsia="Arial Narrow" w:hAnsi="Arial Narrow" w:cs="Arial Narrow"/>
          <w:color w:val="000000"/>
        </w:rPr>
        <w:t xml:space="preserve"> projects </w:t>
      </w:r>
      <w:r w:rsidR="004E0C97">
        <w:rPr>
          <w:rFonts w:ascii="Arial Narrow" w:eastAsia="Arial Narrow" w:hAnsi="Arial Narrow" w:cs="Arial Narrow"/>
          <w:color w:val="000000"/>
        </w:rPr>
        <w:t>financing such</w:t>
      </w:r>
      <w:r w:rsidR="000C661B">
        <w:rPr>
          <w:rFonts w:ascii="Arial Narrow" w:eastAsia="Arial Narrow" w:hAnsi="Arial Narrow" w:cs="Arial Narrow"/>
          <w:color w:val="000000"/>
        </w:rPr>
        <w:t xml:space="preserve"> as high ceiling for funding. S</w:t>
      </w:r>
      <w:r w:rsidR="004E0C97">
        <w:rPr>
          <w:rFonts w:ascii="Arial Narrow" w:eastAsia="Arial Narrow" w:hAnsi="Arial Narrow" w:cs="Arial Narrow"/>
          <w:color w:val="000000"/>
        </w:rPr>
        <w:t xml:space="preserve">ome companies </w:t>
      </w:r>
      <w:r w:rsidR="003E17FB" w:rsidRPr="00716DB2">
        <w:rPr>
          <w:rFonts w:ascii="Arial Narrow" w:eastAsia="Arial Narrow" w:hAnsi="Arial Narrow" w:cs="Arial Narrow"/>
          <w:color w:val="000000"/>
        </w:rPr>
        <w:t>prepare</w:t>
      </w:r>
      <w:r w:rsidR="004E0C97">
        <w:rPr>
          <w:rFonts w:ascii="Arial Narrow" w:eastAsia="Arial Narrow" w:hAnsi="Arial Narrow" w:cs="Arial Narrow"/>
          <w:color w:val="000000"/>
        </w:rPr>
        <w:t xml:space="preserve"> </w:t>
      </w:r>
      <w:r w:rsidR="003E17FB" w:rsidRPr="00716DB2">
        <w:rPr>
          <w:rFonts w:ascii="Arial Narrow" w:eastAsia="Arial Narrow" w:hAnsi="Arial Narrow" w:cs="Arial Narrow"/>
          <w:color w:val="000000"/>
        </w:rPr>
        <w:t>feasibility stud</w:t>
      </w:r>
      <w:r w:rsidR="004E0C97">
        <w:rPr>
          <w:rFonts w:ascii="Arial Narrow" w:eastAsia="Arial Narrow" w:hAnsi="Arial Narrow" w:cs="Arial Narrow"/>
          <w:color w:val="000000"/>
        </w:rPr>
        <w:t>ies</w:t>
      </w:r>
      <w:r w:rsidR="003E17FB" w:rsidRPr="00716DB2">
        <w:rPr>
          <w:rFonts w:ascii="Arial Narrow" w:eastAsia="Arial Narrow" w:hAnsi="Arial Narrow" w:cs="Arial Narrow"/>
          <w:color w:val="000000"/>
        </w:rPr>
        <w:t xml:space="preserve"> themselves and d</w:t>
      </w:r>
      <w:r w:rsidR="000C661B">
        <w:rPr>
          <w:rFonts w:ascii="Arial Narrow" w:eastAsia="Arial Narrow" w:hAnsi="Arial Narrow" w:cs="Arial Narrow"/>
          <w:color w:val="000000"/>
        </w:rPr>
        <w:t>o not need support in this area, some of them could not or were unwilling to secure Government guarantees while in some smaller countries U</w:t>
      </w:r>
      <w:r w:rsidR="00AA27E5">
        <w:rPr>
          <w:rFonts w:ascii="Arial Narrow" w:eastAsia="Arial Narrow" w:hAnsi="Arial Narrow" w:cs="Arial Narrow"/>
          <w:color w:val="000000"/>
        </w:rPr>
        <w:t>NDP COs were unable to find</w:t>
      </w:r>
      <w:r w:rsidR="000C661B">
        <w:rPr>
          <w:rFonts w:ascii="Arial Narrow" w:eastAsia="Arial Narrow" w:hAnsi="Arial Narrow" w:cs="Arial Narrow"/>
          <w:color w:val="000000"/>
        </w:rPr>
        <w:t xml:space="preserve"> business</w:t>
      </w:r>
      <w:r w:rsidR="00AA27E5">
        <w:rPr>
          <w:rFonts w:ascii="Arial Narrow" w:eastAsia="Arial Narrow" w:hAnsi="Arial Narrow" w:cs="Arial Narrow"/>
          <w:color w:val="000000"/>
        </w:rPr>
        <w:t>es that</w:t>
      </w:r>
      <w:r w:rsidR="000C661B">
        <w:rPr>
          <w:rFonts w:ascii="Arial Narrow" w:eastAsia="Arial Narrow" w:hAnsi="Arial Narrow" w:cs="Arial Narrow"/>
          <w:color w:val="000000"/>
        </w:rPr>
        <w:t xml:space="preserve"> would require such significant loans</w:t>
      </w:r>
      <w:r w:rsidR="00AA27E5">
        <w:rPr>
          <w:rFonts w:ascii="Arial Narrow" w:eastAsia="Arial Narrow" w:hAnsi="Arial Narrow" w:cs="Arial Narrow"/>
          <w:color w:val="000000"/>
        </w:rPr>
        <w:t xml:space="preserve"> from EDB</w:t>
      </w:r>
      <w:r w:rsidR="000C661B">
        <w:rPr>
          <w:rFonts w:ascii="Arial Narrow" w:eastAsia="Arial Narrow" w:hAnsi="Arial Narrow" w:cs="Arial Narrow"/>
          <w:color w:val="000000"/>
        </w:rPr>
        <w:t>.</w:t>
      </w:r>
      <w:r w:rsidR="000C661B">
        <w:rPr>
          <w:rStyle w:val="FootnoteReference"/>
          <w:rFonts w:ascii="Arial Narrow" w:eastAsia="Arial Narrow" w:hAnsi="Arial Narrow" w:cs="Arial Narrow"/>
          <w:color w:val="000000"/>
        </w:rPr>
        <w:footnoteReference w:id="14"/>
      </w:r>
      <w:r w:rsidR="003E17FB" w:rsidRPr="00716DB2">
        <w:rPr>
          <w:rFonts w:ascii="Arial Narrow" w:eastAsia="Arial Narrow" w:hAnsi="Arial Narrow" w:cs="Arial Narrow"/>
          <w:color w:val="000000"/>
        </w:rPr>
        <w:t xml:space="preserve"> </w:t>
      </w:r>
      <w:r w:rsidR="00C17D8B" w:rsidRPr="004E0C97">
        <w:rPr>
          <w:rFonts w:ascii="Arial Narrow" w:eastAsia="Arial Narrow" w:hAnsi="Arial Narrow" w:cs="Arial Narrow"/>
          <w:color w:val="000000"/>
        </w:rPr>
        <w:t>T</w:t>
      </w:r>
      <w:r w:rsidR="004E0C97" w:rsidRPr="004E0C97">
        <w:rPr>
          <w:rFonts w:ascii="Arial Narrow" w:eastAsia="Arial Narrow" w:hAnsi="Arial Narrow" w:cs="Arial Narrow"/>
          <w:color w:val="000000"/>
        </w:rPr>
        <w:t>he</w:t>
      </w:r>
      <w:r w:rsidR="00C17D8B" w:rsidRPr="004E0C97">
        <w:rPr>
          <w:rFonts w:ascii="Arial Narrow" w:eastAsia="Arial Narrow" w:hAnsi="Arial Narrow" w:cs="Arial Narrow"/>
          <w:color w:val="000000"/>
        </w:rPr>
        <w:t xml:space="preserve"> </w:t>
      </w:r>
      <w:r w:rsidR="004E0C97">
        <w:rPr>
          <w:rFonts w:ascii="Arial Narrow" w:eastAsia="Arial Narrow" w:hAnsi="Arial Narrow" w:cs="Arial Narrow"/>
          <w:color w:val="000000"/>
        </w:rPr>
        <w:t xml:space="preserve">EDB did not </w:t>
      </w:r>
      <w:r w:rsidR="00C17D8B" w:rsidRPr="004E0C97">
        <w:rPr>
          <w:rFonts w:ascii="Arial Narrow" w:eastAsia="Arial Narrow" w:hAnsi="Arial Narrow" w:cs="Arial Narrow"/>
          <w:color w:val="000000"/>
        </w:rPr>
        <w:t xml:space="preserve">adjust </w:t>
      </w:r>
      <w:r w:rsidR="004E0C97">
        <w:rPr>
          <w:rFonts w:ascii="Arial Narrow" w:eastAsia="Arial Narrow" w:hAnsi="Arial Narrow" w:cs="Arial Narrow"/>
          <w:color w:val="000000"/>
        </w:rPr>
        <w:t>its</w:t>
      </w:r>
      <w:r w:rsidR="00C17D8B" w:rsidRPr="004E0C97">
        <w:rPr>
          <w:rFonts w:ascii="Arial Narrow" w:eastAsia="Arial Narrow" w:hAnsi="Arial Narrow" w:cs="Arial Narrow"/>
          <w:color w:val="000000"/>
        </w:rPr>
        <w:t xml:space="preserve"> existing credit products and </w:t>
      </w:r>
      <w:r w:rsidR="004E0C97">
        <w:rPr>
          <w:rFonts w:ascii="Arial Narrow" w:eastAsia="Arial Narrow" w:hAnsi="Arial Narrow" w:cs="Arial Narrow"/>
          <w:color w:val="000000"/>
        </w:rPr>
        <w:t>did not</w:t>
      </w:r>
      <w:r w:rsidR="00C17D8B" w:rsidRPr="004E0C97">
        <w:rPr>
          <w:rFonts w:ascii="Arial Narrow" w:eastAsia="Arial Narrow" w:hAnsi="Arial Narrow" w:cs="Arial Narrow"/>
          <w:color w:val="000000"/>
        </w:rPr>
        <w:t xml:space="preserve"> design new products responding to the ne</w:t>
      </w:r>
      <w:r w:rsidR="000C661B">
        <w:rPr>
          <w:rFonts w:ascii="Arial Narrow" w:eastAsia="Arial Narrow" w:hAnsi="Arial Narrow" w:cs="Arial Narrow"/>
          <w:color w:val="000000"/>
        </w:rPr>
        <w:t>eds of</w:t>
      </w:r>
      <w:r w:rsidR="00C17D8B" w:rsidRPr="004E0C97">
        <w:rPr>
          <w:rFonts w:ascii="Arial Narrow" w:eastAsia="Arial Narrow" w:hAnsi="Arial Narrow" w:cs="Arial Narrow"/>
          <w:color w:val="000000"/>
        </w:rPr>
        <w:t xml:space="preserve"> business</w:t>
      </w:r>
      <w:r w:rsidR="000C661B">
        <w:rPr>
          <w:rFonts w:ascii="Arial Narrow" w:eastAsia="Arial Narrow" w:hAnsi="Arial Narrow" w:cs="Arial Narrow"/>
          <w:color w:val="000000"/>
        </w:rPr>
        <w:t>es that would reflect countries and business environment realities</w:t>
      </w:r>
      <w:r w:rsidR="004E0C97">
        <w:rPr>
          <w:rFonts w:ascii="Arial Narrow" w:eastAsia="Arial Narrow" w:hAnsi="Arial Narrow" w:cs="Arial Narrow"/>
          <w:color w:val="000000"/>
        </w:rPr>
        <w:t>.</w:t>
      </w:r>
      <w:r w:rsidR="000C661B">
        <w:rPr>
          <w:rFonts w:ascii="Arial Narrow" w:eastAsia="Arial Narrow" w:hAnsi="Arial Narrow" w:cs="Arial Narrow"/>
          <w:color w:val="000000"/>
        </w:rPr>
        <w:t xml:space="preserve"> </w:t>
      </w:r>
    </w:p>
    <w:p w14:paraId="7B3BC1FE" w14:textId="77777777" w:rsidR="00FB0F6B" w:rsidRPr="00FB0F6B" w:rsidRDefault="00FB0F6B" w:rsidP="00B8108F">
      <w:pPr>
        <w:pStyle w:val="Normal0"/>
        <w:rPr>
          <w:rFonts w:ascii="Arial Narrow" w:hAnsi="Arial Narrow"/>
        </w:rPr>
      </w:pPr>
    </w:p>
    <w:p w14:paraId="1283AB0F" w14:textId="4B3FB7F6" w:rsidR="00FB0F6B" w:rsidRPr="006C468B" w:rsidRDefault="006C468B" w:rsidP="006C468B">
      <w:pPr>
        <w:rPr>
          <w:rFonts w:ascii="Arial Narrow" w:eastAsia="Arial Narrow" w:hAnsi="Arial Narrow" w:cs="Arial Narrow"/>
        </w:rPr>
      </w:pPr>
      <w:r w:rsidRPr="00B9327F">
        <w:rPr>
          <w:rFonts w:ascii="Arial Narrow" w:eastAsia="Arial Narrow" w:hAnsi="Arial Narrow" w:cs="Arial Narrow"/>
        </w:rPr>
        <w:t>While outputs have be</w:t>
      </w:r>
      <w:r>
        <w:rPr>
          <w:rFonts w:ascii="Arial Narrow" w:eastAsia="Arial Narrow" w:hAnsi="Arial Narrow" w:cs="Arial Narrow"/>
        </w:rPr>
        <w:t xml:space="preserve">en delivered, the evidence that they have contributed to the ultimate Project objective of </w:t>
      </w:r>
      <w:r>
        <w:rPr>
          <w:rFonts w:ascii="Arial Narrow" w:eastAsia="Arial Narrow" w:hAnsi="Arial Narrow" w:cs="Arial Narrow"/>
          <w:color w:val="000000"/>
          <w:lang w:val="en-US"/>
        </w:rPr>
        <w:t>i</w:t>
      </w:r>
      <w:r w:rsidRPr="00725483">
        <w:rPr>
          <w:rFonts w:ascii="Arial Narrow" w:eastAsia="Arial Narrow" w:hAnsi="Arial Narrow" w:cs="Arial Narrow"/>
          <w:color w:val="000000"/>
          <w:lang w:val="en-US"/>
        </w:rPr>
        <w:t xml:space="preserve">ncreased awareness and strengthened capacity of ministries and government agencies, national financial institutions, business entities </w:t>
      </w:r>
      <w:r>
        <w:rPr>
          <w:rFonts w:ascii="Arial Narrow" w:eastAsia="Arial Narrow" w:hAnsi="Arial Narrow" w:cs="Arial Narrow"/>
          <w:color w:val="000000"/>
          <w:lang w:val="en-US"/>
        </w:rPr>
        <w:t>and entrepreneurs in deali</w:t>
      </w:r>
      <w:r w:rsidRPr="00725483">
        <w:rPr>
          <w:rFonts w:ascii="Arial Narrow" w:eastAsia="Arial Narrow" w:hAnsi="Arial Narrow" w:cs="Arial Narrow"/>
          <w:color w:val="000000"/>
          <w:lang w:val="en-US"/>
        </w:rPr>
        <w:t>ng with IFI projects in the select CIS countries</w:t>
      </w:r>
      <w:r w:rsidRPr="00B9327F">
        <w:rPr>
          <w:rFonts w:ascii="Arial Narrow" w:eastAsia="Arial Narrow" w:hAnsi="Arial Narrow" w:cs="Arial Narrow"/>
        </w:rPr>
        <w:t xml:space="preserve"> is limited.</w:t>
      </w:r>
    </w:p>
    <w:p w14:paraId="7B4D0FDB" w14:textId="77777777" w:rsidR="00725483" w:rsidRPr="00725483" w:rsidRDefault="00725483">
      <w:pPr>
        <w:pStyle w:val="Normal0"/>
        <w:rPr>
          <w:rFonts w:ascii="Arial Narrow" w:eastAsia="Arial Narrow" w:hAnsi="Arial Narrow" w:cs="Arial Narrow"/>
          <w:i/>
          <w:color w:val="000000"/>
        </w:rPr>
      </w:pPr>
    </w:p>
    <w:p w14:paraId="000002DA" w14:textId="18B0A08A" w:rsidR="00CB0C1D" w:rsidRDefault="00305E8B">
      <w:pPr>
        <w:pStyle w:val="Normal0"/>
        <w:rPr>
          <w:rFonts w:ascii="Arial Narrow" w:eastAsia="Arial Narrow" w:hAnsi="Arial Narrow" w:cs="Arial Narrow"/>
          <w:b/>
        </w:rPr>
      </w:pPr>
      <w:r>
        <w:rPr>
          <w:rFonts w:ascii="Arial Narrow" w:eastAsia="Arial Narrow" w:hAnsi="Arial Narrow" w:cs="Arial Narrow"/>
          <w:b/>
        </w:rPr>
        <w:t>Finding 6</w:t>
      </w:r>
      <w:r w:rsidR="00840F3B">
        <w:rPr>
          <w:rFonts w:ascii="Arial Narrow" w:eastAsia="Arial Narrow" w:hAnsi="Arial Narrow" w:cs="Arial Narrow"/>
          <w:b/>
        </w:rPr>
        <w:t>. Capaciti</w:t>
      </w:r>
      <w:r w:rsidR="006C41BB">
        <w:rPr>
          <w:rFonts w:ascii="Arial Narrow" w:eastAsia="Arial Narrow" w:hAnsi="Arial Narrow" w:cs="Arial Narrow"/>
          <w:b/>
        </w:rPr>
        <w:t>es of supported businesses in developing business proposals and second tier banks have</w:t>
      </w:r>
      <w:r w:rsidR="00840F3B">
        <w:rPr>
          <w:rFonts w:ascii="Arial Narrow" w:eastAsia="Arial Narrow" w:hAnsi="Arial Narrow" w:cs="Arial Narrow"/>
          <w:b/>
        </w:rPr>
        <w:t xml:space="preserve"> strengthened through training and direct support. </w:t>
      </w:r>
      <w:r w:rsidR="006C41BB">
        <w:rPr>
          <w:rFonts w:ascii="Arial Narrow" w:eastAsia="Arial Narrow" w:hAnsi="Arial Narrow" w:cs="Arial Narrow"/>
          <w:b/>
        </w:rPr>
        <w:t xml:space="preserve">It is unlikely that the training content and delivery modalities will be institutionalized. </w:t>
      </w:r>
    </w:p>
    <w:p w14:paraId="000002DB" w14:textId="77777777" w:rsidR="00CB0C1D" w:rsidRDefault="00CB0C1D">
      <w:pPr>
        <w:pStyle w:val="Normal0"/>
        <w:rPr>
          <w:rFonts w:ascii="Arial Narrow" w:eastAsia="Arial Narrow" w:hAnsi="Arial Narrow" w:cs="Arial Narrow"/>
          <w:b/>
        </w:rPr>
      </w:pPr>
    </w:p>
    <w:p w14:paraId="7FDF7EA5" w14:textId="1C5FD8FC" w:rsidR="00422AC8" w:rsidRDefault="003308B0" w:rsidP="00422AC8">
      <w:pPr>
        <w:pStyle w:val="Normal0"/>
        <w:rPr>
          <w:rFonts w:ascii="Arial Narrow" w:eastAsia="Arial Narrow" w:hAnsi="Arial Narrow" w:cs="Arial Narrow"/>
        </w:rPr>
      </w:pPr>
      <w:r>
        <w:rPr>
          <w:rFonts w:ascii="Arial Narrow" w:eastAsia="Arial Narrow" w:hAnsi="Arial Narrow" w:cs="Arial Narrow"/>
        </w:rPr>
        <w:t xml:space="preserve">The partners agreed that the Project succeeded in bridging the critical, short and sometimes </w:t>
      </w:r>
      <w:proofErr w:type="gramStart"/>
      <w:r>
        <w:rPr>
          <w:rFonts w:ascii="Arial Narrow" w:eastAsia="Arial Narrow" w:hAnsi="Arial Narrow" w:cs="Arial Narrow"/>
        </w:rPr>
        <w:t>long term</w:t>
      </w:r>
      <w:proofErr w:type="gramEnd"/>
      <w:r>
        <w:rPr>
          <w:rFonts w:ascii="Arial Narrow" w:eastAsia="Arial Narrow" w:hAnsi="Arial Narrow" w:cs="Arial Narrow"/>
        </w:rPr>
        <w:t xml:space="preserve"> capacity gap</w:t>
      </w:r>
      <w:r w:rsidR="00FA4B57">
        <w:rPr>
          <w:rFonts w:ascii="Arial Narrow" w:eastAsia="Arial Narrow" w:hAnsi="Arial Narrow" w:cs="Arial Narrow"/>
        </w:rPr>
        <w:t>s</w:t>
      </w:r>
      <w:r>
        <w:rPr>
          <w:rFonts w:ascii="Arial Narrow" w:eastAsia="Arial Narrow" w:hAnsi="Arial Narrow" w:cs="Arial Narrow"/>
        </w:rPr>
        <w:t xml:space="preserve">. </w:t>
      </w:r>
      <w:r w:rsidR="006C41BB">
        <w:rPr>
          <w:rFonts w:ascii="Arial Narrow" w:eastAsia="Arial Narrow" w:hAnsi="Arial Narrow" w:cs="Arial Narrow"/>
        </w:rPr>
        <w:t xml:space="preserve">The </w:t>
      </w:r>
      <w:r w:rsidR="00840F3B">
        <w:rPr>
          <w:rFonts w:ascii="Arial Narrow" w:eastAsia="Arial Narrow" w:hAnsi="Arial Narrow" w:cs="Arial Narrow"/>
        </w:rPr>
        <w:t>Project has contributed to capaci</w:t>
      </w:r>
      <w:r w:rsidR="006C41BB">
        <w:rPr>
          <w:rFonts w:ascii="Arial Narrow" w:eastAsia="Arial Narrow" w:hAnsi="Arial Narrow" w:cs="Arial Narrow"/>
        </w:rPr>
        <w:t>ty development of businesses in developing their business proposals</w:t>
      </w:r>
      <w:r w:rsidR="006F6FCB">
        <w:rPr>
          <w:rFonts w:ascii="Arial Narrow" w:eastAsia="Arial Narrow" w:hAnsi="Arial Narrow" w:cs="Arial Narrow"/>
        </w:rPr>
        <w:t xml:space="preserve"> and delivered comprehensive and customized trainings for second tier banks supported by EDB. </w:t>
      </w:r>
      <w:r w:rsidR="006F6FCB" w:rsidRPr="00182204">
        <w:rPr>
          <w:rFonts w:ascii="Arial Narrow" w:hAnsi="Arial Narrow"/>
          <w:lang w:val="en-US"/>
        </w:rPr>
        <w:t xml:space="preserve">The Project offered customized training packages, based on partner and beneficiary needs, and the range of training sessions offered to beneficiaries was wide. </w:t>
      </w:r>
      <w:r w:rsidR="00484F33">
        <w:rPr>
          <w:rFonts w:ascii="Arial Narrow" w:eastAsia="Arial Narrow" w:hAnsi="Arial Narrow" w:cs="Arial Narrow"/>
        </w:rPr>
        <w:t>During some</w:t>
      </w:r>
      <w:r w:rsidR="00422AC8" w:rsidRPr="00B10CA6">
        <w:rPr>
          <w:rFonts w:ascii="Arial Narrow" w:eastAsia="Arial Narrow" w:hAnsi="Arial Narrow" w:cs="Arial Narrow"/>
        </w:rPr>
        <w:t xml:space="preserve"> trainings, the participants with</w:t>
      </w:r>
      <w:r w:rsidR="00484F33">
        <w:rPr>
          <w:rFonts w:ascii="Arial Narrow" w:eastAsia="Arial Narrow" w:hAnsi="Arial Narrow" w:cs="Arial Narrow"/>
        </w:rPr>
        <w:t xml:space="preserve"> the start-up project ideas</w:t>
      </w:r>
      <w:r w:rsidR="00422AC8" w:rsidRPr="00B10CA6">
        <w:rPr>
          <w:rFonts w:ascii="Arial Narrow" w:eastAsia="Arial Narrow" w:hAnsi="Arial Narrow" w:cs="Arial Narrow"/>
        </w:rPr>
        <w:t xml:space="preserve"> gain</w:t>
      </w:r>
      <w:r w:rsidR="00484F33">
        <w:rPr>
          <w:rFonts w:ascii="Arial Narrow" w:eastAsia="Arial Narrow" w:hAnsi="Arial Narrow" w:cs="Arial Narrow"/>
        </w:rPr>
        <w:t>ed</w:t>
      </w:r>
      <w:r w:rsidR="00422AC8" w:rsidRPr="00B10CA6">
        <w:rPr>
          <w:rFonts w:ascii="Arial Narrow" w:eastAsia="Arial Narrow" w:hAnsi="Arial Narrow" w:cs="Arial Narrow"/>
        </w:rPr>
        <w:t xml:space="preserve"> knowledge on key aspects related to how to start the business from a scratch, how to effectively manage the business, how to develop the</w:t>
      </w:r>
      <w:r w:rsidR="00484F33">
        <w:rPr>
          <w:rFonts w:ascii="Arial Narrow" w:eastAsia="Arial Narrow" w:hAnsi="Arial Narrow" w:cs="Arial Narrow"/>
        </w:rPr>
        <w:t xml:space="preserve"> business plan and</w:t>
      </w:r>
      <w:r w:rsidR="00422AC8" w:rsidRPr="00B10CA6">
        <w:rPr>
          <w:rFonts w:ascii="Arial Narrow" w:eastAsia="Arial Narrow" w:hAnsi="Arial Narrow" w:cs="Arial Narrow"/>
        </w:rPr>
        <w:t xml:space="preserve"> receive</w:t>
      </w:r>
      <w:r w:rsidR="00484F33">
        <w:rPr>
          <w:rFonts w:ascii="Arial Narrow" w:eastAsia="Arial Narrow" w:hAnsi="Arial Narrow" w:cs="Arial Narrow"/>
        </w:rPr>
        <w:t>d</w:t>
      </w:r>
      <w:r w:rsidR="00422AC8" w:rsidRPr="00B10CA6">
        <w:rPr>
          <w:rFonts w:ascii="Arial Narrow" w:eastAsia="Arial Narrow" w:hAnsi="Arial Narrow" w:cs="Arial Narrow"/>
        </w:rPr>
        <w:t xml:space="preserve"> practical support in preparing the</w:t>
      </w:r>
      <w:r w:rsidR="00484F33">
        <w:rPr>
          <w:rFonts w:ascii="Arial Narrow" w:eastAsia="Arial Narrow" w:hAnsi="Arial Narrow" w:cs="Arial Narrow"/>
        </w:rPr>
        <w:t>ir</w:t>
      </w:r>
      <w:r w:rsidR="00422AC8" w:rsidRPr="00B10CA6">
        <w:rPr>
          <w:rFonts w:ascii="Arial Narrow" w:eastAsia="Arial Narrow" w:hAnsi="Arial Narrow" w:cs="Arial Narrow"/>
        </w:rPr>
        <w:t xml:space="preserve"> busines</w:t>
      </w:r>
      <w:r w:rsidR="00484F33">
        <w:rPr>
          <w:rFonts w:ascii="Arial Narrow" w:eastAsia="Arial Narrow" w:hAnsi="Arial Narrow" w:cs="Arial Narrow"/>
        </w:rPr>
        <w:t>s plans</w:t>
      </w:r>
      <w:r w:rsidR="00422AC8" w:rsidRPr="00B10CA6">
        <w:rPr>
          <w:rFonts w:ascii="Arial Narrow" w:eastAsia="Arial Narrow" w:hAnsi="Arial Narrow" w:cs="Arial Narrow"/>
        </w:rPr>
        <w:t xml:space="preserve">. </w:t>
      </w:r>
      <w:r w:rsidR="00422AC8" w:rsidRPr="00794AB0">
        <w:rPr>
          <w:rFonts w:ascii="Arial Narrow" w:eastAsia="Arial Narrow" w:hAnsi="Arial Narrow" w:cs="Arial Narrow"/>
        </w:rPr>
        <w:t xml:space="preserve">The training programmes covered </w:t>
      </w:r>
      <w:r w:rsidR="00484F33">
        <w:rPr>
          <w:rFonts w:ascii="Arial Narrow" w:eastAsia="Arial Narrow" w:hAnsi="Arial Narrow" w:cs="Arial Narrow"/>
        </w:rPr>
        <w:t xml:space="preserve">also </w:t>
      </w:r>
      <w:r w:rsidR="00422AC8" w:rsidRPr="00794AB0">
        <w:rPr>
          <w:rFonts w:ascii="Arial Narrow" w:eastAsia="Arial Narrow" w:hAnsi="Arial Narrow" w:cs="Arial Narrow"/>
        </w:rPr>
        <w:t>the d</w:t>
      </w:r>
      <w:r w:rsidR="00484F33">
        <w:rPr>
          <w:rFonts w:ascii="Arial Narrow" w:eastAsia="Arial Narrow" w:hAnsi="Arial Narrow" w:cs="Arial Narrow"/>
        </w:rPr>
        <w:t>evelopment of IT solutions for SMEs</w:t>
      </w:r>
      <w:r w:rsidR="00422AC8" w:rsidRPr="00794AB0">
        <w:rPr>
          <w:rFonts w:ascii="Arial Narrow" w:eastAsia="Arial Narrow" w:hAnsi="Arial Narrow" w:cs="Arial Narrow"/>
        </w:rPr>
        <w:t xml:space="preserve"> in the fields of production, marketing and resource management</w:t>
      </w:r>
      <w:r w:rsidR="00484F33">
        <w:rPr>
          <w:rFonts w:ascii="Arial Narrow" w:eastAsia="Arial Narrow" w:hAnsi="Arial Narrow" w:cs="Arial Narrow"/>
        </w:rPr>
        <w:t>.</w:t>
      </w:r>
      <w:r w:rsidR="00350463">
        <w:rPr>
          <w:rFonts w:ascii="Arial Narrow" w:eastAsia="Arial Narrow" w:hAnsi="Arial Narrow" w:cs="Arial Narrow"/>
        </w:rPr>
        <w:t xml:space="preserve"> The information on the number of trainings delivered and numbers of individuals trained can be found in Table 3 below.</w:t>
      </w:r>
    </w:p>
    <w:p w14:paraId="478F8013" w14:textId="77777777" w:rsidR="00445301" w:rsidRPr="00350463" w:rsidRDefault="00445301" w:rsidP="00422AC8">
      <w:pPr>
        <w:pStyle w:val="Normal0"/>
        <w:rPr>
          <w:rFonts w:ascii="Arial Narrow" w:eastAsia="Arial Narrow" w:hAnsi="Arial Narrow" w:cs="Arial Narrow"/>
          <w:b/>
        </w:rPr>
      </w:pPr>
    </w:p>
    <w:p w14:paraId="24ACC621" w14:textId="46F2303C" w:rsidR="00422AC8" w:rsidRPr="00350463" w:rsidRDefault="00165CAC" w:rsidP="00165CAC">
      <w:pPr>
        <w:pStyle w:val="Caption"/>
        <w:rPr>
          <w:rFonts w:ascii="Arial Narrow" w:eastAsia="Arial Narrow" w:hAnsi="Arial Narrow" w:cs="Arial Narrow"/>
          <w:sz w:val="24"/>
          <w:szCs w:val="24"/>
          <w:lang w:val="en-US"/>
        </w:rPr>
      </w:pPr>
      <w:r w:rsidRPr="00350463">
        <w:rPr>
          <w:rFonts w:ascii="Arial Narrow" w:hAnsi="Arial Narrow"/>
          <w:sz w:val="24"/>
          <w:szCs w:val="24"/>
        </w:rPr>
        <w:t xml:space="preserve">Table </w:t>
      </w:r>
      <w:r w:rsidRPr="00350463">
        <w:rPr>
          <w:rFonts w:ascii="Arial Narrow" w:hAnsi="Arial Narrow"/>
          <w:sz w:val="24"/>
          <w:szCs w:val="24"/>
        </w:rPr>
        <w:fldChar w:fldCharType="begin"/>
      </w:r>
      <w:r w:rsidRPr="00350463">
        <w:rPr>
          <w:rFonts w:ascii="Arial Narrow" w:hAnsi="Arial Narrow"/>
          <w:sz w:val="24"/>
          <w:szCs w:val="24"/>
        </w:rPr>
        <w:instrText xml:space="preserve"> SEQ Table \* ARABIC </w:instrText>
      </w:r>
      <w:r w:rsidRPr="00350463">
        <w:rPr>
          <w:rFonts w:ascii="Arial Narrow" w:hAnsi="Arial Narrow"/>
          <w:sz w:val="24"/>
          <w:szCs w:val="24"/>
        </w:rPr>
        <w:fldChar w:fldCharType="separate"/>
      </w:r>
      <w:r w:rsidR="006D1BE4" w:rsidRPr="00350463">
        <w:rPr>
          <w:rFonts w:ascii="Arial Narrow" w:hAnsi="Arial Narrow"/>
          <w:noProof/>
          <w:sz w:val="24"/>
          <w:szCs w:val="24"/>
        </w:rPr>
        <w:t>3</w:t>
      </w:r>
      <w:r w:rsidRPr="00350463">
        <w:rPr>
          <w:rFonts w:ascii="Arial Narrow" w:hAnsi="Arial Narrow"/>
          <w:sz w:val="24"/>
          <w:szCs w:val="24"/>
        </w:rPr>
        <w:fldChar w:fldCharType="end"/>
      </w:r>
      <w:r w:rsidRPr="00350463">
        <w:rPr>
          <w:rFonts w:ascii="Arial Narrow" w:hAnsi="Arial Narrow"/>
          <w:sz w:val="24"/>
          <w:szCs w:val="24"/>
          <w:lang w:val="en-US"/>
        </w:rPr>
        <w:t xml:space="preserve"> Project trainings beneficiaries </w:t>
      </w:r>
    </w:p>
    <w:tbl>
      <w:tblPr>
        <w:tblW w:w="9913" w:type="dxa"/>
        <w:tblLook w:val="04A0" w:firstRow="1" w:lastRow="0" w:firstColumn="1" w:lastColumn="0" w:noHBand="0" w:noVBand="1"/>
      </w:tblPr>
      <w:tblGrid>
        <w:gridCol w:w="6660"/>
        <w:gridCol w:w="3253"/>
      </w:tblGrid>
      <w:tr w:rsidR="00445301" w:rsidRPr="00445301" w14:paraId="4C83D329" w14:textId="77777777" w:rsidTr="00445301">
        <w:trPr>
          <w:trHeight w:val="300"/>
        </w:trPr>
        <w:tc>
          <w:tcPr>
            <w:tcW w:w="9913"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14:paraId="2DEBDCD6" w14:textId="42566217" w:rsidR="00445301" w:rsidRPr="00445301" w:rsidRDefault="00165CAC">
            <w:pPr>
              <w:jc w:val="center"/>
              <w:rPr>
                <w:rFonts w:ascii="Arial Narrow" w:hAnsi="Arial Narrow" w:cs="Calibri"/>
                <w:bCs/>
                <w:color w:val="000000"/>
                <w:sz w:val="22"/>
                <w:szCs w:val="22"/>
              </w:rPr>
            </w:pPr>
            <w:r>
              <w:rPr>
                <w:rFonts w:ascii="Arial Narrow" w:hAnsi="Arial Narrow" w:cs="Calibri"/>
                <w:bCs/>
                <w:color w:val="000000"/>
                <w:sz w:val="22"/>
                <w:szCs w:val="22"/>
              </w:rPr>
              <w:t xml:space="preserve">Data on the </w:t>
            </w:r>
            <w:r w:rsidR="00445301" w:rsidRPr="00445301">
              <w:rPr>
                <w:rFonts w:ascii="Arial Narrow" w:hAnsi="Arial Narrow" w:cs="Calibri"/>
                <w:bCs/>
                <w:color w:val="000000"/>
                <w:sz w:val="22"/>
                <w:szCs w:val="22"/>
              </w:rPr>
              <w:t>trainings conducted</w:t>
            </w:r>
            <w:r>
              <w:rPr>
                <w:rFonts w:ascii="Arial Narrow" w:hAnsi="Arial Narrow" w:cs="Calibri"/>
                <w:bCs/>
                <w:color w:val="000000"/>
                <w:sz w:val="22"/>
                <w:szCs w:val="22"/>
              </w:rPr>
              <w:t xml:space="preserve"> by the Project</w:t>
            </w:r>
            <w:r w:rsidR="00445301">
              <w:rPr>
                <w:rFonts w:ascii="Arial Narrow" w:hAnsi="Arial Narrow" w:cs="Calibri"/>
                <w:bCs/>
                <w:color w:val="000000"/>
                <w:sz w:val="22"/>
                <w:szCs w:val="22"/>
              </w:rPr>
              <w:t xml:space="preserve"> (as of December 10, 2021)</w:t>
            </w:r>
          </w:p>
        </w:tc>
      </w:tr>
      <w:tr w:rsidR="00445301" w:rsidRPr="00445301" w14:paraId="16726A51" w14:textId="77777777" w:rsidTr="00445301">
        <w:trPr>
          <w:trHeight w:val="276"/>
        </w:trPr>
        <w:tc>
          <w:tcPr>
            <w:tcW w:w="9913" w:type="dxa"/>
            <w:gridSpan w:val="2"/>
            <w:vMerge/>
            <w:tcBorders>
              <w:top w:val="single" w:sz="8" w:space="0" w:color="auto"/>
              <w:left w:val="single" w:sz="8" w:space="0" w:color="auto"/>
              <w:bottom w:val="single" w:sz="4" w:space="0" w:color="000000"/>
              <w:right w:val="single" w:sz="8" w:space="0" w:color="000000"/>
            </w:tcBorders>
            <w:vAlign w:val="center"/>
            <w:hideMark/>
          </w:tcPr>
          <w:p w14:paraId="7848A86E" w14:textId="77777777" w:rsidR="00445301" w:rsidRPr="00445301" w:rsidRDefault="00445301">
            <w:pPr>
              <w:rPr>
                <w:rFonts w:ascii="Arial Narrow" w:hAnsi="Arial Narrow" w:cs="Calibri"/>
                <w:bCs/>
                <w:color w:val="000000"/>
                <w:sz w:val="22"/>
                <w:szCs w:val="22"/>
              </w:rPr>
            </w:pPr>
          </w:p>
        </w:tc>
      </w:tr>
      <w:tr w:rsidR="00445301" w:rsidRPr="00445301" w14:paraId="0EFD5E40" w14:textId="77777777" w:rsidTr="00445301">
        <w:trPr>
          <w:trHeight w:val="320"/>
        </w:trPr>
        <w:tc>
          <w:tcPr>
            <w:tcW w:w="6660" w:type="dxa"/>
            <w:tcBorders>
              <w:top w:val="nil"/>
              <w:left w:val="single" w:sz="8" w:space="0" w:color="auto"/>
              <w:bottom w:val="single" w:sz="4" w:space="0" w:color="auto"/>
              <w:right w:val="single" w:sz="4" w:space="0" w:color="auto"/>
            </w:tcBorders>
            <w:shd w:val="clear" w:color="auto" w:fill="auto"/>
            <w:vAlign w:val="bottom"/>
            <w:hideMark/>
          </w:tcPr>
          <w:p w14:paraId="3E655DB3" w14:textId="77777777" w:rsidR="00445301" w:rsidRPr="00445301" w:rsidRDefault="00445301">
            <w:pPr>
              <w:rPr>
                <w:rFonts w:ascii="Arial Narrow" w:hAnsi="Arial Narrow" w:cs="Calibri"/>
                <w:color w:val="000000"/>
                <w:sz w:val="22"/>
                <w:szCs w:val="22"/>
              </w:rPr>
            </w:pPr>
            <w:r w:rsidRPr="00445301">
              <w:rPr>
                <w:rFonts w:ascii="Arial Narrow" w:hAnsi="Arial Narrow" w:cs="Calibri"/>
                <w:color w:val="000000"/>
                <w:sz w:val="22"/>
                <w:szCs w:val="22"/>
              </w:rPr>
              <w:t>Number of trainings delivered</w:t>
            </w:r>
          </w:p>
        </w:tc>
        <w:tc>
          <w:tcPr>
            <w:tcW w:w="3253" w:type="dxa"/>
            <w:tcBorders>
              <w:top w:val="nil"/>
              <w:left w:val="nil"/>
              <w:bottom w:val="single" w:sz="4" w:space="0" w:color="auto"/>
              <w:right w:val="single" w:sz="8" w:space="0" w:color="auto"/>
            </w:tcBorders>
            <w:shd w:val="clear" w:color="auto" w:fill="auto"/>
            <w:vAlign w:val="bottom"/>
            <w:hideMark/>
          </w:tcPr>
          <w:p w14:paraId="51C85F50" w14:textId="77777777" w:rsidR="00445301" w:rsidRPr="00445301" w:rsidRDefault="00445301">
            <w:pPr>
              <w:jc w:val="center"/>
              <w:rPr>
                <w:rFonts w:ascii="Arial Narrow" w:hAnsi="Arial Narrow" w:cs="Calibri"/>
                <w:color w:val="000000"/>
                <w:sz w:val="22"/>
                <w:szCs w:val="22"/>
              </w:rPr>
            </w:pPr>
            <w:r w:rsidRPr="00445301">
              <w:rPr>
                <w:rFonts w:ascii="Arial Narrow" w:hAnsi="Arial Narrow" w:cs="Calibri"/>
                <w:color w:val="000000"/>
                <w:sz w:val="22"/>
                <w:szCs w:val="22"/>
              </w:rPr>
              <w:t>6</w:t>
            </w:r>
          </w:p>
        </w:tc>
      </w:tr>
      <w:tr w:rsidR="00445301" w:rsidRPr="00445301" w14:paraId="3C0BA0DF" w14:textId="77777777" w:rsidTr="00445301">
        <w:trPr>
          <w:trHeight w:val="320"/>
        </w:trPr>
        <w:tc>
          <w:tcPr>
            <w:tcW w:w="6660" w:type="dxa"/>
            <w:tcBorders>
              <w:top w:val="nil"/>
              <w:left w:val="single" w:sz="8" w:space="0" w:color="auto"/>
              <w:bottom w:val="single" w:sz="4" w:space="0" w:color="auto"/>
              <w:right w:val="single" w:sz="4" w:space="0" w:color="auto"/>
            </w:tcBorders>
            <w:shd w:val="clear" w:color="auto" w:fill="auto"/>
            <w:vAlign w:val="bottom"/>
            <w:hideMark/>
          </w:tcPr>
          <w:p w14:paraId="29157D17" w14:textId="362B35BC" w:rsidR="00445301" w:rsidRPr="00445301" w:rsidRDefault="00445301">
            <w:pPr>
              <w:rPr>
                <w:rFonts w:ascii="Arial Narrow" w:hAnsi="Arial Narrow" w:cs="Calibri"/>
                <w:bCs/>
                <w:color w:val="000000"/>
                <w:sz w:val="22"/>
                <w:szCs w:val="22"/>
              </w:rPr>
            </w:pPr>
            <w:r>
              <w:rPr>
                <w:rFonts w:ascii="Arial Narrow" w:hAnsi="Arial Narrow" w:cs="Calibri"/>
                <w:bCs/>
                <w:color w:val="000000"/>
                <w:sz w:val="22"/>
                <w:szCs w:val="22"/>
              </w:rPr>
              <w:t xml:space="preserve">Number of </w:t>
            </w:r>
            <w:r w:rsidRPr="00445301">
              <w:rPr>
                <w:rFonts w:ascii="Arial Narrow" w:hAnsi="Arial Narrow" w:cs="Calibri"/>
                <w:bCs/>
                <w:color w:val="000000"/>
                <w:sz w:val="22"/>
                <w:szCs w:val="22"/>
              </w:rPr>
              <w:t>people trained</w:t>
            </w:r>
          </w:p>
        </w:tc>
        <w:tc>
          <w:tcPr>
            <w:tcW w:w="3253" w:type="dxa"/>
            <w:tcBorders>
              <w:top w:val="nil"/>
              <w:left w:val="nil"/>
              <w:bottom w:val="single" w:sz="4" w:space="0" w:color="auto"/>
              <w:right w:val="single" w:sz="8" w:space="0" w:color="auto"/>
            </w:tcBorders>
            <w:shd w:val="clear" w:color="auto" w:fill="auto"/>
            <w:vAlign w:val="bottom"/>
            <w:hideMark/>
          </w:tcPr>
          <w:p w14:paraId="386CABE7" w14:textId="77777777" w:rsidR="00445301" w:rsidRPr="00445301" w:rsidRDefault="00445301">
            <w:pPr>
              <w:jc w:val="center"/>
              <w:rPr>
                <w:rFonts w:ascii="Arial Narrow" w:hAnsi="Arial Narrow" w:cs="Calibri"/>
                <w:bCs/>
                <w:color w:val="000000"/>
                <w:sz w:val="22"/>
                <w:szCs w:val="22"/>
              </w:rPr>
            </w:pPr>
            <w:r w:rsidRPr="00445301">
              <w:rPr>
                <w:rFonts w:ascii="Arial Narrow" w:hAnsi="Arial Narrow" w:cs="Calibri"/>
                <w:bCs/>
                <w:color w:val="000000"/>
                <w:sz w:val="22"/>
                <w:szCs w:val="22"/>
              </w:rPr>
              <w:t>434</w:t>
            </w:r>
          </w:p>
        </w:tc>
      </w:tr>
      <w:tr w:rsidR="00445301" w:rsidRPr="00445301" w14:paraId="275308C4" w14:textId="77777777" w:rsidTr="00445301">
        <w:trPr>
          <w:trHeight w:val="320"/>
        </w:trPr>
        <w:tc>
          <w:tcPr>
            <w:tcW w:w="6660" w:type="dxa"/>
            <w:tcBorders>
              <w:top w:val="nil"/>
              <w:left w:val="single" w:sz="8" w:space="0" w:color="auto"/>
              <w:bottom w:val="single" w:sz="4" w:space="0" w:color="auto"/>
              <w:right w:val="single" w:sz="4" w:space="0" w:color="auto"/>
            </w:tcBorders>
            <w:shd w:val="clear" w:color="auto" w:fill="auto"/>
            <w:vAlign w:val="bottom"/>
            <w:hideMark/>
          </w:tcPr>
          <w:p w14:paraId="252770B1" w14:textId="77777777" w:rsidR="00445301" w:rsidRPr="00445301" w:rsidRDefault="00445301">
            <w:pPr>
              <w:rPr>
                <w:rFonts w:ascii="Arial Narrow" w:hAnsi="Arial Narrow" w:cs="Calibri"/>
                <w:color w:val="000000"/>
                <w:sz w:val="22"/>
                <w:szCs w:val="22"/>
              </w:rPr>
            </w:pPr>
            <w:r w:rsidRPr="00445301">
              <w:rPr>
                <w:rFonts w:ascii="Arial Narrow" w:hAnsi="Arial Narrow" w:cs="Calibri"/>
                <w:color w:val="000000"/>
                <w:sz w:val="22"/>
                <w:szCs w:val="22"/>
              </w:rPr>
              <w:t>Number of women out of people trained</w:t>
            </w:r>
          </w:p>
        </w:tc>
        <w:tc>
          <w:tcPr>
            <w:tcW w:w="3253" w:type="dxa"/>
            <w:tcBorders>
              <w:top w:val="nil"/>
              <w:left w:val="nil"/>
              <w:bottom w:val="single" w:sz="4" w:space="0" w:color="auto"/>
              <w:right w:val="single" w:sz="8" w:space="0" w:color="auto"/>
            </w:tcBorders>
            <w:shd w:val="clear" w:color="auto" w:fill="auto"/>
            <w:vAlign w:val="bottom"/>
            <w:hideMark/>
          </w:tcPr>
          <w:p w14:paraId="751AFC6E" w14:textId="77777777" w:rsidR="00445301" w:rsidRPr="00445301" w:rsidRDefault="00445301">
            <w:pPr>
              <w:jc w:val="center"/>
              <w:rPr>
                <w:rFonts w:ascii="Arial Narrow" w:hAnsi="Arial Narrow" w:cs="Calibri"/>
                <w:color w:val="000000"/>
                <w:sz w:val="22"/>
                <w:szCs w:val="22"/>
              </w:rPr>
            </w:pPr>
            <w:r w:rsidRPr="00445301">
              <w:rPr>
                <w:rFonts w:ascii="Arial Narrow" w:hAnsi="Arial Narrow" w:cs="Calibri"/>
                <w:color w:val="000000"/>
                <w:sz w:val="22"/>
                <w:szCs w:val="22"/>
              </w:rPr>
              <w:t>204</w:t>
            </w:r>
          </w:p>
        </w:tc>
      </w:tr>
      <w:tr w:rsidR="00445301" w:rsidRPr="00445301" w14:paraId="34741FEF" w14:textId="77777777" w:rsidTr="00445301">
        <w:trPr>
          <w:trHeight w:val="320"/>
        </w:trPr>
        <w:tc>
          <w:tcPr>
            <w:tcW w:w="6660" w:type="dxa"/>
            <w:tcBorders>
              <w:top w:val="nil"/>
              <w:left w:val="single" w:sz="8" w:space="0" w:color="auto"/>
              <w:bottom w:val="single" w:sz="4" w:space="0" w:color="auto"/>
              <w:right w:val="single" w:sz="4" w:space="0" w:color="auto"/>
            </w:tcBorders>
            <w:shd w:val="clear" w:color="auto" w:fill="auto"/>
            <w:vAlign w:val="bottom"/>
            <w:hideMark/>
          </w:tcPr>
          <w:p w14:paraId="378403F9" w14:textId="77777777" w:rsidR="00445301" w:rsidRPr="00445301" w:rsidRDefault="00445301">
            <w:pPr>
              <w:rPr>
                <w:rFonts w:ascii="Arial Narrow" w:hAnsi="Arial Narrow" w:cs="Calibri"/>
                <w:color w:val="000000"/>
                <w:sz w:val="22"/>
                <w:szCs w:val="22"/>
              </w:rPr>
            </w:pPr>
            <w:r w:rsidRPr="00445301">
              <w:rPr>
                <w:rFonts w:ascii="Arial Narrow" w:hAnsi="Arial Narrow" w:cs="Calibri"/>
                <w:color w:val="000000"/>
                <w:sz w:val="22"/>
                <w:szCs w:val="22"/>
              </w:rPr>
              <w:t>Number of men out of people trained</w:t>
            </w:r>
          </w:p>
        </w:tc>
        <w:tc>
          <w:tcPr>
            <w:tcW w:w="3253" w:type="dxa"/>
            <w:tcBorders>
              <w:top w:val="nil"/>
              <w:left w:val="nil"/>
              <w:bottom w:val="single" w:sz="4" w:space="0" w:color="auto"/>
              <w:right w:val="single" w:sz="8" w:space="0" w:color="auto"/>
            </w:tcBorders>
            <w:shd w:val="clear" w:color="auto" w:fill="auto"/>
            <w:vAlign w:val="bottom"/>
            <w:hideMark/>
          </w:tcPr>
          <w:p w14:paraId="5E9926D8" w14:textId="77777777" w:rsidR="00445301" w:rsidRPr="00445301" w:rsidRDefault="00445301">
            <w:pPr>
              <w:jc w:val="center"/>
              <w:rPr>
                <w:rFonts w:ascii="Arial Narrow" w:hAnsi="Arial Narrow" w:cs="Calibri"/>
                <w:color w:val="000000"/>
                <w:sz w:val="22"/>
                <w:szCs w:val="22"/>
              </w:rPr>
            </w:pPr>
            <w:r w:rsidRPr="00445301">
              <w:rPr>
                <w:rFonts w:ascii="Arial Narrow" w:hAnsi="Arial Narrow" w:cs="Calibri"/>
                <w:color w:val="000000"/>
                <w:sz w:val="22"/>
                <w:szCs w:val="22"/>
              </w:rPr>
              <w:t>230</w:t>
            </w:r>
          </w:p>
        </w:tc>
      </w:tr>
      <w:tr w:rsidR="00445301" w:rsidRPr="00445301" w14:paraId="506F387D" w14:textId="77777777" w:rsidTr="00445301">
        <w:trPr>
          <w:trHeight w:val="340"/>
        </w:trPr>
        <w:tc>
          <w:tcPr>
            <w:tcW w:w="6660" w:type="dxa"/>
            <w:tcBorders>
              <w:top w:val="nil"/>
              <w:left w:val="single" w:sz="8" w:space="0" w:color="auto"/>
              <w:bottom w:val="single" w:sz="8" w:space="0" w:color="auto"/>
              <w:right w:val="single" w:sz="4" w:space="0" w:color="auto"/>
            </w:tcBorders>
            <w:shd w:val="clear" w:color="auto" w:fill="auto"/>
            <w:vAlign w:val="bottom"/>
            <w:hideMark/>
          </w:tcPr>
          <w:p w14:paraId="65F9EA24" w14:textId="77777777" w:rsidR="00445301" w:rsidRPr="00445301" w:rsidRDefault="00445301">
            <w:pPr>
              <w:rPr>
                <w:rFonts w:ascii="Arial Narrow" w:hAnsi="Arial Narrow" w:cs="Calibri"/>
                <w:bCs/>
                <w:color w:val="000000"/>
                <w:sz w:val="22"/>
                <w:szCs w:val="22"/>
              </w:rPr>
            </w:pPr>
            <w:r w:rsidRPr="00445301">
              <w:rPr>
                <w:rFonts w:ascii="Arial Narrow" w:hAnsi="Arial Narrow" w:cs="Calibri"/>
                <w:bCs/>
                <w:color w:val="000000"/>
                <w:sz w:val="22"/>
                <w:szCs w:val="22"/>
              </w:rPr>
              <w:t>Share of women trained</w:t>
            </w:r>
          </w:p>
        </w:tc>
        <w:tc>
          <w:tcPr>
            <w:tcW w:w="3253" w:type="dxa"/>
            <w:tcBorders>
              <w:top w:val="nil"/>
              <w:left w:val="nil"/>
              <w:bottom w:val="single" w:sz="8" w:space="0" w:color="auto"/>
              <w:right w:val="single" w:sz="8" w:space="0" w:color="auto"/>
            </w:tcBorders>
            <w:shd w:val="clear" w:color="auto" w:fill="auto"/>
            <w:vAlign w:val="bottom"/>
            <w:hideMark/>
          </w:tcPr>
          <w:p w14:paraId="3F984A82" w14:textId="77777777" w:rsidR="00445301" w:rsidRPr="00445301" w:rsidRDefault="00445301">
            <w:pPr>
              <w:jc w:val="center"/>
              <w:rPr>
                <w:rFonts w:ascii="Arial Narrow" w:hAnsi="Arial Narrow" w:cs="Calibri"/>
                <w:bCs/>
                <w:color w:val="000000"/>
                <w:sz w:val="22"/>
                <w:szCs w:val="22"/>
              </w:rPr>
            </w:pPr>
            <w:r w:rsidRPr="00445301">
              <w:rPr>
                <w:rFonts w:ascii="Arial Narrow" w:hAnsi="Arial Narrow" w:cs="Calibri"/>
                <w:bCs/>
                <w:color w:val="000000"/>
                <w:sz w:val="22"/>
                <w:szCs w:val="22"/>
              </w:rPr>
              <w:t>47%</w:t>
            </w:r>
          </w:p>
        </w:tc>
      </w:tr>
    </w:tbl>
    <w:p w14:paraId="01AA6924" w14:textId="77777777" w:rsidR="00445301" w:rsidRDefault="00445301" w:rsidP="00422AC8">
      <w:pPr>
        <w:pStyle w:val="Normal0"/>
        <w:rPr>
          <w:rFonts w:ascii="Arial Narrow" w:eastAsia="Arial Narrow" w:hAnsi="Arial Narrow" w:cs="Arial Narrow"/>
          <w:i/>
        </w:rPr>
      </w:pPr>
    </w:p>
    <w:p w14:paraId="47D530EC" w14:textId="3F36BC7B" w:rsidR="003F45E2" w:rsidRPr="006C468B" w:rsidRDefault="00484F33" w:rsidP="003F45E2">
      <w:pPr>
        <w:pStyle w:val="Normal0"/>
        <w:rPr>
          <w:rFonts w:ascii="Arial Narrow" w:eastAsia="Arial Narrow" w:hAnsi="Arial Narrow" w:cs="Arial Narrow"/>
          <w:color w:val="000000"/>
          <w:lang w:val="en-US"/>
        </w:rPr>
      </w:pPr>
      <w:r>
        <w:rPr>
          <w:rFonts w:ascii="Arial Narrow" w:eastAsia="Arial Narrow" w:hAnsi="Arial Narrow" w:cs="Arial Narrow"/>
          <w:color w:val="000000"/>
          <w:lang w:val="en-US"/>
        </w:rPr>
        <w:t>The trainings delivered</w:t>
      </w:r>
      <w:r w:rsidR="003F45E2">
        <w:rPr>
          <w:rFonts w:ascii="Arial Narrow" w:eastAsia="Arial Narrow" w:hAnsi="Arial Narrow" w:cs="Arial Narrow"/>
          <w:color w:val="000000"/>
          <w:lang w:val="en-US"/>
        </w:rPr>
        <w:t xml:space="preserve"> to </w:t>
      </w:r>
      <w:r>
        <w:rPr>
          <w:rFonts w:ascii="Arial Narrow" w:eastAsia="Arial Narrow" w:hAnsi="Arial Narrow" w:cs="Arial Narrow"/>
          <w:color w:val="000000"/>
          <w:lang w:val="en-US"/>
        </w:rPr>
        <w:t xml:space="preserve">the </w:t>
      </w:r>
      <w:proofErr w:type="gramStart"/>
      <w:r>
        <w:rPr>
          <w:rFonts w:ascii="Arial Narrow" w:eastAsia="Arial Narrow" w:hAnsi="Arial Narrow" w:cs="Arial Narrow"/>
          <w:color w:val="000000"/>
          <w:lang w:val="en-US"/>
        </w:rPr>
        <w:t>second tier</w:t>
      </w:r>
      <w:proofErr w:type="gramEnd"/>
      <w:r>
        <w:rPr>
          <w:rFonts w:ascii="Arial Narrow" w:eastAsia="Arial Narrow" w:hAnsi="Arial Narrow" w:cs="Arial Narrow"/>
          <w:color w:val="000000"/>
          <w:lang w:val="en-US"/>
        </w:rPr>
        <w:t xml:space="preserve"> </w:t>
      </w:r>
      <w:r w:rsidR="003F45E2">
        <w:rPr>
          <w:rFonts w:ascii="Arial Narrow" w:eastAsia="Arial Narrow" w:hAnsi="Arial Narrow" w:cs="Arial Narrow"/>
          <w:color w:val="000000"/>
          <w:lang w:val="en-US"/>
        </w:rPr>
        <w:t>banks were based on a needs assessment conducted by independent consultants and focused on</w:t>
      </w:r>
      <w:r w:rsidR="003F45E2" w:rsidRPr="00CB310A">
        <w:rPr>
          <w:rFonts w:ascii="Arial Narrow" w:eastAsia="Arial Narrow" w:hAnsi="Arial Narrow" w:cs="Arial Narrow"/>
          <w:color w:val="000000"/>
        </w:rPr>
        <w:t xml:space="preserve"> ba</w:t>
      </w:r>
      <w:r w:rsidR="003F45E2">
        <w:rPr>
          <w:rFonts w:ascii="Arial Narrow" w:eastAsia="Arial Narrow" w:hAnsi="Arial Narrow" w:cs="Arial Narrow"/>
          <w:color w:val="000000"/>
        </w:rPr>
        <w:t>nks from Kyrgyzstan, Armenia,</w:t>
      </w:r>
      <w:r w:rsidR="003F45E2" w:rsidRPr="00CB310A">
        <w:rPr>
          <w:rFonts w:ascii="Arial Narrow" w:eastAsia="Arial Narrow" w:hAnsi="Arial Narrow" w:cs="Arial Narrow"/>
          <w:color w:val="000000"/>
        </w:rPr>
        <w:t xml:space="preserve"> Belarus</w:t>
      </w:r>
      <w:r w:rsidR="003F45E2">
        <w:rPr>
          <w:rFonts w:ascii="Arial Narrow" w:eastAsia="Arial Narrow" w:hAnsi="Arial Narrow" w:cs="Arial Narrow"/>
          <w:color w:val="000000"/>
        </w:rPr>
        <w:t xml:space="preserve"> and Kazakhstan</w:t>
      </w:r>
      <w:r w:rsidR="003F45E2" w:rsidRPr="00CB310A">
        <w:rPr>
          <w:rFonts w:ascii="Arial Narrow" w:eastAsia="Arial Narrow" w:hAnsi="Arial Narrow" w:cs="Arial Narrow"/>
          <w:color w:val="000000"/>
        </w:rPr>
        <w:t>. On the basis of the conducted asse</w:t>
      </w:r>
      <w:r w:rsidR="003F45E2">
        <w:rPr>
          <w:rFonts w:ascii="Arial Narrow" w:eastAsia="Arial Narrow" w:hAnsi="Arial Narrow" w:cs="Arial Narrow"/>
          <w:color w:val="000000"/>
        </w:rPr>
        <w:t>ssments, t</w:t>
      </w:r>
      <w:r w:rsidR="003F45E2" w:rsidRPr="00CB310A">
        <w:rPr>
          <w:rFonts w:ascii="Arial Narrow" w:eastAsia="Arial Narrow" w:hAnsi="Arial Narrow" w:cs="Arial Narrow"/>
          <w:color w:val="000000"/>
        </w:rPr>
        <w:t xml:space="preserve">he priority directions for training </w:t>
      </w:r>
      <w:r w:rsidR="003F45E2">
        <w:rPr>
          <w:rFonts w:ascii="Arial Narrow" w:eastAsia="Arial Narrow" w:hAnsi="Arial Narrow" w:cs="Arial Narrow"/>
          <w:color w:val="000000"/>
        </w:rPr>
        <w:t xml:space="preserve">were identified and </w:t>
      </w:r>
      <w:r w:rsidR="003F45E2" w:rsidRPr="00CB310A">
        <w:rPr>
          <w:rFonts w:ascii="Arial Narrow" w:eastAsia="Arial Narrow" w:hAnsi="Arial Narrow" w:cs="Arial Narrow"/>
          <w:color w:val="000000"/>
        </w:rPr>
        <w:t>include</w:t>
      </w:r>
      <w:r w:rsidR="003F45E2">
        <w:rPr>
          <w:rFonts w:ascii="Arial Narrow" w:eastAsia="Arial Narrow" w:hAnsi="Arial Narrow" w:cs="Arial Narrow"/>
          <w:color w:val="000000"/>
        </w:rPr>
        <w:t>d</w:t>
      </w:r>
      <w:r w:rsidR="003F45E2" w:rsidRPr="00CB310A">
        <w:rPr>
          <w:rFonts w:ascii="Arial Narrow" w:eastAsia="Arial Narrow" w:hAnsi="Arial Narrow" w:cs="Arial Narrow"/>
          <w:color w:val="000000"/>
        </w:rPr>
        <w:t xml:space="preserve"> </w:t>
      </w:r>
      <w:r w:rsidR="003F45E2">
        <w:rPr>
          <w:rFonts w:ascii="Arial Narrow" w:eastAsia="Arial Narrow" w:hAnsi="Arial Narrow" w:cs="Arial Narrow"/>
          <w:color w:val="000000"/>
        </w:rPr>
        <w:t xml:space="preserve">risk management and compliance, </w:t>
      </w:r>
      <w:r w:rsidR="003F45E2" w:rsidRPr="00CB310A">
        <w:rPr>
          <w:rFonts w:ascii="Arial Narrow" w:eastAsia="Arial Narrow" w:hAnsi="Arial Narrow" w:cs="Arial Narrow"/>
          <w:color w:val="000000"/>
        </w:rPr>
        <w:t>process optimization</w:t>
      </w:r>
      <w:r w:rsidR="003F45E2">
        <w:rPr>
          <w:rFonts w:ascii="Arial Narrow" w:eastAsia="Arial Narrow" w:hAnsi="Arial Narrow" w:cs="Arial Narrow"/>
          <w:color w:val="000000"/>
        </w:rPr>
        <w:t xml:space="preserve"> and other important areas.</w:t>
      </w:r>
    </w:p>
    <w:p w14:paraId="761968C4" w14:textId="77777777" w:rsidR="003F45E2" w:rsidRPr="003F45E2" w:rsidRDefault="003F45E2" w:rsidP="00422AC8">
      <w:pPr>
        <w:pStyle w:val="Normal0"/>
        <w:rPr>
          <w:rFonts w:ascii="Arial Narrow" w:eastAsia="Arial Narrow" w:hAnsi="Arial Narrow" w:cs="Arial Narrow"/>
          <w:i/>
          <w:lang w:val="en-US"/>
        </w:rPr>
      </w:pPr>
    </w:p>
    <w:p w14:paraId="38DDD6AE" w14:textId="0AC8DB20" w:rsidR="000909B4" w:rsidRPr="003308B0" w:rsidRDefault="000909B4" w:rsidP="003308B0">
      <w:pPr>
        <w:pStyle w:val="Normal0"/>
        <w:rPr>
          <w:rFonts w:ascii="Arial Narrow" w:hAnsi="Arial Narrow"/>
        </w:rPr>
      </w:pPr>
      <w:r w:rsidRPr="000A65D0">
        <w:rPr>
          <w:rFonts w:ascii="Arial Narrow" w:hAnsi="Arial Narrow"/>
          <w:lang w:val="en-US"/>
        </w:rPr>
        <w:t xml:space="preserve">The vast majority of </w:t>
      </w:r>
      <w:r w:rsidR="00EC2CFD">
        <w:rPr>
          <w:rFonts w:ascii="Arial Narrow" w:hAnsi="Arial Narrow"/>
          <w:lang w:val="en-US"/>
        </w:rPr>
        <w:t xml:space="preserve">interviewed </w:t>
      </w:r>
      <w:r w:rsidRPr="000A65D0">
        <w:rPr>
          <w:rFonts w:ascii="Arial Narrow" w:hAnsi="Arial Narrow"/>
          <w:lang w:val="en-US"/>
        </w:rPr>
        <w:t>beneficiaries agreed that the training</w:t>
      </w:r>
      <w:r w:rsidR="00EC2CFD">
        <w:rPr>
          <w:rFonts w:ascii="Arial Narrow" w:hAnsi="Arial Narrow"/>
          <w:lang w:val="en-US"/>
        </w:rPr>
        <w:t>s</w:t>
      </w:r>
      <w:r w:rsidRPr="000A65D0">
        <w:rPr>
          <w:rFonts w:ascii="Arial Narrow" w:hAnsi="Arial Narrow"/>
          <w:lang w:val="en-US"/>
        </w:rPr>
        <w:t xml:space="preserve"> achieved </w:t>
      </w:r>
      <w:r w:rsidR="00EC2CFD">
        <w:rPr>
          <w:rFonts w:ascii="Arial Narrow" w:hAnsi="Arial Narrow"/>
          <w:lang w:val="en-US"/>
        </w:rPr>
        <w:t>their</w:t>
      </w:r>
      <w:r w:rsidRPr="000A65D0">
        <w:rPr>
          <w:rFonts w:ascii="Arial Narrow" w:hAnsi="Arial Narrow"/>
          <w:lang w:val="en-US"/>
        </w:rPr>
        <w:t xml:space="preserve"> intended purpose of imparting actionable knowledge on their given subject</w:t>
      </w:r>
      <w:r w:rsidR="00D544AD">
        <w:rPr>
          <w:rFonts w:ascii="Arial Narrow" w:hAnsi="Arial Narrow"/>
          <w:lang w:val="en-US"/>
        </w:rPr>
        <w:t xml:space="preserve"> relevant to banks or businesses operations</w:t>
      </w:r>
      <w:r w:rsidRPr="000A65D0">
        <w:rPr>
          <w:rFonts w:ascii="Arial Narrow" w:hAnsi="Arial Narrow"/>
          <w:lang w:val="en-US"/>
        </w:rPr>
        <w:t>. Most beneficiaries credited the exceptional skills of the trainers in achieving these results. “The trainer was very open-minded, and didn’t mind answering my questions,” explained one beneficiary. “</w:t>
      </w:r>
      <w:r>
        <w:rPr>
          <w:rFonts w:ascii="Arial Narrow" w:hAnsi="Arial Narrow"/>
          <w:lang w:val="en-US"/>
        </w:rPr>
        <w:t>She</w:t>
      </w:r>
      <w:r w:rsidRPr="000A65D0">
        <w:rPr>
          <w:rFonts w:ascii="Arial Narrow" w:hAnsi="Arial Narrow"/>
          <w:lang w:val="en-US"/>
        </w:rPr>
        <w:t xml:space="preserve"> used to give everyone a chance and made sure everyone was learning efficiently.” </w:t>
      </w:r>
      <w:r w:rsidR="003308B0" w:rsidRPr="006F6FCB">
        <w:rPr>
          <w:rFonts w:ascii="Arial Narrow" w:hAnsi="Arial Narrow"/>
        </w:rPr>
        <w:t>The training materials were evaluated as very useful and practical, and the forma</w:t>
      </w:r>
      <w:r w:rsidR="00D544AD">
        <w:rPr>
          <w:rFonts w:ascii="Arial Narrow" w:hAnsi="Arial Narrow"/>
        </w:rPr>
        <w:t>t of training was viewed as</w:t>
      </w:r>
      <w:r w:rsidR="003308B0" w:rsidRPr="006F6FCB">
        <w:rPr>
          <w:rFonts w:ascii="Arial Narrow" w:hAnsi="Arial Narrow"/>
        </w:rPr>
        <w:t xml:space="preserve"> effective. </w:t>
      </w:r>
      <w:r w:rsidR="00484F33">
        <w:rPr>
          <w:rFonts w:ascii="Arial Narrow" w:hAnsi="Arial Narrow"/>
          <w:lang w:val="en-US"/>
        </w:rPr>
        <w:t>In terms of short</w:t>
      </w:r>
      <w:r w:rsidRPr="00E849BD">
        <w:rPr>
          <w:rFonts w:ascii="Arial Narrow" w:hAnsi="Arial Narrow"/>
          <w:lang w:val="en-US"/>
        </w:rPr>
        <w:t>-term impacts of the training, the beneficiaries most commonly responded that they had acquired and s</w:t>
      </w:r>
      <w:r w:rsidR="00D544AD">
        <w:rPr>
          <w:rFonts w:ascii="Arial Narrow" w:hAnsi="Arial Narrow"/>
          <w:lang w:val="en-US"/>
        </w:rPr>
        <w:t xml:space="preserve">tarted to apply better </w:t>
      </w:r>
      <w:r w:rsidRPr="00E849BD">
        <w:rPr>
          <w:rFonts w:ascii="Arial Narrow" w:hAnsi="Arial Narrow"/>
          <w:lang w:val="en-US"/>
        </w:rPr>
        <w:t>skills</w:t>
      </w:r>
      <w:r w:rsidR="00D544AD">
        <w:rPr>
          <w:rFonts w:ascii="Arial Narrow" w:hAnsi="Arial Narrow"/>
          <w:lang w:val="en-US"/>
        </w:rPr>
        <w:t xml:space="preserve"> relevant to their work</w:t>
      </w:r>
      <w:r w:rsidRPr="00E849BD">
        <w:rPr>
          <w:rFonts w:ascii="Arial Narrow" w:hAnsi="Arial Narrow"/>
          <w:lang w:val="en-US"/>
        </w:rPr>
        <w:t xml:space="preserve">. </w:t>
      </w:r>
    </w:p>
    <w:p w14:paraId="6F876941" w14:textId="77777777" w:rsidR="000909B4" w:rsidRPr="000909B4" w:rsidRDefault="000909B4">
      <w:pPr>
        <w:pStyle w:val="Normal0"/>
        <w:rPr>
          <w:rFonts w:ascii="Arial Narrow" w:eastAsia="Arial Narrow" w:hAnsi="Arial Narrow" w:cs="Arial Narrow"/>
          <w:b/>
          <w:lang w:val="en-US"/>
        </w:rPr>
      </w:pPr>
    </w:p>
    <w:p w14:paraId="390FB525" w14:textId="2A20B8FF" w:rsidR="0035650A" w:rsidRPr="006F2925" w:rsidRDefault="006F6FCB" w:rsidP="006F6FCB">
      <w:pPr>
        <w:pStyle w:val="Normal0"/>
        <w:rPr>
          <w:rFonts w:ascii="Arial Narrow" w:eastAsia="Arial Narrow" w:hAnsi="Arial Narrow" w:cs="Arial Narrow"/>
        </w:rPr>
      </w:pPr>
      <w:r>
        <w:rPr>
          <w:rFonts w:ascii="Arial Narrow" w:eastAsia="Arial Narrow" w:hAnsi="Arial Narrow" w:cs="Arial Narrow"/>
        </w:rPr>
        <w:t>The Project conducted regular survey</w:t>
      </w:r>
      <w:r w:rsidR="00C3754F">
        <w:rPr>
          <w:rFonts w:ascii="Arial Narrow" w:eastAsia="Arial Narrow" w:hAnsi="Arial Narrow" w:cs="Arial Narrow"/>
        </w:rPr>
        <w:t>s</w:t>
      </w:r>
      <w:r>
        <w:rPr>
          <w:rFonts w:ascii="Arial Narrow" w:eastAsia="Arial Narrow" w:hAnsi="Arial Narrow" w:cs="Arial Narrow"/>
        </w:rPr>
        <w:t xml:space="preserve"> of training participants</w:t>
      </w:r>
      <w:r w:rsidR="0035650A">
        <w:rPr>
          <w:rFonts w:ascii="Arial Narrow" w:eastAsia="Arial Narrow" w:hAnsi="Arial Narrow" w:cs="Arial Narrow"/>
        </w:rPr>
        <w:t xml:space="preserve"> that helped to improve their relevance and effectiveness. </w:t>
      </w:r>
      <w:r w:rsidR="006F2925">
        <w:rPr>
          <w:rFonts w:ascii="Arial Narrow" w:eastAsia="Arial Narrow" w:hAnsi="Arial Narrow" w:cs="Arial Narrow"/>
        </w:rPr>
        <w:t>As the surveys present, t</w:t>
      </w:r>
      <w:r w:rsidRPr="006F6FCB">
        <w:rPr>
          <w:rFonts w:ascii="Arial Narrow" w:hAnsi="Arial Narrow"/>
        </w:rPr>
        <w:t xml:space="preserve">he attendees of the training opportunities expressed their high satisfaction with the organization and methodology of trainings. </w:t>
      </w:r>
      <w:r w:rsidR="003308B0">
        <w:rPr>
          <w:rFonts w:ascii="Arial Narrow" w:eastAsia="Arial Narrow" w:hAnsi="Arial Narrow" w:cs="Arial Narrow"/>
        </w:rPr>
        <w:t>The trainings beneficiaries appreciated the most the prac</w:t>
      </w:r>
      <w:r w:rsidR="00D544AD">
        <w:rPr>
          <w:rFonts w:ascii="Arial Narrow" w:eastAsia="Arial Narrow" w:hAnsi="Arial Narrow" w:cs="Arial Narrow"/>
        </w:rPr>
        <w:t>tical trainings.</w:t>
      </w:r>
    </w:p>
    <w:p w14:paraId="723B6A1C" w14:textId="77777777" w:rsidR="00273EF3" w:rsidRDefault="00273EF3">
      <w:pPr>
        <w:pStyle w:val="Normal0"/>
        <w:rPr>
          <w:rFonts w:ascii="Arial Narrow" w:eastAsia="Arial Narrow" w:hAnsi="Arial Narrow" w:cs="Arial Narrow"/>
        </w:rPr>
      </w:pPr>
    </w:p>
    <w:p w14:paraId="57109DB9" w14:textId="10049EF4" w:rsidR="00364E35" w:rsidRDefault="00305E8B" w:rsidP="00364E35">
      <w:pPr>
        <w:pStyle w:val="Normal0"/>
        <w:rPr>
          <w:rFonts w:ascii="Arial Narrow" w:eastAsia="Arial Narrow" w:hAnsi="Arial Narrow" w:cs="Arial Narrow"/>
          <w:b/>
        </w:rPr>
      </w:pPr>
      <w:r>
        <w:rPr>
          <w:rFonts w:ascii="Arial Narrow" w:eastAsia="Arial Narrow" w:hAnsi="Arial Narrow" w:cs="Arial Narrow"/>
          <w:b/>
        </w:rPr>
        <w:t>Finding 7</w:t>
      </w:r>
      <w:r w:rsidR="00273EF3">
        <w:rPr>
          <w:rFonts w:ascii="Arial Narrow" w:eastAsia="Arial Narrow" w:hAnsi="Arial Narrow" w:cs="Arial Narrow"/>
          <w:b/>
        </w:rPr>
        <w:t xml:space="preserve">. The Project coherence strategies were limited to core partners </w:t>
      </w:r>
      <w:r w:rsidR="005C78B5">
        <w:rPr>
          <w:rFonts w:ascii="Arial Narrow" w:eastAsia="Arial Narrow" w:hAnsi="Arial Narrow" w:cs="Arial Narrow"/>
          <w:b/>
        </w:rPr>
        <w:t xml:space="preserve">such as the </w:t>
      </w:r>
      <w:r w:rsidR="00DD02DE">
        <w:rPr>
          <w:rFonts w:ascii="Arial Narrow" w:eastAsia="Arial Narrow" w:hAnsi="Arial Narrow" w:cs="Arial Narrow"/>
          <w:b/>
        </w:rPr>
        <w:t>Ministry of Economy, RKDF and ED</w:t>
      </w:r>
      <w:r w:rsidR="005C78B5">
        <w:rPr>
          <w:rFonts w:ascii="Arial Narrow" w:eastAsia="Arial Narrow" w:hAnsi="Arial Narrow" w:cs="Arial Narrow"/>
          <w:b/>
        </w:rPr>
        <w:t xml:space="preserve">B </w:t>
      </w:r>
      <w:r w:rsidR="00273EF3">
        <w:rPr>
          <w:rFonts w:ascii="Arial Narrow" w:eastAsia="Arial Narrow" w:hAnsi="Arial Narrow" w:cs="Arial Narrow"/>
          <w:b/>
        </w:rPr>
        <w:t>and did not explore wider partnershi</w:t>
      </w:r>
      <w:r w:rsidR="000630FA">
        <w:rPr>
          <w:rFonts w:ascii="Arial Narrow" w:eastAsia="Arial Narrow" w:hAnsi="Arial Narrow" w:cs="Arial Narrow"/>
          <w:b/>
        </w:rPr>
        <w:t>ps</w:t>
      </w:r>
      <w:r w:rsidR="00364E35">
        <w:rPr>
          <w:rFonts w:ascii="Arial Narrow" w:eastAsia="Arial Narrow" w:hAnsi="Arial Narrow" w:cs="Arial Narrow"/>
          <w:b/>
        </w:rPr>
        <w:t xml:space="preserve"> with the national Chamber of Commerce, business and banking associations or such k</w:t>
      </w:r>
      <w:r w:rsidR="005C78B5">
        <w:rPr>
          <w:rFonts w:ascii="Arial Narrow" w:eastAsia="Arial Narrow" w:hAnsi="Arial Narrow" w:cs="Arial Narrow"/>
          <w:b/>
        </w:rPr>
        <w:t xml:space="preserve">ey IFIs as EBRD to achieve </w:t>
      </w:r>
      <w:r w:rsidR="00364E35">
        <w:rPr>
          <w:rFonts w:ascii="Arial Narrow" w:eastAsia="Arial Narrow" w:hAnsi="Arial Narrow" w:cs="Arial Narrow"/>
          <w:b/>
        </w:rPr>
        <w:t>synergies.</w:t>
      </w:r>
    </w:p>
    <w:p w14:paraId="642AA8C6" w14:textId="77777777" w:rsidR="00273EF3" w:rsidRDefault="00273EF3" w:rsidP="00273EF3">
      <w:pPr>
        <w:pStyle w:val="Normal0"/>
        <w:rPr>
          <w:rFonts w:ascii="Arial Narrow" w:eastAsia="Arial Narrow" w:hAnsi="Arial Narrow" w:cs="Arial Narrow"/>
          <w:i/>
          <w:lang w:val="en-US"/>
        </w:rPr>
      </w:pPr>
    </w:p>
    <w:p w14:paraId="54FCBD4A" w14:textId="77777777" w:rsidR="001D1F69" w:rsidRDefault="001D1F69" w:rsidP="001D1F69">
      <w:pPr>
        <w:pStyle w:val="Normal0"/>
        <w:rPr>
          <w:rFonts w:ascii="Arial Narrow" w:eastAsia="Arial Narrow" w:hAnsi="Arial Narrow" w:cs="Arial Narrow"/>
        </w:rPr>
      </w:pPr>
      <w:r>
        <w:rPr>
          <w:rFonts w:ascii="Arial Narrow" w:eastAsia="Arial Narrow" w:hAnsi="Arial Narrow" w:cs="Arial Narrow"/>
        </w:rPr>
        <w:t>The consultant examined the extent to which the Project work was aligned and complimentary to relevant interventions implemented by other partners and if synergy effects were achieved.</w:t>
      </w:r>
      <w:r>
        <w:rPr>
          <w:rFonts w:ascii="Arial Narrow" w:eastAsia="Arial Narrow" w:hAnsi="Arial Narrow" w:cs="Arial Narrow"/>
          <w:vertAlign w:val="superscript"/>
        </w:rPr>
        <w:t xml:space="preserve"> </w:t>
      </w:r>
      <w:r>
        <w:rPr>
          <w:rFonts w:ascii="Arial Narrow" w:eastAsia="Arial Narrow" w:hAnsi="Arial Narrow" w:cs="Arial Narrow"/>
        </w:rPr>
        <w:t>Internal coherence assessment focused on the synergies and interlinkages between the Project and other interventions carried out by UNDP. External coherence assessment examined the consistency of the Project with other actors’ interventions in the same context, including complementarity, harmonization and co-ordination with others.</w:t>
      </w:r>
      <w:r>
        <w:rPr>
          <w:rFonts w:ascii="Arial Narrow" w:eastAsia="Arial Narrow" w:hAnsi="Arial Narrow" w:cs="Arial Narrow"/>
          <w:vertAlign w:val="superscript"/>
        </w:rPr>
        <w:footnoteReference w:id="15"/>
      </w:r>
      <w:r>
        <w:rPr>
          <w:rFonts w:ascii="Arial Narrow" w:eastAsia="Arial Narrow" w:hAnsi="Arial Narrow" w:cs="Arial Narrow"/>
        </w:rPr>
        <w:t xml:space="preserve"> </w:t>
      </w:r>
    </w:p>
    <w:p w14:paraId="5B2FD49F" w14:textId="77777777" w:rsidR="001D1F69" w:rsidRDefault="001D1F69" w:rsidP="00273EF3">
      <w:pPr>
        <w:pStyle w:val="Normal0"/>
        <w:rPr>
          <w:rFonts w:ascii="Arial Narrow" w:eastAsia="Arial Narrow" w:hAnsi="Arial Narrow" w:cs="Arial Narrow"/>
          <w:i/>
        </w:rPr>
      </w:pPr>
    </w:p>
    <w:p w14:paraId="36EF9992" w14:textId="65D86602" w:rsidR="00C93C8D" w:rsidRPr="00AD3E89" w:rsidRDefault="00017C04" w:rsidP="00B6648C">
      <w:pPr>
        <w:pStyle w:val="Normal0"/>
        <w:rPr>
          <w:rFonts w:ascii="Arial Narrow" w:eastAsia="Arial Narrow" w:hAnsi="Arial Narrow" w:cs="Arial Narrow"/>
          <w:lang w:val="en-US"/>
        </w:rPr>
      </w:pPr>
      <w:r w:rsidRPr="00B6648C">
        <w:rPr>
          <w:rFonts w:ascii="Arial Narrow" w:hAnsi="Arial Narrow"/>
          <w:lang w:val="en-US"/>
        </w:rPr>
        <w:t xml:space="preserve">Globally </w:t>
      </w:r>
      <w:r w:rsidR="001D1F69" w:rsidRPr="00B6648C">
        <w:rPr>
          <w:rFonts w:ascii="Arial Narrow" w:hAnsi="Arial Narrow"/>
          <w:lang w:val="en-US"/>
        </w:rPr>
        <w:t>UNDP has demonstrated the valuable benefits of joint programming and partnerships by bringing synergies and complimentary expertise for a large</w:t>
      </w:r>
      <w:r w:rsidRPr="00B6648C">
        <w:rPr>
          <w:rFonts w:ascii="Arial Narrow" w:hAnsi="Arial Narrow"/>
          <w:lang w:val="en-US"/>
        </w:rPr>
        <w:t xml:space="preserve">r overall impact. In the consultant’s assessment, the Project maintained good working relations with </w:t>
      </w:r>
      <w:r w:rsidR="00B6648C" w:rsidRPr="00B6648C">
        <w:rPr>
          <w:rFonts w:ascii="Arial Narrow" w:hAnsi="Arial Narrow"/>
          <w:lang w:val="en-US"/>
        </w:rPr>
        <w:t xml:space="preserve">the Ministry of Economy, EDB, RKDF and other UNDP COs involved into the </w:t>
      </w:r>
      <w:r w:rsidR="00B6648C">
        <w:rPr>
          <w:rFonts w:ascii="Arial Narrow" w:hAnsi="Arial Narrow"/>
          <w:lang w:val="en-US"/>
        </w:rPr>
        <w:t xml:space="preserve">Project. </w:t>
      </w:r>
      <w:r w:rsidR="00B6648C">
        <w:rPr>
          <w:rFonts w:ascii="Arial Narrow" w:eastAsia="Arial Narrow" w:hAnsi="Arial Narrow" w:cs="Arial Narrow"/>
        </w:rPr>
        <w:t xml:space="preserve">Partners were very positive in their feedback on partnership with the Project, which can be attributed to a strong emphasis on relationship management by the Project. </w:t>
      </w:r>
      <w:r w:rsidR="00AD3E89">
        <w:rPr>
          <w:rFonts w:ascii="Arial Narrow" w:eastAsia="Arial Narrow" w:hAnsi="Arial Narrow" w:cs="Arial Narrow"/>
          <w:lang w:val="en-US"/>
        </w:rPr>
        <w:t>The Project, for example, supported</w:t>
      </w:r>
      <w:r w:rsidR="00AD3E89" w:rsidRPr="00C93C8D">
        <w:rPr>
          <w:rFonts w:ascii="Arial Narrow" w:eastAsia="Arial Narrow" w:hAnsi="Arial Narrow" w:cs="Arial Narrow"/>
          <w:lang w:val="en-US"/>
        </w:rPr>
        <w:t xml:space="preserve"> the Ministry </w:t>
      </w:r>
      <w:r w:rsidR="00AD3E89">
        <w:rPr>
          <w:rFonts w:ascii="Arial Narrow" w:eastAsia="Arial Narrow" w:hAnsi="Arial Narrow" w:cs="Arial Narrow"/>
          <w:lang w:val="en-US"/>
        </w:rPr>
        <w:t xml:space="preserve">of Economy in </w:t>
      </w:r>
      <w:r w:rsidR="00AD3E89" w:rsidRPr="00C93C8D">
        <w:rPr>
          <w:rFonts w:ascii="Arial Narrow" w:eastAsia="Arial Narrow" w:hAnsi="Arial Narrow" w:cs="Arial Narrow"/>
          <w:lang w:val="en-US"/>
        </w:rPr>
        <w:t xml:space="preserve">the organization of the first-ever </w:t>
      </w:r>
      <w:r w:rsidR="00AD3E89">
        <w:rPr>
          <w:rFonts w:ascii="Arial Narrow" w:eastAsia="Arial Narrow" w:hAnsi="Arial Narrow" w:cs="Arial Narrow"/>
          <w:lang w:val="en-US"/>
        </w:rPr>
        <w:t>EMPRETEC Programme that</w:t>
      </w:r>
      <w:r w:rsidR="00AD3E89" w:rsidRPr="00C93C8D">
        <w:rPr>
          <w:rFonts w:ascii="Arial Narrow" w:eastAsia="Arial Narrow" w:hAnsi="Arial Narrow" w:cs="Arial Narrow"/>
          <w:lang w:val="en-US"/>
        </w:rPr>
        <w:t xml:space="preserve"> is a flagship capacity building initiative by UNCTAD that supports the promotion of entrepreneurship and micro, small and medium-sized entrepreneurs to facilitate sustainable development and inclusive growth</w:t>
      </w:r>
      <w:r w:rsidR="00AD3E89">
        <w:rPr>
          <w:rFonts w:ascii="Arial Narrow" w:eastAsia="Arial Narrow" w:hAnsi="Arial Narrow" w:cs="Arial Narrow"/>
          <w:lang w:val="en-US"/>
        </w:rPr>
        <w:t>.</w:t>
      </w:r>
      <w:r w:rsidR="00AD3E89">
        <w:rPr>
          <w:rStyle w:val="FootnoteReference"/>
          <w:rFonts w:ascii="Arial Narrow" w:eastAsia="Arial Narrow" w:hAnsi="Arial Narrow" w:cs="Arial Narrow"/>
          <w:lang w:val="en-US"/>
        </w:rPr>
        <w:footnoteReference w:id="16"/>
      </w:r>
    </w:p>
    <w:p w14:paraId="4B8A9BC3" w14:textId="77777777" w:rsidR="00C93C8D" w:rsidRDefault="00C93C8D" w:rsidP="00B6648C">
      <w:pPr>
        <w:pStyle w:val="Normal0"/>
        <w:rPr>
          <w:rFonts w:ascii="Arial Narrow" w:eastAsia="Arial Narrow" w:hAnsi="Arial Narrow" w:cs="Arial Narrow"/>
        </w:rPr>
      </w:pPr>
    </w:p>
    <w:p w14:paraId="66E73A81" w14:textId="3C321A88" w:rsidR="00AD3E89" w:rsidRDefault="00B6648C" w:rsidP="00B6648C">
      <w:pPr>
        <w:pStyle w:val="Normal0"/>
        <w:rPr>
          <w:rFonts w:ascii="Arial Narrow" w:eastAsia="Arial Narrow" w:hAnsi="Arial Narrow" w:cs="Arial Narrow"/>
          <w:lang w:val="en-US"/>
        </w:rPr>
      </w:pPr>
      <w:r>
        <w:rPr>
          <w:rFonts w:ascii="Arial Narrow" w:eastAsia="Arial Narrow" w:hAnsi="Arial Narrow" w:cs="Arial Narrow"/>
        </w:rPr>
        <w:t>The Project however</w:t>
      </w:r>
      <w:r w:rsidRPr="00B6648C">
        <w:rPr>
          <w:rFonts w:ascii="Arial Narrow" w:hAnsi="Arial Narrow"/>
          <w:lang w:val="en-US"/>
        </w:rPr>
        <w:t xml:space="preserve"> underexplored partnerships with other IFIs that have significant </w:t>
      </w:r>
      <w:r>
        <w:rPr>
          <w:rFonts w:ascii="Arial Narrow" w:hAnsi="Arial Narrow"/>
          <w:lang w:val="en-US"/>
        </w:rPr>
        <w:t xml:space="preserve">technical </w:t>
      </w:r>
      <w:r w:rsidRPr="00B6648C">
        <w:rPr>
          <w:rFonts w:ascii="Arial Narrow" w:hAnsi="Arial Narrow"/>
          <w:lang w:val="en-US"/>
        </w:rPr>
        <w:t xml:space="preserve">expertise and willingness to partner with UNDP on green development, digital solutions </w:t>
      </w:r>
      <w:r w:rsidR="00186F38">
        <w:rPr>
          <w:rFonts w:ascii="Arial Narrow" w:hAnsi="Arial Narrow"/>
          <w:lang w:val="en-US"/>
        </w:rPr>
        <w:t xml:space="preserve">and </w:t>
      </w:r>
      <w:r w:rsidRPr="00B6648C">
        <w:rPr>
          <w:rFonts w:ascii="Arial Narrow" w:hAnsi="Arial Narrow"/>
          <w:lang w:val="en-US"/>
        </w:rPr>
        <w:t>other common areas of interest.</w:t>
      </w:r>
      <w:r>
        <w:rPr>
          <w:rStyle w:val="FootnoteReference"/>
          <w:rFonts w:ascii="Arial Narrow" w:hAnsi="Arial Narrow"/>
          <w:lang w:val="en-US"/>
        </w:rPr>
        <w:footnoteReference w:id="17"/>
      </w:r>
      <w:r>
        <w:rPr>
          <w:rFonts w:ascii="Arial Narrow" w:hAnsi="Arial Narrow"/>
          <w:lang w:val="en-US"/>
        </w:rPr>
        <w:t xml:space="preserve"> Such po</w:t>
      </w:r>
      <w:r w:rsidR="00AD3E89">
        <w:rPr>
          <w:rFonts w:ascii="Arial Narrow" w:hAnsi="Arial Narrow"/>
          <w:lang w:val="en-US"/>
        </w:rPr>
        <w:t>tential partnerships could have</w:t>
      </w:r>
      <w:r>
        <w:rPr>
          <w:rFonts w:ascii="Arial Narrow" w:hAnsi="Arial Narrow"/>
          <w:lang w:val="en-US"/>
        </w:rPr>
        <w:t xml:space="preserve"> helped the Project to address the expertise</w:t>
      </w:r>
      <w:r w:rsidR="00AD3E89">
        <w:rPr>
          <w:rFonts w:ascii="Arial Narrow" w:hAnsi="Arial Narrow"/>
          <w:lang w:val="en-US"/>
        </w:rPr>
        <w:t xml:space="preserve"> gaps and achieve synergies</w:t>
      </w:r>
      <w:r w:rsidR="00E23ABE" w:rsidRPr="00E23ABE">
        <w:rPr>
          <w:rFonts w:ascii="Arial Narrow" w:eastAsia="Arial Narrow" w:hAnsi="Arial Narrow" w:cs="Arial Narrow"/>
          <w:lang w:val="en-US"/>
        </w:rPr>
        <w:t>.</w:t>
      </w:r>
      <w:r w:rsidR="00C93C8D">
        <w:rPr>
          <w:rFonts w:ascii="Arial Narrow" w:eastAsia="Arial Narrow" w:hAnsi="Arial Narrow" w:cs="Arial Narrow"/>
          <w:lang w:val="en-US"/>
        </w:rPr>
        <w:t xml:space="preserve"> </w:t>
      </w:r>
    </w:p>
    <w:p w14:paraId="014CCDDA" w14:textId="77777777" w:rsidR="00362055" w:rsidRPr="00DF2718" w:rsidRDefault="00362055" w:rsidP="00273EF3">
      <w:pPr>
        <w:pStyle w:val="Normal0"/>
        <w:rPr>
          <w:rFonts w:ascii="Arial Narrow" w:eastAsia="Arial Narrow" w:hAnsi="Arial Narrow" w:cs="Arial Narrow"/>
          <w:b/>
        </w:rPr>
      </w:pPr>
    </w:p>
    <w:p w14:paraId="31605E7E" w14:textId="08F61D0A" w:rsidR="00273EF3" w:rsidRPr="00E23ABE" w:rsidRDefault="00AD3E89" w:rsidP="00273EF3">
      <w:pPr>
        <w:pStyle w:val="Normal0"/>
        <w:rPr>
          <w:rFonts w:ascii="Arial Narrow" w:eastAsia="Arial Narrow" w:hAnsi="Arial Narrow" w:cs="Arial Narrow"/>
        </w:rPr>
      </w:pPr>
      <w:r>
        <w:rPr>
          <w:rFonts w:ascii="Arial Narrow" w:eastAsia="Arial Narrow" w:hAnsi="Arial Narrow" w:cs="Arial Narrow"/>
        </w:rPr>
        <w:t>The Project tried to</w:t>
      </w:r>
      <w:r w:rsidR="00273EF3" w:rsidRPr="00E23ABE">
        <w:rPr>
          <w:rFonts w:ascii="Arial Narrow" w:eastAsia="Arial Narrow" w:hAnsi="Arial Narrow" w:cs="Arial Narrow"/>
        </w:rPr>
        <w:t xml:space="preserve"> explore potential partnerships with other relevant UNDP projects</w:t>
      </w:r>
      <w:r>
        <w:rPr>
          <w:rFonts w:ascii="Arial Narrow" w:eastAsia="Arial Narrow" w:hAnsi="Arial Narrow" w:cs="Arial Narrow"/>
        </w:rPr>
        <w:t>, but the broad parameters for RKDF and EDB financing envisaged large businesses and significant loans th</w:t>
      </w:r>
      <w:r w:rsidR="00F62FC8">
        <w:rPr>
          <w:rFonts w:ascii="Arial Narrow" w:eastAsia="Arial Narrow" w:hAnsi="Arial Narrow" w:cs="Arial Narrow"/>
        </w:rPr>
        <w:t xml:space="preserve">at were outside of other UNDP </w:t>
      </w:r>
      <w:r>
        <w:rPr>
          <w:rFonts w:ascii="Arial Narrow" w:eastAsia="Arial Narrow" w:hAnsi="Arial Narrow" w:cs="Arial Narrow"/>
        </w:rPr>
        <w:t>projects</w:t>
      </w:r>
      <w:r w:rsidR="00F62FC8">
        <w:rPr>
          <w:rFonts w:ascii="Arial Narrow" w:eastAsia="Arial Narrow" w:hAnsi="Arial Narrow" w:cs="Arial Narrow"/>
        </w:rPr>
        <w:t>’</w:t>
      </w:r>
      <w:r>
        <w:rPr>
          <w:rFonts w:ascii="Arial Narrow" w:eastAsia="Arial Narrow" w:hAnsi="Arial Narrow" w:cs="Arial Narrow"/>
        </w:rPr>
        <w:t xml:space="preserve"> focus. T</w:t>
      </w:r>
      <w:r w:rsidR="00E23ABE">
        <w:rPr>
          <w:rFonts w:ascii="Arial Narrow" w:eastAsia="Arial Narrow" w:hAnsi="Arial Narrow" w:cs="Arial Narrow"/>
        </w:rPr>
        <w:t xml:space="preserve">he consultant could not assess all Projects implemented by UNDP Kyrgyzstan, </w:t>
      </w:r>
      <w:r>
        <w:rPr>
          <w:rFonts w:ascii="Arial Narrow" w:eastAsia="Arial Narrow" w:hAnsi="Arial Narrow" w:cs="Arial Narrow"/>
        </w:rPr>
        <w:t xml:space="preserve">but </w:t>
      </w:r>
      <w:r w:rsidR="00E23ABE">
        <w:rPr>
          <w:rFonts w:ascii="Arial Narrow" w:eastAsia="Arial Narrow" w:hAnsi="Arial Narrow" w:cs="Arial Narrow"/>
        </w:rPr>
        <w:t xml:space="preserve">it looks the Project is well positioned to partner with such interventions as </w:t>
      </w:r>
      <w:r w:rsidR="00437CCF" w:rsidRPr="00437CCF">
        <w:rPr>
          <w:rFonts w:ascii="Arial Narrow" w:eastAsia="Arial Narrow" w:hAnsi="Arial Narrow" w:cs="Arial Narrow"/>
        </w:rPr>
        <w:t>Aid for Trade in Central Asia (phase IV)</w:t>
      </w:r>
      <w:r w:rsidR="00437CCF">
        <w:rPr>
          <w:rFonts w:ascii="Arial Narrow" w:eastAsia="Arial Narrow" w:hAnsi="Arial Narrow" w:cs="Arial Narrow"/>
        </w:rPr>
        <w:t xml:space="preserve"> and t</w:t>
      </w:r>
      <w:r w:rsidR="00437CCF" w:rsidRPr="00437CCF">
        <w:rPr>
          <w:rFonts w:ascii="Arial Narrow" w:eastAsia="Arial Narrow" w:hAnsi="Arial Narrow" w:cs="Arial Narrow"/>
        </w:rPr>
        <w:t>he Biodivers</w:t>
      </w:r>
      <w:r w:rsidR="00437CCF">
        <w:rPr>
          <w:rFonts w:ascii="Arial Narrow" w:eastAsia="Arial Narrow" w:hAnsi="Arial Narrow" w:cs="Arial Narrow"/>
        </w:rPr>
        <w:t>ity Finance Initiative (BIOFIN).</w:t>
      </w:r>
      <w:r w:rsidR="00E23ABE">
        <w:rPr>
          <w:rStyle w:val="FootnoteReference"/>
          <w:rFonts w:ascii="Arial Narrow" w:eastAsia="Arial Narrow" w:hAnsi="Arial Narrow" w:cs="Arial Narrow"/>
        </w:rPr>
        <w:footnoteReference w:id="18"/>
      </w:r>
    </w:p>
    <w:p w14:paraId="15ED74C5" w14:textId="77777777" w:rsidR="006F6FCB" w:rsidRDefault="006F6FCB">
      <w:pPr>
        <w:pStyle w:val="Normal0"/>
        <w:rPr>
          <w:rFonts w:ascii="Arial Narrow" w:eastAsia="Arial Narrow" w:hAnsi="Arial Narrow" w:cs="Arial Narrow"/>
        </w:rPr>
      </w:pPr>
    </w:p>
    <w:p w14:paraId="1EDF1C08" w14:textId="45F80CEF" w:rsidR="00BD28C0" w:rsidRDefault="00305E8B" w:rsidP="00BD28C0">
      <w:pPr>
        <w:pStyle w:val="Normal0"/>
        <w:rPr>
          <w:rFonts w:ascii="Arial Narrow" w:eastAsia="Arial Narrow" w:hAnsi="Arial Narrow" w:cs="Arial Narrow"/>
          <w:b/>
        </w:rPr>
      </w:pPr>
      <w:r>
        <w:rPr>
          <w:rFonts w:ascii="Arial Narrow" w:eastAsia="Arial Narrow" w:hAnsi="Arial Narrow" w:cs="Arial Narrow"/>
          <w:b/>
        </w:rPr>
        <w:t>Finding 8</w:t>
      </w:r>
      <w:r w:rsidR="00BD28C0">
        <w:rPr>
          <w:rFonts w:ascii="Arial Narrow" w:eastAsia="Arial Narrow" w:hAnsi="Arial Narrow" w:cs="Arial Narrow"/>
          <w:b/>
        </w:rPr>
        <w:t xml:space="preserve">. Women economic empowerment </w:t>
      </w:r>
      <w:r w:rsidR="00D92FD7">
        <w:rPr>
          <w:rFonts w:ascii="Arial Narrow" w:eastAsia="Arial Narrow" w:hAnsi="Arial Narrow" w:cs="Arial Narrow"/>
          <w:b/>
        </w:rPr>
        <w:t>was</w:t>
      </w:r>
      <w:r w:rsidR="00BD28C0">
        <w:rPr>
          <w:rFonts w:ascii="Arial Narrow" w:eastAsia="Arial Narrow" w:hAnsi="Arial Narrow" w:cs="Arial Narrow"/>
          <w:b/>
        </w:rPr>
        <w:t xml:space="preserve"> not consistently pursued.</w:t>
      </w:r>
    </w:p>
    <w:p w14:paraId="1223F9A6" w14:textId="77777777" w:rsidR="00BD28C0" w:rsidRDefault="00BD28C0">
      <w:pPr>
        <w:pStyle w:val="Normal0"/>
        <w:rPr>
          <w:rFonts w:ascii="Arial Narrow" w:eastAsia="Arial Narrow" w:hAnsi="Arial Narrow" w:cs="Arial Narrow"/>
        </w:rPr>
      </w:pPr>
    </w:p>
    <w:p w14:paraId="3B1C27AD" w14:textId="6EC3C887" w:rsidR="00F625FB" w:rsidRDefault="00766C25" w:rsidP="009537D3">
      <w:pPr>
        <w:rPr>
          <w:rFonts w:ascii="Arial Narrow" w:eastAsia="Arial Narrow" w:hAnsi="Arial Narrow" w:cs="Arial Narrow"/>
        </w:rPr>
      </w:pPr>
      <w:r w:rsidRPr="0018467F">
        <w:rPr>
          <w:rFonts w:ascii="Arial Narrow" w:hAnsi="Arial Narrow"/>
          <w:lang w:val="en-US"/>
        </w:rPr>
        <w:t>The gender disaggregated data collection and analysis</w:t>
      </w:r>
      <w:r w:rsidR="0018467F" w:rsidRPr="0018467F">
        <w:rPr>
          <w:rFonts w:ascii="Arial Narrow" w:hAnsi="Arial Narrow"/>
          <w:lang w:val="en-US"/>
        </w:rPr>
        <w:t xml:space="preserve"> was conducted for training programs beneficiaries, </w:t>
      </w:r>
      <w:r w:rsidR="00AE1170" w:rsidRPr="0018467F">
        <w:rPr>
          <w:rFonts w:ascii="Arial Narrow" w:hAnsi="Arial Narrow"/>
          <w:lang w:val="en-US"/>
        </w:rPr>
        <w:t>but the tasks of</w:t>
      </w:r>
      <w:r w:rsidR="00BD28C0" w:rsidRPr="0018467F">
        <w:rPr>
          <w:rFonts w:ascii="Arial Narrow" w:hAnsi="Arial Narrow"/>
          <w:lang w:val="en-US"/>
        </w:rPr>
        <w:t xml:space="preserve"> the economic empowerment of women</w:t>
      </w:r>
      <w:r w:rsidR="00AE1170" w:rsidRPr="0018467F">
        <w:rPr>
          <w:rFonts w:ascii="Arial Narrow" w:hAnsi="Arial Narrow"/>
          <w:lang w:val="en-US"/>
        </w:rPr>
        <w:t xml:space="preserve"> were not explicitly pursued</w:t>
      </w:r>
      <w:r w:rsidR="00BD28C0" w:rsidRPr="0018467F">
        <w:rPr>
          <w:rFonts w:ascii="Arial Narrow" w:hAnsi="Arial Narrow"/>
          <w:lang w:val="en-US"/>
        </w:rPr>
        <w:t xml:space="preserve">. </w:t>
      </w:r>
      <w:r w:rsidR="00F625FB" w:rsidRPr="00DB19A1">
        <w:rPr>
          <w:rFonts w:ascii="Arial Narrow" w:eastAsia="Arial Narrow" w:hAnsi="Arial Narrow" w:cs="Arial Narrow"/>
        </w:rPr>
        <w:t xml:space="preserve">With access to networks of financial, physical, and social capital, the private sector creates and shapes opportunities for women across all industries and sectors. The private sector not only creates jobs, it also provides an important pathway to self-reliance and sustainability. </w:t>
      </w:r>
      <w:r w:rsidR="00DB19A1" w:rsidRPr="00DB19A1">
        <w:rPr>
          <w:rFonts w:ascii="Arial Narrow" w:eastAsia="Arial Narrow" w:hAnsi="Arial Narrow" w:cs="Arial Narrow"/>
        </w:rPr>
        <w:t>The private sector is a vital stakeholder in achieving global women’s economic empowerment goals</w:t>
      </w:r>
      <w:r w:rsidR="001C0277">
        <w:rPr>
          <w:rFonts w:ascii="Arial Narrow" w:eastAsia="Arial Narrow" w:hAnsi="Arial Narrow" w:cs="Arial Narrow"/>
        </w:rPr>
        <w:t xml:space="preserve"> and the Project is very well posit</w:t>
      </w:r>
      <w:r w:rsidR="00F625FB">
        <w:rPr>
          <w:rFonts w:ascii="Arial Narrow" w:eastAsia="Arial Narrow" w:hAnsi="Arial Narrow" w:cs="Arial Narrow"/>
        </w:rPr>
        <w:t>ioned to pursue it</w:t>
      </w:r>
      <w:r w:rsidR="00AC382F">
        <w:rPr>
          <w:rFonts w:ascii="Arial Narrow" w:eastAsia="Arial Narrow" w:hAnsi="Arial Narrow" w:cs="Arial Narrow"/>
        </w:rPr>
        <w:t xml:space="preserve">. </w:t>
      </w:r>
    </w:p>
    <w:p w14:paraId="043C01FA" w14:textId="77777777" w:rsidR="00F625FB" w:rsidRDefault="00F625FB" w:rsidP="009537D3">
      <w:pPr>
        <w:rPr>
          <w:rFonts w:ascii="Arial Narrow" w:eastAsia="Arial Narrow" w:hAnsi="Arial Narrow" w:cs="Arial Narrow"/>
        </w:rPr>
      </w:pPr>
    </w:p>
    <w:p w14:paraId="00000322" w14:textId="4C74E1AB" w:rsidR="00CB0C1D" w:rsidRDefault="00D92FD7" w:rsidP="00D92FD7">
      <w:pPr>
        <w:rPr>
          <w:rFonts w:ascii="Arial Narrow" w:eastAsia="Arial Narrow" w:hAnsi="Arial Narrow" w:cs="Arial Narrow"/>
        </w:rPr>
      </w:pPr>
      <w:r>
        <w:rPr>
          <w:rFonts w:ascii="Arial Narrow" w:eastAsia="Arial Narrow" w:hAnsi="Arial Narrow" w:cs="Arial Narrow"/>
        </w:rPr>
        <w:t>In consultant’s assessment, the Project missed an opportunity to provide targeted support of women owne</w:t>
      </w:r>
      <w:r w:rsidR="00AD3E89">
        <w:rPr>
          <w:rFonts w:ascii="Arial Narrow" w:eastAsia="Arial Narrow" w:hAnsi="Arial Narrow" w:cs="Arial Narrow"/>
        </w:rPr>
        <w:t>d businesses</w:t>
      </w:r>
      <w:r w:rsidR="00DB19A1" w:rsidRPr="00DB19A1">
        <w:rPr>
          <w:rFonts w:ascii="Arial Narrow" w:eastAsia="Arial Narrow" w:hAnsi="Arial Narrow" w:cs="Arial Narrow"/>
        </w:rPr>
        <w:t>.</w:t>
      </w:r>
      <w:r w:rsidR="00F625FB">
        <w:rPr>
          <w:rFonts w:ascii="Arial Narrow" w:eastAsia="Arial Narrow" w:hAnsi="Arial Narrow" w:cs="Arial Narrow"/>
        </w:rPr>
        <w:t xml:space="preserve"> </w:t>
      </w:r>
      <w:bookmarkStart w:id="21" w:name="_heading=h.49x2ik5" w:colFirst="0" w:colLast="0"/>
      <w:bookmarkEnd w:id="21"/>
      <w:r>
        <w:rPr>
          <w:rFonts w:ascii="Arial Narrow" w:eastAsia="Arial Narrow" w:hAnsi="Arial Narrow" w:cs="Arial Narrow"/>
        </w:rPr>
        <w:t>As UNDP Kyrgyzstan has a very elaborate gender equality program and</w:t>
      </w:r>
      <w:r w:rsidRPr="00D92FD7">
        <w:rPr>
          <w:rFonts w:ascii="Arial Narrow" w:eastAsia="Arial Narrow" w:hAnsi="Arial Narrow" w:cs="Arial Narrow"/>
        </w:rPr>
        <w:t xml:space="preserve"> integrates gender equality principles across its all areas of work: sustainable development, democratic governance and peacebuilding, climate and disaster resilience</w:t>
      </w:r>
      <w:r>
        <w:rPr>
          <w:rFonts w:ascii="Arial Narrow" w:eastAsia="Arial Narrow" w:hAnsi="Arial Narrow" w:cs="Arial Narrow"/>
        </w:rPr>
        <w:t>,</w:t>
      </w:r>
      <w:r>
        <w:rPr>
          <w:rStyle w:val="FootnoteReference"/>
          <w:rFonts w:ascii="Arial Narrow" w:eastAsia="Arial Narrow" w:hAnsi="Arial Narrow" w:cs="Arial Narrow"/>
        </w:rPr>
        <w:footnoteReference w:id="19"/>
      </w:r>
      <w:r>
        <w:rPr>
          <w:rFonts w:ascii="Arial Narrow" w:eastAsia="Arial Narrow" w:hAnsi="Arial Narrow" w:cs="Arial Narrow"/>
        </w:rPr>
        <w:t xml:space="preserve"> better synergies could have helped the Project to improve gender mainstreaming in its operations. </w:t>
      </w:r>
    </w:p>
    <w:p w14:paraId="7775FF99" w14:textId="77777777" w:rsidR="006C468B" w:rsidRDefault="006C468B">
      <w:pPr>
        <w:pStyle w:val="Normal0"/>
        <w:rPr>
          <w:rFonts w:ascii="Arial Narrow" w:eastAsia="Arial Narrow" w:hAnsi="Arial Narrow" w:cs="Arial Narrow"/>
        </w:rPr>
      </w:pPr>
    </w:p>
    <w:p w14:paraId="00000323" w14:textId="26878779" w:rsidR="00CB0C1D" w:rsidRDefault="00840F3B" w:rsidP="003C1007">
      <w:pPr>
        <w:pStyle w:val="heading30"/>
        <w:numPr>
          <w:ilvl w:val="1"/>
          <w:numId w:val="34"/>
        </w:numPr>
        <w:spacing w:before="0"/>
        <w:rPr>
          <w:rFonts w:ascii="Arial Narrow" w:eastAsia="Arial Narrow" w:hAnsi="Arial Narrow" w:cs="Arial Narrow"/>
        </w:rPr>
      </w:pPr>
      <w:bookmarkStart w:id="22" w:name="_Toc90244581"/>
      <w:r>
        <w:rPr>
          <w:rFonts w:ascii="Arial Narrow" w:eastAsia="Arial Narrow" w:hAnsi="Arial Narrow" w:cs="Arial Narrow"/>
        </w:rPr>
        <w:t>Efficiency</w:t>
      </w:r>
      <w:bookmarkEnd w:id="22"/>
    </w:p>
    <w:p w14:paraId="00000324" w14:textId="77777777" w:rsidR="00CB0C1D" w:rsidRDefault="00CB0C1D">
      <w:pPr>
        <w:pStyle w:val="Normal0"/>
        <w:rPr>
          <w:rFonts w:ascii="Arial Narrow" w:eastAsia="Arial Narrow" w:hAnsi="Arial Narrow" w:cs="Arial Narrow"/>
          <w:b/>
        </w:rPr>
      </w:pPr>
    </w:p>
    <w:p w14:paraId="00000325" w14:textId="7E91AF33" w:rsidR="00CB0C1D" w:rsidRDefault="00840F3B">
      <w:pPr>
        <w:pStyle w:val="Normal0"/>
        <w:rPr>
          <w:rFonts w:ascii="Arial Narrow" w:eastAsia="Arial Narrow" w:hAnsi="Arial Narrow" w:cs="Arial Narrow"/>
          <w:b/>
        </w:rPr>
      </w:pPr>
      <w:r>
        <w:rPr>
          <w:rFonts w:ascii="Arial Narrow" w:eastAsia="Arial Narrow" w:hAnsi="Arial Narrow" w:cs="Arial Narrow"/>
        </w:rPr>
        <w:t>Efficiency was assessed by evaluating the extent to which the management of the Project ensured timeliness and an efficient utilization of resources to achieve its objectives, inc</w:t>
      </w:r>
      <w:r w:rsidR="00C53965">
        <w:rPr>
          <w:rFonts w:ascii="Arial Narrow" w:eastAsia="Arial Narrow" w:hAnsi="Arial Narrow" w:cs="Arial Narrow"/>
        </w:rPr>
        <w:t>luding budget monitoring. The consultant</w:t>
      </w:r>
      <w:r>
        <w:rPr>
          <w:rFonts w:ascii="Arial Narrow" w:eastAsia="Arial Narrow" w:hAnsi="Arial Narrow" w:cs="Arial Narrow"/>
        </w:rPr>
        <w:t xml:space="preserve"> assessed whether, given the budget, the specified output could have been achieved at a lower cost. As some elements of Project’s interventions included elements o</w:t>
      </w:r>
      <w:r w:rsidR="00C53965">
        <w:rPr>
          <w:rFonts w:ascii="Arial Narrow" w:eastAsia="Arial Narrow" w:hAnsi="Arial Narrow" w:cs="Arial Narrow"/>
        </w:rPr>
        <w:t>f soft assistance (e.g., training, consultant engagement</w:t>
      </w:r>
      <w:r>
        <w:rPr>
          <w:rFonts w:ascii="Arial Narrow" w:eastAsia="Arial Narrow" w:hAnsi="Arial Narrow" w:cs="Arial Narrow"/>
        </w:rPr>
        <w:t>) it makes the application of conventional efficiency indicators to these areas not feasible.</w:t>
      </w:r>
      <w:r>
        <w:rPr>
          <w:rFonts w:ascii="Arial Narrow" w:eastAsia="Arial Narrow" w:hAnsi="Arial Narrow" w:cs="Arial Narrow"/>
          <w:b/>
        </w:rPr>
        <w:t xml:space="preserve"> </w:t>
      </w:r>
      <w:r>
        <w:rPr>
          <w:rFonts w:ascii="Arial Narrow" w:eastAsia="Arial Narrow" w:hAnsi="Arial Narrow" w:cs="Arial Narrow"/>
        </w:rPr>
        <w:t>As a result,</w:t>
      </w:r>
      <w:r>
        <w:rPr>
          <w:rFonts w:ascii="Arial Narrow" w:eastAsia="Arial Narrow" w:hAnsi="Arial Narrow" w:cs="Arial Narrow"/>
          <w:b/>
        </w:rPr>
        <w:t xml:space="preserve"> </w:t>
      </w:r>
      <w:r>
        <w:rPr>
          <w:rFonts w:ascii="Arial Narrow" w:eastAsia="Arial Narrow" w:hAnsi="Arial Narrow" w:cs="Arial Narrow"/>
        </w:rPr>
        <w:t xml:space="preserve">the evaluation does not present a ‘value for money’ or full efficiency analysis, but comments on the resources allocation under the Project and their deployment relative to the results generated. </w:t>
      </w:r>
    </w:p>
    <w:p w14:paraId="00000326" w14:textId="77777777" w:rsidR="00CB0C1D" w:rsidRDefault="00CB0C1D">
      <w:pPr>
        <w:pStyle w:val="Normal0"/>
        <w:rPr>
          <w:rFonts w:ascii="Arial Narrow" w:eastAsia="Arial Narrow" w:hAnsi="Arial Narrow" w:cs="Arial Narrow"/>
          <w:b/>
        </w:rPr>
      </w:pPr>
    </w:p>
    <w:p w14:paraId="00000327" w14:textId="450EC2C0" w:rsidR="00CB0C1D" w:rsidRDefault="00305E8B">
      <w:pPr>
        <w:pStyle w:val="Normal0"/>
        <w:rPr>
          <w:rFonts w:ascii="Arial Narrow" w:eastAsia="Arial Narrow" w:hAnsi="Arial Narrow" w:cs="Arial Narrow"/>
          <w:b/>
        </w:rPr>
      </w:pPr>
      <w:r>
        <w:rPr>
          <w:rFonts w:ascii="Arial Narrow" w:eastAsia="Arial Narrow" w:hAnsi="Arial Narrow" w:cs="Arial Narrow"/>
          <w:b/>
        </w:rPr>
        <w:t>Finding 9</w:t>
      </w:r>
      <w:r w:rsidR="00840F3B">
        <w:rPr>
          <w:rFonts w:ascii="Arial Narrow" w:eastAsia="Arial Narrow" w:hAnsi="Arial Narrow" w:cs="Arial Narrow"/>
          <w:b/>
        </w:rPr>
        <w:t xml:space="preserve">: Results are achieved in an economically efficient manner and with manageable transaction costs. </w:t>
      </w:r>
      <w:r w:rsidR="001A582A">
        <w:rPr>
          <w:rFonts w:ascii="Arial Narrow" w:eastAsia="Arial Narrow" w:hAnsi="Arial Narrow" w:cs="Arial Narrow"/>
          <w:b/>
        </w:rPr>
        <w:t>At the initial stages of implementation, the Project</w:t>
      </w:r>
      <w:r w:rsidR="0074683E">
        <w:rPr>
          <w:rFonts w:ascii="Arial Narrow" w:eastAsia="Arial Narrow" w:hAnsi="Arial Narrow" w:cs="Arial Narrow"/>
          <w:b/>
        </w:rPr>
        <w:t xml:space="preserve"> </w:t>
      </w:r>
      <w:r w:rsidR="00DF197D">
        <w:rPr>
          <w:rFonts w:ascii="Arial Narrow" w:eastAsia="Arial Narrow" w:hAnsi="Arial Narrow" w:cs="Arial Narrow"/>
          <w:b/>
        </w:rPr>
        <w:t xml:space="preserve">was constrained by </w:t>
      </w:r>
      <w:r w:rsidR="0074683E">
        <w:rPr>
          <w:rFonts w:ascii="Arial Narrow" w:eastAsia="Arial Narrow" w:hAnsi="Arial Narrow" w:cs="Arial Narrow"/>
          <w:b/>
        </w:rPr>
        <w:t>limited technical capacity of UNDP.</w:t>
      </w:r>
    </w:p>
    <w:p w14:paraId="00000328" w14:textId="77777777" w:rsidR="00CB0C1D" w:rsidRDefault="00CB0C1D">
      <w:pPr>
        <w:pStyle w:val="Normal0"/>
        <w:rPr>
          <w:rFonts w:ascii="Arial Narrow" w:eastAsia="Arial Narrow" w:hAnsi="Arial Narrow" w:cs="Arial Narrow"/>
          <w:b/>
        </w:rPr>
      </w:pPr>
    </w:p>
    <w:p w14:paraId="6F29D15B" w14:textId="2278B330" w:rsidR="008D3DD6" w:rsidRDefault="00840F3B" w:rsidP="008D3DD6">
      <w:pPr>
        <w:pStyle w:val="Normal0"/>
        <w:rPr>
          <w:rFonts w:ascii="Arial Narrow" w:eastAsia="Arial Narrow" w:hAnsi="Arial Narrow" w:cs="Arial Narrow"/>
        </w:rPr>
      </w:pPr>
      <w:r>
        <w:rPr>
          <w:rFonts w:ascii="Arial Narrow" w:eastAsia="Arial Narrow" w:hAnsi="Arial Narrow" w:cs="Arial Narrow"/>
        </w:rPr>
        <w:t xml:space="preserve">The </w:t>
      </w:r>
      <w:r w:rsidR="00F80C96">
        <w:rPr>
          <w:rFonts w:ascii="Arial Narrow" w:eastAsia="Arial Narrow" w:hAnsi="Arial Narrow" w:cs="Arial Narrow"/>
        </w:rPr>
        <w:t>consultant</w:t>
      </w:r>
      <w:r>
        <w:rPr>
          <w:rFonts w:ascii="Arial Narrow" w:eastAsia="Arial Narrow" w:hAnsi="Arial Narrow" w:cs="Arial Narrow"/>
        </w:rPr>
        <w:t xml:space="preserve"> finds that </w:t>
      </w:r>
      <w:r w:rsidR="00F80C96">
        <w:rPr>
          <w:rFonts w:ascii="Arial Narrow" w:eastAsia="Arial Narrow" w:hAnsi="Arial Narrow" w:cs="Arial Narrow"/>
        </w:rPr>
        <w:t>UNDP</w:t>
      </w:r>
      <w:r>
        <w:rPr>
          <w:rFonts w:ascii="Arial Narrow" w:eastAsia="Arial Narrow" w:hAnsi="Arial Narrow" w:cs="Arial Narrow"/>
        </w:rPr>
        <w:t xml:space="preserve"> has allocated sufficient resources to achi</w:t>
      </w:r>
      <w:r w:rsidR="0074683E">
        <w:rPr>
          <w:rFonts w:ascii="Arial Narrow" w:eastAsia="Arial Narrow" w:hAnsi="Arial Narrow" w:cs="Arial Narrow"/>
        </w:rPr>
        <w:t xml:space="preserve">eve the Project objectives. </w:t>
      </w:r>
      <w:r>
        <w:rPr>
          <w:rFonts w:ascii="Arial Narrow" w:eastAsia="Arial Narrow" w:hAnsi="Arial Narrow" w:cs="Arial Narrow"/>
        </w:rPr>
        <w:t xml:space="preserve">Although </w:t>
      </w:r>
      <w:r w:rsidR="00121B99">
        <w:rPr>
          <w:rFonts w:ascii="Arial Narrow" w:eastAsia="Arial Narrow" w:hAnsi="Arial Narrow" w:cs="Arial Narrow"/>
        </w:rPr>
        <w:t>many</w:t>
      </w:r>
      <w:r>
        <w:rPr>
          <w:rFonts w:ascii="Arial Narrow" w:eastAsia="Arial Narrow" w:hAnsi="Arial Narrow" w:cs="Arial Narrow"/>
        </w:rPr>
        <w:t xml:space="preserve"> partners interviewed for this evaluation could not answer the questions on efficiency as they were not familiar with</w:t>
      </w:r>
      <w:r w:rsidR="00121B99">
        <w:rPr>
          <w:rFonts w:ascii="Arial Narrow" w:eastAsia="Arial Narrow" w:hAnsi="Arial Narrow" w:cs="Arial Narrow"/>
        </w:rPr>
        <w:t xml:space="preserve"> the</w:t>
      </w:r>
      <w:r>
        <w:rPr>
          <w:rFonts w:ascii="Arial Narrow" w:eastAsia="Arial Narrow" w:hAnsi="Arial Narrow" w:cs="Arial Narrow"/>
        </w:rPr>
        <w:t xml:space="preserve"> Project financial management, those who were more closely involved with the Project operations confirmed that the results have been achieved with little waste and duplication. The reported financial data indicate that there was straightforward spending as per approved budget by U</w:t>
      </w:r>
      <w:r w:rsidR="00121B99">
        <w:rPr>
          <w:rFonts w:ascii="Arial Narrow" w:eastAsia="Arial Narrow" w:hAnsi="Arial Narrow" w:cs="Arial Narrow"/>
        </w:rPr>
        <w:t>NDP</w:t>
      </w:r>
      <w:r>
        <w:rPr>
          <w:rFonts w:ascii="Arial Narrow" w:eastAsia="Arial Narrow" w:hAnsi="Arial Narrow" w:cs="Arial Narrow"/>
        </w:rPr>
        <w:t xml:space="preserve">, with funds spent in an accountable and cost-effective manner. </w:t>
      </w:r>
    </w:p>
    <w:p w14:paraId="324714A0" w14:textId="77777777" w:rsidR="00437CCF" w:rsidRDefault="00437CCF" w:rsidP="008D3DD6">
      <w:pPr>
        <w:pStyle w:val="Normal0"/>
        <w:rPr>
          <w:rFonts w:ascii="Arial Narrow" w:eastAsia="Arial Narrow" w:hAnsi="Arial Narrow" w:cs="Arial Narrow"/>
        </w:rPr>
      </w:pPr>
    </w:p>
    <w:p w14:paraId="6B328319" w14:textId="77777777" w:rsidR="00437CCF" w:rsidRDefault="00437CCF" w:rsidP="00437CCF">
      <w:pPr>
        <w:pStyle w:val="Normal0"/>
        <w:rPr>
          <w:rFonts w:ascii="Arial Narrow" w:eastAsia="Arial Narrow" w:hAnsi="Arial Narrow" w:cs="Arial Narrow"/>
        </w:rPr>
      </w:pPr>
      <w:r>
        <w:rPr>
          <w:rFonts w:ascii="Arial Narrow" w:eastAsia="Arial Narrow" w:hAnsi="Arial Narrow" w:cs="Arial Narrow"/>
        </w:rPr>
        <w:t>The Project optimized efficiencies through the following strategies:</w:t>
      </w:r>
    </w:p>
    <w:p w14:paraId="0BDC5098" w14:textId="77777777" w:rsidR="00437CCF" w:rsidRPr="00EF0FA8" w:rsidRDefault="00437CCF" w:rsidP="00437CCF">
      <w:pPr>
        <w:pStyle w:val="Normal0"/>
        <w:numPr>
          <w:ilvl w:val="0"/>
          <w:numId w:val="1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local experts and organizations were engaged whenever possible instead of more expensive international consultants;</w:t>
      </w:r>
    </w:p>
    <w:p w14:paraId="1E0C8A19" w14:textId="77777777" w:rsidR="00437CCF" w:rsidRPr="00147BB6" w:rsidRDefault="00437CCF" w:rsidP="00437CCF">
      <w:pPr>
        <w:pStyle w:val="Normal0"/>
        <w:numPr>
          <w:ilvl w:val="0"/>
          <w:numId w:val="1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open, transparent and value-for-money UNDP procurement processes were utilized; and</w:t>
      </w:r>
    </w:p>
    <w:p w14:paraId="621AA15E" w14:textId="77777777" w:rsidR="00437CCF" w:rsidRDefault="00437CCF" w:rsidP="00437CCF">
      <w:pPr>
        <w:pStyle w:val="Normal0"/>
        <w:numPr>
          <w:ilvl w:val="0"/>
          <w:numId w:val="1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innovative online training modalities were used</w:t>
      </w:r>
    </w:p>
    <w:p w14:paraId="32AD8D82" w14:textId="77777777" w:rsidR="00437CCF" w:rsidRDefault="00437CCF" w:rsidP="00437CCF">
      <w:pPr>
        <w:pStyle w:val="Normal0"/>
        <w:rPr>
          <w:rFonts w:ascii="Arial Narrow" w:eastAsia="Arial Narrow" w:hAnsi="Arial Narrow" w:cs="Arial Narrow"/>
          <w:b/>
        </w:rPr>
      </w:pPr>
    </w:p>
    <w:p w14:paraId="471A7F74" w14:textId="34E9968F" w:rsidR="00437CCF" w:rsidRPr="000C01E2" w:rsidRDefault="00437CCF" w:rsidP="00437CCF">
      <w:pPr>
        <w:pStyle w:val="Normal0"/>
        <w:rPr>
          <w:rFonts w:ascii="Arial Narrow" w:eastAsia="Arial Narrow" w:hAnsi="Arial Narrow" w:cs="Arial Narrow"/>
        </w:rPr>
      </w:pPr>
      <w:r>
        <w:rPr>
          <w:rFonts w:ascii="Arial Narrow" w:eastAsia="Arial Narrow" w:hAnsi="Arial Narrow" w:cs="Arial Narrow"/>
        </w:rPr>
        <w:t xml:space="preserve">The Project </w:t>
      </w:r>
      <w:r w:rsidR="00E72005">
        <w:rPr>
          <w:rFonts w:ascii="Arial Narrow" w:eastAsia="Arial Narrow" w:hAnsi="Arial Narrow" w:cs="Arial Narrow"/>
        </w:rPr>
        <w:t xml:space="preserve">established effective partnerships with </w:t>
      </w:r>
      <w:r w:rsidR="00E769D6">
        <w:rPr>
          <w:rFonts w:ascii="Arial Narrow" w:eastAsia="Arial Narrow" w:hAnsi="Arial Narrow" w:cs="Arial Narrow"/>
        </w:rPr>
        <w:t xml:space="preserve">EDB, RKDF, second tier banks and UNDP offices in partner countries. </w:t>
      </w:r>
      <w:r w:rsidR="00E72005">
        <w:rPr>
          <w:rFonts w:ascii="Arial Narrow" w:eastAsia="Arial Narrow" w:hAnsi="Arial Narrow" w:cs="Arial Narrow"/>
        </w:rPr>
        <w:t xml:space="preserve">Further efficiencies could have </w:t>
      </w:r>
      <w:r w:rsidR="00350126">
        <w:rPr>
          <w:rFonts w:ascii="Arial Narrow" w:eastAsia="Arial Narrow" w:hAnsi="Arial Narrow" w:cs="Arial Narrow"/>
        </w:rPr>
        <w:t>achieved by establishing formal partnerships with</w:t>
      </w:r>
      <w:r>
        <w:rPr>
          <w:rFonts w:ascii="Arial Narrow" w:eastAsia="Arial Narrow" w:hAnsi="Arial Narrow" w:cs="Arial Narrow"/>
        </w:rPr>
        <w:t xml:space="preserve"> IFI</w:t>
      </w:r>
      <w:r w:rsidR="00350126">
        <w:rPr>
          <w:rFonts w:ascii="Arial Narrow" w:eastAsia="Arial Narrow" w:hAnsi="Arial Narrow" w:cs="Arial Narrow"/>
        </w:rPr>
        <w:t>s</w:t>
      </w:r>
      <w:r>
        <w:rPr>
          <w:rFonts w:ascii="Arial Narrow" w:eastAsia="Arial Narrow" w:hAnsi="Arial Narrow" w:cs="Arial Narrow"/>
        </w:rPr>
        <w:t xml:space="preserve"> and </w:t>
      </w:r>
      <w:r w:rsidR="00350126">
        <w:rPr>
          <w:rFonts w:ascii="Arial Narrow" w:eastAsia="Arial Narrow" w:hAnsi="Arial Narrow" w:cs="Arial Narrow"/>
        </w:rPr>
        <w:t xml:space="preserve">banking and </w:t>
      </w:r>
      <w:r>
        <w:rPr>
          <w:rFonts w:ascii="Arial Narrow" w:eastAsia="Arial Narrow" w:hAnsi="Arial Narrow" w:cs="Arial Narrow"/>
        </w:rPr>
        <w:t xml:space="preserve">business associations. Such partnerships could have resulted in joint or cost-shared activities in the area of training, developing and disseminating joint analytical products, etc. and ultimately improve cost-efficiencies. </w:t>
      </w:r>
      <w:r w:rsidR="00E72005">
        <w:rPr>
          <w:rStyle w:val="FootnoteReference"/>
          <w:rFonts w:ascii="Arial Narrow" w:eastAsia="Arial Narrow" w:hAnsi="Arial Narrow" w:cs="Arial Narrow"/>
        </w:rPr>
        <w:footnoteReference w:id="20"/>
      </w:r>
    </w:p>
    <w:p w14:paraId="5E986D11" w14:textId="77777777" w:rsidR="00437CCF" w:rsidRPr="005C78B5" w:rsidRDefault="00437CCF" w:rsidP="00437CCF">
      <w:pPr>
        <w:pStyle w:val="Normal0"/>
        <w:rPr>
          <w:rFonts w:ascii="Arial Narrow" w:eastAsia="Arial Narrow" w:hAnsi="Arial Narrow" w:cs="Arial Narrow"/>
          <w:b/>
          <w:lang w:val="en-US"/>
        </w:rPr>
      </w:pPr>
    </w:p>
    <w:p w14:paraId="189CFC8B" w14:textId="32C1CF2E" w:rsidR="00437CCF" w:rsidRDefault="00437CCF" w:rsidP="00437CCF">
      <w:pPr>
        <w:pStyle w:val="Normal0"/>
        <w:rPr>
          <w:rFonts w:ascii="Arial Narrow" w:eastAsia="Arial Narrow" w:hAnsi="Arial Narrow" w:cs="Arial Narrow"/>
        </w:rPr>
      </w:pPr>
      <w:r>
        <w:rPr>
          <w:rFonts w:ascii="Arial Narrow" w:eastAsia="Arial Narrow" w:hAnsi="Arial Narrow" w:cs="Arial Narrow"/>
        </w:rPr>
        <w:t>The consultant finds that is highly unlikely that the Project will use 100% of its budget by the end of December 2021. Although COVID-19 affected some activities such as face-to-face training, which had to be cancelled due to travelling restrictions and security measures, the main reason why the budget was not realized was the Project’s inability to find and support relevant bankable proposals under Activity 2.</w:t>
      </w:r>
    </w:p>
    <w:p w14:paraId="20BF2B73" w14:textId="77777777" w:rsidR="008D3DD6" w:rsidRDefault="008D3DD6">
      <w:pPr>
        <w:pStyle w:val="Normal0"/>
        <w:rPr>
          <w:rFonts w:ascii="Arial Narrow" w:eastAsia="Arial Narrow" w:hAnsi="Arial Narrow" w:cs="Arial Narrow"/>
        </w:rPr>
      </w:pPr>
    </w:p>
    <w:p w14:paraId="37DD3FAA" w14:textId="68409716" w:rsidR="0002476D" w:rsidRDefault="0002476D">
      <w:pPr>
        <w:pStyle w:val="Normal0"/>
        <w:rPr>
          <w:rFonts w:ascii="Arial Narrow" w:eastAsia="Arial Narrow" w:hAnsi="Arial Narrow" w:cs="Arial Narrow"/>
        </w:rPr>
      </w:pPr>
      <w:r>
        <w:rPr>
          <w:rFonts w:ascii="Arial Narrow" w:eastAsia="Arial Narrow" w:hAnsi="Arial Narrow" w:cs="Arial Narrow"/>
        </w:rPr>
        <w:t>First few years of Project implementation proved a l</w:t>
      </w:r>
      <w:r w:rsidR="00437CCF">
        <w:rPr>
          <w:rFonts w:ascii="Arial Narrow" w:eastAsia="Arial Narrow" w:hAnsi="Arial Narrow" w:cs="Arial Narrow"/>
        </w:rPr>
        <w:t>earning curve for UNDP as it had</w:t>
      </w:r>
      <w:r>
        <w:rPr>
          <w:rFonts w:ascii="Arial Narrow" w:eastAsia="Arial Narrow" w:hAnsi="Arial Narrow" w:cs="Arial Narrow"/>
        </w:rPr>
        <w:t xml:space="preserve"> very limited expertise in private business lending at the country and corporate levels. </w:t>
      </w:r>
      <w:r w:rsidR="007E51D1">
        <w:rPr>
          <w:rFonts w:ascii="Arial Narrow" w:eastAsia="Arial Narrow" w:hAnsi="Arial Narrow" w:cs="Arial Narrow"/>
        </w:rPr>
        <w:t>The Project experienced slow start that partially can be attributed to limited UNDP technical cap</w:t>
      </w:r>
      <w:r>
        <w:rPr>
          <w:rFonts w:ascii="Arial Narrow" w:eastAsia="Arial Narrow" w:hAnsi="Arial Narrow" w:cs="Arial Narrow"/>
        </w:rPr>
        <w:t>acity</w:t>
      </w:r>
      <w:r w:rsidR="00437CCF">
        <w:rPr>
          <w:rFonts w:ascii="Arial Narrow" w:eastAsia="Arial Narrow" w:hAnsi="Arial Narrow" w:cs="Arial Narrow"/>
        </w:rPr>
        <w:t xml:space="preserve">, </w:t>
      </w:r>
      <w:r w:rsidR="0023503D">
        <w:rPr>
          <w:rFonts w:ascii="Arial Narrow" w:eastAsia="Arial Narrow" w:hAnsi="Arial Narrow" w:cs="Arial Narrow"/>
        </w:rPr>
        <w:t xml:space="preserve">and </w:t>
      </w:r>
      <w:r w:rsidR="00437CCF">
        <w:rPr>
          <w:rFonts w:ascii="Arial Narrow" w:eastAsia="Arial Narrow" w:hAnsi="Arial Narrow" w:cs="Arial Narrow"/>
        </w:rPr>
        <w:t xml:space="preserve">a need to ensure that all Project </w:t>
      </w:r>
      <w:r w:rsidR="0023503D">
        <w:rPr>
          <w:rFonts w:ascii="Arial Narrow" w:eastAsia="Arial Narrow" w:hAnsi="Arial Narrow" w:cs="Arial Narrow"/>
        </w:rPr>
        <w:t>partners have the same expectations</w:t>
      </w:r>
      <w:r w:rsidR="007E51D1">
        <w:rPr>
          <w:rFonts w:ascii="Arial Narrow" w:eastAsia="Arial Narrow" w:hAnsi="Arial Narrow" w:cs="Arial Narrow"/>
        </w:rPr>
        <w:t>. The Project did not have a man</w:t>
      </w:r>
      <w:r>
        <w:rPr>
          <w:rFonts w:ascii="Arial Narrow" w:eastAsia="Arial Narrow" w:hAnsi="Arial Narrow" w:cs="Arial Narrow"/>
        </w:rPr>
        <w:t>a</w:t>
      </w:r>
      <w:r w:rsidR="007E51D1">
        <w:rPr>
          <w:rFonts w:ascii="Arial Narrow" w:eastAsia="Arial Narrow" w:hAnsi="Arial Narrow" w:cs="Arial Narrow"/>
        </w:rPr>
        <w:t xml:space="preserve">ger for almost a year that also negatively affected its operations. </w:t>
      </w:r>
    </w:p>
    <w:p w14:paraId="5EFFCD37" w14:textId="77777777" w:rsidR="0002476D" w:rsidRDefault="0002476D">
      <w:pPr>
        <w:pStyle w:val="Normal0"/>
        <w:rPr>
          <w:rFonts w:ascii="Arial Narrow" w:eastAsia="Arial Narrow" w:hAnsi="Arial Narrow" w:cs="Arial Narrow"/>
        </w:rPr>
      </w:pPr>
    </w:p>
    <w:p w14:paraId="0000032E" w14:textId="5035E0FD" w:rsidR="00CB0C1D" w:rsidRDefault="007E51D1">
      <w:pPr>
        <w:pStyle w:val="Normal0"/>
        <w:rPr>
          <w:rFonts w:ascii="Arial Narrow" w:eastAsia="Arial Narrow" w:hAnsi="Arial Narrow" w:cs="Arial Narrow"/>
        </w:rPr>
      </w:pPr>
      <w:r>
        <w:rPr>
          <w:rFonts w:ascii="Arial Narrow" w:eastAsia="Arial Narrow" w:hAnsi="Arial Narrow" w:cs="Arial Narrow"/>
        </w:rPr>
        <w:t xml:space="preserve">In consultant’s view, UNDP missed an opportunity to conduct an in-depth internal needs analysis to identify capacity gaps and needs </w:t>
      </w:r>
      <w:r w:rsidR="0002476D">
        <w:rPr>
          <w:rFonts w:ascii="Arial Narrow" w:eastAsia="Arial Narrow" w:hAnsi="Arial Narrow" w:cs="Arial Narrow"/>
        </w:rPr>
        <w:t>upfront</w:t>
      </w:r>
      <w:r>
        <w:rPr>
          <w:rFonts w:ascii="Arial Narrow" w:eastAsia="Arial Narrow" w:hAnsi="Arial Narrow" w:cs="Arial Narrow"/>
        </w:rPr>
        <w:t xml:space="preserve"> to effectively execute the Project. </w:t>
      </w:r>
      <w:r w:rsidR="00EF0FA8">
        <w:rPr>
          <w:rFonts w:ascii="Arial Narrow" w:eastAsia="Arial Narrow" w:hAnsi="Arial Narrow" w:cs="Arial Narrow"/>
        </w:rPr>
        <w:t xml:space="preserve">It seems the nature of technical skills required could have warranted extensive search for the national and potentially international expertise deploying head hunting and non-traditional to UNDP HR practices as often the individuals with the necessary skills set do </w:t>
      </w:r>
      <w:r w:rsidR="0002476D">
        <w:rPr>
          <w:rFonts w:ascii="Arial Narrow" w:eastAsia="Arial Narrow" w:hAnsi="Arial Narrow" w:cs="Arial Narrow"/>
        </w:rPr>
        <w:t xml:space="preserve">not search for UNDP job. </w:t>
      </w:r>
      <w:r w:rsidR="00EF0FA8">
        <w:rPr>
          <w:rFonts w:ascii="Arial Narrow" w:eastAsia="Arial Narrow" w:hAnsi="Arial Narrow" w:cs="Arial Narrow"/>
        </w:rPr>
        <w:t>UNDP was able to engage the Project manager with the required skills set only in 2020</w:t>
      </w:r>
      <w:r w:rsidR="0002476D">
        <w:rPr>
          <w:rFonts w:ascii="Arial Narrow" w:eastAsia="Arial Narrow" w:hAnsi="Arial Narrow" w:cs="Arial Narrow"/>
        </w:rPr>
        <w:t xml:space="preserve"> that accelerated the Project implementation</w:t>
      </w:r>
      <w:r w:rsidR="00EF0FA8">
        <w:rPr>
          <w:rFonts w:ascii="Arial Narrow" w:eastAsia="Arial Narrow" w:hAnsi="Arial Narrow" w:cs="Arial Narrow"/>
        </w:rPr>
        <w:t>.</w:t>
      </w:r>
    </w:p>
    <w:p w14:paraId="3F6D125A" w14:textId="77777777" w:rsidR="004F3D96" w:rsidRDefault="004F3D96">
      <w:pPr>
        <w:pStyle w:val="Normal0"/>
        <w:rPr>
          <w:rFonts w:ascii="Arial Narrow" w:eastAsia="Arial Narrow" w:hAnsi="Arial Narrow" w:cs="Arial Narrow"/>
          <w:b/>
        </w:rPr>
      </w:pPr>
    </w:p>
    <w:p w14:paraId="5F881962" w14:textId="6EB14CE1" w:rsidR="00081F4A" w:rsidRDefault="00305E8B" w:rsidP="00081F4A">
      <w:pPr>
        <w:pStyle w:val="Normal0"/>
        <w:rPr>
          <w:rFonts w:ascii="Arial Narrow" w:eastAsia="Arial Narrow" w:hAnsi="Arial Narrow" w:cs="Arial Narrow"/>
          <w:b/>
        </w:rPr>
      </w:pPr>
      <w:r>
        <w:rPr>
          <w:rFonts w:ascii="Arial Narrow" w:eastAsia="Arial Narrow" w:hAnsi="Arial Narrow" w:cs="Arial Narrow"/>
          <w:b/>
        </w:rPr>
        <w:t>Finding 10</w:t>
      </w:r>
      <w:r w:rsidR="00081F4A">
        <w:rPr>
          <w:rFonts w:ascii="Arial Narrow" w:eastAsia="Arial Narrow" w:hAnsi="Arial Narrow" w:cs="Arial Narrow"/>
          <w:b/>
        </w:rPr>
        <w:t>: The Project is effectively managed. Current staffing structure is efficient, but the Project operations in other supported CIS countries was not supported wit</w:t>
      </w:r>
      <w:r w:rsidR="00437CCF">
        <w:rPr>
          <w:rFonts w:ascii="Arial Narrow" w:eastAsia="Arial Narrow" w:hAnsi="Arial Narrow" w:cs="Arial Narrow"/>
          <w:b/>
        </w:rPr>
        <w:t>h the corresponding</w:t>
      </w:r>
      <w:r w:rsidR="005D498F">
        <w:rPr>
          <w:rFonts w:ascii="Arial Narrow" w:eastAsia="Arial Narrow" w:hAnsi="Arial Narrow" w:cs="Arial Narrow"/>
          <w:b/>
        </w:rPr>
        <w:t xml:space="preserve"> modality. The Project experienced continuous challenges with engaging the necessary international and technical expertise.</w:t>
      </w:r>
    </w:p>
    <w:p w14:paraId="7C655873" w14:textId="77777777" w:rsidR="0023503D" w:rsidRDefault="0023503D" w:rsidP="00081F4A">
      <w:pPr>
        <w:pStyle w:val="Normal0"/>
        <w:rPr>
          <w:rFonts w:ascii="Arial Narrow" w:eastAsia="Arial Narrow" w:hAnsi="Arial Narrow" w:cs="Arial Narrow"/>
          <w:b/>
        </w:rPr>
      </w:pPr>
    </w:p>
    <w:p w14:paraId="2E1B23E1" w14:textId="1950BB7E" w:rsidR="002D1960" w:rsidRDefault="00437CCF" w:rsidP="002D1960">
      <w:pPr>
        <w:pStyle w:val="Normal0"/>
        <w:rPr>
          <w:rFonts w:ascii="Arial Narrow" w:eastAsia="Arial Narrow" w:hAnsi="Arial Narrow" w:cs="Arial Narrow"/>
        </w:rPr>
      </w:pPr>
      <w:r>
        <w:rPr>
          <w:rFonts w:ascii="Arial Narrow" w:hAnsi="Arial Narrow"/>
        </w:rPr>
        <w:t>Project manager was highly praised by all partners for her excellent managerial skills, dedication, political acuity and focus on results. These key informants</w:t>
      </w:r>
      <w:r w:rsidR="00D20A7F">
        <w:rPr>
          <w:rFonts w:ascii="Arial Narrow" w:hAnsi="Arial Narrow"/>
        </w:rPr>
        <w:t>’</w:t>
      </w:r>
      <w:r>
        <w:rPr>
          <w:rFonts w:ascii="Arial Narrow" w:hAnsi="Arial Narrow"/>
        </w:rPr>
        <w:t xml:space="preserve"> observations </w:t>
      </w:r>
      <w:r>
        <w:rPr>
          <w:rFonts w:ascii="Arial Narrow" w:eastAsia="Arial Narrow" w:hAnsi="Arial Narrow" w:cs="Arial Narrow"/>
        </w:rPr>
        <w:t xml:space="preserve">are supported by the Project documentation. </w:t>
      </w:r>
      <w:r w:rsidR="002D1960" w:rsidRPr="00EC4A1E">
        <w:rPr>
          <w:rFonts w:ascii="Arial Narrow" w:eastAsia="Arial Narrow" w:hAnsi="Arial Narrow" w:cs="Arial Narrow"/>
        </w:rPr>
        <w:t xml:space="preserve">Regular progress reports and annual reports were produced by the </w:t>
      </w:r>
      <w:r w:rsidR="00BB2E25">
        <w:rPr>
          <w:rFonts w:ascii="Arial Narrow" w:eastAsia="Arial Narrow" w:hAnsi="Arial Narrow" w:cs="Arial Narrow"/>
        </w:rPr>
        <w:t>P</w:t>
      </w:r>
      <w:r>
        <w:rPr>
          <w:rFonts w:ascii="Arial Narrow" w:eastAsia="Arial Narrow" w:hAnsi="Arial Narrow" w:cs="Arial Narrow"/>
        </w:rPr>
        <w:t>roject throughout the P</w:t>
      </w:r>
      <w:r w:rsidR="002D1960" w:rsidRPr="00EC4A1E">
        <w:rPr>
          <w:rFonts w:ascii="Arial Narrow" w:eastAsia="Arial Narrow" w:hAnsi="Arial Narrow" w:cs="Arial Narrow"/>
        </w:rPr>
        <w:t xml:space="preserve">roject period according to UNDP guidelines. They provided comprehensive information on the activities implemented by the </w:t>
      </w:r>
      <w:r w:rsidR="005E135F">
        <w:rPr>
          <w:rFonts w:ascii="Arial Narrow" w:eastAsia="Arial Narrow" w:hAnsi="Arial Narrow" w:cs="Arial Narrow"/>
        </w:rPr>
        <w:t>P</w:t>
      </w:r>
      <w:r w:rsidR="002D1960" w:rsidRPr="00EC4A1E">
        <w:rPr>
          <w:rFonts w:ascii="Arial Narrow" w:eastAsia="Arial Narrow" w:hAnsi="Arial Narrow" w:cs="Arial Narrow"/>
        </w:rPr>
        <w:t xml:space="preserve">roject and the implementation timeframe. </w:t>
      </w:r>
    </w:p>
    <w:p w14:paraId="24B7458C" w14:textId="77777777" w:rsidR="00F96029" w:rsidRDefault="00F96029">
      <w:pPr>
        <w:pStyle w:val="Normal0"/>
        <w:rPr>
          <w:rFonts w:ascii="Arial Narrow" w:eastAsia="Arial Narrow" w:hAnsi="Arial Narrow" w:cs="Arial Narrow"/>
        </w:rPr>
      </w:pPr>
    </w:p>
    <w:p w14:paraId="49359183" w14:textId="2057CDF7" w:rsidR="00D20A7F" w:rsidRDefault="00D20A7F" w:rsidP="008B59F2">
      <w:pPr>
        <w:pStyle w:val="Normal0"/>
        <w:rPr>
          <w:rFonts w:ascii="Arial Narrow" w:eastAsia="Arial Narrow" w:hAnsi="Arial Narrow" w:cs="Arial Narrow"/>
        </w:rPr>
      </w:pPr>
      <w:r>
        <w:rPr>
          <w:rFonts w:ascii="Arial Narrow" w:eastAsia="Arial Narrow" w:hAnsi="Arial Narrow" w:cs="Arial Narrow"/>
        </w:rPr>
        <w:t>The Project Board was</w:t>
      </w:r>
      <w:r w:rsidRPr="00D20A7F">
        <w:rPr>
          <w:rFonts w:ascii="Arial Narrow" w:eastAsia="Arial Narrow" w:hAnsi="Arial Narrow" w:cs="Arial Narrow"/>
        </w:rPr>
        <w:t xml:space="preserve"> establish</w:t>
      </w:r>
      <w:r>
        <w:rPr>
          <w:rFonts w:ascii="Arial Narrow" w:eastAsia="Arial Narrow" w:hAnsi="Arial Narrow" w:cs="Arial Narrow"/>
        </w:rPr>
        <w:t>ed</w:t>
      </w:r>
      <w:r w:rsidRPr="00D20A7F">
        <w:rPr>
          <w:rFonts w:ascii="Arial Narrow" w:eastAsia="Arial Narrow" w:hAnsi="Arial Narrow" w:cs="Arial Narrow"/>
        </w:rPr>
        <w:t xml:space="preserve"> as a steering </w:t>
      </w:r>
      <w:r>
        <w:rPr>
          <w:rFonts w:ascii="Arial Narrow" w:eastAsia="Arial Narrow" w:hAnsi="Arial Narrow" w:cs="Arial Narrow"/>
        </w:rPr>
        <w:t>and decision-making body to p</w:t>
      </w:r>
      <w:r w:rsidRPr="00D20A7F">
        <w:rPr>
          <w:rFonts w:ascii="Arial Narrow" w:eastAsia="Arial Narrow" w:hAnsi="Arial Narrow" w:cs="Arial Narrow"/>
        </w:rPr>
        <w:t>rovide overall guidance and direction t</w:t>
      </w:r>
      <w:r w:rsidR="00BB6510">
        <w:rPr>
          <w:rFonts w:ascii="Arial Narrow" w:eastAsia="Arial Narrow" w:hAnsi="Arial Narrow" w:cs="Arial Narrow"/>
        </w:rPr>
        <w:t>o the project, a</w:t>
      </w:r>
      <w:r w:rsidRPr="00D20A7F">
        <w:rPr>
          <w:rFonts w:ascii="Arial Narrow" w:eastAsia="Arial Narrow" w:hAnsi="Arial Narrow" w:cs="Arial Narrow"/>
        </w:rPr>
        <w:t>uthorize any major deviation from the project document and agreed annual plans;</w:t>
      </w:r>
      <w:r w:rsidR="00BB6510">
        <w:rPr>
          <w:rFonts w:ascii="Arial Narrow" w:eastAsia="Arial Narrow" w:hAnsi="Arial Narrow" w:cs="Arial Narrow"/>
        </w:rPr>
        <w:t xml:space="preserve"> r</w:t>
      </w:r>
      <w:r w:rsidRPr="00D20A7F">
        <w:rPr>
          <w:rFonts w:ascii="Arial Narrow" w:eastAsia="Arial Narrow" w:hAnsi="Arial Narrow" w:cs="Arial Narrow"/>
        </w:rPr>
        <w:t>eview annual progress reports and make recommen</w:t>
      </w:r>
      <w:r w:rsidR="00BB6510">
        <w:rPr>
          <w:rFonts w:ascii="Arial Narrow" w:eastAsia="Arial Narrow" w:hAnsi="Arial Narrow" w:cs="Arial Narrow"/>
        </w:rPr>
        <w:t xml:space="preserve">dations and perform other </w:t>
      </w:r>
      <w:r w:rsidR="0033232B">
        <w:rPr>
          <w:rFonts w:ascii="Arial Narrow" w:eastAsia="Arial Narrow" w:hAnsi="Arial Narrow" w:cs="Arial Narrow"/>
        </w:rPr>
        <w:t>functions</w:t>
      </w:r>
      <w:r w:rsidR="00BB6510">
        <w:rPr>
          <w:rFonts w:ascii="Arial Narrow" w:eastAsia="Arial Narrow" w:hAnsi="Arial Narrow" w:cs="Arial Narrow"/>
        </w:rPr>
        <w:t xml:space="preserve">. </w:t>
      </w:r>
      <w:r w:rsidR="008B59F2">
        <w:rPr>
          <w:rFonts w:ascii="Arial Narrow" w:eastAsia="Arial Narrow" w:hAnsi="Arial Narrow" w:cs="Arial Narrow"/>
        </w:rPr>
        <w:t>The Project Board was meeting annually. In the absence of an institutionalized mechanism for regular strategic dialogue at the level of</w:t>
      </w:r>
      <w:r w:rsidRPr="00D20A7F">
        <w:rPr>
          <w:rFonts w:ascii="Arial Narrow" w:eastAsia="Arial Narrow" w:hAnsi="Arial Narrow" w:cs="Arial Narrow"/>
        </w:rPr>
        <w:t xml:space="preserve"> </w:t>
      </w:r>
      <w:r w:rsidR="008B59F2">
        <w:rPr>
          <w:rFonts w:ascii="Arial Narrow" w:eastAsia="Arial Narrow" w:hAnsi="Arial Narrow" w:cs="Arial Narrow"/>
        </w:rPr>
        <w:t xml:space="preserve">UNDP </w:t>
      </w:r>
      <w:r w:rsidRPr="00D20A7F">
        <w:rPr>
          <w:rFonts w:ascii="Arial Narrow" w:eastAsia="Arial Narrow" w:hAnsi="Arial Narrow" w:cs="Arial Narrow"/>
        </w:rPr>
        <w:t xml:space="preserve">Resident </w:t>
      </w:r>
      <w:r w:rsidR="008B59F2">
        <w:rPr>
          <w:rFonts w:ascii="Arial Narrow" w:eastAsia="Arial Narrow" w:hAnsi="Arial Narrow" w:cs="Arial Narrow"/>
        </w:rPr>
        <w:t>Representatives of participating UNDP COs</w:t>
      </w:r>
      <w:r w:rsidR="009256F3">
        <w:rPr>
          <w:rFonts w:ascii="Arial Narrow" w:eastAsia="Arial Narrow" w:hAnsi="Arial Narrow" w:cs="Arial Narrow"/>
        </w:rPr>
        <w:t>, UNDP RBEC</w:t>
      </w:r>
      <w:r w:rsidR="008B59F2">
        <w:rPr>
          <w:rFonts w:ascii="Arial Narrow" w:eastAsia="Arial Narrow" w:hAnsi="Arial Narrow" w:cs="Arial Narrow"/>
        </w:rPr>
        <w:t xml:space="preserve"> and EDB and corresponding operational staff level dialogue,</w:t>
      </w:r>
      <w:r w:rsidRPr="00D20A7F">
        <w:rPr>
          <w:rFonts w:ascii="Arial Narrow" w:eastAsia="Arial Narrow" w:hAnsi="Arial Narrow" w:cs="Arial Narrow"/>
        </w:rPr>
        <w:t xml:space="preserve"> </w:t>
      </w:r>
      <w:r w:rsidR="008B59F2">
        <w:rPr>
          <w:rFonts w:ascii="Arial Narrow" w:eastAsia="Arial Narrow" w:hAnsi="Arial Narrow" w:cs="Arial Narrow"/>
        </w:rPr>
        <w:t xml:space="preserve">consistency and </w:t>
      </w:r>
      <w:r w:rsidRPr="00D20A7F">
        <w:rPr>
          <w:rFonts w:ascii="Arial Narrow" w:eastAsia="Arial Narrow" w:hAnsi="Arial Narrow" w:cs="Arial Narrow"/>
        </w:rPr>
        <w:t xml:space="preserve">coherence in implementation </w:t>
      </w:r>
      <w:r w:rsidR="008B59F2">
        <w:rPr>
          <w:rFonts w:ascii="Arial Narrow" w:eastAsia="Arial Narrow" w:hAnsi="Arial Narrow" w:cs="Arial Narrow"/>
        </w:rPr>
        <w:t>of Project activities varied</w:t>
      </w:r>
      <w:r w:rsidRPr="00D20A7F">
        <w:rPr>
          <w:rFonts w:ascii="Arial Narrow" w:eastAsia="Arial Narrow" w:hAnsi="Arial Narrow" w:cs="Arial Narrow"/>
        </w:rPr>
        <w:t xml:space="preserve"> among participating country teams. </w:t>
      </w:r>
      <w:r w:rsidR="00FC0802">
        <w:rPr>
          <w:rFonts w:ascii="Arial Narrow" w:eastAsia="Arial Narrow" w:hAnsi="Arial Narrow" w:cs="Arial Narrow"/>
        </w:rPr>
        <w:t xml:space="preserve">At the operational level, </w:t>
      </w:r>
      <w:r w:rsidR="006251DE">
        <w:rPr>
          <w:rFonts w:ascii="Arial Narrow" w:eastAsia="Arial Narrow" w:hAnsi="Arial Narrow" w:cs="Arial Narrow"/>
        </w:rPr>
        <w:t>involved</w:t>
      </w:r>
      <w:r w:rsidR="00FC0802">
        <w:rPr>
          <w:rFonts w:ascii="Arial Narrow" w:eastAsia="Arial Narrow" w:hAnsi="Arial Narrow" w:cs="Arial Narrow"/>
        </w:rPr>
        <w:t xml:space="preserve"> UNDP staff in </w:t>
      </w:r>
      <w:r w:rsidR="00FC0802" w:rsidRPr="00111928">
        <w:rPr>
          <w:rFonts w:ascii="Arial Narrow" w:eastAsia="Arial Narrow" w:hAnsi="Arial Narrow" w:cs="Arial Narrow"/>
          <w:lang w:val="en-US"/>
        </w:rPr>
        <w:t>Armenia,</w:t>
      </w:r>
      <w:r w:rsidR="00FC0802">
        <w:rPr>
          <w:rFonts w:ascii="Arial Narrow" w:eastAsia="Arial Narrow" w:hAnsi="Arial Narrow" w:cs="Arial Narrow"/>
          <w:lang w:val="en-US"/>
        </w:rPr>
        <w:t xml:space="preserve"> Belarus, Kazakhstan</w:t>
      </w:r>
      <w:r w:rsidR="00FC0802" w:rsidRPr="00111928">
        <w:rPr>
          <w:rFonts w:ascii="Arial Narrow" w:eastAsia="Arial Narrow" w:hAnsi="Arial Narrow" w:cs="Arial Narrow"/>
          <w:lang w:val="en-US"/>
        </w:rPr>
        <w:t xml:space="preserve"> and Tajiki</w:t>
      </w:r>
      <w:r w:rsidR="00FC0802">
        <w:rPr>
          <w:rFonts w:ascii="Arial Narrow" w:eastAsia="Arial Narrow" w:hAnsi="Arial Narrow" w:cs="Arial Narrow"/>
          <w:lang w:val="en-US"/>
        </w:rPr>
        <w:t>stan</w:t>
      </w:r>
      <w:r w:rsidR="006251DE">
        <w:rPr>
          <w:rFonts w:ascii="Arial Narrow" w:eastAsia="Arial Narrow" w:hAnsi="Arial Narrow" w:cs="Arial Narrow"/>
          <w:lang w:val="en-US"/>
        </w:rPr>
        <w:t xml:space="preserve"> wer</w:t>
      </w:r>
      <w:r w:rsidR="00F9560C">
        <w:rPr>
          <w:rFonts w:ascii="Arial Narrow" w:eastAsia="Arial Narrow" w:hAnsi="Arial Narrow" w:cs="Arial Narrow"/>
          <w:lang w:val="en-US"/>
        </w:rPr>
        <w:t>e</w:t>
      </w:r>
      <w:r w:rsidR="006251DE">
        <w:rPr>
          <w:rFonts w:ascii="Arial Narrow" w:eastAsia="Arial Narrow" w:hAnsi="Arial Narrow" w:cs="Arial Narrow"/>
          <w:lang w:val="en-US"/>
        </w:rPr>
        <w:t xml:space="preserve"> </w:t>
      </w:r>
      <w:r w:rsidR="00FC0802">
        <w:rPr>
          <w:rFonts w:ascii="Arial Narrow" w:eastAsia="Arial Narrow" w:hAnsi="Arial Narrow" w:cs="Arial Narrow"/>
          <w:lang w:val="en-US"/>
        </w:rPr>
        <w:t xml:space="preserve">not budgeted and their roles and responsibilities were not elaborated that negatively affected the Project results with regard to its Component 2. </w:t>
      </w:r>
    </w:p>
    <w:p w14:paraId="3B523EBE" w14:textId="77777777" w:rsidR="00D20A7F" w:rsidRDefault="00D20A7F" w:rsidP="00D20A7F">
      <w:pPr>
        <w:pStyle w:val="Normal0"/>
        <w:rPr>
          <w:rFonts w:ascii="Arial Narrow" w:eastAsia="Arial Narrow" w:hAnsi="Arial Narrow" w:cs="Arial Narrow"/>
        </w:rPr>
      </w:pPr>
    </w:p>
    <w:p w14:paraId="326B7D6D" w14:textId="086E128B" w:rsidR="00FD727C" w:rsidRDefault="00FD727C" w:rsidP="00FD727C">
      <w:pPr>
        <w:pStyle w:val="Normal0"/>
        <w:rPr>
          <w:rFonts w:ascii="Arial Narrow" w:eastAsia="Arial Narrow" w:hAnsi="Arial Narrow" w:cs="Arial Narrow"/>
        </w:rPr>
      </w:pPr>
      <w:r>
        <w:rPr>
          <w:rFonts w:ascii="Arial Narrow" w:eastAsia="Arial Narrow" w:hAnsi="Arial Narrow" w:cs="Arial Narrow"/>
        </w:rPr>
        <w:t xml:space="preserve">Some </w:t>
      </w:r>
      <w:r w:rsidR="0033232B">
        <w:rPr>
          <w:rFonts w:ascii="Arial Narrow" w:eastAsia="Arial Narrow" w:hAnsi="Arial Narrow" w:cs="Arial Narrow"/>
        </w:rPr>
        <w:t>coordination</w:t>
      </w:r>
      <w:r>
        <w:rPr>
          <w:rFonts w:ascii="Arial Narrow" w:eastAsia="Arial Narrow" w:hAnsi="Arial Narrow" w:cs="Arial Narrow"/>
        </w:rPr>
        <w:t xml:space="preserve"> of</w:t>
      </w:r>
      <w:r w:rsidRPr="00FD727C">
        <w:rPr>
          <w:rFonts w:ascii="Arial Narrow" w:eastAsia="Arial Narrow" w:hAnsi="Arial Narrow" w:cs="Arial Narrow"/>
        </w:rPr>
        <w:t xml:space="preserve"> activities </w:t>
      </w:r>
      <w:r>
        <w:rPr>
          <w:rFonts w:ascii="Arial Narrow" w:eastAsia="Arial Narrow" w:hAnsi="Arial Narrow" w:cs="Arial Narrow"/>
        </w:rPr>
        <w:t xml:space="preserve">and exchange of information among UNDP COs working on Component 2 and EDB proved to be insufficient to achieve results or make the necessary adjustments of Project outcomes and </w:t>
      </w:r>
      <w:r w:rsidR="0033232B">
        <w:rPr>
          <w:rFonts w:ascii="Arial Narrow" w:eastAsia="Arial Narrow" w:hAnsi="Arial Narrow" w:cs="Arial Narrow"/>
        </w:rPr>
        <w:t>activities</w:t>
      </w:r>
      <w:r>
        <w:rPr>
          <w:rFonts w:ascii="Arial Narrow" w:eastAsia="Arial Narrow" w:hAnsi="Arial Narrow" w:cs="Arial Narrow"/>
        </w:rPr>
        <w:t xml:space="preserve">. In the absence of </w:t>
      </w:r>
      <w:r w:rsidRPr="00FD727C">
        <w:rPr>
          <w:rFonts w:ascii="Arial Narrow" w:eastAsia="Arial Narrow" w:hAnsi="Arial Narrow" w:cs="Arial Narrow"/>
        </w:rPr>
        <w:t>the higher-level strat</w:t>
      </w:r>
      <w:r>
        <w:rPr>
          <w:rFonts w:ascii="Arial Narrow" w:eastAsia="Arial Narrow" w:hAnsi="Arial Narrow" w:cs="Arial Narrow"/>
        </w:rPr>
        <w:t>egic coherence of the UNDP COs’ and EDB’s expectations, the results as outl</w:t>
      </w:r>
      <w:r w:rsidR="00F9560C">
        <w:rPr>
          <w:rFonts w:ascii="Arial Narrow" w:eastAsia="Arial Narrow" w:hAnsi="Arial Narrow" w:cs="Arial Narrow"/>
        </w:rPr>
        <w:t>ined in the Project Document proved to be</w:t>
      </w:r>
      <w:r>
        <w:rPr>
          <w:rFonts w:ascii="Arial Narrow" w:eastAsia="Arial Narrow" w:hAnsi="Arial Narrow" w:cs="Arial Narrow"/>
        </w:rPr>
        <w:t xml:space="preserve"> difficult to achieve. </w:t>
      </w:r>
    </w:p>
    <w:p w14:paraId="01AB2AE7" w14:textId="77777777" w:rsidR="00FD727C" w:rsidRDefault="00FD727C" w:rsidP="00FD727C">
      <w:pPr>
        <w:pStyle w:val="Normal0"/>
        <w:rPr>
          <w:rFonts w:ascii="Arial Narrow" w:eastAsia="Arial Narrow" w:hAnsi="Arial Narrow" w:cs="Arial Narrow"/>
        </w:rPr>
      </w:pPr>
    </w:p>
    <w:p w14:paraId="19541B12" w14:textId="24140C79" w:rsidR="005C7FED" w:rsidRDefault="003F6576">
      <w:pPr>
        <w:pStyle w:val="Normal0"/>
        <w:rPr>
          <w:rFonts w:ascii="Arial Narrow" w:eastAsia="Arial Narrow" w:hAnsi="Arial Narrow" w:cs="Arial Narrow"/>
        </w:rPr>
      </w:pPr>
      <w:r w:rsidRPr="005C7FED">
        <w:rPr>
          <w:rFonts w:ascii="Arial Narrow" w:eastAsia="Arial Narrow" w:hAnsi="Arial Narrow" w:cs="Arial Narrow"/>
        </w:rPr>
        <w:t xml:space="preserve">The consultant finds that one of the most significant challenges to </w:t>
      </w:r>
      <w:r>
        <w:rPr>
          <w:rFonts w:ascii="Arial Narrow" w:eastAsia="Arial Narrow" w:hAnsi="Arial Narrow" w:cs="Arial Narrow"/>
        </w:rPr>
        <w:t>P</w:t>
      </w:r>
      <w:r w:rsidRPr="005C7FED">
        <w:rPr>
          <w:rFonts w:ascii="Arial Narrow" w:eastAsia="Arial Narrow" w:hAnsi="Arial Narrow" w:cs="Arial Narrow"/>
        </w:rPr>
        <w:t xml:space="preserve">roject implementation was lack or unavailability of </w:t>
      </w:r>
      <w:r>
        <w:rPr>
          <w:rFonts w:ascii="Arial Narrow" w:eastAsia="Arial Narrow" w:hAnsi="Arial Narrow" w:cs="Arial Narrow"/>
        </w:rPr>
        <w:t>Kyrgyz</w:t>
      </w:r>
      <w:r w:rsidRPr="005C7FED">
        <w:rPr>
          <w:rFonts w:ascii="Arial Narrow" w:eastAsia="Arial Narrow" w:hAnsi="Arial Narrow" w:cs="Arial Narrow"/>
        </w:rPr>
        <w:t xml:space="preserve"> companies and experts with r</w:t>
      </w:r>
      <w:r>
        <w:rPr>
          <w:rFonts w:ascii="Arial Narrow" w:eastAsia="Arial Narrow" w:hAnsi="Arial Narrow" w:cs="Arial Narrow"/>
        </w:rPr>
        <w:t xml:space="preserve">elevant knowledge and skills. </w:t>
      </w:r>
      <w:r w:rsidR="00FE0CB8">
        <w:rPr>
          <w:rFonts w:ascii="Arial Narrow" w:eastAsia="Arial Narrow" w:hAnsi="Arial Narrow" w:cs="Arial Narrow"/>
        </w:rPr>
        <w:t xml:space="preserve">The Project </w:t>
      </w:r>
      <w:r w:rsidR="00ED7272">
        <w:rPr>
          <w:rFonts w:ascii="Arial Narrow" w:eastAsia="Arial Narrow" w:hAnsi="Arial Narrow" w:cs="Arial Narrow"/>
        </w:rPr>
        <w:t>did not develop</w:t>
      </w:r>
      <w:r w:rsidR="005D498F" w:rsidRPr="00FB6207">
        <w:rPr>
          <w:rFonts w:ascii="Arial Narrow" w:eastAsia="Arial Narrow" w:hAnsi="Arial Narrow" w:cs="Arial Narrow"/>
        </w:rPr>
        <w:t xml:space="preserve"> a functional database of experts and companies that can be approached and deployed if necessary on a short notice</w:t>
      </w:r>
      <w:r w:rsidR="00FF38A0">
        <w:rPr>
          <w:rFonts w:ascii="Arial Narrow" w:eastAsia="Arial Narrow" w:hAnsi="Arial Narrow" w:cs="Arial Narrow"/>
        </w:rPr>
        <w:t xml:space="preserve"> that significantly delayed the recruitment process.</w:t>
      </w:r>
      <w:r w:rsidR="005D498F" w:rsidRPr="00FB6207">
        <w:rPr>
          <w:rFonts w:ascii="Arial Narrow" w:eastAsia="Arial Narrow" w:hAnsi="Arial Narrow" w:cs="Arial Narrow"/>
        </w:rPr>
        <w:t xml:space="preserve"> </w:t>
      </w:r>
      <w:r w:rsidR="00437CCF">
        <w:rPr>
          <w:rFonts w:ascii="Arial Narrow" w:eastAsia="Arial Narrow" w:hAnsi="Arial Narrow" w:cs="Arial Narrow"/>
        </w:rPr>
        <w:t xml:space="preserve">Although the Project tried to use the UNDP vendor of record lists, it was unable to find the right expertise as the areas of </w:t>
      </w:r>
      <w:r w:rsidR="00DE0F25">
        <w:rPr>
          <w:rFonts w:ascii="Arial Narrow" w:eastAsia="Arial Narrow" w:hAnsi="Arial Narrow" w:cs="Arial Narrow"/>
        </w:rPr>
        <w:t>banking and lar</w:t>
      </w:r>
      <w:r w:rsidR="0023503D">
        <w:rPr>
          <w:rFonts w:ascii="Arial Narrow" w:eastAsia="Arial Narrow" w:hAnsi="Arial Narrow" w:cs="Arial Narrow"/>
        </w:rPr>
        <w:t>ge enterprise lending are</w:t>
      </w:r>
      <w:r w:rsidR="00DE0F25">
        <w:rPr>
          <w:rFonts w:ascii="Arial Narrow" w:eastAsia="Arial Narrow" w:hAnsi="Arial Narrow" w:cs="Arial Narrow"/>
        </w:rPr>
        <w:t xml:space="preserve"> outside of UNDP core areas of focus. </w:t>
      </w:r>
      <w:r>
        <w:rPr>
          <w:rFonts w:ascii="Arial Narrow" w:eastAsia="Arial Narrow" w:hAnsi="Arial Narrow" w:cs="Arial Narrow"/>
        </w:rPr>
        <w:t>Such challenges could have been potentially addressed through</w:t>
      </w:r>
      <w:r w:rsidR="000C01E2">
        <w:rPr>
          <w:rFonts w:ascii="Arial Narrow" w:eastAsia="Arial Narrow" w:hAnsi="Arial Narrow" w:cs="Arial Narrow"/>
        </w:rPr>
        <w:t xml:space="preserve"> partnerships with IFIs and such UN agencies as Food and Agriculture Organization (FAO), </w:t>
      </w:r>
      <w:r w:rsidR="000C01E2" w:rsidRPr="0002476D">
        <w:rPr>
          <w:rFonts w:ascii="Arial Narrow" w:eastAsia="Arial Narrow" w:hAnsi="Arial Narrow" w:cs="Arial Narrow"/>
        </w:rPr>
        <w:t>United Nations Industrial Development Organization</w:t>
      </w:r>
      <w:r w:rsidR="000C01E2">
        <w:rPr>
          <w:rFonts w:ascii="Arial Narrow" w:eastAsia="Arial Narrow" w:hAnsi="Arial Narrow" w:cs="Arial Narrow"/>
        </w:rPr>
        <w:t xml:space="preserve"> (UNIDO) or UN Environment Programme (UNEP) </w:t>
      </w:r>
      <w:r w:rsidR="00DE0F25">
        <w:rPr>
          <w:rFonts w:ascii="Arial Narrow" w:eastAsia="Arial Narrow" w:hAnsi="Arial Narrow" w:cs="Arial Narrow"/>
        </w:rPr>
        <w:t>that have</w:t>
      </w:r>
      <w:r w:rsidR="000C01E2">
        <w:rPr>
          <w:rFonts w:ascii="Arial Narrow" w:eastAsia="Arial Narrow" w:hAnsi="Arial Narrow" w:cs="Arial Narrow"/>
        </w:rPr>
        <w:t xml:space="preserve"> vetted rosters of consultants </w:t>
      </w:r>
      <w:r w:rsidR="00DE0F25">
        <w:rPr>
          <w:rFonts w:ascii="Arial Narrow" w:eastAsia="Arial Narrow" w:hAnsi="Arial Narrow" w:cs="Arial Narrow"/>
        </w:rPr>
        <w:t xml:space="preserve">with the necessary skills sets. </w:t>
      </w:r>
    </w:p>
    <w:p w14:paraId="00000341" w14:textId="77777777" w:rsidR="00CB0C1D" w:rsidRDefault="00CB0C1D">
      <w:pPr>
        <w:pStyle w:val="Normal0"/>
        <w:rPr>
          <w:rFonts w:ascii="Arial Narrow" w:eastAsia="Arial Narrow" w:hAnsi="Arial Narrow" w:cs="Arial Narrow"/>
        </w:rPr>
      </w:pPr>
    </w:p>
    <w:p w14:paraId="4D8AAEC1" w14:textId="410644C8" w:rsidR="005852AD" w:rsidRDefault="00305E8B" w:rsidP="005852AD">
      <w:pPr>
        <w:pStyle w:val="Normal0"/>
        <w:rPr>
          <w:rFonts w:ascii="Arial Narrow" w:eastAsia="Arial Narrow" w:hAnsi="Arial Narrow" w:cs="Arial Narrow"/>
          <w:b/>
        </w:rPr>
      </w:pPr>
      <w:r>
        <w:rPr>
          <w:rFonts w:ascii="Arial Narrow" w:eastAsia="Arial Narrow" w:hAnsi="Arial Narrow" w:cs="Arial Narrow"/>
          <w:b/>
        </w:rPr>
        <w:t>Finding 11</w:t>
      </w:r>
      <w:r w:rsidR="005852AD">
        <w:rPr>
          <w:rFonts w:ascii="Arial Narrow" w:eastAsia="Arial Narrow" w:hAnsi="Arial Narrow" w:cs="Arial Narrow"/>
          <w:b/>
        </w:rPr>
        <w:t xml:space="preserve">: The Project </w:t>
      </w:r>
      <w:r w:rsidR="00DE0F25">
        <w:rPr>
          <w:rFonts w:ascii="Arial Narrow" w:eastAsia="Arial Narrow" w:hAnsi="Arial Narrow" w:cs="Arial Narrow"/>
          <w:b/>
        </w:rPr>
        <w:t xml:space="preserve">regularly collects and reports on core output indicators but </w:t>
      </w:r>
      <w:r w:rsidR="005852AD">
        <w:rPr>
          <w:rFonts w:ascii="Arial Narrow" w:eastAsia="Arial Narrow" w:hAnsi="Arial Narrow" w:cs="Arial Narrow"/>
          <w:b/>
        </w:rPr>
        <w:t xml:space="preserve">does not have a </w:t>
      </w:r>
      <w:r w:rsidR="0033232B">
        <w:rPr>
          <w:rFonts w:ascii="Arial Narrow" w:eastAsia="Arial Narrow" w:hAnsi="Arial Narrow" w:cs="Arial Narrow"/>
          <w:b/>
        </w:rPr>
        <w:t>well-developed</w:t>
      </w:r>
      <w:r w:rsidR="005852AD">
        <w:rPr>
          <w:rFonts w:ascii="Arial Narrow" w:eastAsia="Arial Narrow" w:hAnsi="Arial Narrow" w:cs="Arial Narrow"/>
          <w:b/>
        </w:rPr>
        <w:t xml:space="preserve"> M&amp;E</w:t>
      </w:r>
      <w:r w:rsidR="002D1960">
        <w:rPr>
          <w:rFonts w:ascii="Arial Narrow" w:eastAsia="Arial Narrow" w:hAnsi="Arial Narrow" w:cs="Arial Narrow"/>
          <w:b/>
        </w:rPr>
        <w:t xml:space="preserve"> function </w:t>
      </w:r>
    </w:p>
    <w:p w14:paraId="2E89B29B" w14:textId="77777777" w:rsidR="005852AD" w:rsidRDefault="005852AD">
      <w:pPr>
        <w:pStyle w:val="Normal0"/>
        <w:rPr>
          <w:rFonts w:ascii="Arial Narrow" w:eastAsia="Arial Narrow" w:hAnsi="Arial Narrow" w:cs="Arial Narrow"/>
        </w:rPr>
      </w:pPr>
    </w:p>
    <w:p w14:paraId="3805CF7A" w14:textId="39455979" w:rsidR="00F754C5" w:rsidRPr="00C941C5" w:rsidRDefault="00840F3B" w:rsidP="00F754C5">
      <w:pPr>
        <w:pStyle w:val="Normal0"/>
        <w:rPr>
          <w:rFonts w:ascii="Arial Narrow" w:eastAsia="Arial Narrow" w:hAnsi="Arial Narrow" w:cs="Arial Narrow"/>
        </w:rPr>
      </w:pPr>
      <w:r>
        <w:rPr>
          <w:rFonts w:ascii="Arial Narrow" w:eastAsia="Arial Narrow" w:hAnsi="Arial Narrow" w:cs="Arial Narrow"/>
        </w:rPr>
        <w:t xml:space="preserve">An M&amp;E framework was not comprehensive enough to support proper outcome level monitoring to assess the Project’s contribution to long-term strategic goals that was complicated by the fact that for many </w:t>
      </w:r>
      <w:r w:rsidR="0033232B">
        <w:rPr>
          <w:rFonts w:ascii="Arial Narrow" w:eastAsia="Arial Narrow" w:hAnsi="Arial Narrow" w:cs="Arial Narrow"/>
        </w:rPr>
        <w:t>targets’</w:t>
      </w:r>
      <w:r>
        <w:rPr>
          <w:rFonts w:ascii="Arial Narrow" w:eastAsia="Arial Narrow" w:hAnsi="Arial Narrow" w:cs="Arial Narrow"/>
        </w:rPr>
        <w:t xml:space="preserve"> </w:t>
      </w:r>
      <w:r w:rsidR="00107BF2">
        <w:rPr>
          <w:rFonts w:ascii="Arial Narrow" w:eastAsia="Arial Narrow" w:hAnsi="Arial Narrow" w:cs="Arial Narrow"/>
        </w:rPr>
        <w:t xml:space="preserve">indicators were not developed. </w:t>
      </w:r>
      <w:r w:rsidR="00DE0F25">
        <w:rPr>
          <w:rFonts w:ascii="Arial Narrow" w:eastAsia="Arial Narrow" w:hAnsi="Arial Narrow" w:cs="Arial Narrow"/>
        </w:rPr>
        <w:t xml:space="preserve">Some indicators </w:t>
      </w:r>
      <w:r w:rsidR="00C941C5" w:rsidRPr="00C941C5">
        <w:rPr>
          <w:rFonts w:ascii="Arial Narrow" w:eastAsia="Arial Narrow" w:hAnsi="Arial Narrow" w:cs="Arial Narrow"/>
        </w:rPr>
        <w:t>are not sufficiently speci</w:t>
      </w:r>
      <w:r w:rsidR="00C941C5">
        <w:rPr>
          <w:rFonts w:ascii="Arial Narrow" w:eastAsia="Arial Narrow" w:hAnsi="Arial Narrow" w:cs="Arial Narrow"/>
        </w:rPr>
        <w:t xml:space="preserve">fic, measurable and time bound. </w:t>
      </w:r>
      <w:r>
        <w:rPr>
          <w:rFonts w:ascii="Arial Narrow" w:eastAsia="Arial Narrow" w:hAnsi="Arial Narrow" w:cs="Arial Narrow"/>
        </w:rPr>
        <w:t>Often the measurement of inputs and activities was overemphasized at the expense of focus on attaining broader and strategic development goals and subsequent reporting focused mainly on activities and outputs. The Project monitoring system, for example, captured well such output indicators as the number of individuals trained or resources/knowledge products developed rath</w:t>
      </w:r>
      <w:r w:rsidR="00C941C5">
        <w:rPr>
          <w:rFonts w:ascii="Arial Narrow" w:eastAsia="Arial Narrow" w:hAnsi="Arial Narrow" w:cs="Arial Narrow"/>
        </w:rPr>
        <w:t>er than improvement of capacities of national partners and banks</w:t>
      </w:r>
      <w:r>
        <w:rPr>
          <w:rFonts w:ascii="Arial Narrow" w:eastAsia="Arial Narrow" w:hAnsi="Arial Narrow" w:cs="Arial Narrow"/>
        </w:rPr>
        <w:t>.</w:t>
      </w:r>
    </w:p>
    <w:p w14:paraId="00000343" w14:textId="77777777" w:rsidR="00CB0C1D" w:rsidRDefault="00CB0C1D">
      <w:pPr>
        <w:pStyle w:val="Normal0"/>
        <w:rPr>
          <w:rFonts w:ascii="Arial Narrow" w:eastAsia="Arial Narrow" w:hAnsi="Arial Narrow" w:cs="Arial Narrow"/>
        </w:rPr>
      </w:pPr>
    </w:p>
    <w:p w14:paraId="00000344" w14:textId="02912B4C" w:rsidR="00CB0C1D" w:rsidRDefault="00866F77">
      <w:pPr>
        <w:pStyle w:val="heading30"/>
        <w:spacing w:before="0"/>
        <w:rPr>
          <w:rFonts w:ascii="Arial Narrow" w:eastAsia="Arial Narrow" w:hAnsi="Arial Narrow" w:cs="Arial Narrow"/>
        </w:rPr>
      </w:pPr>
      <w:bookmarkStart w:id="23" w:name="_Toc90244582"/>
      <w:r>
        <w:rPr>
          <w:rFonts w:ascii="Arial Narrow" w:eastAsia="Arial Narrow" w:hAnsi="Arial Narrow" w:cs="Arial Narrow"/>
        </w:rPr>
        <w:t>3.5</w:t>
      </w:r>
      <w:r w:rsidR="00840F3B">
        <w:rPr>
          <w:rFonts w:ascii="Arial Narrow" w:eastAsia="Arial Narrow" w:hAnsi="Arial Narrow" w:cs="Arial Narrow"/>
        </w:rPr>
        <w:t xml:space="preserve"> Sustainability</w:t>
      </w:r>
      <w:r w:rsidR="00EC2C5A">
        <w:rPr>
          <w:rFonts w:ascii="Arial Narrow" w:eastAsia="Arial Narrow" w:hAnsi="Arial Narrow" w:cs="Arial Narrow"/>
        </w:rPr>
        <w:t xml:space="preserve"> and Impact</w:t>
      </w:r>
      <w:bookmarkEnd w:id="23"/>
    </w:p>
    <w:p w14:paraId="00000345" w14:textId="77777777" w:rsidR="00CB0C1D" w:rsidRDefault="00CB0C1D">
      <w:pPr>
        <w:pStyle w:val="Normal0"/>
        <w:rPr>
          <w:rFonts w:ascii="Arial Narrow" w:eastAsia="Arial Narrow" w:hAnsi="Arial Narrow" w:cs="Arial Narrow"/>
          <w:b/>
        </w:rPr>
      </w:pPr>
    </w:p>
    <w:p w14:paraId="00000346" w14:textId="57CA120E" w:rsidR="00CB0C1D" w:rsidRPr="005F676B" w:rsidRDefault="00840F3B" w:rsidP="005F676B">
      <w:pPr>
        <w:pStyle w:val="Norm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rPr>
        <w:t xml:space="preserve">Sustainability </w:t>
      </w:r>
      <w:r w:rsidR="00305E8B">
        <w:rPr>
          <w:rFonts w:ascii="Arial Narrow" w:eastAsia="Arial Narrow" w:hAnsi="Arial Narrow" w:cs="Arial Narrow"/>
        </w:rPr>
        <w:t>and impact were</w:t>
      </w:r>
      <w:r>
        <w:rPr>
          <w:rFonts w:ascii="Arial Narrow" w:eastAsia="Arial Narrow" w:hAnsi="Arial Narrow" w:cs="Arial Narrow"/>
        </w:rPr>
        <w:t xml:space="preserve"> assessed by examining the extent to which the benefits achieved by the Project are sustainable (are likely to continue beyond the intervention cycle)</w:t>
      </w:r>
      <w:r w:rsidR="00B838ED">
        <w:rPr>
          <w:rFonts w:ascii="Arial Narrow" w:eastAsia="Arial Narrow" w:hAnsi="Arial Narrow" w:cs="Arial Narrow"/>
        </w:rPr>
        <w:t xml:space="preserve"> and have long-term effects</w:t>
      </w:r>
      <w:r>
        <w:rPr>
          <w:rFonts w:ascii="Arial Narrow" w:eastAsia="Arial Narrow" w:hAnsi="Arial Narrow" w:cs="Arial Narrow"/>
        </w:rPr>
        <w:t xml:space="preserve">. The evaluation assessed to what extent the outcomes and benefits generated by the Project would continue to exist after the Project is completed. It also evaluated the effectiveness of the Project sustainability enhancement strategies. </w:t>
      </w:r>
      <w:r w:rsidR="005F676B">
        <w:rPr>
          <w:rFonts w:ascii="Arial Narrow" w:eastAsia="Arial Narrow" w:hAnsi="Arial Narrow" w:cs="Arial Narrow"/>
          <w:color w:val="000000"/>
        </w:rPr>
        <w:t>The consultant assessed also potential long-lasting effects produced by the Project interventions.</w:t>
      </w:r>
    </w:p>
    <w:p w14:paraId="0000034D" w14:textId="15178573" w:rsidR="00CB0C1D" w:rsidRDefault="00CB0C1D">
      <w:pPr>
        <w:pStyle w:val="Normal0"/>
        <w:rPr>
          <w:rFonts w:ascii="Arial Narrow" w:eastAsia="Arial Narrow" w:hAnsi="Arial Narrow" w:cs="Arial Narrow"/>
          <w:i/>
        </w:rPr>
      </w:pPr>
    </w:p>
    <w:p w14:paraId="165784EF" w14:textId="790FFAAA" w:rsidR="003E17FB" w:rsidRPr="00FA4B57" w:rsidRDefault="003E17FB">
      <w:pPr>
        <w:pStyle w:val="Normal0"/>
        <w:rPr>
          <w:rFonts w:ascii="Arial Narrow" w:eastAsia="Arial Narrow" w:hAnsi="Arial Narrow" w:cs="Arial Narrow"/>
        </w:rPr>
      </w:pPr>
      <w:r w:rsidRPr="00FA4B57">
        <w:rPr>
          <w:rFonts w:ascii="Arial Narrow" w:eastAsia="Arial Narrow" w:hAnsi="Arial Narrow" w:cs="Arial Narrow"/>
        </w:rPr>
        <w:t xml:space="preserve">The unstable political situation in three of the five countries participating in the </w:t>
      </w:r>
      <w:r w:rsidR="00FA4B57">
        <w:rPr>
          <w:rFonts w:ascii="Arial Narrow" w:eastAsia="Arial Narrow" w:hAnsi="Arial Narrow" w:cs="Arial Narrow"/>
        </w:rPr>
        <w:t>P</w:t>
      </w:r>
      <w:r w:rsidRPr="00FA4B57">
        <w:rPr>
          <w:rFonts w:ascii="Arial Narrow" w:eastAsia="Arial Narrow" w:hAnsi="Arial Narrow" w:cs="Arial Narrow"/>
        </w:rPr>
        <w:t>roject (the Kyrgyz Rep</w:t>
      </w:r>
      <w:r w:rsidR="00E74030">
        <w:rPr>
          <w:rFonts w:ascii="Arial Narrow" w:eastAsia="Arial Narrow" w:hAnsi="Arial Narrow" w:cs="Arial Narrow"/>
        </w:rPr>
        <w:t>ublic, Belarus, Armenia) create</w:t>
      </w:r>
      <w:r w:rsidRPr="00FA4B57">
        <w:rPr>
          <w:rFonts w:ascii="Arial Narrow" w:eastAsia="Arial Narrow" w:hAnsi="Arial Narrow" w:cs="Arial Narrow"/>
        </w:rPr>
        <w:t xml:space="preserve"> risks for </w:t>
      </w:r>
      <w:r w:rsidR="00FA4B57">
        <w:rPr>
          <w:rFonts w:ascii="Arial Narrow" w:eastAsia="Arial Narrow" w:hAnsi="Arial Narrow" w:cs="Arial Narrow"/>
        </w:rPr>
        <w:t>sustainability</w:t>
      </w:r>
      <w:r w:rsidR="00E74030">
        <w:rPr>
          <w:rFonts w:ascii="Arial Narrow" w:eastAsia="Arial Narrow" w:hAnsi="Arial Narrow" w:cs="Arial Narrow"/>
        </w:rPr>
        <w:t xml:space="preserve"> at the levels of all three groups of partners involved: national authorities, banks and businesses. Businesses, for example, are less willing to take risks and expand their businesses while the Ministry of Economy of Kyrgyzstan is unlikely to institutionalize the mechanism of selecting businesses to be supported with bankable proposals development.</w:t>
      </w:r>
    </w:p>
    <w:p w14:paraId="0000034F" w14:textId="77777777" w:rsidR="00CB0C1D" w:rsidRDefault="00CB0C1D">
      <w:pPr>
        <w:pStyle w:val="Normal0"/>
        <w:rPr>
          <w:rFonts w:ascii="Arial Narrow" w:eastAsia="Arial Narrow" w:hAnsi="Arial Narrow" w:cs="Arial Narrow"/>
          <w:i/>
        </w:rPr>
      </w:pPr>
    </w:p>
    <w:p w14:paraId="00000350" w14:textId="3EA3635B" w:rsidR="00CB0C1D" w:rsidRDefault="00305E8B">
      <w:pPr>
        <w:pStyle w:val="Normal0"/>
        <w:rPr>
          <w:rFonts w:ascii="Arial Narrow" w:eastAsia="Arial Narrow" w:hAnsi="Arial Narrow" w:cs="Arial Narrow"/>
          <w:b/>
        </w:rPr>
      </w:pPr>
      <w:r>
        <w:rPr>
          <w:rFonts w:ascii="Arial Narrow" w:eastAsia="Arial Narrow" w:hAnsi="Arial Narrow" w:cs="Arial Narrow"/>
          <w:b/>
        </w:rPr>
        <w:t>Finding 12</w:t>
      </w:r>
      <w:r w:rsidR="00840F3B">
        <w:rPr>
          <w:rFonts w:ascii="Arial Narrow" w:eastAsia="Arial Narrow" w:hAnsi="Arial Narrow" w:cs="Arial Narrow"/>
          <w:b/>
        </w:rPr>
        <w:t xml:space="preserve">. </w:t>
      </w:r>
      <w:r w:rsidR="00866F77" w:rsidRPr="00866F77">
        <w:rPr>
          <w:rFonts w:ascii="Arial Narrow" w:eastAsia="Arial Narrow" w:hAnsi="Arial Narrow" w:cs="Arial Narrow"/>
          <w:b/>
        </w:rPr>
        <w:t xml:space="preserve">There is a relatively high probability that </w:t>
      </w:r>
      <w:r w:rsidR="00866F77">
        <w:rPr>
          <w:rFonts w:ascii="Arial Narrow" w:eastAsia="Arial Narrow" w:hAnsi="Arial Narrow" w:cs="Arial Narrow"/>
          <w:b/>
        </w:rPr>
        <w:t>businesses supported by the Project wil</w:t>
      </w:r>
      <w:r w:rsidR="00010844">
        <w:rPr>
          <w:rFonts w:ascii="Arial Narrow" w:eastAsia="Arial Narrow" w:hAnsi="Arial Narrow" w:cs="Arial Narrow"/>
          <w:b/>
        </w:rPr>
        <w:t xml:space="preserve">l </w:t>
      </w:r>
      <w:r w:rsidR="00273EF3">
        <w:rPr>
          <w:rFonts w:ascii="Arial Narrow" w:eastAsia="Arial Narrow" w:hAnsi="Arial Narrow" w:cs="Arial Narrow"/>
          <w:b/>
        </w:rPr>
        <w:t>be profitable but there is a limited evidence of institutional sustainability of the mechanism establis</w:t>
      </w:r>
      <w:r w:rsidR="00E74030">
        <w:rPr>
          <w:rFonts w:ascii="Arial Narrow" w:eastAsia="Arial Narrow" w:hAnsi="Arial Narrow" w:cs="Arial Narrow"/>
          <w:b/>
        </w:rPr>
        <w:t>hed in the Ministry of Economy in Kyrgyzstan.</w:t>
      </w:r>
    </w:p>
    <w:p w14:paraId="1B23D81C" w14:textId="492678EC" w:rsidR="002171FE" w:rsidRDefault="002171FE" w:rsidP="00BD28C0">
      <w:pPr>
        <w:rPr>
          <w:rFonts w:ascii="Arial Narrow" w:hAnsi="Arial Narrow"/>
          <w:i/>
          <w:lang w:val="en-US"/>
        </w:rPr>
      </w:pPr>
    </w:p>
    <w:p w14:paraId="5BD00320" w14:textId="03E8C6E0" w:rsidR="00123F89" w:rsidRPr="00721BBB" w:rsidRDefault="00101823" w:rsidP="00123F89">
      <w:pPr>
        <w:rPr>
          <w:rFonts w:ascii="Arial Narrow" w:hAnsi="Arial Narrow"/>
          <w:lang w:val="en-US"/>
        </w:rPr>
      </w:pPr>
      <w:r>
        <w:rPr>
          <w:rFonts w:ascii="Arial Narrow" w:hAnsi="Arial Narrow"/>
          <w:lang w:val="en-US"/>
        </w:rPr>
        <w:t>O</w:t>
      </w:r>
      <w:r w:rsidR="00422AC8" w:rsidRPr="00E50855">
        <w:rPr>
          <w:rFonts w:ascii="Arial Narrow" w:hAnsi="Arial Narrow"/>
          <w:lang w:val="en-US"/>
        </w:rPr>
        <w:t xml:space="preserve">ne of </w:t>
      </w:r>
      <w:r w:rsidR="00CC4E15">
        <w:rPr>
          <w:rFonts w:ascii="Arial Narrow" w:hAnsi="Arial Narrow"/>
          <w:lang w:val="en-US"/>
        </w:rPr>
        <w:t xml:space="preserve">potentially </w:t>
      </w:r>
      <w:r w:rsidR="00D05A47">
        <w:rPr>
          <w:rFonts w:ascii="Arial Narrow" w:hAnsi="Arial Narrow"/>
          <w:lang w:val="en-US"/>
        </w:rPr>
        <w:t xml:space="preserve">sustainable </w:t>
      </w:r>
      <w:r w:rsidR="00CC4E15">
        <w:rPr>
          <w:rFonts w:ascii="Arial Narrow" w:hAnsi="Arial Narrow"/>
          <w:lang w:val="en-US"/>
        </w:rPr>
        <w:t xml:space="preserve">results of the Project </w:t>
      </w:r>
      <w:r>
        <w:rPr>
          <w:rFonts w:ascii="Arial Narrow" w:hAnsi="Arial Narrow"/>
          <w:lang w:val="en-US"/>
        </w:rPr>
        <w:t xml:space="preserve">was the establishment of </w:t>
      </w:r>
      <w:r w:rsidR="002638ED" w:rsidRPr="00E50855">
        <w:rPr>
          <w:rFonts w:ascii="Arial Narrow" w:hAnsi="Arial Narrow"/>
          <w:lang w:val="en-US"/>
        </w:rPr>
        <w:t xml:space="preserve">the national </w:t>
      </w:r>
      <w:r w:rsidR="000A306B">
        <w:rPr>
          <w:rFonts w:ascii="Arial Narrow" w:hAnsi="Arial Narrow"/>
          <w:lang w:val="en-US"/>
        </w:rPr>
        <w:t xml:space="preserve">Council </w:t>
      </w:r>
      <w:r w:rsidR="002638ED" w:rsidRPr="00E50855">
        <w:rPr>
          <w:rFonts w:ascii="Arial Narrow" w:hAnsi="Arial Narrow"/>
          <w:lang w:val="en-US"/>
        </w:rPr>
        <w:t xml:space="preserve">for identification of potential business projects </w:t>
      </w:r>
      <w:r w:rsidR="00754119">
        <w:rPr>
          <w:rFonts w:ascii="Arial Narrow" w:hAnsi="Arial Narrow"/>
          <w:lang w:val="en-US"/>
        </w:rPr>
        <w:t xml:space="preserve">that could have become a key mechanism of </w:t>
      </w:r>
      <w:r w:rsidR="00E74030">
        <w:rPr>
          <w:rFonts w:ascii="Arial Narrow" w:hAnsi="Arial Narrow"/>
          <w:lang w:val="en-US"/>
        </w:rPr>
        <w:t>the G</w:t>
      </w:r>
      <w:r w:rsidR="00422AC8" w:rsidRPr="00E50855">
        <w:rPr>
          <w:rFonts w:ascii="Arial Narrow" w:hAnsi="Arial Narrow"/>
          <w:lang w:val="en-US"/>
        </w:rPr>
        <w:t xml:space="preserve">overnment of the Kyrgyz Republic </w:t>
      </w:r>
      <w:r w:rsidR="00754119">
        <w:rPr>
          <w:rFonts w:ascii="Arial Narrow" w:hAnsi="Arial Narrow"/>
          <w:lang w:val="en-US"/>
        </w:rPr>
        <w:t>in realizing</w:t>
      </w:r>
      <w:r w:rsidR="00422AC8" w:rsidRPr="00E50855">
        <w:rPr>
          <w:rFonts w:ascii="Arial Narrow" w:hAnsi="Arial Narrow"/>
          <w:lang w:val="en-US"/>
        </w:rPr>
        <w:t xml:space="preserve"> the Program of the Government of the KR for 2018-2023 entitled “Unity. Trust. Creation”</w:t>
      </w:r>
      <w:r w:rsidR="00754119">
        <w:rPr>
          <w:rFonts w:ascii="Arial Narrow" w:hAnsi="Arial Narrow"/>
          <w:lang w:val="en-US"/>
        </w:rPr>
        <w:t>.</w:t>
      </w:r>
      <w:r w:rsidR="00422AC8" w:rsidRPr="00E50855">
        <w:rPr>
          <w:rFonts w:ascii="Arial Narrow" w:hAnsi="Arial Narrow"/>
          <w:lang w:val="en-US"/>
        </w:rPr>
        <w:t xml:space="preserve"> This mechanism represented a new approach and developed the national additional capacity to identify potential projects in the prioritized sectors of the economy that require strategic and targeted support.</w:t>
      </w:r>
      <w:r w:rsidR="00236DB8">
        <w:rPr>
          <w:rFonts w:ascii="Arial Narrow" w:hAnsi="Arial Narrow"/>
          <w:lang w:val="en-US"/>
        </w:rPr>
        <w:t xml:space="preserve"> Particularly important was </w:t>
      </w:r>
      <w:r w:rsidR="00E74030">
        <w:rPr>
          <w:rFonts w:ascii="Arial Narrow" w:hAnsi="Arial Narrow"/>
          <w:lang w:val="en-US"/>
        </w:rPr>
        <w:t>a wide membership</w:t>
      </w:r>
      <w:r w:rsidR="000A306B">
        <w:rPr>
          <w:rFonts w:ascii="Arial Narrow" w:hAnsi="Arial Narrow"/>
          <w:lang w:val="en-US"/>
        </w:rPr>
        <w:t xml:space="preserve"> on the Council that included </w:t>
      </w:r>
      <w:r w:rsidR="00802170">
        <w:rPr>
          <w:rFonts w:ascii="Arial Narrow" w:hAnsi="Arial Narrow"/>
          <w:lang w:val="en-US"/>
        </w:rPr>
        <w:t xml:space="preserve">the </w:t>
      </w:r>
      <w:r w:rsidR="00123F89" w:rsidRPr="008A4E3D">
        <w:rPr>
          <w:rFonts w:ascii="Arial Narrow" w:hAnsi="Arial Narrow"/>
          <w:lang w:val="en-US"/>
        </w:rPr>
        <w:t xml:space="preserve">governmental offices (the Office of the Government of the Kyrgyz Republic, Ministry of Economy), the RKDF, </w:t>
      </w:r>
      <w:r w:rsidR="00802170">
        <w:rPr>
          <w:rFonts w:ascii="Arial Narrow" w:hAnsi="Arial Narrow"/>
          <w:lang w:val="en-US"/>
        </w:rPr>
        <w:t xml:space="preserve">and </w:t>
      </w:r>
      <w:r w:rsidR="00123F89" w:rsidRPr="008A4E3D">
        <w:rPr>
          <w:rFonts w:ascii="Arial Narrow" w:hAnsi="Arial Narrow"/>
          <w:lang w:val="en-US"/>
        </w:rPr>
        <w:t>the business associations</w:t>
      </w:r>
      <w:r w:rsidR="000602F4">
        <w:rPr>
          <w:rFonts w:ascii="Arial Narrow" w:hAnsi="Arial Narrow"/>
          <w:lang w:val="en-US"/>
        </w:rPr>
        <w:t>.</w:t>
      </w:r>
      <w:r w:rsidR="00AB7B0F">
        <w:rPr>
          <w:rFonts w:ascii="Arial Narrow" w:hAnsi="Arial Narrow"/>
          <w:lang w:val="en-US"/>
        </w:rPr>
        <w:t xml:space="preserve"> </w:t>
      </w:r>
      <w:r w:rsidR="00180BFF">
        <w:rPr>
          <w:rFonts w:ascii="Arial Narrow" w:hAnsi="Arial Narrow"/>
          <w:lang w:val="en-US"/>
        </w:rPr>
        <w:t>The frequent changes of Government resulted in changes in</w:t>
      </w:r>
      <w:r w:rsidR="00123F89" w:rsidRPr="00721BBB">
        <w:rPr>
          <w:rFonts w:ascii="Arial Narrow" w:hAnsi="Arial Narrow"/>
          <w:lang w:val="en-US"/>
        </w:rPr>
        <w:t xml:space="preserve"> the Ministry of Economy and the RKDF </w:t>
      </w:r>
      <w:r w:rsidR="00010844">
        <w:rPr>
          <w:rFonts w:ascii="Arial Narrow" w:hAnsi="Arial Narrow"/>
          <w:lang w:val="en-US"/>
        </w:rPr>
        <w:t xml:space="preserve">Project focal points </w:t>
      </w:r>
      <w:r w:rsidR="00653A70">
        <w:rPr>
          <w:rFonts w:ascii="Arial Narrow" w:hAnsi="Arial Narrow"/>
          <w:lang w:val="en-US"/>
        </w:rPr>
        <w:t xml:space="preserve">and </w:t>
      </w:r>
      <w:r w:rsidR="0081587F">
        <w:rPr>
          <w:rFonts w:ascii="Arial Narrow" w:hAnsi="Arial Narrow"/>
          <w:lang w:val="en-US"/>
        </w:rPr>
        <w:t>undermined sustainability of established mechanisms.</w:t>
      </w:r>
      <w:r w:rsidR="00E74030">
        <w:rPr>
          <w:rFonts w:ascii="Arial Narrow" w:hAnsi="Arial Narrow"/>
          <w:lang w:val="en-US"/>
        </w:rPr>
        <w:t xml:space="preserve"> It is unlikely that the Council will be operational </w:t>
      </w:r>
      <w:r w:rsidR="00010844">
        <w:rPr>
          <w:rFonts w:ascii="Arial Narrow" w:hAnsi="Arial Narrow"/>
          <w:lang w:val="en-US"/>
        </w:rPr>
        <w:t>after the Project is closed.</w:t>
      </w:r>
      <w:r w:rsidR="001D148F">
        <w:rPr>
          <w:rFonts w:ascii="Arial Narrow" w:hAnsi="Arial Narrow"/>
          <w:lang w:val="en-US"/>
        </w:rPr>
        <w:t xml:space="preserve"> </w:t>
      </w:r>
    </w:p>
    <w:p w14:paraId="24834A8F" w14:textId="37ECAA94" w:rsidR="00123F89" w:rsidRDefault="00123F89" w:rsidP="00BD28C0">
      <w:pPr>
        <w:rPr>
          <w:rFonts w:ascii="Arial Narrow" w:hAnsi="Arial Narrow"/>
          <w:lang w:val="en-US"/>
        </w:rPr>
      </w:pPr>
    </w:p>
    <w:p w14:paraId="2058B40A" w14:textId="74F11703" w:rsidR="005F676B" w:rsidRPr="00920A56" w:rsidRDefault="003A2C9C" w:rsidP="00920A56">
      <w:pPr>
        <w:rPr>
          <w:rFonts w:ascii="Arial Narrow" w:hAnsi="Arial Narrow"/>
          <w:lang w:val="en-US"/>
        </w:rPr>
      </w:pPr>
      <w:r>
        <w:rPr>
          <w:rFonts w:ascii="Arial Narrow" w:hAnsi="Arial Narrow"/>
          <w:lang w:val="en-US"/>
        </w:rPr>
        <w:t xml:space="preserve">There is some evidence that the Project marginally </w:t>
      </w:r>
      <w:r w:rsidRPr="00B9327F">
        <w:rPr>
          <w:rFonts w:ascii="Arial Narrow" w:hAnsi="Arial Narrow"/>
          <w:lang w:val="en-US"/>
        </w:rPr>
        <w:t>improv</w:t>
      </w:r>
      <w:r>
        <w:rPr>
          <w:rFonts w:ascii="Arial Narrow" w:hAnsi="Arial Narrow"/>
          <w:lang w:val="en-US"/>
        </w:rPr>
        <w:t>ed</w:t>
      </w:r>
      <w:r w:rsidRPr="00B9327F">
        <w:rPr>
          <w:rFonts w:ascii="Arial Narrow" w:hAnsi="Arial Narrow"/>
          <w:lang w:val="en-US"/>
        </w:rPr>
        <w:t xml:space="preserve"> the commercial provision of finance through the introduction of new products suited to </w:t>
      </w:r>
      <w:r>
        <w:rPr>
          <w:rFonts w:ascii="Arial Narrow" w:hAnsi="Arial Narrow"/>
          <w:lang w:val="en-US"/>
        </w:rPr>
        <w:t xml:space="preserve">Kyrgyzstan by RKDF. </w:t>
      </w:r>
      <w:r w:rsidR="00422AC8" w:rsidRPr="00046064">
        <w:rPr>
          <w:rFonts w:ascii="Arial Narrow" w:eastAsia="Arial Narrow" w:hAnsi="Arial Narrow" w:cs="Arial Narrow"/>
        </w:rPr>
        <w:t>In the consultant’s assessment, the Project overemphasized the ad hoc businesses and banks capacity building support at the expense of promoting policies and institutional solutions</w:t>
      </w:r>
      <w:r w:rsidR="00653A70">
        <w:rPr>
          <w:rFonts w:ascii="Arial Narrow" w:eastAsia="Arial Narrow" w:hAnsi="Arial Narrow" w:cs="Arial Narrow"/>
        </w:rPr>
        <w:t>, a limitation</w:t>
      </w:r>
      <w:r w:rsidR="00010844">
        <w:rPr>
          <w:rFonts w:ascii="Arial Narrow" w:eastAsia="Arial Narrow" w:hAnsi="Arial Narrow" w:cs="Arial Narrow"/>
        </w:rPr>
        <w:t xml:space="preserve"> that was pre-determined by the Project design</w:t>
      </w:r>
      <w:r w:rsidR="00422AC8" w:rsidRPr="00046064">
        <w:rPr>
          <w:rFonts w:ascii="Arial Narrow" w:eastAsia="Arial Narrow" w:hAnsi="Arial Narrow" w:cs="Arial Narrow"/>
        </w:rPr>
        <w:t xml:space="preserve">. </w:t>
      </w:r>
      <w:r w:rsidR="00EC1CA8">
        <w:rPr>
          <w:rFonts w:ascii="Arial Narrow" w:eastAsia="Arial Narrow" w:hAnsi="Arial Narrow" w:cs="Arial Narrow"/>
        </w:rPr>
        <w:t xml:space="preserve">The consultant recognizes that the Project </w:t>
      </w:r>
      <w:r>
        <w:rPr>
          <w:rFonts w:ascii="Arial Narrow" w:eastAsia="Arial Narrow" w:hAnsi="Arial Narrow" w:cs="Arial Narrow"/>
        </w:rPr>
        <w:t>has limited resources to advance</w:t>
      </w:r>
      <w:r w:rsidR="00EC1CA8">
        <w:rPr>
          <w:rFonts w:ascii="Arial Narrow" w:eastAsia="Arial Narrow" w:hAnsi="Arial Narrow" w:cs="Arial Narrow"/>
        </w:rPr>
        <w:t xml:space="preserve"> any major strategies and policies, but some targeted policy advice in the areas championed by UNDP such as green devel</w:t>
      </w:r>
      <w:r w:rsidR="00653A70">
        <w:rPr>
          <w:rFonts w:ascii="Arial Narrow" w:eastAsia="Arial Narrow" w:hAnsi="Arial Narrow" w:cs="Arial Narrow"/>
        </w:rPr>
        <w:t>opment</w:t>
      </w:r>
      <w:r w:rsidR="00920A56">
        <w:rPr>
          <w:rFonts w:ascii="Arial Narrow" w:eastAsia="Arial Narrow" w:hAnsi="Arial Narrow" w:cs="Arial Narrow"/>
        </w:rPr>
        <w:t xml:space="preserve"> </w:t>
      </w:r>
      <w:r>
        <w:rPr>
          <w:rFonts w:ascii="Arial Narrow" w:eastAsia="Arial Narrow" w:hAnsi="Arial Narrow" w:cs="Arial Narrow"/>
        </w:rPr>
        <w:t>could have been explored</w:t>
      </w:r>
      <w:r w:rsidR="00EC1CA8">
        <w:rPr>
          <w:rFonts w:ascii="Arial Narrow" w:eastAsia="Arial Narrow" w:hAnsi="Arial Narrow" w:cs="Arial Narrow"/>
        </w:rPr>
        <w:t>.</w:t>
      </w:r>
      <w:r>
        <w:rPr>
          <w:rFonts w:ascii="Arial Narrow" w:hAnsi="Arial Narrow"/>
          <w:lang w:val="en-US"/>
        </w:rPr>
        <w:t xml:space="preserve"> </w:t>
      </w:r>
      <w:r w:rsidR="005852AD" w:rsidRPr="00034433">
        <w:rPr>
          <w:rFonts w:ascii="Arial Narrow" w:hAnsi="Arial Narrow"/>
          <w:lang w:val="en-US"/>
        </w:rPr>
        <w:t>The shortcoming of limit</w:t>
      </w:r>
      <w:r>
        <w:rPr>
          <w:rFonts w:ascii="Arial Narrow" w:hAnsi="Arial Narrow"/>
          <w:lang w:val="en-US"/>
        </w:rPr>
        <w:t>ed strategic focus</w:t>
      </w:r>
      <w:r w:rsidR="005852AD" w:rsidRPr="00034433">
        <w:rPr>
          <w:rFonts w:ascii="Arial Narrow" w:hAnsi="Arial Narrow"/>
          <w:lang w:val="en-US"/>
        </w:rPr>
        <w:t xml:space="preserve"> can be traced to limitations of the Project design </w:t>
      </w:r>
      <w:r>
        <w:rPr>
          <w:rFonts w:ascii="Arial Narrow" w:hAnsi="Arial Narrow"/>
          <w:lang w:val="en-US"/>
        </w:rPr>
        <w:t xml:space="preserve">that </w:t>
      </w:r>
      <w:r w:rsidR="005852AD" w:rsidRPr="00034433">
        <w:rPr>
          <w:rFonts w:ascii="Arial Narrow" w:hAnsi="Arial Narrow"/>
          <w:lang w:val="en-US"/>
        </w:rPr>
        <w:t>was compounded by the underutilization of the M&amp;E system, which meant it was not able to measure fully how inputs led to outputs and the desired out</w:t>
      </w:r>
      <w:r w:rsidR="006955F4" w:rsidRPr="00034433">
        <w:rPr>
          <w:rFonts w:ascii="Arial Narrow" w:hAnsi="Arial Narrow"/>
          <w:lang w:val="en-US"/>
        </w:rPr>
        <w:t>comes.</w:t>
      </w:r>
    </w:p>
    <w:p w14:paraId="12537D11" w14:textId="77777777" w:rsidR="00D439B4" w:rsidRDefault="00D439B4" w:rsidP="00D439B4">
      <w:pPr>
        <w:pStyle w:val="Normal0"/>
        <w:rPr>
          <w:rFonts w:ascii="Arial Narrow" w:eastAsia="Arial Narrow" w:hAnsi="Arial Narrow" w:cs="Arial Narrow"/>
          <w:b/>
        </w:rPr>
      </w:pPr>
    </w:p>
    <w:p w14:paraId="0000036C" w14:textId="3091E87D" w:rsidR="00CB0C1D" w:rsidRDefault="00305E8B">
      <w:pPr>
        <w:pStyle w:val="Normal0"/>
        <w:rPr>
          <w:rFonts w:ascii="Arial Narrow" w:eastAsia="Arial Narrow" w:hAnsi="Arial Narrow" w:cs="Arial Narrow"/>
          <w:b/>
        </w:rPr>
      </w:pPr>
      <w:r>
        <w:rPr>
          <w:rFonts w:ascii="Arial Narrow" w:eastAsia="Arial Narrow" w:hAnsi="Arial Narrow" w:cs="Arial Narrow"/>
          <w:b/>
        </w:rPr>
        <w:t>Finding 13</w:t>
      </w:r>
      <w:r w:rsidR="00EC1CA8">
        <w:rPr>
          <w:rFonts w:ascii="Arial Narrow" w:eastAsia="Arial Narrow" w:hAnsi="Arial Narrow" w:cs="Arial Narrow"/>
          <w:b/>
        </w:rPr>
        <w:t>. T</w:t>
      </w:r>
      <w:r w:rsidR="00840F3B">
        <w:rPr>
          <w:rFonts w:ascii="Arial Narrow" w:eastAsia="Arial Narrow" w:hAnsi="Arial Narrow" w:cs="Arial Narrow"/>
          <w:b/>
        </w:rPr>
        <w:t>raining beneficiaries</w:t>
      </w:r>
      <w:r w:rsidR="00EC1CA8">
        <w:rPr>
          <w:rFonts w:ascii="Arial Narrow" w:eastAsia="Arial Narrow" w:hAnsi="Arial Narrow" w:cs="Arial Narrow"/>
          <w:b/>
        </w:rPr>
        <w:t xml:space="preserve"> </w:t>
      </w:r>
      <w:r w:rsidR="00840F3B">
        <w:rPr>
          <w:rFonts w:ascii="Arial Narrow" w:eastAsia="Arial Narrow" w:hAnsi="Arial Narrow" w:cs="Arial Narrow"/>
          <w:b/>
        </w:rPr>
        <w:t xml:space="preserve">confirm that they have become </w:t>
      </w:r>
      <w:r w:rsidR="00EC1CA8">
        <w:rPr>
          <w:rFonts w:ascii="Arial Narrow" w:eastAsia="Arial Narrow" w:hAnsi="Arial Narrow" w:cs="Arial Narrow"/>
          <w:b/>
        </w:rPr>
        <w:t>more confident to implement new practices</w:t>
      </w:r>
      <w:r w:rsidR="00840F3B">
        <w:rPr>
          <w:rFonts w:ascii="Arial Narrow" w:eastAsia="Arial Narrow" w:hAnsi="Arial Narrow" w:cs="Arial Narrow"/>
          <w:b/>
        </w:rPr>
        <w:t xml:space="preserve"> as a result of taking the trainings. </w:t>
      </w:r>
      <w:r w:rsidR="00EC1CA8">
        <w:rPr>
          <w:rFonts w:ascii="Arial Narrow" w:eastAsia="Arial Narrow" w:hAnsi="Arial Narrow" w:cs="Arial Narrow"/>
          <w:b/>
        </w:rPr>
        <w:t xml:space="preserve">Sustainability prospects of training schemes are limited. </w:t>
      </w:r>
    </w:p>
    <w:p w14:paraId="0000036D" w14:textId="77777777" w:rsidR="00CB0C1D" w:rsidRDefault="00CB0C1D">
      <w:pPr>
        <w:pStyle w:val="Normal0"/>
        <w:rPr>
          <w:rFonts w:ascii="Arial Narrow" w:eastAsia="Arial Narrow" w:hAnsi="Arial Narrow" w:cs="Arial Narrow"/>
          <w:b/>
        </w:rPr>
      </w:pPr>
    </w:p>
    <w:p w14:paraId="72603A9A" w14:textId="77777777" w:rsidR="000E1911" w:rsidRDefault="000E1911" w:rsidP="000E1911">
      <w:pPr>
        <w:pStyle w:val="Normal0"/>
        <w:rPr>
          <w:rFonts w:ascii="Arial Narrow" w:eastAsia="Arial Narrow" w:hAnsi="Arial Narrow" w:cs="Arial Narrow"/>
        </w:rPr>
      </w:pPr>
      <w:r>
        <w:rPr>
          <w:rFonts w:ascii="Arial Narrow" w:eastAsia="Arial Narrow" w:hAnsi="Arial Narrow" w:cs="Arial Narrow"/>
        </w:rPr>
        <w:t>The trainings beneficiaries who were interviewed for this evaluation were asked to assess how participation in Project training events has impacted their knowledge and skills and confirmed effectiveness of trainings delivered.</w:t>
      </w:r>
    </w:p>
    <w:p w14:paraId="14D959E0" w14:textId="087A48B6" w:rsidR="00D6051D" w:rsidRPr="00F8576A" w:rsidRDefault="00840F3B" w:rsidP="00F8576A">
      <w:pPr>
        <w:pStyle w:val="Normal0"/>
        <w:rPr>
          <w:rFonts w:ascii="Arial Narrow" w:eastAsia="Arial Narrow" w:hAnsi="Arial Narrow" w:cs="Arial Narrow"/>
        </w:rPr>
      </w:pPr>
      <w:r>
        <w:rPr>
          <w:rFonts w:ascii="Arial Narrow" w:eastAsia="Arial Narrow" w:hAnsi="Arial Narrow" w:cs="Arial Narrow"/>
        </w:rPr>
        <w:t xml:space="preserve">The </w:t>
      </w:r>
      <w:r w:rsidR="00034433">
        <w:rPr>
          <w:rFonts w:ascii="Arial Narrow" w:eastAsia="Arial Narrow" w:hAnsi="Arial Narrow" w:cs="Arial Narrow"/>
        </w:rPr>
        <w:t>consultant</w:t>
      </w:r>
      <w:r>
        <w:rPr>
          <w:rFonts w:ascii="Arial Narrow" w:eastAsia="Arial Narrow" w:hAnsi="Arial Narrow" w:cs="Arial Narrow"/>
        </w:rPr>
        <w:t xml:space="preserve"> finds that training</w:t>
      </w:r>
      <w:r w:rsidR="00DA193E">
        <w:rPr>
          <w:rFonts w:ascii="Arial Narrow" w:eastAsia="Arial Narrow" w:hAnsi="Arial Narrow" w:cs="Arial Narrow"/>
        </w:rPr>
        <w:t>s</w:t>
      </w:r>
      <w:r>
        <w:rPr>
          <w:rFonts w:ascii="Arial Narrow" w:eastAsia="Arial Narrow" w:hAnsi="Arial Narrow" w:cs="Arial Narrow"/>
        </w:rPr>
        <w:t xml:space="preserve"> </w:t>
      </w:r>
      <w:r w:rsidR="00034433">
        <w:rPr>
          <w:rFonts w:ascii="Arial Narrow" w:eastAsia="Arial Narrow" w:hAnsi="Arial Narrow" w:cs="Arial Narrow"/>
        </w:rPr>
        <w:t xml:space="preserve">delivered </w:t>
      </w:r>
      <w:r w:rsidR="00DA193E">
        <w:rPr>
          <w:rFonts w:ascii="Arial Narrow" w:eastAsia="Arial Narrow" w:hAnsi="Arial Narrow" w:cs="Arial Narrow"/>
        </w:rPr>
        <w:t xml:space="preserve">are </w:t>
      </w:r>
      <w:r w:rsidR="00C86620">
        <w:rPr>
          <w:rFonts w:ascii="Arial Narrow" w:eastAsia="Arial Narrow" w:hAnsi="Arial Narrow" w:cs="Arial Narrow"/>
        </w:rPr>
        <w:t>very well received by the beneficiaries.</w:t>
      </w:r>
      <w:r w:rsidR="007E1A87">
        <w:rPr>
          <w:rFonts w:ascii="Arial Narrow" w:eastAsia="Arial Narrow" w:hAnsi="Arial Narrow" w:cs="Arial Narrow"/>
        </w:rPr>
        <w:t xml:space="preserve"> </w:t>
      </w:r>
      <w:r>
        <w:rPr>
          <w:rFonts w:ascii="Arial Narrow" w:eastAsia="Arial Narrow" w:hAnsi="Arial Narrow" w:cs="Arial Narrow"/>
        </w:rPr>
        <w:t>Key inform</w:t>
      </w:r>
      <w:r w:rsidR="000E1911">
        <w:rPr>
          <w:rFonts w:ascii="Arial Narrow" w:eastAsia="Arial Narrow" w:hAnsi="Arial Narrow" w:cs="Arial Narrow"/>
        </w:rPr>
        <w:t xml:space="preserve">ants employed by the </w:t>
      </w:r>
      <w:r w:rsidR="0033232B">
        <w:rPr>
          <w:rFonts w:ascii="Arial Narrow" w:eastAsia="Arial Narrow" w:hAnsi="Arial Narrow" w:cs="Arial Narrow"/>
        </w:rPr>
        <w:t>second-tier</w:t>
      </w:r>
      <w:r w:rsidR="000E1911">
        <w:rPr>
          <w:rFonts w:ascii="Arial Narrow" w:eastAsia="Arial Narrow" w:hAnsi="Arial Narrow" w:cs="Arial Narrow"/>
        </w:rPr>
        <w:t xml:space="preserve"> banks confirmed that they use skills obtained through trainings that is validated through surveys conducted by the Project.</w:t>
      </w:r>
      <w:r w:rsidR="00F8576A">
        <w:rPr>
          <w:rFonts w:ascii="Arial Narrow" w:hAnsi="Arial Narrow"/>
        </w:rPr>
        <w:t xml:space="preserve"> </w:t>
      </w:r>
      <w:r w:rsidR="00F8576A">
        <w:rPr>
          <w:rFonts w:ascii="Arial Narrow" w:eastAsia="Arial Narrow" w:hAnsi="Arial Narrow" w:cs="Arial Narrow"/>
        </w:rPr>
        <w:t xml:space="preserve">There is no evidence that any of these trainings are or will be institutionalized. </w:t>
      </w:r>
    </w:p>
    <w:p w14:paraId="5D8806C4" w14:textId="77777777" w:rsidR="00D6051D" w:rsidRDefault="00D6051D">
      <w:pPr>
        <w:pStyle w:val="Normal0"/>
        <w:rPr>
          <w:rFonts w:ascii="Arial Narrow" w:eastAsia="Arial Narrow" w:hAnsi="Arial Narrow" w:cs="Arial Narrow"/>
        </w:rPr>
      </w:pPr>
    </w:p>
    <w:p w14:paraId="259D6A2E" w14:textId="4DA6681C" w:rsidR="005B1B51" w:rsidRPr="00F8576A" w:rsidRDefault="0057151F">
      <w:pPr>
        <w:pStyle w:val="Normal0"/>
        <w:rPr>
          <w:rFonts w:ascii="Arial Narrow" w:eastAsia="Arial Narrow" w:hAnsi="Arial Narrow" w:cs="Arial Narrow"/>
        </w:rPr>
      </w:pPr>
      <w:r>
        <w:rPr>
          <w:rFonts w:ascii="Arial Narrow" w:eastAsia="Arial Narrow" w:hAnsi="Arial Narrow" w:cs="Arial Narrow"/>
        </w:rPr>
        <w:t xml:space="preserve">The Project </w:t>
      </w:r>
      <w:r w:rsidR="0023503D">
        <w:rPr>
          <w:rFonts w:ascii="Arial Narrow" w:eastAsia="Arial Narrow" w:hAnsi="Arial Narrow" w:cs="Arial Narrow"/>
        </w:rPr>
        <w:t>was one of organizers</w:t>
      </w:r>
      <w:r w:rsidR="00010844">
        <w:rPr>
          <w:rFonts w:ascii="Arial Narrow" w:eastAsia="Arial Narrow" w:hAnsi="Arial Narrow" w:cs="Arial Narrow"/>
        </w:rPr>
        <w:t xml:space="preserve"> of</w:t>
      </w:r>
      <w:r w:rsidR="0023028E" w:rsidRPr="0023028E">
        <w:rPr>
          <w:rFonts w:ascii="Arial Narrow" w:eastAsia="Arial Narrow" w:hAnsi="Arial Narrow" w:cs="Arial Narrow"/>
          <w:i/>
        </w:rPr>
        <w:t xml:space="preserve"> </w:t>
      </w:r>
      <w:r w:rsidR="0023028E" w:rsidRPr="0057151F">
        <w:rPr>
          <w:rFonts w:ascii="Arial Narrow" w:eastAsia="Arial Narrow" w:hAnsi="Arial Narrow" w:cs="Arial Narrow"/>
        </w:rPr>
        <w:t>a Conference on “Green funds of the Kyrgyz Republic: trends and prospects of sustainable finance development”.</w:t>
      </w:r>
      <w:r>
        <w:rPr>
          <w:rFonts w:ascii="Arial Narrow" w:eastAsia="Arial Narrow" w:hAnsi="Arial Narrow" w:cs="Arial Narrow"/>
        </w:rPr>
        <w:t xml:space="preserve"> </w:t>
      </w:r>
      <w:r w:rsidR="0023028E" w:rsidRPr="0057151F">
        <w:rPr>
          <w:rFonts w:ascii="Arial Narrow" w:eastAsia="Arial Narrow" w:hAnsi="Arial Narrow" w:cs="Arial Narrow"/>
        </w:rPr>
        <w:t xml:space="preserve">The conference was attended by </w:t>
      </w:r>
      <w:r w:rsidR="00215030">
        <w:rPr>
          <w:rFonts w:ascii="Arial Narrow" w:eastAsia="Arial Narrow" w:hAnsi="Arial Narrow" w:cs="Arial Narrow"/>
        </w:rPr>
        <w:t>80 participants who represented</w:t>
      </w:r>
      <w:r>
        <w:rPr>
          <w:rFonts w:ascii="Arial Narrow" w:eastAsia="Arial Narrow" w:hAnsi="Arial Narrow" w:cs="Arial Narrow"/>
        </w:rPr>
        <w:t xml:space="preserve"> t</w:t>
      </w:r>
      <w:r w:rsidR="0023028E" w:rsidRPr="0057151F">
        <w:rPr>
          <w:rFonts w:ascii="Arial Narrow" w:eastAsia="Arial Narrow" w:hAnsi="Arial Narrow" w:cs="Arial Narrow"/>
        </w:rPr>
        <w:t>he Government of the KR</w:t>
      </w:r>
      <w:r>
        <w:rPr>
          <w:rFonts w:ascii="Arial Narrow" w:eastAsia="Arial Narrow" w:hAnsi="Arial Narrow" w:cs="Arial Narrow"/>
        </w:rPr>
        <w:t>, t</w:t>
      </w:r>
      <w:r w:rsidR="0023028E" w:rsidRPr="0057151F">
        <w:rPr>
          <w:rFonts w:ascii="Arial Narrow" w:eastAsia="Arial Narrow" w:hAnsi="Arial Narrow" w:cs="Arial Narrow"/>
        </w:rPr>
        <w:t>he Parliament of the KR</w:t>
      </w:r>
      <w:r>
        <w:rPr>
          <w:rFonts w:ascii="Arial Narrow" w:eastAsia="Arial Narrow" w:hAnsi="Arial Narrow" w:cs="Arial Narrow"/>
        </w:rPr>
        <w:t xml:space="preserve">, the </w:t>
      </w:r>
      <w:r w:rsidR="0023028E" w:rsidRPr="0057151F">
        <w:rPr>
          <w:rFonts w:ascii="Arial Narrow" w:eastAsia="Arial Narrow" w:hAnsi="Arial Narrow" w:cs="Arial Narrow"/>
        </w:rPr>
        <w:t>Ministry of Finance, Ministry of Economy, Ministry of Agriculture, Food industry and Melioration - National Bank of the KR</w:t>
      </w:r>
      <w:r>
        <w:rPr>
          <w:rFonts w:ascii="Arial Narrow" w:eastAsia="Arial Narrow" w:hAnsi="Arial Narrow" w:cs="Arial Narrow"/>
        </w:rPr>
        <w:t xml:space="preserve">, </w:t>
      </w:r>
      <w:r w:rsidR="0023028E" w:rsidRPr="0057151F">
        <w:rPr>
          <w:rFonts w:ascii="Arial Narrow" w:eastAsia="Arial Narrow" w:hAnsi="Arial Narrow" w:cs="Arial Narrow"/>
        </w:rPr>
        <w:t>Commercial banks and micro-finance companies</w:t>
      </w:r>
      <w:r>
        <w:rPr>
          <w:rFonts w:ascii="Arial Narrow" w:eastAsia="Arial Narrow" w:hAnsi="Arial Narrow" w:cs="Arial Narrow"/>
        </w:rPr>
        <w:t xml:space="preserve">, </w:t>
      </w:r>
      <w:r w:rsidR="0023028E" w:rsidRPr="0057151F">
        <w:rPr>
          <w:rFonts w:ascii="Arial Narrow" w:eastAsia="Arial Narrow" w:hAnsi="Arial Narrow" w:cs="Arial Narrow"/>
        </w:rPr>
        <w:t>Large, medium and small private businesses</w:t>
      </w:r>
      <w:r>
        <w:rPr>
          <w:rFonts w:ascii="Arial Narrow" w:eastAsia="Arial Narrow" w:hAnsi="Arial Narrow" w:cs="Arial Narrow"/>
        </w:rPr>
        <w:t xml:space="preserve">, </w:t>
      </w:r>
      <w:r w:rsidR="0023028E" w:rsidRPr="0057151F">
        <w:rPr>
          <w:rFonts w:ascii="Arial Narrow" w:eastAsia="Arial Narrow" w:hAnsi="Arial Narrow" w:cs="Arial Narrow"/>
        </w:rPr>
        <w:t>International organizations and development funds</w:t>
      </w:r>
      <w:r>
        <w:rPr>
          <w:rFonts w:ascii="Arial Narrow" w:eastAsia="Arial Narrow" w:hAnsi="Arial Narrow" w:cs="Arial Narrow"/>
        </w:rPr>
        <w:t xml:space="preserve">, </w:t>
      </w:r>
      <w:r w:rsidR="0023028E" w:rsidRPr="0057151F">
        <w:rPr>
          <w:rFonts w:ascii="Arial Narrow" w:eastAsia="Arial Narrow" w:hAnsi="Arial Narrow" w:cs="Arial Narrow"/>
        </w:rPr>
        <w:t>Academy of science and other academic communities</w:t>
      </w:r>
      <w:r>
        <w:rPr>
          <w:rFonts w:ascii="Arial Narrow" w:eastAsia="Arial Narrow" w:hAnsi="Arial Narrow" w:cs="Arial Narrow"/>
        </w:rPr>
        <w:t xml:space="preserve">, </w:t>
      </w:r>
      <w:r w:rsidR="00215030">
        <w:rPr>
          <w:rFonts w:ascii="Arial Narrow" w:eastAsia="Arial Narrow" w:hAnsi="Arial Narrow" w:cs="Arial Narrow"/>
        </w:rPr>
        <w:t>m</w:t>
      </w:r>
      <w:r w:rsidR="0023028E" w:rsidRPr="0057151F">
        <w:rPr>
          <w:rFonts w:ascii="Arial Narrow" w:eastAsia="Arial Narrow" w:hAnsi="Arial Narrow" w:cs="Arial Narrow"/>
        </w:rPr>
        <w:t>edia</w:t>
      </w:r>
      <w:r>
        <w:rPr>
          <w:rFonts w:ascii="Arial Narrow" w:eastAsia="Arial Narrow" w:hAnsi="Arial Narrow" w:cs="Arial Narrow"/>
        </w:rPr>
        <w:t xml:space="preserve"> and </w:t>
      </w:r>
      <w:r w:rsidR="00215030">
        <w:rPr>
          <w:rFonts w:ascii="Arial Narrow" w:eastAsia="Arial Narrow" w:hAnsi="Arial Narrow" w:cs="Arial Narrow"/>
        </w:rPr>
        <w:t>c</w:t>
      </w:r>
      <w:r w:rsidR="0023028E" w:rsidRPr="0057151F">
        <w:rPr>
          <w:rFonts w:ascii="Arial Narrow" w:eastAsia="Arial Narrow" w:hAnsi="Arial Narrow" w:cs="Arial Narrow"/>
        </w:rPr>
        <w:t>ivil society and other stakeholders.</w:t>
      </w:r>
      <w:r w:rsidR="006C5865">
        <w:rPr>
          <w:rStyle w:val="FootnoteReference"/>
          <w:rFonts w:ascii="Arial Narrow" w:eastAsia="Arial Narrow" w:hAnsi="Arial Narrow" w:cs="Arial Narrow"/>
        </w:rPr>
        <w:footnoteReference w:id="21"/>
      </w:r>
      <w:r w:rsidR="00215030">
        <w:rPr>
          <w:rFonts w:ascii="Arial Narrow" w:eastAsia="Arial Narrow" w:hAnsi="Arial Narrow" w:cs="Arial Narrow"/>
        </w:rPr>
        <w:t xml:space="preserve"> </w:t>
      </w:r>
      <w:r w:rsidR="00F8576A">
        <w:rPr>
          <w:rFonts w:ascii="Arial Narrow" w:eastAsia="Arial Narrow" w:hAnsi="Arial Narrow" w:cs="Arial Narrow"/>
        </w:rPr>
        <w:t xml:space="preserve">In </w:t>
      </w:r>
      <w:r w:rsidR="00010844">
        <w:rPr>
          <w:rFonts w:ascii="Arial Narrow" w:eastAsia="Arial Narrow" w:hAnsi="Arial Narrow" w:cs="Arial Narrow"/>
        </w:rPr>
        <w:t xml:space="preserve">the  </w:t>
      </w:r>
      <w:r w:rsidR="00F8576A">
        <w:rPr>
          <w:rFonts w:ascii="Arial Narrow" w:eastAsia="Arial Narrow" w:hAnsi="Arial Narrow" w:cs="Arial Narrow"/>
        </w:rPr>
        <w:t xml:space="preserve">consultant’s view, the Project underutilized UNDP strategic position to widely disseminate its effective practices and advice and influence key partners in such sectors as green development and effective water use. </w:t>
      </w:r>
    </w:p>
    <w:p w14:paraId="41A6C3C0" w14:textId="77777777" w:rsidR="00D544AD" w:rsidRDefault="00D544AD">
      <w:pPr>
        <w:pStyle w:val="Normal0"/>
        <w:rPr>
          <w:rFonts w:ascii="Arial Narrow" w:eastAsia="Arial Narrow" w:hAnsi="Arial Narrow" w:cs="Arial Narrow"/>
          <w:b/>
          <w:sz w:val="22"/>
          <w:szCs w:val="22"/>
        </w:rPr>
      </w:pPr>
    </w:p>
    <w:p w14:paraId="0000037C" w14:textId="2998FF7A" w:rsidR="00CB0C1D" w:rsidRDefault="00305E8B">
      <w:pPr>
        <w:pStyle w:val="Normal0"/>
        <w:rPr>
          <w:rFonts w:ascii="Arial Narrow" w:eastAsia="Arial Narrow" w:hAnsi="Arial Narrow" w:cs="Arial Narrow"/>
          <w:b/>
        </w:rPr>
      </w:pPr>
      <w:r>
        <w:rPr>
          <w:rFonts w:ascii="Arial Narrow" w:eastAsia="Arial Narrow" w:hAnsi="Arial Narrow" w:cs="Arial Narrow"/>
          <w:b/>
        </w:rPr>
        <w:t>Finding 14</w:t>
      </w:r>
      <w:r w:rsidR="00840F3B">
        <w:rPr>
          <w:rFonts w:ascii="Arial Narrow" w:eastAsia="Arial Narrow" w:hAnsi="Arial Narrow" w:cs="Arial Narrow"/>
          <w:b/>
        </w:rPr>
        <w:t>: High quality practical resources/advice developed with</w:t>
      </w:r>
      <w:r w:rsidR="00EC1CA8">
        <w:rPr>
          <w:rFonts w:ascii="Arial Narrow" w:eastAsia="Arial Narrow" w:hAnsi="Arial Narrow" w:cs="Arial Narrow"/>
          <w:b/>
        </w:rPr>
        <w:t xml:space="preserve"> Project’s support were shared with </w:t>
      </w:r>
      <w:r w:rsidR="00E81860">
        <w:rPr>
          <w:rFonts w:ascii="Arial Narrow" w:eastAsia="Arial Narrow" w:hAnsi="Arial Narrow" w:cs="Arial Narrow"/>
          <w:b/>
        </w:rPr>
        <w:t>the banks</w:t>
      </w:r>
      <w:r w:rsidR="00363637">
        <w:rPr>
          <w:rFonts w:ascii="Arial Narrow" w:eastAsia="Arial Narrow" w:hAnsi="Arial Narrow" w:cs="Arial Narrow"/>
          <w:b/>
        </w:rPr>
        <w:t xml:space="preserve"> and other supported partners, </w:t>
      </w:r>
      <w:r w:rsidR="00445FAE">
        <w:rPr>
          <w:rFonts w:ascii="Arial Narrow" w:eastAsia="Arial Narrow" w:hAnsi="Arial Narrow" w:cs="Arial Narrow"/>
          <w:b/>
        </w:rPr>
        <w:t>but it is</w:t>
      </w:r>
      <w:r w:rsidR="00363637" w:rsidRPr="00363637">
        <w:rPr>
          <w:rFonts w:ascii="Arial Narrow" w:eastAsia="Arial Narrow" w:hAnsi="Arial Narrow" w:cs="Arial Narrow"/>
          <w:b/>
        </w:rPr>
        <w:t xml:space="preserve"> difficult</w:t>
      </w:r>
      <w:r w:rsidR="00B42718">
        <w:rPr>
          <w:rFonts w:ascii="Arial Narrow" w:eastAsia="Arial Narrow" w:hAnsi="Arial Narrow" w:cs="Arial Narrow"/>
          <w:b/>
        </w:rPr>
        <w:t xml:space="preserve"> to assess how extensively they</w:t>
      </w:r>
      <w:r w:rsidR="0039326B">
        <w:rPr>
          <w:rFonts w:ascii="Arial Narrow" w:eastAsia="Arial Narrow" w:hAnsi="Arial Narrow" w:cs="Arial Narrow"/>
          <w:b/>
        </w:rPr>
        <w:t xml:space="preserve"> will b</w:t>
      </w:r>
      <w:r w:rsidR="00010844">
        <w:rPr>
          <w:rFonts w:ascii="Arial Narrow" w:eastAsia="Arial Narrow" w:hAnsi="Arial Narrow" w:cs="Arial Narrow"/>
          <w:b/>
        </w:rPr>
        <w:t>e used by EDB and other</w:t>
      </w:r>
      <w:r w:rsidR="0039326B">
        <w:rPr>
          <w:rFonts w:ascii="Arial Narrow" w:eastAsia="Arial Narrow" w:hAnsi="Arial Narrow" w:cs="Arial Narrow"/>
          <w:b/>
        </w:rPr>
        <w:t xml:space="preserve"> partners.</w:t>
      </w:r>
    </w:p>
    <w:p w14:paraId="0000037D" w14:textId="77777777" w:rsidR="00CB0C1D" w:rsidRDefault="00CB0C1D">
      <w:pPr>
        <w:pStyle w:val="Normal0"/>
        <w:rPr>
          <w:rFonts w:ascii="Arial Narrow" w:eastAsia="Arial Narrow" w:hAnsi="Arial Narrow" w:cs="Arial Narrow"/>
          <w:b/>
        </w:rPr>
      </w:pPr>
    </w:p>
    <w:p w14:paraId="6978ABCB" w14:textId="41579780" w:rsidR="003E17FB" w:rsidRPr="001D1F69" w:rsidRDefault="00E81860">
      <w:pPr>
        <w:pStyle w:val="Normal0"/>
        <w:rPr>
          <w:rFonts w:ascii="Arial Narrow" w:eastAsia="Arial Narrow" w:hAnsi="Arial Narrow" w:cs="Arial Narrow"/>
          <w:color w:val="000000"/>
          <w:lang w:val="en-US"/>
        </w:rPr>
      </w:pPr>
      <w:r>
        <w:rPr>
          <w:rFonts w:ascii="Arial Narrow" w:eastAsia="Arial Narrow" w:hAnsi="Arial Narrow" w:cs="Arial Narrow"/>
        </w:rPr>
        <w:t>The consultant</w:t>
      </w:r>
      <w:r w:rsidR="00840F3B">
        <w:rPr>
          <w:rFonts w:ascii="Arial Narrow" w:eastAsia="Arial Narrow" w:hAnsi="Arial Narrow" w:cs="Arial Narrow"/>
        </w:rPr>
        <w:t xml:space="preserve"> finds that all </w:t>
      </w:r>
      <w:r w:rsidR="00165CAC">
        <w:rPr>
          <w:rFonts w:ascii="Arial Narrow" w:eastAsia="Arial Narrow" w:hAnsi="Arial Narrow" w:cs="Arial Narrow"/>
        </w:rPr>
        <w:t xml:space="preserve">four </w:t>
      </w:r>
      <w:r w:rsidR="00840F3B">
        <w:rPr>
          <w:rFonts w:ascii="Arial Narrow" w:eastAsia="Arial Narrow" w:hAnsi="Arial Narrow" w:cs="Arial Narrow"/>
        </w:rPr>
        <w:t xml:space="preserve">knowledge </w:t>
      </w:r>
      <w:r w:rsidR="005F676B">
        <w:rPr>
          <w:rFonts w:ascii="Arial Narrow" w:eastAsia="Arial Narrow" w:hAnsi="Arial Narrow" w:cs="Arial Narrow"/>
        </w:rPr>
        <w:t>and advisory</w:t>
      </w:r>
      <w:r w:rsidR="00D95020">
        <w:rPr>
          <w:rFonts w:ascii="Arial Narrow" w:eastAsia="Arial Narrow" w:hAnsi="Arial Narrow" w:cs="Arial Narrow"/>
        </w:rPr>
        <w:t xml:space="preserve"> </w:t>
      </w:r>
      <w:r w:rsidR="00840F3B">
        <w:rPr>
          <w:rFonts w:ascii="Arial Narrow" w:eastAsia="Arial Narrow" w:hAnsi="Arial Narrow" w:cs="Arial Narrow"/>
        </w:rPr>
        <w:t xml:space="preserve">products developed by the </w:t>
      </w:r>
      <w:r>
        <w:rPr>
          <w:rFonts w:ascii="Arial Narrow" w:eastAsia="Arial Narrow" w:hAnsi="Arial Narrow" w:cs="Arial Narrow"/>
        </w:rPr>
        <w:t>Project are of high quality</w:t>
      </w:r>
      <w:r w:rsidR="00840F3B">
        <w:rPr>
          <w:rFonts w:ascii="Arial Narrow" w:eastAsia="Arial Narrow" w:hAnsi="Arial Narrow" w:cs="Arial Narrow"/>
        </w:rPr>
        <w:t xml:space="preserve">. Some of them such as the </w:t>
      </w:r>
      <w:r w:rsidR="009A0755" w:rsidRPr="00D95020">
        <w:rPr>
          <w:rFonts w:ascii="Arial Narrow" w:eastAsia="Arial Narrow" w:hAnsi="Arial Narrow" w:cs="Arial Narrow"/>
        </w:rPr>
        <w:t xml:space="preserve">"Analysis of the best practices and methodologies of countries on the development of "Green Economy" and "Analysis of the best international practices and methodologies of IDBs and IFIs in the field of financing green projects" </w:t>
      </w:r>
      <w:r w:rsidR="00840F3B">
        <w:rPr>
          <w:rFonts w:ascii="Arial Narrow" w:eastAsia="Arial Narrow" w:hAnsi="Arial Narrow" w:cs="Arial Narrow"/>
        </w:rPr>
        <w:t>contain</w:t>
      </w:r>
      <w:r w:rsidR="00C202F9">
        <w:rPr>
          <w:rFonts w:ascii="Arial Narrow" w:eastAsia="Arial Narrow" w:hAnsi="Arial Narrow" w:cs="Arial Narrow"/>
        </w:rPr>
        <w:t xml:space="preserve"> solid analysis and practicable</w:t>
      </w:r>
      <w:r w:rsidR="008A5840">
        <w:rPr>
          <w:rFonts w:ascii="Arial Narrow" w:eastAsia="Arial Narrow" w:hAnsi="Arial Narrow" w:cs="Arial Narrow"/>
        </w:rPr>
        <w:t xml:space="preserve"> recommendations. </w:t>
      </w:r>
      <w:r w:rsidR="001D1F69" w:rsidRPr="00DF20E5">
        <w:rPr>
          <w:rFonts w:ascii="Arial Narrow" w:eastAsia="Arial Narrow" w:hAnsi="Arial Narrow" w:cs="Arial Narrow"/>
          <w:color w:val="000000"/>
          <w:lang w:val="en-US"/>
        </w:rPr>
        <w:t>The individuals interviewed in the course of evaluation who have read the documents praised them for their easy to follow format and clear language.</w:t>
      </w:r>
    </w:p>
    <w:p w14:paraId="41416A4A" w14:textId="77777777" w:rsidR="007E1A87" w:rsidRPr="00D95020" w:rsidRDefault="007E1A87">
      <w:pPr>
        <w:pStyle w:val="Normal0"/>
        <w:rPr>
          <w:rFonts w:ascii="Arial Narrow" w:eastAsia="Arial Narrow" w:hAnsi="Arial Narrow" w:cs="Arial Narrow"/>
        </w:rPr>
      </w:pPr>
    </w:p>
    <w:p w14:paraId="15B6F2F1" w14:textId="6D8DBE7D" w:rsidR="00C93C8D" w:rsidRDefault="007E1A87" w:rsidP="001D1F69">
      <w:pPr>
        <w:pStyle w:val="Normal0"/>
        <w:rPr>
          <w:rFonts w:ascii="Arial Narrow" w:eastAsia="Arial Narrow" w:hAnsi="Arial Narrow" w:cs="Arial Narrow"/>
          <w:color w:val="000000"/>
          <w:lang w:val="en-US"/>
        </w:rPr>
      </w:pPr>
      <w:r w:rsidRPr="00DF20E5">
        <w:rPr>
          <w:rFonts w:ascii="Arial Narrow" w:eastAsia="Arial Narrow" w:hAnsi="Arial Narrow" w:cs="Arial Narrow"/>
          <w:color w:val="000000"/>
          <w:lang w:val="en-US"/>
        </w:rPr>
        <w:t>Interviewees acknowledged the importance, high quality, timeliness and relevance of analytical documents produced by the Project and confirmed that they were discussed</w:t>
      </w:r>
      <w:r w:rsidR="00022159">
        <w:rPr>
          <w:rFonts w:ascii="Arial Narrow" w:eastAsia="Arial Narrow" w:hAnsi="Arial Narrow" w:cs="Arial Narrow"/>
          <w:color w:val="000000"/>
          <w:lang w:val="en-US"/>
        </w:rPr>
        <w:t xml:space="preserve"> and considered in EDB</w:t>
      </w:r>
      <w:r w:rsidRPr="00DF20E5">
        <w:rPr>
          <w:rFonts w:ascii="Arial Narrow" w:eastAsia="Arial Narrow" w:hAnsi="Arial Narrow" w:cs="Arial Narrow"/>
          <w:color w:val="000000"/>
          <w:lang w:val="en-US"/>
        </w:rPr>
        <w:t xml:space="preserve"> and RKDF decision making processes. </w:t>
      </w:r>
      <w:r w:rsidR="00010844">
        <w:rPr>
          <w:rFonts w:ascii="Arial Narrow" w:eastAsia="Arial Narrow" w:hAnsi="Arial Narrow" w:cs="Arial Narrow"/>
          <w:color w:val="000000"/>
          <w:lang w:val="en-US"/>
        </w:rPr>
        <w:t xml:space="preserve">The </w:t>
      </w:r>
      <w:r w:rsidR="001D1F69">
        <w:rPr>
          <w:rFonts w:ascii="Arial Narrow" w:eastAsia="Arial Narrow" w:hAnsi="Arial Narrow" w:cs="Arial Narrow"/>
          <w:color w:val="000000"/>
          <w:lang w:val="en-US"/>
        </w:rPr>
        <w:t>EDB has indicated that the analytical products developed by the Project will inform its work in the area of green business development.</w:t>
      </w:r>
      <w:r w:rsidR="00C93C8D">
        <w:rPr>
          <w:rFonts w:ascii="Arial Narrow" w:eastAsia="Arial Narrow" w:hAnsi="Arial Narrow" w:cs="Arial Narrow"/>
          <w:color w:val="000000"/>
          <w:lang w:val="en-US"/>
        </w:rPr>
        <w:t xml:space="preserve"> </w:t>
      </w:r>
    </w:p>
    <w:p w14:paraId="6537D78F" w14:textId="77777777" w:rsidR="00C93C8D" w:rsidRDefault="00C93C8D" w:rsidP="001D1F69">
      <w:pPr>
        <w:pStyle w:val="Normal0"/>
        <w:rPr>
          <w:rFonts w:ascii="Arial Narrow" w:eastAsia="Arial Narrow" w:hAnsi="Arial Narrow" w:cs="Arial Narrow"/>
          <w:color w:val="000000"/>
          <w:lang w:val="en-US"/>
        </w:rPr>
      </w:pPr>
    </w:p>
    <w:p w14:paraId="3DEF061E" w14:textId="5D915F28" w:rsidR="001D1F69" w:rsidRPr="00DF20E5" w:rsidRDefault="00C93C8D" w:rsidP="001D1F69">
      <w:pPr>
        <w:pStyle w:val="Normal0"/>
        <w:rPr>
          <w:rFonts w:ascii="Arial Narrow" w:eastAsia="Arial Narrow" w:hAnsi="Arial Narrow" w:cs="Arial Narrow"/>
          <w:color w:val="000000"/>
          <w:lang w:val="en-US"/>
        </w:rPr>
      </w:pPr>
      <w:r>
        <w:rPr>
          <w:rFonts w:ascii="Arial Narrow" w:eastAsia="Arial Narrow" w:hAnsi="Arial Narrow" w:cs="Arial Narrow"/>
          <w:color w:val="000000"/>
          <w:lang w:val="en-US"/>
        </w:rPr>
        <w:t>The Project also supported a high quality study</w:t>
      </w:r>
      <w:r w:rsidRPr="00C93C8D">
        <w:rPr>
          <w:rFonts w:ascii="Arial Narrow" w:eastAsia="Arial Narrow" w:hAnsi="Arial Narrow" w:cs="Arial Narrow"/>
          <w:color w:val="000000"/>
          <w:lang w:val="en-US"/>
        </w:rPr>
        <w:t xml:space="preserve"> of</w:t>
      </w:r>
      <w:r>
        <w:rPr>
          <w:rFonts w:ascii="Arial Narrow" w:eastAsia="Arial Narrow" w:hAnsi="Arial Narrow" w:cs="Arial Narrow"/>
          <w:color w:val="000000"/>
          <w:lang w:val="en-US"/>
        </w:rPr>
        <w:t xml:space="preserve"> credit products offered by various</w:t>
      </w:r>
      <w:r w:rsidRPr="00C93C8D">
        <w:rPr>
          <w:rFonts w:ascii="Arial Narrow" w:eastAsia="Arial Narrow" w:hAnsi="Arial Narrow" w:cs="Arial Narrow"/>
          <w:color w:val="000000"/>
          <w:lang w:val="en-US"/>
        </w:rPr>
        <w:t xml:space="preserve"> </w:t>
      </w:r>
      <w:r>
        <w:rPr>
          <w:rFonts w:ascii="Arial Narrow" w:eastAsia="Arial Narrow" w:hAnsi="Arial Narrow" w:cs="Arial Narrow"/>
          <w:color w:val="000000"/>
          <w:lang w:val="en-US"/>
        </w:rPr>
        <w:t>IFIs to support EDB in</w:t>
      </w:r>
      <w:r w:rsidRPr="00C93C8D">
        <w:rPr>
          <w:rFonts w:ascii="Arial Narrow" w:eastAsia="Arial Narrow" w:hAnsi="Arial Narrow" w:cs="Arial Narrow"/>
          <w:color w:val="000000"/>
          <w:lang w:val="en-US"/>
        </w:rPr>
        <w:t xml:space="preserve"> adjust</w:t>
      </w:r>
      <w:r>
        <w:rPr>
          <w:rFonts w:ascii="Arial Narrow" w:eastAsia="Arial Narrow" w:hAnsi="Arial Narrow" w:cs="Arial Narrow"/>
          <w:color w:val="000000"/>
          <w:lang w:val="en-US"/>
        </w:rPr>
        <w:t>ing</w:t>
      </w:r>
      <w:r w:rsidRPr="00C93C8D">
        <w:rPr>
          <w:rFonts w:ascii="Arial Narrow" w:eastAsia="Arial Narrow" w:hAnsi="Arial Narrow" w:cs="Arial Narrow"/>
          <w:color w:val="000000"/>
          <w:lang w:val="en-US"/>
        </w:rPr>
        <w:t xml:space="preserve"> the existing credit produ</w:t>
      </w:r>
      <w:r w:rsidR="00653A70">
        <w:rPr>
          <w:rFonts w:ascii="Arial Narrow" w:eastAsia="Arial Narrow" w:hAnsi="Arial Narrow" w:cs="Arial Narrow"/>
          <w:color w:val="000000"/>
          <w:lang w:val="en-US"/>
        </w:rPr>
        <w:t xml:space="preserve">cts </w:t>
      </w:r>
      <w:r>
        <w:rPr>
          <w:rFonts w:ascii="Arial Narrow" w:eastAsia="Arial Narrow" w:hAnsi="Arial Narrow" w:cs="Arial Narrow"/>
          <w:color w:val="000000"/>
          <w:lang w:val="en-US"/>
        </w:rPr>
        <w:t>and designing new ones</w:t>
      </w:r>
      <w:r w:rsidRPr="00C93C8D">
        <w:rPr>
          <w:rFonts w:ascii="Arial Narrow" w:eastAsia="Arial Narrow" w:hAnsi="Arial Narrow" w:cs="Arial Narrow"/>
          <w:color w:val="000000"/>
          <w:lang w:val="en-US"/>
        </w:rPr>
        <w:t xml:space="preserve"> responding to the needs of the business enviro</w:t>
      </w:r>
      <w:r>
        <w:rPr>
          <w:rFonts w:ascii="Arial Narrow" w:eastAsia="Arial Narrow" w:hAnsi="Arial Narrow" w:cs="Arial Narrow"/>
          <w:color w:val="000000"/>
          <w:lang w:val="en-US"/>
        </w:rPr>
        <w:t>nment and the second-tier banks.</w:t>
      </w:r>
      <w:r>
        <w:rPr>
          <w:rStyle w:val="FootnoteReference"/>
          <w:rFonts w:ascii="Arial Narrow" w:eastAsia="Arial Narrow" w:hAnsi="Arial Narrow" w:cs="Arial Narrow"/>
          <w:color w:val="000000"/>
          <w:lang w:val="en-US"/>
        </w:rPr>
        <w:footnoteReference w:id="22"/>
      </w:r>
      <w:r>
        <w:rPr>
          <w:rFonts w:ascii="Arial Narrow" w:eastAsia="Arial Narrow" w:hAnsi="Arial Narrow" w:cs="Arial Narrow"/>
          <w:color w:val="000000"/>
          <w:lang w:val="en-US"/>
        </w:rPr>
        <w:t xml:space="preserve"> According to key informants, this study is under the EDB senior management consideration.</w:t>
      </w:r>
      <w:r w:rsidRPr="00C93C8D">
        <w:rPr>
          <w:rFonts w:ascii="Arial Narrow" w:eastAsia="Arial Narrow" w:hAnsi="Arial Narrow" w:cs="Arial Narrow"/>
          <w:color w:val="000000"/>
          <w:lang w:val="en-US"/>
        </w:rPr>
        <w:t xml:space="preserve"> </w:t>
      </w:r>
    </w:p>
    <w:p w14:paraId="1811AAC7" w14:textId="481BBFC4" w:rsidR="00B42718" w:rsidRPr="00445FAE" w:rsidRDefault="00B42718" w:rsidP="00B42718">
      <w:pPr>
        <w:pStyle w:val="Normal0"/>
        <w:rPr>
          <w:rFonts w:ascii="Arial Narrow" w:eastAsia="Arial Narrow" w:hAnsi="Arial Narrow" w:cs="Arial Narrow"/>
          <w:i/>
        </w:rPr>
      </w:pPr>
    </w:p>
    <w:p w14:paraId="78D14225" w14:textId="77777777" w:rsidR="00B42718" w:rsidRPr="00404BA1" w:rsidRDefault="00B42718" w:rsidP="00B42718">
      <w:pPr>
        <w:pStyle w:val="Normal0"/>
        <w:rPr>
          <w:rFonts w:ascii="Arial Narrow" w:eastAsia="Arial Narrow" w:hAnsi="Arial Narrow" w:cs="Arial Narrow"/>
        </w:rPr>
      </w:pPr>
      <w:r>
        <w:rPr>
          <w:rFonts w:ascii="Arial Narrow" w:eastAsia="Arial Narrow" w:hAnsi="Arial Narrow" w:cs="Arial Narrow"/>
        </w:rPr>
        <w:t xml:space="preserve">Partly as a result of spreading too thin and focusing on outputs, and due to limited attention paid to effective dissemination of knowledge products, the Project underutilized UNDP strong position with the Government and other stakeholders to disseminate these products widely and consistently to affect a broader policy environment. </w:t>
      </w:r>
    </w:p>
    <w:p w14:paraId="0000038E" w14:textId="77777777" w:rsidR="00CB0C1D" w:rsidRDefault="00CB0C1D">
      <w:pPr>
        <w:pStyle w:val="Normal0"/>
        <w:rPr>
          <w:rFonts w:ascii="Arial Narrow" w:eastAsia="Arial Narrow" w:hAnsi="Arial Narrow" w:cs="Arial Narrow"/>
        </w:rPr>
      </w:pPr>
    </w:p>
    <w:p w14:paraId="0000038F" w14:textId="77777777" w:rsidR="00CB0C1D" w:rsidRDefault="00840F3B">
      <w:pPr>
        <w:pStyle w:val="heading10"/>
        <w:spacing w:before="0"/>
      </w:pPr>
      <w:bookmarkStart w:id="24" w:name="_Toc90244583"/>
      <w:r>
        <w:t>4</w:t>
      </w:r>
      <w:r>
        <w:tab/>
        <w:t>Conclusions and Lessons Learned</w:t>
      </w:r>
      <w:bookmarkEnd w:id="24"/>
    </w:p>
    <w:p w14:paraId="00000390" w14:textId="77777777" w:rsidR="00CB0C1D" w:rsidRDefault="00CB0C1D">
      <w:pPr>
        <w:pStyle w:val="Normal0"/>
        <w:rPr>
          <w:rFonts w:ascii="Arial Narrow" w:eastAsia="Arial Narrow" w:hAnsi="Arial Narrow" w:cs="Arial Narrow"/>
        </w:rPr>
      </w:pPr>
      <w:bookmarkStart w:id="25" w:name="_heading=h.3whwml4" w:colFirst="0" w:colLast="0"/>
      <w:bookmarkEnd w:id="25"/>
    </w:p>
    <w:p w14:paraId="00000391" w14:textId="77777777" w:rsidR="00CB0C1D" w:rsidRDefault="00840F3B">
      <w:pPr>
        <w:pStyle w:val="Normal0"/>
        <w:rPr>
          <w:rFonts w:ascii="Arial Narrow" w:eastAsia="Arial Narrow" w:hAnsi="Arial Narrow" w:cs="Arial Narrow"/>
          <w:b/>
        </w:rPr>
      </w:pPr>
      <w:r>
        <w:rPr>
          <w:rFonts w:ascii="Arial Narrow" w:eastAsia="Arial Narrow" w:hAnsi="Arial Narrow" w:cs="Arial Narrow"/>
          <w:b/>
        </w:rPr>
        <w:t>Conclusions</w:t>
      </w:r>
    </w:p>
    <w:p w14:paraId="00000392" w14:textId="77777777" w:rsidR="00CB0C1D" w:rsidRDefault="00CB0C1D">
      <w:pPr>
        <w:pStyle w:val="Normal0"/>
        <w:rPr>
          <w:rFonts w:ascii="Arial Narrow" w:eastAsia="Arial Narrow" w:hAnsi="Arial Narrow" w:cs="Arial Narrow"/>
        </w:rPr>
      </w:pPr>
    </w:p>
    <w:p w14:paraId="00000396" w14:textId="13B520D9" w:rsidR="00CB0C1D" w:rsidRDefault="00840F3B" w:rsidP="00267F31">
      <w:pPr>
        <w:pStyle w:val="Normal0"/>
        <w:rPr>
          <w:rFonts w:ascii="Arial Narrow" w:eastAsia="Arial Narrow" w:hAnsi="Arial Narrow" w:cs="Arial Narrow"/>
        </w:rPr>
      </w:pPr>
      <w:r>
        <w:rPr>
          <w:rFonts w:ascii="Arial Narrow" w:eastAsia="Arial Narrow" w:hAnsi="Arial Narrow" w:cs="Arial Narrow"/>
        </w:rPr>
        <w:t>UN</w:t>
      </w:r>
      <w:r w:rsidR="00FA17B9">
        <w:rPr>
          <w:rFonts w:ascii="Arial Narrow" w:eastAsia="Arial Narrow" w:hAnsi="Arial Narrow" w:cs="Arial Narrow"/>
        </w:rPr>
        <w:t>DP</w:t>
      </w:r>
      <w:r>
        <w:rPr>
          <w:rFonts w:ascii="Arial Narrow" w:eastAsia="Arial Narrow" w:hAnsi="Arial Narrow" w:cs="Arial Narrow"/>
        </w:rPr>
        <w:t xml:space="preserve"> neutrality, impar</w:t>
      </w:r>
      <w:r w:rsidR="00FA17B9">
        <w:rPr>
          <w:rFonts w:ascii="Arial Narrow" w:eastAsia="Arial Narrow" w:hAnsi="Arial Narrow" w:cs="Arial Narrow"/>
        </w:rPr>
        <w:t>tiality, international</w:t>
      </w:r>
      <w:r>
        <w:rPr>
          <w:rFonts w:ascii="Arial Narrow" w:eastAsia="Arial Narrow" w:hAnsi="Arial Narrow" w:cs="Arial Narrow"/>
        </w:rPr>
        <w:t xml:space="preserve"> and rep</w:t>
      </w:r>
      <w:r w:rsidR="00FA17B9">
        <w:rPr>
          <w:rFonts w:ascii="Arial Narrow" w:eastAsia="Arial Narrow" w:hAnsi="Arial Narrow" w:cs="Arial Narrow"/>
        </w:rPr>
        <w:t>utation</w:t>
      </w:r>
      <w:r>
        <w:rPr>
          <w:rFonts w:ascii="Arial Narrow" w:eastAsia="Arial Narrow" w:hAnsi="Arial Narrow" w:cs="Arial Narrow"/>
        </w:rPr>
        <w:t xml:space="preserve"> are major advantages when engagin</w:t>
      </w:r>
      <w:r w:rsidR="006F797B">
        <w:rPr>
          <w:rFonts w:ascii="Arial Narrow" w:eastAsia="Arial Narrow" w:hAnsi="Arial Narrow" w:cs="Arial Narrow"/>
        </w:rPr>
        <w:t>g in complex</w:t>
      </w:r>
      <w:r>
        <w:rPr>
          <w:rFonts w:ascii="Arial Narrow" w:eastAsia="Arial Narrow" w:hAnsi="Arial Narrow" w:cs="Arial Narrow"/>
        </w:rPr>
        <w:t xml:space="preserve"> dia</w:t>
      </w:r>
      <w:r w:rsidR="006F797B">
        <w:rPr>
          <w:rFonts w:ascii="Arial Narrow" w:eastAsia="Arial Narrow" w:hAnsi="Arial Narrow" w:cs="Arial Narrow"/>
        </w:rPr>
        <w:t>logue with the IFI</w:t>
      </w:r>
      <w:r w:rsidR="00E17F5E">
        <w:rPr>
          <w:rFonts w:ascii="Arial Narrow" w:eastAsia="Arial Narrow" w:hAnsi="Arial Narrow" w:cs="Arial Narrow"/>
        </w:rPr>
        <w:t>s</w:t>
      </w:r>
      <w:r w:rsidR="006F797B">
        <w:rPr>
          <w:rFonts w:ascii="Arial Narrow" w:eastAsia="Arial Narrow" w:hAnsi="Arial Narrow" w:cs="Arial Narrow"/>
        </w:rPr>
        <w:t>. The consultant evidenced</w:t>
      </w:r>
      <w:r>
        <w:rPr>
          <w:rFonts w:ascii="Arial Narrow" w:eastAsia="Arial Narrow" w:hAnsi="Arial Narrow" w:cs="Arial Narrow"/>
        </w:rPr>
        <w:t xml:space="preserve"> technical sophistication and commitment of </w:t>
      </w:r>
      <w:r w:rsidR="006F797B">
        <w:rPr>
          <w:rFonts w:ascii="Arial Narrow" w:eastAsia="Arial Narrow" w:hAnsi="Arial Narrow" w:cs="Arial Narrow"/>
        </w:rPr>
        <w:t>Project management, who showed</w:t>
      </w:r>
      <w:r>
        <w:rPr>
          <w:rFonts w:ascii="Arial Narrow" w:eastAsia="Arial Narrow" w:hAnsi="Arial Narrow" w:cs="Arial Narrow"/>
        </w:rPr>
        <w:t xml:space="preserve"> expertise, flexibility, creativity, innovative thinking and dedicati</w:t>
      </w:r>
      <w:r w:rsidR="00FA17B9">
        <w:rPr>
          <w:rFonts w:ascii="Arial Narrow" w:eastAsia="Arial Narrow" w:hAnsi="Arial Narrow" w:cs="Arial Narrow"/>
        </w:rPr>
        <w:t>on.</w:t>
      </w:r>
    </w:p>
    <w:p w14:paraId="614C8367" w14:textId="77777777" w:rsidR="00267F31" w:rsidRDefault="00267F31" w:rsidP="00267F31">
      <w:pPr>
        <w:pStyle w:val="Normal0"/>
        <w:rPr>
          <w:rFonts w:ascii="Arial Narrow" w:eastAsia="Arial Narrow" w:hAnsi="Arial Narrow" w:cs="Arial Narrow"/>
        </w:rPr>
      </w:pPr>
    </w:p>
    <w:p w14:paraId="3A3A5D8B" w14:textId="77777777" w:rsidR="00EE4A9C" w:rsidRDefault="00840F3B" w:rsidP="00EE4A9C">
      <w:pPr>
        <w:pStyle w:val="Normal0"/>
        <w:rPr>
          <w:rFonts w:ascii="Arial Narrow" w:eastAsia="Arial Narrow" w:hAnsi="Arial Narrow" w:cs="Arial Narrow"/>
        </w:rPr>
      </w:pPr>
      <w:r>
        <w:rPr>
          <w:rFonts w:ascii="Arial Narrow" w:eastAsia="Arial Narrow" w:hAnsi="Arial Narrow" w:cs="Arial Narrow"/>
          <w:b/>
        </w:rPr>
        <w:t>The Project design</w:t>
      </w:r>
      <w:r>
        <w:rPr>
          <w:rFonts w:ascii="Arial Narrow" w:eastAsia="Arial Narrow" w:hAnsi="Arial Narrow" w:cs="Arial Narrow"/>
        </w:rPr>
        <w:t xml:space="preserve"> </w:t>
      </w:r>
      <w:r w:rsidR="00267F31">
        <w:rPr>
          <w:rFonts w:ascii="Arial Narrow" w:eastAsia="Arial Narrow" w:hAnsi="Arial Narrow" w:cs="Arial Narrow"/>
        </w:rPr>
        <w:t>was re</w:t>
      </w:r>
      <w:r w:rsidR="00CD3840">
        <w:rPr>
          <w:rFonts w:ascii="Arial Narrow" w:eastAsia="Arial Narrow" w:hAnsi="Arial Narrow" w:cs="Arial Narrow"/>
        </w:rPr>
        <w:t>l</w:t>
      </w:r>
      <w:r w:rsidR="00267F31">
        <w:rPr>
          <w:rFonts w:ascii="Arial Narrow" w:eastAsia="Arial Narrow" w:hAnsi="Arial Narrow" w:cs="Arial Narrow"/>
        </w:rPr>
        <w:t>atively</w:t>
      </w:r>
      <w:r>
        <w:rPr>
          <w:rFonts w:ascii="Arial Narrow" w:eastAsia="Arial Narrow" w:hAnsi="Arial Narrow" w:cs="Arial Narrow"/>
        </w:rPr>
        <w:t xml:space="preserve"> successful in ensuring that its results are seen</w:t>
      </w:r>
      <w:r>
        <w:rPr>
          <w:rFonts w:ascii="Arial Narrow" w:eastAsia="Arial Narrow" w:hAnsi="Arial Narrow" w:cs="Arial Narrow"/>
          <w:i/>
        </w:rPr>
        <w:t xml:space="preserve"> </w:t>
      </w:r>
      <w:r>
        <w:rPr>
          <w:rFonts w:ascii="Arial Narrow" w:eastAsia="Arial Narrow" w:hAnsi="Arial Narrow" w:cs="Arial Narrow"/>
        </w:rPr>
        <w:t>as a shared responsibility b</w:t>
      </w:r>
      <w:r w:rsidR="00CD3840">
        <w:rPr>
          <w:rFonts w:ascii="Arial Narrow" w:eastAsia="Arial Narrow" w:hAnsi="Arial Narrow" w:cs="Arial Narrow"/>
        </w:rPr>
        <w:t>y all partners involved, although the expectations of partners varied</w:t>
      </w:r>
      <w:r>
        <w:rPr>
          <w:rFonts w:ascii="Arial Narrow" w:eastAsia="Arial Narrow" w:hAnsi="Arial Narrow" w:cs="Arial Narrow"/>
        </w:rPr>
        <w:t xml:space="preserve">. Some aspects of Project design were strong, including its </w:t>
      </w:r>
      <w:r w:rsidR="00CD3840">
        <w:rPr>
          <w:rFonts w:ascii="Arial Narrow" w:eastAsia="Arial Narrow" w:hAnsi="Arial Narrow" w:cs="Arial Narrow"/>
        </w:rPr>
        <w:t xml:space="preserve">innovative </w:t>
      </w:r>
      <w:r w:rsidR="00311931">
        <w:rPr>
          <w:rFonts w:ascii="Arial Narrow" w:eastAsia="Arial Narrow" w:hAnsi="Arial Narrow" w:cs="Arial Narrow"/>
        </w:rPr>
        <w:t xml:space="preserve">approach </w:t>
      </w:r>
      <w:r w:rsidR="00FA17B9">
        <w:rPr>
          <w:rFonts w:ascii="Arial Narrow" w:eastAsia="Arial Narrow" w:hAnsi="Arial Narrow" w:cs="Arial Narrow"/>
        </w:rPr>
        <w:t>to explore non-traditional to UNDP areas</w:t>
      </w:r>
      <w:r w:rsidR="000F6D6B">
        <w:rPr>
          <w:rFonts w:ascii="Arial Narrow" w:eastAsia="Arial Narrow" w:hAnsi="Arial Narrow" w:cs="Arial Narrow"/>
        </w:rPr>
        <w:t xml:space="preserve"> of partnerships with IFIs</w:t>
      </w:r>
      <w:r w:rsidR="00CD3840">
        <w:rPr>
          <w:rFonts w:ascii="Arial Narrow" w:eastAsia="Arial Narrow" w:hAnsi="Arial Narrow" w:cs="Arial Narrow"/>
        </w:rPr>
        <w:t xml:space="preserve">. </w:t>
      </w:r>
      <w:r w:rsidR="00EE4A9C" w:rsidRPr="00B205A3">
        <w:rPr>
          <w:rFonts w:ascii="Arial Narrow" w:eastAsia="Arial Narrow" w:hAnsi="Arial Narrow" w:cs="Arial Narrow"/>
        </w:rPr>
        <w:t>The Project design however, paid little attention to advancing long-term strategic solutions directly linked to UNDP’s areas of expertise/focus nor explicitly promoted enabling environment supporting businesses in obtaining investment loans.</w:t>
      </w:r>
      <w:r w:rsidR="00EE4A9C">
        <w:rPr>
          <w:rStyle w:val="FootnoteReference"/>
          <w:rFonts w:ascii="Arial Narrow" w:eastAsia="Arial Narrow" w:hAnsi="Arial Narrow" w:cs="Arial Narrow"/>
        </w:rPr>
        <w:footnoteReference w:id="23"/>
      </w:r>
      <w:r w:rsidR="00EE4A9C">
        <w:rPr>
          <w:rFonts w:ascii="Arial Narrow" w:eastAsia="Arial Narrow" w:hAnsi="Arial Narrow" w:cs="Arial Narrow"/>
          <w:b/>
        </w:rPr>
        <w:t xml:space="preserve"> </w:t>
      </w:r>
      <w:r w:rsidR="00EE4A9C" w:rsidRPr="00B205A3">
        <w:rPr>
          <w:rFonts w:ascii="Arial Narrow" w:eastAsia="Arial Narrow" w:hAnsi="Arial Narrow" w:cs="Arial Narrow"/>
        </w:rPr>
        <w:t>Th</w:t>
      </w:r>
      <w:r w:rsidR="00EE4A9C">
        <w:rPr>
          <w:rFonts w:ascii="Arial Narrow" w:eastAsia="Arial Narrow" w:hAnsi="Arial Narrow" w:cs="Arial Narrow"/>
        </w:rPr>
        <w:t>e Project design did not envisage</w:t>
      </w:r>
      <w:r w:rsidR="00EE4A9C" w:rsidRPr="00B205A3">
        <w:rPr>
          <w:rFonts w:ascii="Arial Narrow" w:eastAsia="Arial Narrow" w:hAnsi="Arial Narrow" w:cs="Arial Narrow"/>
        </w:rPr>
        <w:t xml:space="preserve"> a mid-term evaluation that limited opportunities to make the necessary corrections and adjustments to reflect the learnings mid-course.</w:t>
      </w:r>
      <w:r w:rsidR="00EE4A9C">
        <w:rPr>
          <w:rFonts w:ascii="Arial Narrow" w:eastAsia="Arial Narrow" w:hAnsi="Arial Narrow" w:cs="Arial Narrow"/>
        </w:rPr>
        <w:t xml:space="preserve"> The Project design correctly identified core venues and activities to achieve expected results, but it was less clear in identifying indicators to capture Project attribution and contribution to broader results outlined in the Project document.</w:t>
      </w:r>
    </w:p>
    <w:p w14:paraId="00000398" w14:textId="77777777" w:rsidR="00CB0C1D" w:rsidRDefault="00CB0C1D">
      <w:pPr>
        <w:pStyle w:val="Normal0"/>
        <w:jc w:val="both"/>
        <w:rPr>
          <w:rFonts w:ascii="Arial Narrow" w:eastAsia="Arial Narrow" w:hAnsi="Arial Narrow" w:cs="Arial Narrow"/>
        </w:rPr>
      </w:pPr>
    </w:p>
    <w:p w14:paraId="00000399" w14:textId="199A434D" w:rsidR="00CB0C1D" w:rsidRDefault="00EE4A9C">
      <w:pPr>
        <w:pStyle w:val="Normal0"/>
        <w:rPr>
          <w:rFonts w:ascii="Arial Narrow" w:eastAsia="Arial Narrow" w:hAnsi="Arial Narrow" w:cs="Arial Narrow"/>
        </w:rPr>
      </w:pPr>
      <w:r>
        <w:rPr>
          <w:rFonts w:ascii="Arial Narrow" w:eastAsia="Arial Narrow" w:hAnsi="Arial Narrow" w:cs="Arial Narrow"/>
          <w:b/>
        </w:rPr>
        <w:t xml:space="preserve">The Project is highly relevant </w:t>
      </w:r>
      <w:r>
        <w:rPr>
          <w:rFonts w:ascii="Arial Narrow" w:eastAsia="Arial Narrow" w:hAnsi="Arial Narrow" w:cs="Arial Narrow"/>
        </w:rPr>
        <w:t>and is fully in line with the national priorities</w:t>
      </w:r>
      <w:r w:rsidR="00840F3B">
        <w:rPr>
          <w:rFonts w:ascii="Arial Narrow" w:eastAsia="Arial Narrow" w:hAnsi="Arial Narrow" w:cs="Arial Narrow"/>
          <w:b/>
        </w:rPr>
        <w:t>.</w:t>
      </w:r>
      <w:r w:rsidR="00840F3B">
        <w:rPr>
          <w:rFonts w:ascii="Arial Narrow" w:eastAsia="Arial Narrow" w:hAnsi="Arial Narrow" w:cs="Arial Narrow"/>
        </w:rPr>
        <w:t xml:space="preserve"> The Project has shown fluidity, striking a balance between planned interventions and the room for maneuver to effectively respond to challenges posed by COVID-19. </w:t>
      </w:r>
      <w:r>
        <w:rPr>
          <w:rFonts w:ascii="Arial Narrow" w:eastAsia="Arial Narrow" w:hAnsi="Arial Narrow" w:cs="Arial Narrow"/>
        </w:rPr>
        <w:t xml:space="preserve">At the same time, as the mid-term evaluation was not envisaged, the Project missed an opportunity to re-balance its supports priorities mid-course to better reflect UNDP comparative advantages and promote CO’s priorities as well as strengthen the regional component. </w:t>
      </w:r>
    </w:p>
    <w:p w14:paraId="0000039A" w14:textId="77777777" w:rsidR="00CB0C1D" w:rsidRDefault="00CB0C1D">
      <w:pPr>
        <w:pStyle w:val="Normal0"/>
        <w:rPr>
          <w:rFonts w:ascii="Arial Narrow" w:eastAsia="Arial Narrow" w:hAnsi="Arial Narrow" w:cs="Arial Narrow"/>
          <w:b/>
        </w:rPr>
      </w:pPr>
    </w:p>
    <w:p w14:paraId="0000039D" w14:textId="4E14AC33" w:rsidR="00CB0C1D" w:rsidRPr="00F24924" w:rsidRDefault="000B0392">
      <w:pPr>
        <w:pStyle w:val="Normal0"/>
        <w:rPr>
          <w:rFonts w:ascii="Arial Narrow" w:eastAsia="Arial Narrow" w:hAnsi="Arial Narrow" w:cs="Arial Narrow"/>
          <w:b/>
        </w:rPr>
      </w:pPr>
      <w:r>
        <w:rPr>
          <w:rFonts w:ascii="Arial Narrow" w:eastAsia="Arial Narrow" w:hAnsi="Arial Narrow" w:cs="Arial Narrow"/>
          <w:b/>
        </w:rPr>
        <w:t>The Project underutilized its potential and UNDP position to promote</w:t>
      </w:r>
      <w:r w:rsidR="00840F3B">
        <w:rPr>
          <w:rFonts w:ascii="Arial Narrow" w:eastAsia="Arial Narrow" w:hAnsi="Arial Narrow" w:cs="Arial Narrow"/>
        </w:rPr>
        <w:t xml:space="preserve"> cr</w:t>
      </w:r>
      <w:r w:rsidR="00EE4A9C">
        <w:rPr>
          <w:rFonts w:ascii="Arial Narrow" w:eastAsia="Arial Narrow" w:hAnsi="Arial Narrow" w:cs="Arial Narrow"/>
        </w:rPr>
        <w:t>oss-sectoral collaboration that would have facilitated coordinated</w:t>
      </w:r>
      <w:r w:rsidR="00840F3B">
        <w:rPr>
          <w:rFonts w:ascii="Arial Narrow" w:eastAsia="Arial Narrow" w:hAnsi="Arial Narrow" w:cs="Arial Narrow"/>
        </w:rPr>
        <w:t xml:space="preserve"> responses</w:t>
      </w:r>
      <w:r w:rsidR="00EE4A9C">
        <w:rPr>
          <w:rFonts w:ascii="Arial Narrow" w:eastAsia="Arial Narrow" w:hAnsi="Arial Narrow" w:cs="Arial Narrow"/>
        </w:rPr>
        <w:t xml:space="preserve"> focusing</w:t>
      </w:r>
      <w:r w:rsidR="00657838">
        <w:rPr>
          <w:rFonts w:ascii="Arial Narrow" w:eastAsia="Arial Narrow" w:hAnsi="Arial Narrow" w:cs="Arial Narrow"/>
        </w:rPr>
        <w:t xml:space="preserve"> on improving the enabling environment</w:t>
      </w:r>
      <w:r w:rsidR="00EE4A9C">
        <w:rPr>
          <w:rFonts w:ascii="Arial Narrow" w:eastAsia="Arial Narrow" w:hAnsi="Arial Narrow" w:cs="Arial Narrow"/>
        </w:rPr>
        <w:t xml:space="preserve">. </w:t>
      </w:r>
    </w:p>
    <w:p w14:paraId="0000039E" w14:textId="77777777" w:rsidR="00CB0C1D" w:rsidRDefault="00CB0C1D">
      <w:pPr>
        <w:pStyle w:val="Normal0"/>
        <w:rPr>
          <w:rFonts w:ascii="Arial Narrow" w:eastAsia="Arial Narrow" w:hAnsi="Arial Narrow" w:cs="Arial Narrow"/>
          <w:b/>
        </w:rPr>
      </w:pPr>
    </w:p>
    <w:p w14:paraId="0000039F" w14:textId="5834BCC3" w:rsidR="00CB0C1D" w:rsidRPr="00E17F5E" w:rsidRDefault="00200C33">
      <w:pPr>
        <w:pStyle w:val="Normal0"/>
        <w:rPr>
          <w:rFonts w:ascii="Arial Narrow" w:eastAsia="Arial Narrow" w:hAnsi="Arial Narrow" w:cs="Arial Narrow"/>
        </w:rPr>
      </w:pPr>
      <w:r>
        <w:rPr>
          <w:rFonts w:ascii="Arial Narrow" w:eastAsia="Arial Narrow" w:hAnsi="Arial Narrow" w:cs="Arial Narrow"/>
          <w:b/>
        </w:rPr>
        <w:t xml:space="preserve">The Project is somewhat effective. </w:t>
      </w:r>
      <w:r w:rsidR="00E17F5E">
        <w:rPr>
          <w:rFonts w:ascii="Arial Narrow" w:eastAsia="Arial Narrow" w:hAnsi="Arial Narrow" w:cs="Arial Narrow"/>
        </w:rPr>
        <w:t>The</w:t>
      </w:r>
      <w:r>
        <w:rPr>
          <w:rFonts w:ascii="Arial Narrow" w:eastAsia="Arial Narrow" w:hAnsi="Arial Narrow" w:cs="Arial Narrow"/>
        </w:rPr>
        <w:t xml:space="preserve"> majority of targets will most lik</w:t>
      </w:r>
      <w:r w:rsidR="00E17F5E">
        <w:rPr>
          <w:rFonts w:ascii="Arial Narrow" w:eastAsia="Arial Narrow" w:hAnsi="Arial Narrow" w:cs="Arial Narrow"/>
        </w:rPr>
        <w:t xml:space="preserve">ely be achieved by the end of 2021, with exception of the </w:t>
      </w:r>
      <w:r w:rsidR="00F04F31">
        <w:rPr>
          <w:rFonts w:ascii="Arial Narrow" w:eastAsia="Arial Narrow" w:hAnsi="Arial Narrow" w:cs="Arial Narrow"/>
        </w:rPr>
        <w:t xml:space="preserve">planned </w:t>
      </w:r>
      <w:r w:rsidR="00E17F5E">
        <w:rPr>
          <w:rFonts w:ascii="Arial Narrow" w:eastAsia="Arial Narrow" w:hAnsi="Arial Narrow" w:cs="Arial Narrow"/>
        </w:rPr>
        <w:t>number of bankable proposals under Activity 2</w:t>
      </w:r>
      <w:r>
        <w:rPr>
          <w:rFonts w:ascii="Arial Narrow" w:eastAsia="Arial Narrow" w:hAnsi="Arial Narrow" w:cs="Arial Narrow"/>
        </w:rPr>
        <w:t xml:space="preserve">. </w:t>
      </w:r>
      <w:r w:rsidR="00840F3B" w:rsidRPr="00E17F5E">
        <w:rPr>
          <w:rFonts w:ascii="Arial Narrow" w:eastAsia="Arial Narrow" w:hAnsi="Arial Narrow" w:cs="Arial Narrow"/>
        </w:rPr>
        <w:t>The Project ha</w:t>
      </w:r>
      <w:r w:rsidR="006F797B" w:rsidRPr="00E17F5E">
        <w:rPr>
          <w:rFonts w:ascii="Arial Narrow" w:eastAsia="Arial Narrow" w:hAnsi="Arial Narrow" w:cs="Arial Narrow"/>
        </w:rPr>
        <w:t>s had some notable</w:t>
      </w:r>
      <w:r w:rsidR="00840F3B" w:rsidRPr="00E17F5E">
        <w:rPr>
          <w:rFonts w:ascii="Arial Narrow" w:eastAsia="Arial Narrow" w:hAnsi="Arial Narrow" w:cs="Arial Narrow"/>
        </w:rPr>
        <w:t xml:space="preserve"> </w:t>
      </w:r>
      <w:r w:rsidR="006F797B" w:rsidRPr="00E17F5E">
        <w:rPr>
          <w:rFonts w:ascii="Arial Narrow" w:eastAsia="Arial Narrow" w:hAnsi="Arial Narrow" w:cs="Arial Narrow"/>
        </w:rPr>
        <w:t xml:space="preserve">successes, particular in the area of identifying and supporting bankable business proposals and exploring new areas of financing such as green </w:t>
      </w:r>
      <w:r w:rsidR="00E17F5E">
        <w:rPr>
          <w:rFonts w:ascii="Arial Narrow" w:eastAsia="Arial Narrow" w:hAnsi="Arial Narrow" w:cs="Arial Narrow"/>
        </w:rPr>
        <w:t>development</w:t>
      </w:r>
      <w:r w:rsidR="00BE0A59">
        <w:rPr>
          <w:rFonts w:ascii="Arial Narrow" w:eastAsia="Arial Narrow" w:hAnsi="Arial Narrow" w:cs="Arial Narrow"/>
        </w:rPr>
        <w:t xml:space="preserve"> in Kyrgyzstan under Activity 1</w:t>
      </w:r>
      <w:r w:rsidR="00840F3B" w:rsidRPr="00E17F5E">
        <w:rPr>
          <w:rFonts w:ascii="Arial Narrow" w:eastAsia="Arial Narrow" w:hAnsi="Arial Narrow" w:cs="Arial Narrow"/>
        </w:rPr>
        <w:t xml:space="preserve">. Capitalizing on these gains will require strategic vision, focus on </w:t>
      </w:r>
      <w:r w:rsidR="006F797B" w:rsidRPr="00E17F5E">
        <w:rPr>
          <w:rFonts w:ascii="Arial Narrow" w:eastAsia="Arial Narrow" w:hAnsi="Arial Narrow" w:cs="Arial Narrow"/>
        </w:rPr>
        <w:t xml:space="preserve">effective collaboration with diverse partners, </w:t>
      </w:r>
      <w:r w:rsidR="00E17F5E">
        <w:rPr>
          <w:rFonts w:ascii="Arial Narrow" w:eastAsia="Arial Narrow" w:hAnsi="Arial Narrow" w:cs="Arial Narrow"/>
        </w:rPr>
        <w:t xml:space="preserve">including IFIs, </w:t>
      </w:r>
      <w:r w:rsidR="00BE0A59">
        <w:rPr>
          <w:rFonts w:ascii="Arial Narrow" w:eastAsia="Arial Narrow" w:hAnsi="Arial Narrow" w:cs="Arial Narrow"/>
        </w:rPr>
        <w:t xml:space="preserve">and </w:t>
      </w:r>
      <w:r w:rsidR="00E17F5E">
        <w:rPr>
          <w:rFonts w:ascii="Arial Narrow" w:eastAsia="Arial Narrow" w:hAnsi="Arial Narrow" w:cs="Arial Narrow"/>
        </w:rPr>
        <w:t xml:space="preserve">advancing </w:t>
      </w:r>
      <w:r w:rsidR="006F797B" w:rsidRPr="00E17F5E">
        <w:rPr>
          <w:rFonts w:ascii="Arial Narrow" w:eastAsia="Arial Narrow" w:hAnsi="Arial Narrow" w:cs="Arial Narrow"/>
        </w:rPr>
        <w:t>institutional models of</w:t>
      </w:r>
      <w:r w:rsidR="00840F3B" w:rsidRPr="00E17F5E">
        <w:rPr>
          <w:rFonts w:ascii="Arial Narrow" w:eastAsia="Arial Narrow" w:hAnsi="Arial Narrow" w:cs="Arial Narrow"/>
        </w:rPr>
        <w:t xml:space="preserve"> capacity de</w:t>
      </w:r>
      <w:r w:rsidR="006F797B" w:rsidRPr="00E17F5E">
        <w:rPr>
          <w:rFonts w:ascii="Arial Narrow" w:eastAsia="Arial Narrow" w:hAnsi="Arial Narrow" w:cs="Arial Narrow"/>
        </w:rPr>
        <w:t>velopment</w:t>
      </w:r>
      <w:r w:rsidR="00840F3B" w:rsidRPr="00E17F5E">
        <w:rPr>
          <w:rFonts w:ascii="Arial Narrow" w:eastAsia="Arial Narrow" w:hAnsi="Arial Narrow" w:cs="Arial Narrow"/>
        </w:rPr>
        <w:t>.</w:t>
      </w:r>
    </w:p>
    <w:p w14:paraId="000003EA" w14:textId="77777777" w:rsidR="00CB0C1D" w:rsidRDefault="00CB0C1D">
      <w:pPr>
        <w:pStyle w:val="Normal0"/>
        <w:rPr>
          <w:rFonts w:ascii="Arial Narrow" w:eastAsia="Arial Narrow" w:hAnsi="Arial Narrow" w:cs="Arial Narrow"/>
        </w:rPr>
      </w:pPr>
      <w:bookmarkStart w:id="26" w:name="_heading=h.2bn6wsx" w:colFirst="0" w:colLast="0"/>
      <w:bookmarkEnd w:id="26"/>
    </w:p>
    <w:p w14:paraId="000003EB" w14:textId="58179507" w:rsidR="00CB0C1D" w:rsidRDefault="00840F3B">
      <w:pPr>
        <w:pStyle w:val="Normal0"/>
        <w:rPr>
          <w:rFonts w:ascii="Arial Narrow" w:eastAsia="Arial Narrow" w:hAnsi="Arial Narrow" w:cs="Arial Narrow"/>
        </w:rPr>
      </w:pPr>
      <w:r w:rsidRPr="00BE0A59">
        <w:rPr>
          <w:rFonts w:ascii="Arial Narrow" w:eastAsia="Arial Narrow" w:hAnsi="Arial Narrow" w:cs="Arial Narrow"/>
          <w:b/>
        </w:rPr>
        <w:t>The Project was able to achieve results in an economic manner</w:t>
      </w:r>
      <w:r>
        <w:rPr>
          <w:rFonts w:ascii="Arial Narrow" w:eastAsia="Arial Narrow" w:hAnsi="Arial Narrow" w:cs="Arial Narrow"/>
        </w:rPr>
        <w:t xml:space="preserve"> and with manageable transaction costs. There was near consensus amongst partners that the interventions’ results have been achieved with little waste and</w:t>
      </w:r>
      <w:r w:rsidR="006F797B">
        <w:rPr>
          <w:rFonts w:ascii="Arial Narrow" w:eastAsia="Arial Narrow" w:hAnsi="Arial Narrow" w:cs="Arial Narrow"/>
        </w:rPr>
        <w:t xml:space="preserve"> duplication.</w:t>
      </w:r>
      <w:r w:rsidR="00E17F5E">
        <w:rPr>
          <w:rFonts w:ascii="Arial Narrow" w:eastAsia="Arial Narrow" w:hAnsi="Arial Narrow" w:cs="Arial Narrow"/>
        </w:rPr>
        <w:t xml:space="preserve"> It is unlikely that the Project will utilize the</w:t>
      </w:r>
      <w:r w:rsidR="00DD02DE">
        <w:rPr>
          <w:rFonts w:ascii="Arial Narrow" w:eastAsia="Arial Narrow" w:hAnsi="Arial Narrow" w:cs="Arial Narrow"/>
        </w:rPr>
        <w:t xml:space="preserve"> full</w:t>
      </w:r>
      <w:r w:rsidR="00E17F5E">
        <w:rPr>
          <w:rFonts w:ascii="Arial Narrow" w:eastAsia="Arial Narrow" w:hAnsi="Arial Narrow" w:cs="Arial Narrow"/>
        </w:rPr>
        <w:t xml:space="preserve"> allocated budget before the Project completion.</w:t>
      </w:r>
    </w:p>
    <w:p w14:paraId="000003EC" w14:textId="77777777" w:rsidR="00CB0C1D" w:rsidRDefault="00CB0C1D">
      <w:pPr>
        <w:pStyle w:val="Normal0"/>
        <w:rPr>
          <w:rFonts w:ascii="Arial Narrow" w:eastAsia="Arial Narrow" w:hAnsi="Arial Narrow" w:cs="Arial Narrow"/>
        </w:rPr>
      </w:pPr>
    </w:p>
    <w:p w14:paraId="000003EF" w14:textId="077CC17D" w:rsidR="00CB0C1D" w:rsidRPr="00BE0A59" w:rsidRDefault="00840F3B">
      <w:pPr>
        <w:pStyle w:val="Normal0"/>
        <w:rPr>
          <w:rFonts w:ascii="Arial Narrow" w:eastAsia="Arial Narrow" w:hAnsi="Arial Narrow" w:cs="Arial Narrow"/>
        </w:rPr>
      </w:pPr>
      <w:r>
        <w:rPr>
          <w:rFonts w:ascii="Arial Narrow" w:eastAsia="Arial Narrow" w:hAnsi="Arial Narrow" w:cs="Arial Narrow"/>
          <w:b/>
        </w:rPr>
        <w:t>Sustainability of the ga</w:t>
      </w:r>
      <w:r w:rsidR="00BE0A59">
        <w:rPr>
          <w:rFonts w:ascii="Arial Narrow" w:eastAsia="Arial Narrow" w:hAnsi="Arial Narrow" w:cs="Arial Narrow"/>
          <w:b/>
        </w:rPr>
        <w:t xml:space="preserve">ins made by the Project </w:t>
      </w:r>
      <w:r w:rsidR="00305E8B">
        <w:rPr>
          <w:rFonts w:ascii="Arial Narrow" w:eastAsia="Arial Narrow" w:hAnsi="Arial Narrow" w:cs="Arial Narrow"/>
          <w:b/>
        </w:rPr>
        <w:t xml:space="preserve">and </w:t>
      </w:r>
      <w:r w:rsidR="00BE0A59">
        <w:rPr>
          <w:rFonts w:ascii="Arial Narrow" w:eastAsia="Arial Narrow" w:hAnsi="Arial Narrow" w:cs="Arial Narrow"/>
          <w:b/>
        </w:rPr>
        <w:t>its</w:t>
      </w:r>
      <w:r w:rsidR="006F797B">
        <w:rPr>
          <w:rFonts w:ascii="Arial Narrow" w:eastAsia="Arial Narrow" w:hAnsi="Arial Narrow" w:cs="Arial Narrow"/>
          <w:b/>
        </w:rPr>
        <w:t xml:space="preserve"> impact</w:t>
      </w:r>
      <w:r w:rsidR="00BE0A59">
        <w:rPr>
          <w:rFonts w:ascii="Arial Narrow" w:eastAsia="Arial Narrow" w:hAnsi="Arial Narrow" w:cs="Arial Narrow"/>
          <w:b/>
        </w:rPr>
        <w:t xml:space="preserve"> are limited. </w:t>
      </w:r>
      <w:r w:rsidR="0053210E">
        <w:rPr>
          <w:rFonts w:ascii="Arial Narrow" w:eastAsia="Arial Narrow" w:hAnsi="Arial Narrow" w:cs="Arial Narrow"/>
        </w:rPr>
        <w:t>To some extent</w:t>
      </w:r>
      <w:r w:rsidR="00903E4C">
        <w:rPr>
          <w:rFonts w:ascii="Arial Narrow" w:eastAsia="Arial Narrow" w:hAnsi="Arial Narrow" w:cs="Arial Narrow"/>
        </w:rPr>
        <w:t xml:space="preserve">, the limited impact and sustainability of Project results can be traced back to its design that did not have a clear sustainability or scaling up Project work strategy. </w:t>
      </w:r>
    </w:p>
    <w:p w14:paraId="57EB22A2" w14:textId="77777777" w:rsidR="00F65308" w:rsidRDefault="00F65308">
      <w:pPr>
        <w:pStyle w:val="Normal0"/>
        <w:rPr>
          <w:rFonts w:ascii="Arial Narrow" w:eastAsia="Arial Narrow" w:hAnsi="Arial Narrow" w:cs="Arial Narrow"/>
          <w:b/>
          <w:sz w:val="22"/>
          <w:szCs w:val="22"/>
        </w:rPr>
      </w:pPr>
    </w:p>
    <w:p w14:paraId="15418138" w14:textId="1F9CED62" w:rsidR="0053210E" w:rsidRPr="007C54B1" w:rsidRDefault="00840F3B" w:rsidP="007C54B1">
      <w:pPr>
        <w:pStyle w:val="Normal0"/>
        <w:rPr>
          <w:rFonts w:ascii="Arial Narrow" w:eastAsia="Arial Narrow" w:hAnsi="Arial Narrow" w:cs="Arial Narrow"/>
          <w:b/>
        </w:rPr>
      </w:pPr>
      <w:r>
        <w:rPr>
          <w:rFonts w:ascii="Arial Narrow" w:eastAsia="Arial Narrow" w:hAnsi="Arial Narrow" w:cs="Arial Narrow"/>
          <w:b/>
        </w:rPr>
        <w:t>Lessons learned</w:t>
      </w:r>
      <w:bookmarkStart w:id="27" w:name="_heading=h.qsh70q" w:colFirst="0" w:colLast="0"/>
      <w:bookmarkEnd w:id="27"/>
    </w:p>
    <w:p w14:paraId="36FB6F3F" w14:textId="77777777" w:rsidR="0053210E" w:rsidRDefault="0053210E" w:rsidP="0053210E">
      <w:pPr>
        <w:pStyle w:val="Normal0"/>
        <w:pBdr>
          <w:top w:val="nil"/>
          <w:left w:val="nil"/>
          <w:bottom w:val="nil"/>
          <w:right w:val="nil"/>
          <w:between w:val="nil"/>
        </w:pBdr>
        <w:ind w:left="360"/>
        <w:rPr>
          <w:rFonts w:ascii="Arial Narrow" w:eastAsia="Arial Narrow" w:hAnsi="Arial Narrow" w:cs="Arial Narrow"/>
          <w:color w:val="000000"/>
        </w:rPr>
      </w:pPr>
    </w:p>
    <w:p w14:paraId="021F56DC" w14:textId="5FA527AE" w:rsidR="007C54B1" w:rsidRPr="004858C9" w:rsidRDefault="00305E8B" w:rsidP="007C54B1">
      <w:pPr>
        <w:pStyle w:val="Normal0"/>
        <w:numPr>
          <w:ilvl w:val="0"/>
          <w:numId w:val="35"/>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Political instability resulting in the</w:t>
      </w:r>
      <w:r w:rsidR="0039326B" w:rsidRPr="0039326B">
        <w:rPr>
          <w:rFonts w:ascii="Arial Narrow" w:eastAsia="Arial Narrow" w:hAnsi="Arial Narrow" w:cs="Arial Narrow"/>
          <w:color w:val="000000"/>
        </w:rPr>
        <w:t xml:space="preserve"> frequent Government ministers and deputy ministers</w:t>
      </w:r>
      <w:r w:rsidR="00230CD9">
        <w:rPr>
          <w:rFonts w:ascii="Arial Narrow" w:eastAsia="Arial Narrow" w:hAnsi="Arial Narrow" w:cs="Arial Narrow"/>
          <w:color w:val="000000"/>
        </w:rPr>
        <w:t>’</w:t>
      </w:r>
      <w:r>
        <w:rPr>
          <w:rFonts w:ascii="Arial Narrow" w:eastAsia="Arial Narrow" w:hAnsi="Arial Narrow" w:cs="Arial Narrow"/>
          <w:color w:val="000000"/>
        </w:rPr>
        <w:t xml:space="preserve"> change</w:t>
      </w:r>
      <w:r w:rsidR="0039326B" w:rsidRPr="0039326B">
        <w:rPr>
          <w:rFonts w:ascii="Arial Narrow" w:eastAsia="Arial Narrow" w:hAnsi="Arial Narrow" w:cs="Arial Narrow"/>
          <w:color w:val="000000"/>
        </w:rPr>
        <w:t xml:space="preserve"> and limited institutional memory in a context of low government official capacity to implement, monitor, and report undermine progress </w:t>
      </w:r>
      <w:r w:rsidR="00BA06E7">
        <w:rPr>
          <w:rFonts w:ascii="Arial Narrow" w:eastAsia="Arial Narrow" w:hAnsi="Arial Narrow" w:cs="Arial Narrow"/>
          <w:color w:val="000000"/>
        </w:rPr>
        <w:t>on improving the enabling environment for business development.</w:t>
      </w:r>
      <w:r w:rsidR="00FD727C">
        <w:rPr>
          <w:rFonts w:ascii="Arial Narrow" w:eastAsia="Arial Narrow" w:hAnsi="Arial Narrow" w:cs="Arial Narrow"/>
          <w:color w:val="000000"/>
        </w:rPr>
        <w:t xml:space="preserve"> </w:t>
      </w:r>
      <w:r w:rsidR="00D27727">
        <w:rPr>
          <w:rFonts w:ascii="Arial Narrow" w:eastAsia="Arial Narrow" w:hAnsi="Arial Narrow" w:cs="Arial Narrow"/>
          <w:color w:val="000000"/>
        </w:rPr>
        <w:t xml:space="preserve">Any formal institutional mechanisms set to identify businesses to be supported by </w:t>
      </w:r>
      <w:r w:rsidR="0033232B">
        <w:rPr>
          <w:rFonts w:ascii="Arial Narrow" w:eastAsia="Arial Narrow" w:hAnsi="Arial Narrow" w:cs="Arial Narrow"/>
          <w:color w:val="000000"/>
        </w:rPr>
        <w:t>UNDP in</w:t>
      </w:r>
      <w:r w:rsidR="00D27727">
        <w:rPr>
          <w:rFonts w:ascii="Arial Narrow" w:eastAsia="Arial Narrow" w:hAnsi="Arial Narrow" w:cs="Arial Narrow"/>
          <w:color w:val="000000"/>
        </w:rPr>
        <w:t xml:space="preserve"> developing business proposals funded by IFIs located within Government institutions are unlikely to be sustainable and effective.</w:t>
      </w:r>
    </w:p>
    <w:p w14:paraId="7AAE1D14" w14:textId="59F0400C" w:rsidR="00D51E40" w:rsidRPr="007C54B1" w:rsidRDefault="00D51E40" w:rsidP="007C54B1">
      <w:pPr>
        <w:pStyle w:val="Normal0"/>
        <w:pBdr>
          <w:top w:val="nil"/>
          <w:left w:val="nil"/>
          <w:bottom w:val="nil"/>
          <w:right w:val="nil"/>
          <w:between w:val="nil"/>
        </w:pBdr>
        <w:rPr>
          <w:rFonts w:ascii="Arial Narrow" w:eastAsia="Arial Narrow" w:hAnsi="Arial Narrow" w:cs="Arial Narrow"/>
          <w:color w:val="000000"/>
        </w:rPr>
      </w:pPr>
    </w:p>
    <w:p w14:paraId="762B314E" w14:textId="15E43740" w:rsidR="007C54B1" w:rsidRDefault="00FA7E9D" w:rsidP="007C54B1">
      <w:pPr>
        <w:pStyle w:val="ListParagraph"/>
        <w:numPr>
          <w:ilvl w:val="0"/>
          <w:numId w:val="35"/>
        </w:numPr>
        <w:rPr>
          <w:rFonts w:ascii="Arial Narrow" w:eastAsia="Times New Roman" w:hAnsi="Arial Narrow" w:cs="Times New Roman"/>
        </w:rPr>
      </w:pPr>
      <w:r w:rsidRPr="007C54B1">
        <w:rPr>
          <w:rFonts w:ascii="Arial Narrow" w:hAnsi="Arial Narrow"/>
        </w:rPr>
        <w:t xml:space="preserve">Greater access to qualified business consulting services is essential, especially for SMEs in </w:t>
      </w:r>
      <w:r w:rsidR="00396BAF" w:rsidRPr="007C54B1">
        <w:rPr>
          <w:rFonts w:ascii="Arial Narrow" w:hAnsi="Arial Narrow"/>
        </w:rPr>
        <w:t>Kyrgyzstan</w:t>
      </w:r>
      <w:r w:rsidR="00683FF7">
        <w:rPr>
          <w:rFonts w:ascii="Arial Narrow" w:hAnsi="Arial Narrow"/>
        </w:rPr>
        <w:t>, in particular</w:t>
      </w:r>
      <w:r w:rsidRPr="007C54B1">
        <w:rPr>
          <w:rFonts w:ascii="Arial Narrow" w:hAnsi="Arial Narrow"/>
        </w:rPr>
        <w:t xml:space="preserve"> for the purpos</w:t>
      </w:r>
      <w:r w:rsidR="00F03998" w:rsidRPr="007C54B1">
        <w:rPr>
          <w:rFonts w:ascii="Arial Narrow" w:hAnsi="Arial Narrow"/>
        </w:rPr>
        <w:t>e of accessing credit programs</w:t>
      </w:r>
      <w:r w:rsidR="00F95851" w:rsidRPr="007C54B1">
        <w:rPr>
          <w:rFonts w:ascii="Arial Narrow" w:hAnsi="Arial Narrow"/>
        </w:rPr>
        <w:t>.</w:t>
      </w:r>
      <w:r w:rsidR="00F03998" w:rsidRPr="007C54B1">
        <w:rPr>
          <w:rFonts w:ascii="Arial Narrow" w:hAnsi="Arial Narrow"/>
        </w:rPr>
        <w:t xml:space="preserve"> </w:t>
      </w:r>
      <w:r w:rsidR="007C54B1" w:rsidRPr="007C54B1">
        <w:rPr>
          <w:rFonts w:ascii="Arial Narrow" w:eastAsia="Times New Roman" w:hAnsi="Arial Narrow" w:cs="Times New Roman"/>
        </w:rPr>
        <w:t xml:space="preserve">Consistent </w:t>
      </w:r>
      <w:r w:rsidR="00F449D1">
        <w:rPr>
          <w:rFonts w:ascii="Arial Narrow" w:eastAsia="Times New Roman" w:hAnsi="Arial Narrow" w:cs="Times New Roman"/>
        </w:rPr>
        <w:t xml:space="preserve">and systemic </w:t>
      </w:r>
      <w:r w:rsidR="007C54B1" w:rsidRPr="007C54B1">
        <w:rPr>
          <w:rFonts w:ascii="Arial Narrow" w:eastAsia="Times New Roman" w:hAnsi="Arial Narrow" w:cs="Times New Roman"/>
        </w:rPr>
        <w:t>training of multiple groups of professi</w:t>
      </w:r>
      <w:r w:rsidR="00683FF7">
        <w:rPr>
          <w:rFonts w:ascii="Arial Narrow" w:eastAsia="Times New Roman" w:hAnsi="Arial Narrow" w:cs="Times New Roman"/>
        </w:rPr>
        <w:t>onals such as business owners</w:t>
      </w:r>
      <w:r w:rsidR="007C54B1">
        <w:rPr>
          <w:rFonts w:ascii="Arial Narrow" w:eastAsia="Times New Roman" w:hAnsi="Arial Narrow" w:cs="Times New Roman"/>
        </w:rPr>
        <w:t xml:space="preserve">, banks staff, </w:t>
      </w:r>
      <w:r w:rsidR="00F04F31">
        <w:rPr>
          <w:rFonts w:ascii="Arial Narrow" w:eastAsia="Times New Roman" w:hAnsi="Arial Narrow" w:cs="Times New Roman"/>
        </w:rPr>
        <w:t xml:space="preserve">and </w:t>
      </w:r>
      <w:r w:rsidR="007C54B1">
        <w:rPr>
          <w:rFonts w:ascii="Arial Narrow" w:eastAsia="Times New Roman" w:hAnsi="Arial Narrow" w:cs="Times New Roman"/>
        </w:rPr>
        <w:t xml:space="preserve">state services responsible for supporting businesses </w:t>
      </w:r>
      <w:r w:rsidR="00F449D1">
        <w:rPr>
          <w:rFonts w:ascii="Arial Narrow" w:eastAsia="Times New Roman" w:hAnsi="Arial Narrow" w:cs="Times New Roman"/>
        </w:rPr>
        <w:t>is needed to</w:t>
      </w:r>
      <w:r w:rsidR="007C54B1" w:rsidRPr="007C54B1">
        <w:rPr>
          <w:rFonts w:ascii="Arial Narrow" w:eastAsia="Times New Roman" w:hAnsi="Arial Narrow" w:cs="Times New Roman"/>
        </w:rPr>
        <w:t xml:space="preserve"> have real effect</w:t>
      </w:r>
      <w:r w:rsidR="00F449D1">
        <w:rPr>
          <w:rFonts w:ascii="Arial Narrow" w:eastAsia="Times New Roman" w:hAnsi="Arial Narrow" w:cs="Times New Roman"/>
        </w:rPr>
        <w:t xml:space="preserve"> to enable businesses to prosper and access financing, if needed. </w:t>
      </w:r>
    </w:p>
    <w:p w14:paraId="2F592A19" w14:textId="77777777" w:rsidR="00F449D1" w:rsidRPr="00F449D1" w:rsidRDefault="00F449D1" w:rsidP="00F449D1">
      <w:pPr>
        <w:pStyle w:val="ListParagraph"/>
        <w:rPr>
          <w:rFonts w:ascii="Arial Narrow" w:eastAsia="Times New Roman" w:hAnsi="Arial Narrow" w:cs="Times New Roman"/>
        </w:rPr>
      </w:pPr>
    </w:p>
    <w:p w14:paraId="0ECC2F73" w14:textId="77777777" w:rsidR="00214FE5" w:rsidRPr="0033232B" w:rsidRDefault="00214FE5" w:rsidP="00214FE5">
      <w:pPr>
        <w:pStyle w:val="ListParagraph"/>
        <w:numPr>
          <w:ilvl w:val="0"/>
          <w:numId w:val="35"/>
        </w:numPr>
        <w:rPr>
          <w:rFonts w:ascii="Arial Narrow" w:eastAsia="Times New Roman" w:hAnsi="Arial Narrow" w:cs="Times New Roman"/>
        </w:rPr>
      </w:pPr>
      <w:r>
        <w:rPr>
          <w:rFonts w:ascii="Arial Narrow" w:eastAsia="Times New Roman" w:hAnsi="Arial Narrow" w:cs="Times New Roman"/>
        </w:rPr>
        <w:t>UNDP is well positioned to innovate and explore new partnership modalities with IFIs, but success of such innovations depends on its ability to build and engage the necessary expertise and critically re-assess its progress mid-course to make the necessary corrections and adjustments. I</w:t>
      </w:r>
      <w:r w:rsidR="00C23DE3" w:rsidRPr="00214FE5">
        <w:rPr>
          <w:rFonts w:ascii="Arial Narrow" w:eastAsia="Arial Narrow" w:hAnsi="Arial Narrow" w:cs="Arial Narrow"/>
          <w:color w:val="000000"/>
        </w:rPr>
        <w:t>nternal and e</w:t>
      </w:r>
      <w:r>
        <w:rPr>
          <w:rFonts w:ascii="Arial Narrow" w:eastAsia="Arial Narrow" w:hAnsi="Arial Narrow" w:cs="Arial Narrow"/>
          <w:color w:val="000000"/>
        </w:rPr>
        <w:t>xternal capacity assessments followed by strategies addressing the identified</w:t>
      </w:r>
      <w:r w:rsidR="00C23DE3" w:rsidRPr="00214FE5">
        <w:rPr>
          <w:rFonts w:ascii="Arial Narrow" w:eastAsia="Arial Narrow" w:hAnsi="Arial Narrow" w:cs="Arial Narrow"/>
          <w:color w:val="000000"/>
        </w:rPr>
        <w:t xml:space="preserve"> cap</w:t>
      </w:r>
      <w:r w:rsidRPr="00214FE5">
        <w:rPr>
          <w:rFonts w:ascii="Arial Narrow" w:eastAsia="Arial Narrow" w:hAnsi="Arial Narrow" w:cs="Arial Narrow"/>
          <w:color w:val="000000"/>
        </w:rPr>
        <w:t xml:space="preserve">acity gaps </w:t>
      </w:r>
      <w:r>
        <w:rPr>
          <w:rFonts w:ascii="Arial Narrow" w:eastAsia="Arial Narrow" w:hAnsi="Arial Narrow" w:cs="Arial Narrow"/>
          <w:color w:val="000000"/>
        </w:rPr>
        <w:t xml:space="preserve">can positively contribute to Project success. </w:t>
      </w:r>
    </w:p>
    <w:p w14:paraId="08508118" w14:textId="77777777" w:rsidR="00FD727C" w:rsidRPr="0033232B" w:rsidRDefault="00FD727C" w:rsidP="0033232B">
      <w:pPr>
        <w:pStyle w:val="ListParagraph"/>
        <w:rPr>
          <w:rFonts w:ascii="Arial Narrow" w:eastAsia="Times New Roman" w:hAnsi="Arial Narrow" w:cs="Times New Roman"/>
        </w:rPr>
      </w:pPr>
    </w:p>
    <w:p w14:paraId="2FB3304B" w14:textId="17B2FC7A" w:rsidR="00FD727C" w:rsidRPr="00214FE5" w:rsidRDefault="00FD727C" w:rsidP="00214FE5">
      <w:pPr>
        <w:pStyle w:val="ListParagraph"/>
        <w:numPr>
          <w:ilvl w:val="0"/>
          <w:numId w:val="35"/>
        </w:numPr>
        <w:rPr>
          <w:rFonts w:ascii="Arial Narrow" w:eastAsia="Times New Roman" w:hAnsi="Arial Narrow" w:cs="Times New Roman"/>
        </w:rPr>
      </w:pPr>
      <w:r>
        <w:rPr>
          <w:rFonts w:ascii="Arial Narrow" w:eastAsia="Times New Roman" w:hAnsi="Arial Narrow" w:cs="Times New Roman"/>
        </w:rPr>
        <w:t>The complexity of regional UNDP projects requires a</w:t>
      </w:r>
      <w:r w:rsidRPr="00FD727C">
        <w:rPr>
          <w:rFonts w:ascii="Arial Narrow" w:eastAsia="Times New Roman" w:hAnsi="Arial Narrow" w:cs="Times New Roman"/>
        </w:rPr>
        <w:t xml:space="preserve"> </w:t>
      </w:r>
      <w:proofErr w:type="spellStart"/>
      <w:r w:rsidRPr="00FD727C">
        <w:rPr>
          <w:rFonts w:ascii="Arial Narrow" w:eastAsia="Times New Roman" w:hAnsi="Arial Narrow" w:cs="Times New Roman"/>
        </w:rPr>
        <w:t>a</w:t>
      </w:r>
      <w:proofErr w:type="spellEnd"/>
      <w:r w:rsidRPr="00FD727C">
        <w:rPr>
          <w:rFonts w:ascii="Arial Narrow" w:eastAsia="Times New Roman" w:hAnsi="Arial Narrow" w:cs="Times New Roman"/>
        </w:rPr>
        <w:t xml:space="preserve"> well-planned approach and </w:t>
      </w:r>
      <w:r>
        <w:rPr>
          <w:rFonts w:ascii="Arial Narrow" w:eastAsia="Times New Roman" w:hAnsi="Arial Narrow" w:cs="Times New Roman"/>
        </w:rPr>
        <w:t>clearly defined management, accountability and reporting processes set up front. Strategic coherence of COs actions and EDB expectations is critical for success.</w:t>
      </w:r>
    </w:p>
    <w:p w14:paraId="5703ABCC" w14:textId="77777777" w:rsidR="00214FE5" w:rsidRPr="00214FE5" w:rsidRDefault="00214FE5" w:rsidP="00214FE5">
      <w:pPr>
        <w:pStyle w:val="ListParagraph"/>
        <w:rPr>
          <w:rFonts w:ascii="Arial Narrow" w:hAnsi="Arial Narrow"/>
        </w:rPr>
      </w:pPr>
    </w:p>
    <w:p w14:paraId="750ED945" w14:textId="0312DF08" w:rsidR="00AA7723" w:rsidRPr="00214FE5" w:rsidRDefault="007F4F56" w:rsidP="00214FE5">
      <w:pPr>
        <w:pStyle w:val="ListParagraph"/>
        <w:numPr>
          <w:ilvl w:val="0"/>
          <w:numId w:val="35"/>
        </w:numPr>
        <w:rPr>
          <w:rFonts w:ascii="Arial Narrow" w:eastAsia="Times New Roman" w:hAnsi="Arial Narrow" w:cs="Times New Roman"/>
        </w:rPr>
      </w:pPr>
      <w:r w:rsidRPr="00214FE5">
        <w:rPr>
          <w:rFonts w:ascii="Arial Narrow" w:hAnsi="Arial Narrow"/>
        </w:rPr>
        <w:t xml:space="preserve">Close coordination and partnership with other relevant partners </w:t>
      </w:r>
      <w:r w:rsidR="00214FE5">
        <w:rPr>
          <w:rFonts w:ascii="Arial Narrow" w:hAnsi="Arial Narrow"/>
        </w:rPr>
        <w:t xml:space="preserve">such IFIs </w:t>
      </w:r>
      <w:r w:rsidRPr="00214FE5">
        <w:rPr>
          <w:rFonts w:ascii="Arial Narrow" w:hAnsi="Arial Narrow"/>
        </w:rPr>
        <w:t>can facilitate information exchange and synergies.</w:t>
      </w:r>
    </w:p>
    <w:p w14:paraId="00000408" w14:textId="77777777" w:rsidR="00CB0C1D" w:rsidRDefault="00CB0C1D">
      <w:pPr>
        <w:pStyle w:val="Normal0"/>
        <w:rPr>
          <w:rFonts w:ascii="Arial Narrow" w:eastAsia="Arial Narrow" w:hAnsi="Arial Narrow" w:cs="Arial Narrow"/>
        </w:rPr>
      </w:pPr>
    </w:p>
    <w:p w14:paraId="0000040B" w14:textId="65FD9277" w:rsidR="00CB0C1D" w:rsidRPr="006745D0" w:rsidRDefault="00840F3B" w:rsidP="006745D0">
      <w:pPr>
        <w:pStyle w:val="heading10"/>
        <w:spacing w:before="0"/>
      </w:pPr>
      <w:bookmarkStart w:id="28" w:name="_Toc90244584"/>
      <w:r>
        <w:t>5</w:t>
      </w:r>
      <w:r>
        <w:tab/>
        <w:t>Recommendations</w:t>
      </w:r>
      <w:bookmarkEnd w:id="28"/>
      <w:r>
        <w:t xml:space="preserve"> </w:t>
      </w:r>
    </w:p>
    <w:p w14:paraId="0000040D" w14:textId="77777777" w:rsidR="00CB0C1D" w:rsidRDefault="00CB0C1D">
      <w:pPr>
        <w:pStyle w:val="Normal0"/>
        <w:jc w:val="both"/>
        <w:rPr>
          <w:rFonts w:ascii="Arial Narrow" w:eastAsia="Arial Narrow" w:hAnsi="Arial Narrow" w:cs="Arial Narrow"/>
          <w:i/>
        </w:rPr>
      </w:pPr>
    </w:p>
    <w:p w14:paraId="0000040E" w14:textId="696DCC2E" w:rsidR="00CB0C1D" w:rsidRDefault="00840F3B">
      <w:pPr>
        <w:pStyle w:val="Normal0"/>
        <w:rPr>
          <w:rFonts w:ascii="Arial Narrow" w:eastAsia="Arial Narrow" w:hAnsi="Arial Narrow" w:cs="Arial Narrow"/>
        </w:rPr>
      </w:pPr>
      <w:r>
        <w:rPr>
          <w:rFonts w:ascii="Arial Narrow" w:eastAsia="Arial Narrow" w:hAnsi="Arial Narrow" w:cs="Arial Narrow"/>
        </w:rPr>
        <w:t>The following recommendations are aligned with eva</w:t>
      </w:r>
      <w:r w:rsidR="0046242C">
        <w:rPr>
          <w:rFonts w:ascii="Arial Narrow" w:eastAsia="Arial Narrow" w:hAnsi="Arial Narrow" w:cs="Arial Narrow"/>
        </w:rPr>
        <w:t>luation key findings</w:t>
      </w:r>
      <w:r w:rsidR="00214FE5">
        <w:rPr>
          <w:rFonts w:ascii="Arial Narrow" w:eastAsia="Arial Narrow" w:hAnsi="Arial Narrow" w:cs="Arial Narrow"/>
        </w:rPr>
        <w:t>.</w:t>
      </w:r>
    </w:p>
    <w:p w14:paraId="00000411" w14:textId="09496995" w:rsidR="00CB0C1D" w:rsidRPr="0046242C" w:rsidRDefault="00CB0C1D">
      <w:pPr>
        <w:pStyle w:val="Normal0"/>
        <w:rPr>
          <w:rFonts w:ascii="Arial Narrow" w:eastAsia="Arial Narrow" w:hAnsi="Arial Narrow" w:cs="Arial Narrow"/>
          <w:b/>
          <w:u w:val="single"/>
        </w:rPr>
      </w:pPr>
    </w:p>
    <w:p w14:paraId="00000412" w14:textId="1F4A565D" w:rsidR="00CB0C1D" w:rsidRPr="00DB19A1" w:rsidRDefault="006F797B">
      <w:pPr>
        <w:pStyle w:val="Normal0"/>
        <w:rPr>
          <w:rFonts w:ascii="Arial Narrow" w:eastAsia="Arial Narrow" w:hAnsi="Arial Narrow" w:cs="Arial Narrow"/>
          <w:b/>
        </w:rPr>
      </w:pPr>
      <w:r>
        <w:rPr>
          <w:rFonts w:ascii="Arial Narrow" w:eastAsia="Arial Narrow" w:hAnsi="Arial Narrow" w:cs="Arial Narrow"/>
          <w:b/>
        </w:rPr>
        <w:t xml:space="preserve">Recommendation 1: </w:t>
      </w:r>
      <w:r w:rsidR="00BF402F">
        <w:rPr>
          <w:rFonts w:ascii="Arial Narrow" w:eastAsia="Arial Narrow" w:hAnsi="Arial Narrow" w:cs="Arial Narrow"/>
          <w:b/>
        </w:rPr>
        <w:t>UNDP can continue supporting</w:t>
      </w:r>
      <w:r w:rsidR="00C23DE3">
        <w:rPr>
          <w:rFonts w:ascii="Arial Narrow" w:eastAsia="Arial Narrow" w:hAnsi="Arial Narrow" w:cs="Arial Narrow"/>
          <w:b/>
        </w:rPr>
        <w:t xml:space="preserve"> business</w:t>
      </w:r>
      <w:r w:rsidR="00214FE5">
        <w:rPr>
          <w:rFonts w:ascii="Arial Narrow" w:eastAsia="Arial Narrow" w:hAnsi="Arial Narrow" w:cs="Arial Narrow"/>
          <w:b/>
        </w:rPr>
        <w:t>es in accessi</w:t>
      </w:r>
      <w:r w:rsidR="00683FF7">
        <w:rPr>
          <w:rFonts w:ascii="Arial Narrow" w:eastAsia="Arial Narrow" w:hAnsi="Arial Narrow" w:cs="Arial Narrow"/>
          <w:b/>
        </w:rPr>
        <w:t xml:space="preserve">ng </w:t>
      </w:r>
      <w:r w:rsidR="00F04F31">
        <w:rPr>
          <w:rFonts w:ascii="Arial Narrow" w:eastAsia="Arial Narrow" w:hAnsi="Arial Narrow" w:cs="Arial Narrow"/>
          <w:b/>
        </w:rPr>
        <w:t xml:space="preserve">IFI </w:t>
      </w:r>
      <w:r w:rsidR="00683FF7">
        <w:rPr>
          <w:rFonts w:ascii="Arial Narrow" w:eastAsia="Arial Narrow" w:hAnsi="Arial Narrow" w:cs="Arial Narrow"/>
          <w:b/>
        </w:rPr>
        <w:t>finance, but it is advised</w:t>
      </w:r>
      <w:r w:rsidR="00497004">
        <w:rPr>
          <w:rFonts w:ascii="Arial Narrow" w:eastAsia="Arial Narrow" w:hAnsi="Arial Narrow" w:cs="Arial Narrow"/>
          <w:b/>
        </w:rPr>
        <w:t xml:space="preserve"> to</w:t>
      </w:r>
      <w:r w:rsidR="00BF402F">
        <w:rPr>
          <w:rFonts w:ascii="Arial Narrow" w:eastAsia="Arial Narrow" w:hAnsi="Arial Narrow" w:cs="Arial Narrow"/>
          <w:b/>
        </w:rPr>
        <w:t xml:space="preserve"> util</w:t>
      </w:r>
      <w:r w:rsidR="00214FE5">
        <w:rPr>
          <w:rFonts w:ascii="Arial Narrow" w:eastAsia="Arial Narrow" w:hAnsi="Arial Narrow" w:cs="Arial Narrow"/>
          <w:b/>
        </w:rPr>
        <w:t>ize its experience gained through this Project and support</w:t>
      </w:r>
      <w:r w:rsidR="00BF402F">
        <w:rPr>
          <w:rFonts w:ascii="Arial Narrow" w:eastAsia="Arial Narrow" w:hAnsi="Arial Narrow" w:cs="Arial Narrow"/>
          <w:b/>
        </w:rPr>
        <w:t xml:space="preserve"> state authorities at the national and local level </w:t>
      </w:r>
      <w:r w:rsidR="009C7048">
        <w:rPr>
          <w:rFonts w:ascii="Arial Narrow" w:eastAsia="Arial Narrow" w:hAnsi="Arial Narrow" w:cs="Arial Narrow"/>
          <w:b/>
        </w:rPr>
        <w:t>to develop bankable proposals in the</w:t>
      </w:r>
      <w:r w:rsidR="00C23DE3">
        <w:rPr>
          <w:rFonts w:ascii="Arial Narrow" w:eastAsia="Arial Narrow" w:hAnsi="Arial Narrow" w:cs="Arial Narrow"/>
          <w:b/>
        </w:rPr>
        <w:t xml:space="preserve"> areas </w:t>
      </w:r>
      <w:r w:rsidR="00BF402F">
        <w:rPr>
          <w:rFonts w:ascii="Arial Narrow" w:eastAsia="Arial Narrow" w:hAnsi="Arial Narrow" w:cs="Arial Narrow"/>
          <w:b/>
        </w:rPr>
        <w:t xml:space="preserve">and sectors </w:t>
      </w:r>
      <w:r w:rsidR="009C7048">
        <w:rPr>
          <w:rFonts w:ascii="Arial Narrow" w:eastAsia="Arial Narrow" w:hAnsi="Arial Narrow" w:cs="Arial Narrow"/>
          <w:b/>
        </w:rPr>
        <w:t xml:space="preserve">of strategic importance to UNDP and </w:t>
      </w:r>
      <w:proofErr w:type="spellStart"/>
      <w:r w:rsidR="009C7048">
        <w:rPr>
          <w:rFonts w:ascii="Arial Narrow" w:eastAsia="Arial Narrow" w:hAnsi="Arial Narrow" w:cs="Arial Narrow"/>
          <w:b/>
        </w:rPr>
        <w:t>GoK</w:t>
      </w:r>
      <w:proofErr w:type="spellEnd"/>
      <w:r w:rsidR="009C7048">
        <w:rPr>
          <w:rFonts w:ascii="Arial Narrow" w:eastAsia="Arial Narrow" w:hAnsi="Arial Narrow" w:cs="Arial Narrow"/>
          <w:b/>
        </w:rPr>
        <w:t>. I</w:t>
      </w:r>
      <w:r w:rsidR="004859E1">
        <w:rPr>
          <w:rFonts w:ascii="Arial Narrow" w:eastAsia="Arial Narrow" w:hAnsi="Arial Narrow" w:cs="Arial Narrow"/>
          <w:b/>
        </w:rPr>
        <w:t>mproved</w:t>
      </w:r>
      <w:r w:rsidR="00DB19A1" w:rsidRPr="00E754E7">
        <w:rPr>
          <w:rFonts w:ascii="Arial Narrow" w:eastAsia="Arial Narrow" w:hAnsi="Arial Narrow" w:cs="Arial Narrow"/>
          <w:b/>
        </w:rPr>
        <w:t xml:space="preserve"> partnerships with such IFIs as EBRD</w:t>
      </w:r>
      <w:r w:rsidR="009C7048">
        <w:rPr>
          <w:rFonts w:ascii="Arial Narrow" w:eastAsia="Arial Narrow" w:hAnsi="Arial Narrow" w:cs="Arial Narrow"/>
          <w:b/>
        </w:rPr>
        <w:t xml:space="preserve"> as well as other relevant UNDP projects</w:t>
      </w:r>
      <w:r w:rsidR="004859E1">
        <w:rPr>
          <w:rFonts w:ascii="Arial Narrow" w:eastAsia="Arial Narrow" w:hAnsi="Arial Narrow" w:cs="Arial Narrow"/>
          <w:b/>
        </w:rPr>
        <w:t xml:space="preserve"> can be pursued to ensure synergy</w:t>
      </w:r>
      <w:r w:rsidR="009C7048">
        <w:rPr>
          <w:rFonts w:ascii="Arial Narrow" w:eastAsia="Arial Narrow" w:hAnsi="Arial Narrow" w:cs="Arial Narrow"/>
          <w:b/>
        </w:rPr>
        <w:t>.</w:t>
      </w:r>
    </w:p>
    <w:p w14:paraId="0D40A382" w14:textId="7C674468" w:rsidR="006955F4" w:rsidRDefault="006955F4">
      <w:pPr>
        <w:pStyle w:val="Normal0"/>
        <w:rPr>
          <w:rFonts w:ascii="Arial Narrow" w:eastAsia="Arial Narrow" w:hAnsi="Arial Narrow" w:cs="Arial Narrow"/>
        </w:rPr>
      </w:pPr>
    </w:p>
    <w:p w14:paraId="00000416" w14:textId="76DE6898" w:rsidR="00CB0C1D" w:rsidRDefault="00840F3B">
      <w:pPr>
        <w:pStyle w:val="Normal0"/>
        <w:rPr>
          <w:rFonts w:ascii="Arial Narrow" w:eastAsia="Arial Narrow" w:hAnsi="Arial Narrow" w:cs="Arial Narrow"/>
        </w:rPr>
      </w:pPr>
      <w:r>
        <w:rPr>
          <w:rFonts w:ascii="Arial Narrow" w:eastAsia="Arial Narrow" w:hAnsi="Arial Narrow" w:cs="Arial Narrow"/>
        </w:rPr>
        <w:t>Recommend</w:t>
      </w:r>
      <w:r w:rsidR="00683FF7">
        <w:rPr>
          <w:rFonts w:ascii="Arial Narrow" w:eastAsia="Arial Narrow" w:hAnsi="Arial Narrow" w:cs="Arial Narrow"/>
        </w:rPr>
        <w:t>ation is informed by findings: 5</w:t>
      </w:r>
      <w:r>
        <w:rPr>
          <w:rFonts w:ascii="Arial Narrow" w:eastAsia="Arial Narrow" w:hAnsi="Arial Narrow" w:cs="Arial Narrow"/>
        </w:rPr>
        <w:t>,</w:t>
      </w:r>
      <w:r w:rsidR="006B3AB5">
        <w:rPr>
          <w:rFonts w:ascii="Arial Narrow" w:eastAsia="Arial Narrow" w:hAnsi="Arial Narrow" w:cs="Arial Narrow"/>
        </w:rPr>
        <w:t xml:space="preserve"> </w:t>
      </w:r>
      <w:r w:rsidR="00683FF7">
        <w:rPr>
          <w:rFonts w:ascii="Arial Narrow" w:eastAsia="Arial Narrow" w:hAnsi="Arial Narrow" w:cs="Arial Narrow"/>
        </w:rPr>
        <w:t xml:space="preserve">6, 7, </w:t>
      </w:r>
    </w:p>
    <w:p w14:paraId="00000417" w14:textId="508B663B" w:rsidR="00CB0C1D" w:rsidRDefault="00CB0C1D">
      <w:pPr>
        <w:pStyle w:val="Normal0"/>
        <w:rPr>
          <w:rFonts w:ascii="Arial Narrow" w:eastAsia="Arial Narrow" w:hAnsi="Arial Narrow" w:cs="Arial Narrow"/>
        </w:rPr>
      </w:pPr>
    </w:p>
    <w:p w14:paraId="4BE64317" w14:textId="206D3EDF" w:rsidR="003270F2" w:rsidRPr="00563557" w:rsidRDefault="00F53D25" w:rsidP="000F7C25">
      <w:pPr>
        <w:rPr>
          <w:rFonts w:ascii="Arial Narrow" w:hAnsi="Arial Narrow"/>
        </w:rPr>
      </w:pPr>
      <w:r>
        <w:rPr>
          <w:rFonts w:ascii="Arial Narrow" w:hAnsi="Arial Narrow"/>
        </w:rPr>
        <w:t xml:space="preserve">UNDP, relying on its extensive and overall successful experience of </w:t>
      </w:r>
      <w:r w:rsidR="00031230">
        <w:rPr>
          <w:rFonts w:ascii="Arial Narrow" w:hAnsi="Arial Narrow"/>
        </w:rPr>
        <w:t>supporting businesses in developing bankable proposals</w:t>
      </w:r>
      <w:r w:rsidR="00497004">
        <w:rPr>
          <w:rFonts w:ascii="Arial Narrow" w:hAnsi="Arial Narrow"/>
        </w:rPr>
        <w:t xml:space="preserve"> in Kyrgyzstan</w:t>
      </w:r>
      <w:r w:rsidR="00031230">
        <w:rPr>
          <w:rFonts w:ascii="Arial Narrow" w:hAnsi="Arial Narrow"/>
        </w:rPr>
        <w:t>, can offer its supports to national and local authorities in developing</w:t>
      </w:r>
      <w:r w:rsidRPr="001A22F8">
        <w:rPr>
          <w:rFonts w:ascii="Arial Narrow" w:hAnsi="Arial Narrow"/>
        </w:rPr>
        <w:t xml:space="preserve"> “bankable” </w:t>
      </w:r>
      <w:r w:rsidR="00031230">
        <w:rPr>
          <w:rFonts w:ascii="Arial Narrow" w:hAnsi="Arial Narrow"/>
        </w:rPr>
        <w:t>proposals in such critical areas as green development, water management and others</w:t>
      </w:r>
      <w:r w:rsidR="00AE6E50">
        <w:rPr>
          <w:rFonts w:ascii="Arial Narrow" w:hAnsi="Arial Narrow"/>
        </w:rPr>
        <w:t xml:space="preserve"> and </w:t>
      </w:r>
      <w:r w:rsidR="007227B8">
        <w:rPr>
          <w:rFonts w:ascii="Arial Narrow" w:hAnsi="Arial Narrow"/>
        </w:rPr>
        <w:t>provide technical support with their implementation</w:t>
      </w:r>
      <w:r w:rsidR="00031230">
        <w:rPr>
          <w:rFonts w:ascii="Arial Narrow" w:hAnsi="Arial Narrow"/>
        </w:rPr>
        <w:t xml:space="preserve">. </w:t>
      </w:r>
      <w:r w:rsidRPr="001A22F8">
        <w:rPr>
          <w:rFonts w:ascii="Arial Narrow" w:hAnsi="Arial Narrow"/>
        </w:rPr>
        <w:t>UNDP can contribute to</w:t>
      </w:r>
      <w:r w:rsidR="007227B8">
        <w:rPr>
          <w:rFonts w:ascii="Arial Narrow" w:hAnsi="Arial Narrow"/>
        </w:rPr>
        <w:t xml:space="preserve"> </w:t>
      </w:r>
      <w:r w:rsidRPr="001A22F8">
        <w:rPr>
          <w:rFonts w:ascii="Arial Narrow" w:hAnsi="Arial Narrow"/>
        </w:rPr>
        <w:t xml:space="preserve">assessment of a </w:t>
      </w:r>
      <w:r w:rsidR="007227B8">
        <w:rPr>
          <w:rFonts w:ascii="Arial Narrow" w:hAnsi="Arial Narrow"/>
        </w:rPr>
        <w:t xml:space="preserve">potential </w:t>
      </w:r>
      <w:r w:rsidRPr="001A22F8">
        <w:rPr>
          <w:rFonts w:ascii="Arial Narrow" w:hAnsi="Arial Narrow"/>
        </w:rPr>
        <w:t>project’s expected value by understanding government’s</w:t>
      </w:r>
      <w:r w:rsidR="00372B25">
        <w:rPr>
          <w:rFonts w:ascii="Arial Narrow" w:hAnsi="Arial Narrow"/>
        </w:rPr>
        <w:t xml:space="preserve"> </w:t>
      </w:r>
      <w:r w:rsidRPr="001A22F8">
        <w:rPr>
          <w:rFonts w:ascii="Arial Narrow" w:hAnsi="Arial Narrow"/>
        </w:rPr>
        <w:t>vision and supporting strategic t</w:t>
      </w:r>
      <w:r w:rsidR="007227B8">
        <w:rPr>
          <w:rFonts w:ascii="Arial Narrow" w:hAnsi="Arial Narrow"/>
        </w:rPr>
        <w:t>hinking in identifying</w:t>
      </w:r>
      <w:r w:rsidRPr="001A22F8">
        <w:rPr>
          <w:rFonts w:ascii="Arial Narrow" w:hAnsi="Arial Narrow"/>
        </w:rPr>
        <w:t xml:space="preserve"> IFIs for</w:t>
      </w:r>
      <w:r w:rsidR="00372B25">
        <w:rPr>
          <w:rFonts w:ascii="Arial Narrow" w:hAnsi="Arial Narrow"/>
        </w:rPr>
        <w:t xml:space="preserve"> </w:t>
      </w:r>
      <w:r w:rsidRPr="001A22F8">
        <w:rPr>
          <w:rFonts w:ascii="Arial Narrow" w:hAnsi="Arial Narrow"/>
        </w:rPr>
        <w:t>specific purposes; surveying different financial instruments, like blended</w:t>
      </w:r>
      <w:r w:rsidR="007227B8">
        <w:rPr>
          <w:rFonts w:ascii="Arial Narrow" w:hAnsi="Arial Narrow"/>
        </w:rPr>
        <w:t xml:space="preserve"> </w:t>
      </w:r>
      <w:r w:rsidRPr="001A22F8">
        <w:rPr>
          <w:rFonts w:ascii="Arial Narrow" w:hAnsi="Arial Narrow"/>
        </w:rPr>
        <w:t>finance or guarantee schemes, to identify the most appropriate financial</w:t>
      </w:r>
      <w:r w:rsidR="00372B25">
        <w:rPr>
          <w:rFonts w:ascii="Arial Narrow" w:hAnsi="Arial Narrow"/>
        </w:rPr>
        <w:t xml:space="preserve"> </w:t>
      </w:r>
      <w:r w:rsidRPr="001A22F8">
        <w:rPr>
          <w:rFonts w:ascii="Arial Narrow" w:hAnsi="Arial Narrow"/>
        </w:rPr>
        <w:t>i</w:t>
      </w:r>
      <w:r w:rsidR="007227B8">
        <w:rPr>
          <w:rFonts w:ascii="Arial Narrow" w:hAnsi="Arial Narrow"/>
        </w:rPr>
        <w:t>nstrument for the given purpose and other technical aspects. UNDP may be an effective dialogue mediator among state authorities to clarify technical aspects and address potential</w:t>
      </w:r>
      <w:r w:rsidRPr="001A22F8">
        <w:rPr>
          <w:rFonts w:ascii="Arial Narrow" w:hAnsi="Arial Narrow"/>
        </w:rPr>
        <w:t xml:space="preserve"> IFI</w:t>
      </w:r>
      <w:r w:rsidR="007227B8">
        <w:rPr>
          <w:rFonts w:ascii="Arial Narrow" w:hAnsi="Arial Narrow"/>
        </w:rPr>
        <w:t xml:space="preserve">s’ requests such as government guarantees or co-financing. </w:t>
      </w:r>
      <w:r w:rsidR="000F7C25" w:rsidRPr="007227B8">
        <w:rPr>
          <w:rFonts w:ascii="Arial Narrow" w:eastAsia="Arial Narrow" w:hAnsi="Arial Narrow" w:cs="Arial Narrow"/>
        </w:rPr>
        <w:t>During project</w:t>
      </w:r>
      <w:r w:rsidR="00F978BF">
        <w:rPr>
          <w:rFonts w:ascii="Arial Narrow" w:eastAsia="Arial Narrow" w:hAnsi="Arial Narrow" w:cs="Arial Narrow"/>
        </w:rPr>
        <w:t>s</w:t>
      </w:r>
      <w:r w:rsidR="000F7C25" w:rsidRPr="007227B8">
        <w:rPr>
          <w:rFonts w:ascii="Arial Narrow" w:eastAsia="Arial Narrow" w:hAnsi="Arial Narrow" w:cs="Arial Narrow"/>
        </w:rPr>
        <w:t xml:space="preserve"> preparation,</w:t>
      </w:r>
      <w:r w:rsidR="00F978BF">
        <w:rPr>
          <w:rFonts w:ascii="Arial Narrow" w:eastAsia="Arial Narrow" w:hAnsi="Arial Narrow" w:cs="Arial Narrow"/>
        </w:rPr>
        <w:t xml:space="preserve"> </w:t>
      </w:r>
      <w:r w:rsidR="009C7048">
        <w:rPr>
          <w:rFonts w:ascii="Arial Narrow" w:eastAsia="Arial Narrow" w:hAnsi="Arial Narrow" w:cs="Arial Narrow"/>
        </w:rPr>
        <w:t>UNDP can support development</w:t>
      </w:r>
      <w:r w:rsidR="000F7C25" w:rsidRPr="000F7C25">
        <w:rPr>
          <w:rFonts w:ascii="Arial Narrow" w:eastAsia="Arial Narrow" w:hAnsi="Arial Narrow" w:cs="Arial Narrow"/>
        </w:rPr>
        <w:t xml:space="preserve"> of feasibility studies and social impact assessments, helping governments </w:t>
      </w:r>
      <w:r w:rsidR="00563557">
        <w:rPr>
          <w:rFonts w:ascii="Arial Narrow" w:eastAsia="Arial Narrow" w:hAnsi="Arial Narrow" w:cs="Arial Narrow"/>
        </w:rPr>
        <w:t>to identify priority projects and ensure that such interconnected issues as</w:t>
      </w:r>
      <w:r w:rsidR="000F7C25" w:rsidRPr="000F7C25">
        <w:rPr>
          <w:rFonts w:ascii="Arial Narrow" w:eastAsia="Arial Narrow" w:hAnsi="Arial Narrow" w:cs="Arial Narrow"/>
        </w:rPr>
        <w:t xml:space="preserve"> multidimensional poverty, inequality an</w:t>
      </w:r>
      <w:r w:rsidR="00563557">
        <w:rPr>
          <w:rFonts w:ascii="Arial Narrow" w:eastAsia="Arial Narrow" w:hAnsi="Arial Narrow" w:cs="Arial Narrow"/>
        </w:rPr>
        <w:t xml:space="preserve">d exclusion, and sustainability are addressed with focus on building local capacity. </w:t>
      </w:r>
      <w:r w:rsidR="007227B8" w:rsidRPr="007227B8">
        <w:rPr>
          <w:rFonts w:ascii="Arial Narrow" w:eastAsia="Arial Narrow" w:hAnsi="Arial Narrow" w:cs="Arial Narrow"/>
        </w:rPr>
        <w:t>UNDP can engage the IFIs in their</w:t>
      </w:r>
      <w:r w:rsidR="003270F2" w:rsidRPr="007227B8">
        <w:rPr>
          <w:rFonts w:ascii="Arial Narrow" w:eastAsia="Arial Narrow" w:hAnsi="Arial Narrow" w:cs="Arial Narrow"/>
        </w:rPr>
        <w:t xml:space="preserve"> advisory </w:t>
      </w:r>
      <w:r w:rsidR="007227B8" w:rsidRPr="007227B8">
        <w:rPr>
          <w:rFonts w:ascii="Arial Narrow" w:eastAsia="Arial Narrow" w:hAnsi="Arial Narrow" w:cs="Arial Narrow"/>
        </w:rPr>
        <w:t>capacity role to assess</w:t>
      </w:r>
      <w:r w:rsidR="003270F2" w:rsidRPr="007227B8">
        <w:rPr>
          <w:rFonts w:ascii="Arial Narrow" w:eastAsia="Arial Narrow" w:hAnsi="Arial Narrow" w:cs="Arial Narrow"/>
        </w:rPr>
        <w:t xml:space="preserve"> the relevant capacity of the implementi</w:t>
      </w:r>
      <w:r w:rsidR="007227B8" w:rsidRPr="007227B8">
        <w:rPr>
          <w:rFonts w:ascii="Arial Narrow" w:eastAsia="Arial Narrow" w:hAnsi="Arial Narrow" w:cs="Arial Narrow"/>
        </w:rPr>
        <w:t>ng agencies in</w:t>
      </w:r>
      <w:r w:rsidR="003270F2" w:rsidRPr="007227B8">
        <w:rPr>
          <w:rFonts w:ascii="Arial Narrow" w:eastAsia="Arial Narrow" w:hAnsi="Arial Narrow" w:cs="Arial Narrow"/>
        </w:rPr>
        <w:t xml:space="preserve"> financial management, procurement, reporting, and monitoring and evaluation</w:t>
      </w:r>
      <w:r w:rsidR="007227B8">
        <w:rPr>
          <w:rFonts w:ascii="Arial Narrow" w:eastAsia="Arial Narrow" w:hAnsi="Arial Narrow" w:cs="Arial Narrow"/>
        </w:rPr>
        <w:t>.</w:t>
      </w:r>
      <w:r w:rsidR="000F7C25">
        <w:rPr>
          <w:rFonts w:ascii="Arial Narrow" w:eastAsia="Arial Narrow" w:hAnsi="Arial Narrow" w:cs="Arial Narrow"/>
        </w:rPr>
        <w:t xml:space="preserve"> </w:t>
      </w:r>
    </w:p>
    <w:p w14:paraId="08AD14E6" w14:textId="77777777" w:rsidR="00BD28C0" w:rsidRDefault="00BD28C0">
      <w:pPr>
        <w:pStyle w:val="Normal0"/>
        <w:rPr>
          <w:rFonts w:ascii="Arial Narrow" w:eastAsia="Arial Narrow" w:hAnsi="Arial Narrow" w:cs="Arial Narrow"/>
        </w:rPr>
      </w:pPr>
    </w:p>
    <w:p w14:paraId="7C5985A5" w14:textId="1916FA1D" w:rsidR="001D148F" w:rsidRDefault="001D148F">
      <w:pPr>
        <w:pStyle w:val="Normal0"/>
        <w:rPr>
          <w:rFonts w:ascii="Arial Narrow" w:eastAsia="Arial Narrow" w:hAnsi="Arial Narrow" w:cs="Arial Narrow"/>
        </w:rPr>
      </w:pPr>
      <w:r>
        <w:rPr>
          <w:rFonts w:ascii="Arial Narrow" w:eastAsia="Arial Narrow" w:hAnsi="Arial Narrow" w:cs="Arial Narrow"/>
        </w:rPr>
        <w:t>UNDP is not advised to establish any mechanisms</w:t>
      </w:r>
      <w:r w:rsidRPr="001D148F">
        <w:rPr>
          <w:rFonts w:ascii="Arial Narrow" w:eastAsia="Arial Narrow" w:hAnsi="Arial Narrow" w:cs="Arial Narrow"/>
        </w:rPr>
        <w:t xml:space="preserve"> for identification of potential business projects </w:t>
      </w:r>
      <w:r>
        <w:rPr>
          <w:rFonts w:ascii="Arial Narrow" w:eastAsia="Arial Narrow" w:hAnsi="Arial Narrow" w:cs="Arial Narrow"/>
        </w:rPr>
        <w:t xml:space="preserve">within the state institutions given high political instability. Such mechanisms could be established with RKDF, Chamber of Commerce or any other </w:t>
      </w:r>
      <w:proofErr w:type="spellStart"/>
      <w:r>
        <w:rPr>
          <w:rFonts w:ascii="Arial Narrow" w:eastAsia="Arial Narrow" w:hAnsi="Arial Narrow" w:cs="Arial Narrow"/>
        </w:rPr>
        <w:t>other</w:t>
      </w:r>
      <w:proofErr w:type="spellEnd"/>
      <w:r>
        <w:rPr>
          <w:rFonts w:ascii="Arial Narrow" w:eastAsia="Arial Narrow" w:hAnsi="Arial Narrow" w:cs="Arial Narrow"/>
        </w:rPr>
        <w:t xml:space="preserve"> business institutions. It is advisable to ensure wide membership on this selection mechanism</w:t>
      </w:r>
      <w:r w:rsidRPr="001D148F">
        <w:rPr>
          <w:rFonts w:ascii="Arial Narrow" w:eastAsia="Arial Narrow" w:hAnsi="Arial Narrow" w:cs="Arial Narrow"/>
        </w:rPr>
        <w:t xml:space="preserve"> that</w:t>
      </w:r>
      <w:r>
        <w:rPr>
          <w:rFonts w:ascii="Arial Narrow" w:eastAsia="Arial Narrow" w:hAnsi="Arial Narrow" w:cs="Arial Narrow"/>
        </w:rPr>
        <w:t xml:space="preserve"> could include</w:t>
      </w:r>
      <w:r w:rsidRPr="001D148F">
        <w:rPr>
          <w:rFonts w:ascii="Arial Narrow" w:eastAsia="Arial Narrow" w:hAnsi="Arial Narrow" w:cs="Arial Narrow"/>
        </w:rPr>
        <w:t xml:space="preserve"> the governmenta</w:t>
      </w:r>
      <w:r>
        <w:rPr>
          <w:rFonts w:ascii="Arial Narrow" w:eastAsia="Arial Narrow" w:hAnsi="Arial Narrow" w:cs="Arial Narrow"/>
        </w:rPr>
        <w:t xml:space="preserve">l offices such as the </w:t>
      </w:r>
      <w:r w:rsidRPr="001D148F">
        <w:rPr>
          <w:rFonts w:ascii="Arial Narrow" w:eastAsia="Arial Narrow" w:hAnsi="Arial Narrow" w:cs="Arial Narrow"/>
        </w:rPr>
        <w:t xml:space="preserve">Ministry of </w:t>
      </w:r>
      <w:r>
        <w:rPr>
          <w:rFonts w:ascii="Arial Narrow" w:eastAsia="Arial Narrow" w:hAnsi="Arial Narrow" w:cs="Arial Narrow"/>
        </w:rPr>
        <w:t xml:space="preserve">Economy, </w:t>
      </w:r>
      <w:r w:rsidRPr="001D148F">
        <w:rPr>
          <w:rFonts w:ascii="Arial Narrow" w:eastAsia="Arial Narrow" w:hAnsi="Arial Narrow" w:cs="Arial Narrow"/>
        </w:rPr>
        <w:t xml:space="preserve">the business </w:t>
      </w:r>
      <w:r>
        <w:rPr>
          <w:rFonts w:ascii="Arial Narrow" w:eastAsia="Arial Narrow" w:hAnsi="Arial Narrow" w:cs="Arial Narrow"/>
        </w:rPr>
        <w:t xml:space="preserve">and banking </w:t>
      </w:r>
      <w:r w:rsidRPr="001D148F">
        <w:rPr>
          <w:rFonts w:ascii="Arial Narrow" w:eastAsia="Arial Narrow" w:hAnsi="Arial Narrow" w:cs="Arial Narrow"/>
        </w:rPr>
        <w:t xml:space="preserve">associations. </w:t>
      </w:r>
    </w:p>
    <w:p w14:paraId="2185F7F0" w14:textId="77777777" w:rsidR="001D148F" w:rsidRDefault="001D148F">
      <w:pPr>
        <w:pStyle w:val="Normal0"/>
        <w:rPr>
          <w:rFonts w:ascii="Arial Narrow" w:eastAsia="Arial Narrow" w:hAnsi="Arial Narrow" w:cs="Arial Narrow"/>
        </w:rPr>
      </w:pPr>
    </w:p>
    <w:p w14:paraId="34B84A97" w14:textId="66BA4470" w:rsidR="0058229D" w:rsidRPr="009C7048" w:rsidRDefault="0058229D" w:rsidP="009C7048">
      <w:pPr>
        <w:pStyle w:val="Normal0"/>
        <w:rPr>
          <w:rFonts w:ascii="Arial Narrow" w:eastAsia="Arial Narrow" w:hAnsi="Arial Narrow" w:cs="Arial Narrow"/>
        </w:rPr>
      </w:pPr>
      <w:r>
        <w:rPr>
          <w:rFonts w:ascii="Arial Narrow" w:hAnsi="Arial Narrow"/>
          <w:lang w:val="en-US"/>
        </w:rPr>
        <w:t>There is a number of areas where UNDP can consider focusing on</w:t>
      </w:r>
      <w:r w:rsidR="009C7048">
        <w:rPr>
          <w:rFonts w:ascii="Arial Narrow" w:hAnsi="Arial Narrow"/>
          <w:lang w:val="en-US"/>
        </w:rPr>
        <w:t>:</w:t>
      </w:r>
      <w:r>
        <w:rPr>
          <w:rFonts w:ascii="Arial Narrow" w:hAnsi="Arial Narrow"/>
          <w:lang w:val="en-US"/>
        </w:rPr>
        <w:t xml:space="preserve"> </w:t>
      </w:r>
    </w:p>
    <w:p w14:paraId="2473EDB8" w14:textId="77777777" w:rsidR="007E7E06" w:rsidRDefault="007E7E06">
      <w:pPr>
        <w:pStyle w:val="Normal0"/>
        <w:rPr>
          <w:rFonts w:ascii="Arial Narrow" w:eastAsia="Arial Narrow" w:hAnsi="Arial Narrow" w:cs="Arial Narrow"/>
          <w:b/>
          <w:lang w:val="en-US"/>
        </w:rPr>
      </w:pPr>
    </w:p>
    <w:p w14:paraId="4C5BF929" w14:textId="5F13D9AD" w:rsidR="00520286" w:rsidRPr="00FA205B" w:rsidRDefault="005D2857" w:rsidP="003C1007">
      <w:pPr>
        <w:pStyle w:val="Normal0"/>
        <w:numPr>
          <w:ilvl w:val="0"/>
          <w:numId w:val="33"/>
        </w:numPr>
        <w:rPr>
          <w:rFonts w:ascii="Arial Narrow" w:eastAsia="Arial Narrow" w:hAnsi="Arial Narrow" w:cs="Arial Narrow"/>
          <w:lang w:val="en-US"/>
        </w:rPr>
      </w:pPr>
      <w:r w:rsidRPr="003362B1">
        <w:rPr>
          <w:rFonts w:ascii="Arial Narrow" w:eastAsia="Arial Narrow" w:hAnsi="Arial Narrow" w:cs="Arial Narrow"/>
          <w:b/>
          <w:lang w:val="en-US"/>
        </w:rPr>
        <w:t>Use of digital technologies</w:t>
      </w:r>
      <w:r w:rsidR="00702958" w:rsidRPr="003362B1">
        <w:rPr>
          <w:rFonts w:ascii="Arial Narrow" w:eastAsia="Arial Narrow" w:hAnsi="Arial Narrow" w:cs="Arial Narrow"/>
          <w:b/>
          <w:lang w:val="en-US"/>
        </w:rPr>
        <w:t>.</w:t>
      </w:r>
      <w:r w:rsidRPr="005D2857">
        <w:rPr>
          <w:rFonts w:ascii="Arial Narrow" w:eastAsia="Arial Narrow" w:hAnsi="Arial Narrow" w:cs="Arial Narrow"/>
          <w:lang w:val="en-US"/>
        </w:rPr>
        <w:t xml:space="preserve"> While ICT has been </w:t>
      </w:r>
      <w:r w:rsidR="0033232B" w:rsidRPr="005D2857">
        <w:rPr>
          <w:rFonts w:ascii="Arial Narrow" w:eastAsia="Arial Narrow" w:hAnsi="Arial Narrow" w:cs="Arial Narrow"/>
          <w:lang w:val="en-US"/>
        </w:rPr>
        <w:t>recognized</w:t>
      </w:r>
      <w:r w:rsidRPr="005D2857">
        <w:rPr>
          <w:rFonts w:ascii="Arial Narrow" w:eastAsia="Arial Narrow" w:hAnsi="Arial Narrow" w:cs="Arial Narrow"/>
          <w:lang w:val="en-US"/>
        </w:rPr>
        <w:t xml:space="preserve"> as a major driver of economic growth and development, use of digital solutions for economic and human development are low. </w:t>
      </w:r>
      <w:r w:rsidR="00CA1084">
        <w:rPr>
          <w:rFonts w:ascii="Arial Narrow" w:eastAsia="Arial Narrow" w:hAnsi="Arial Narrow" w:cs="Arial Narrow"/>
          <w:lang w:val="en-US"/>
        </w:rPr>
        <w:t xml:space="preserve">In rural areas, </w:t>
      </w:r>
      <w:r w:rsidRPr="005D2857">
        <w:rPr>
          <w:rFonts w:ascii="Arial Narrow" w:eastAsia="Arial Narrow" w:hAnsi="Arial Narrow" w:cs="Arial Narrow"/>
          <w:lang w:val="en-US"/>
        </w:rPr>
        <w:t>ICTs with lower costs, combined with the increasing literacy and sophistication of rural com</w:t>
      </w:r>
      <w:r w:rsidR="009C7048">
        <w:rPr>
          <w:rFonts w:ascii="Arial Narrow" w:eastAsia="Arial Narrow" w:hAnsi="Arial Narrow" w:cs="Arial Narrow"/>
          <w:lang w:val="en-US"/>
        </w:rPr>
        <w:t>munities</w:t>
      </w:r>
      <w:r w:rsidRPr="005D2857">
        <w:rPr>
          <w:rFonts w:ascii="Arial Narrow" w:eastAsia="Arial Narrow" w:hAnsi="Arial Narrow" w:cs="Arial Narrow"/>
          <w:lang w:val="en-US"/>
        </w:rPr>
        <w:t xml:space="preserve"> have the potential to revolutionize rural information systems, providing more and better information directly to farmers, extension agents, agribusinesses, and other intermediarie</w:t>
      </w:r>
      <w:r w:rsidR="009C7048">
        <w:rPr>
          <w:rFonts w:ascii="Arial Narrow" w:eastAsia="Arial Narrow" w:hAnsi="Arial Narrow" w:cs="Arial Narrow"/>
          <w:lang w:val="en-US"/>
        </w:rPr>
        <w:t>s. Application of ICTs</w:t>
      </w:r>
      <w:r w:rsidRPr="005D2857">
        <w:rPr>
          <w:rFonts w:ascii="Arial Narrow" w:eastAsia="Arial Narrow" w:hAnsi="Arial Narrow" w:cs="Arial Narrow"/>
          <w:lang w:val="en-US"/>
        </w:rPr>
        <w:t xml:space="preserve"> may increase the flow of information of all types, and facilitate market transactions, changes in employment, emergence of new industries, and social development</w:t>
      </w:r>
      <w:r w:rsidR="00FA205B">
        <w:rPr>
          <w:rFonts w:ascii="Arial Narrow" w:eastAsia="Arial Narrow" w:hAnsi="Arial Narrow" w:cs="Arial Narrow"/>
          <w:lang w:val="en-US"/>
        </w:rPr>
        <w:t xml:space="preserve">. </w:t>
      </w:r>
    </w:p>
    <w:p w14:paraId="08DD95DD" w14:textId="77777777" w:rsidR="005D2857" w:rsidRDefault="005D2857">
      <w:pPr>
        <w:pStyle w:val="Normal0"/>
        <w:rPr>
          <w:rFonts w:ascii="Arial Narrow" w:eastAsia="Arial Narrow" w:hAnsi="Arial Narrow" w:cs="Arial Narrow"/>
          <w:lang w:val="en-US"/>
        </w:rPr>
      </w:pPr>
    </w:p>
    <w:p w14:paraId="31D44156" w14:textId="72A1701C" w:rsidR="00B14A68" w:rsidRDefault="00837BE9" w:rsidP="003C1007">
      <w:pPr>
        <w:pStyle w:val="Normal0"/>
        <w:numPr>
          <w:ilvl w:val="0"/>
          <w:numId w:val="33"/>
        </w:numPr>
        <w:rPr>
          <w:rFonts w:ascii="Arial Narrow" w:eastAsia="Arial Narrow" w:hAnsi="Arial Narrow" w:cs="Arial Narrow"/>
          <w:lang w:val="en-US"/>
        </w:rPr>
      </w:pPr>
      <w:r w:rsidRPr="001D380F">
        <w:rPr>
          <w:rFonts w:ascii="Arial Narrow" w:eastAsia="Arial Narrow" w:hAnsi="Arial Narrow" w:cs="Arial Narrow"/>
          <w:b/>
          <w:lang w:val="en-US"/>
        </w:rPr>
        <w:t>Promoting community level</w:t>
      </w:r>
      <w:r w:rsidR="005D2857" w:rsidRPr="001D380F">
        <w:rPr>
          <w:rFonts w:ascii="Arial Narrow" w:eastAsia="Arial Narrow" w:hAnsi="Arial Narrow" w:cs="Arial Narrow"/>
          <w:b/>
          <w:lang w:val="en-US"/>
        </w:rPr>
        <w:t xml:space="preserve"> sust</w:t>
      </w:r>
      <w:r w:rsidR="003A4877">
        <w:rPr>
          <w:rFonts w:ascii="Arial Narrow" w:eastAsia="Arial Narrow" w:hAnsi="Arial Narrow" w:cs="Arial Narrow"/>
          <w:b/>
          <w:lang w:val="en-US"/>
        </w:rPr>
        <w:t xml:space="preserve">ainable </w:t>
      </w:r>
      <w:r w:rsidR="005D2857" w:rsidRPr="001D380F">
        <w:rPr>
          <w:rFonts w:ascii="Arial Narrow" w:eastAsia="Arial Narrow" w:hAnsi="Arial Narrow" w:cs="Arial Narrow"/>
          <w:b/>
          <w:lang w:val="en-US"/>
        </w:rPr>
        <w:t>water supply systems in rural areas.</w:t>
      </w:r>
      <w:r w:rsidR="005D2857" w:rsidRPr="005D2857">
        <w:rPr>
          <w:rFonts w:ascii="Arial Narrow" w:eastAsia="Arial Narrow" w:hAnsi="Arial Narrow" w:cs="Arial Narrow"/>
          <w:lang w:val="en-US"/>
        </w:rPr>
        <w:t xml:space="preserve">  Environmentally friendly agriculture such as cold storage facilities and </w:t>
      </w:r>
      <w:r w:rsidR="0033232B" w:rsidRPr="005D2857">
        <w:rPr>
          <w:rFonts w:ascii="Arial Narrow" w:eastAsia="Arial Narrow" w:hAnsi="Arial Narrow" w:cs="Arial Narrow"/>
          <w:lang w:val="en-US"/>
        </w:rPr>
        <w:t>greenhouses</w:t>
      </w:r>
      <w:r w:rsidR="005D2857" w:rsidRPr="005D2857">
        <w:rPr>
          <w:rFonts w:ascii="Arial Narrow" w:eastAsia="Arial Narrow" w:hAnsi="Arial Narrow" w:cs="Arial Narrow"/>
          <w:lang w:val="en-US"/>
        </w:rPr>
        <w:t xml:space="preserve"> can play an important role in absorbing the slack in the </w:t>
      </w:r>
      <w:proofErr w:type="spellStart"/>
      <w:r w:rsidR="005D2857" w:rsidRPr="005D2857">
        <w:rPr>
          <w:rFonts w:ascii="Arial Narrow" w:eastAsia="Arial Narrow" w:hAnsi="Arial Narrow" w:cs="Arial Narrow"/>
          <w:lang w:val="en-US"/>
        </w:rPr>
        <w:t>labour</w:t>
      </w:r>
      <w:proofErr w:type="spellEnd"/>
      <w:r w:rsidR="005D2857" w:rsidRPr="005D2857">
        <w:rPr>
          <w:rFonts w:ascii="Arial Narrow" w:eastAsia="Arial Narrow" w:hAnsi="Arial Narrow" w:cs="Arial Narrow"/>
          <w:lang w:val="en-US"/>
        </w:rPr>
        <w:t xml:space="preserve"> market and generating productive employment opportunities. It can contribute to food self-sufficiency and has the potential of reducing poverty in rural areas. The productivity of water use has to improve and water saving approaches have to be widely disseminated to ensure sustainability of agricultural practices. Some potential infrastructural projects in the area of integrated water management include: modernization of water infrastructure (reconstruction, repair and modernization of canals; modernization of the hydraulic structure), expanding the use of water-saving technologies (drip, sprinkler, irrigation with portable flexible hoses, etc.) and modernization of pumping stations.</w:t>
      </w:r>
    </w:p>
    <w:p w14:paraId="3A14AD4B" w14:textId="77777777" w:rsidR="005B2FA5" w:rsidRPr="00A1564E" w:rsidRDefault="005B2FA5" w:rsidP="00A1564E">
      <w:pPr>
        <w:rPr>
          <w:rFonts w:ascii="Arial Narrow" w:eastAsia="Arial Narrow" w:hAnsi="Arial Narrow" w:cs="Arial Narrow"/>
        </w:rPr>
      </w:pPr>
    </w:p>
    <w:p w14:paraId="2A884B0E" w14:textId="7A533313" w:rsidR="005D2857" w:rsidRDefault="00B14A68" w:rsidP="003C1007">
      <w:pPr>
        <w:pStyle w:val="Normal0"/>
        <w:numPr>
          <w:ilvl w:val="0"/>
          <w:numId w:val="33"/>
        </w:numPr>
        <w:rPr>
          <w:rFonts w:ascii="Arial Narrow" w:eastAsia="Arial Narrow" w:hAnsi="Arial Narrow" w:cs="Arial Narrow"/>
          <w:lang w:val="en-US"/>
        </w:rPr>
      </w:pPr>
      <w:r w:rsidRPr="005B2FA5">
        <w:rPr>
          <w:rFonts w:ascii="Arial Narrow" w:eastAsia="Arial Narrow" w:hAnsi="Arial Narrow" w:cs="Arial Narrow"/>
          <w:b/>
          <w:lang w:val="en-US"/>
        </w:rPr>
        <w:t>Support</w:t>
      </w:r>
      <w:r w:rsidR="005D2857" w:rsidRPr="005B2FA5">
        <w:rPr>
          <w:rFonts w:ascii="Arial Narrow" w:eastAsia="Arial Narrow" w:hAnsi="Arial Narrow" w:cs="Arial Narrow"/>
          <w:b/>
          <w:lang w:val="en-US"/>
        </w:rPr>
        <w:t xml:space="preserve"> off-grid renewable energy systems in critical social sectors</w:t>
      </w:r>
      <w:r w:rsidR="005B2FA5">
        <w:rPr>
          <w:rFonts w:ascii="Arial Narrow" w:eastAsia="Arial Narrow" w:hAnsi="Arial Narrow" w:cs="Arial Narrow"/>
          <w:b/>
          <w:lang w:val="en-US"/>
        </w:rPr>
        <w:t xml:space="preserve">. </w:t>
      </w:r>
      <w:r w:rsidR="005B2FA5" w:rsidRPr="00AC5F89">
        <w:rPr>
          <w:rFonts w:ascii="Arial Narrow" w:eastAsia="Arial Narrow" w:hAnsi="Arial Narrow" w:cs="Arial Narrow"/>
          <w:lang w:val="en-US"/>
        </w:rPr>
        <w:t>UNDP in partnership with other IFIs can</w:t>
      </w:r>
      <w:r w:rsidR="005D2857" w:rsidRPr="005B2FA5">
        <w:rPr>
          <w:rFonts w:ascii="Arial Narrow" w:eastAsia="Arial Narrow" w:hAnsi="Arial Narrow" w:cs="Arial Narrow"/>
          <w:lang w:val="en-US"/>
        </w:rPr>
        <w:t xml:space="preserve"> assess the potential of such solutions for regional and national scalability by assessing the issues of affordability of up-front costs of such systems, financial sustainability, and technical capacity and awareness for these technologies utilization.</w:t>
      </w:r>
      <w:r w:rsidR="0078148C">
        <w:rPr>
          <w:rFonts w:ascii="Arial Narrow" w:eastAsia="Arial Narrow" w:hAnsi="Arial Narrow" w:cs="Arial Narrow"/>
          <w:lang w:val="en-US"/>
        </w:rPr>
        <w:t xml:space="preserve"> UNDP can</w:t>
      </w:r>
      <w:r w:rsidR="005D2857" w:rsidRPr="005B2FA5">
        <w:rPr>
          <w:rFonts w:ascii="Arial Narrow" w:eastAsia="Arial Narrow" w:hAnsi="Arial Narrow" w:cs="Arial Narrow"/>
          <w:lang w:val="en-US"/>
        </w:rPr>
        <w:t xml:space="preserve"> test institutional solar PV that serve institutions, such as a clinic, or a school with such common applications as refrigeration of vaccines, video health assessments, and computers for schools and PV agricultural pumping.</w:t>
      </w:r>
    </w:p>
    <w:p w14:paraId="73A7A67F" w14:textId="77777777" w:rsidR="00671457" w:rsidRDefault="00671457" w:rsidP="00E84380">
      <w:pPr>
        <w:rPr>
          <w:rFonts w:ascii="Arial Narrow" w:eastAsia="Arial Narrow" w:hAnsi="Arial Narrow" w:cs="Arial Narrow"/>
        </w:rPr>
      </w:pPr>
    </w:p>
    <w:p w14:paraId="757C5CE3" w14:textId="41A41550" w:rsidR="00E84380" w:rsidRDefault="00E84380" w:rsidP="00E84380">
      <w:pPr>
        <w:rPr>
          <w:rFonts w:ascii="Arial Narrow" w:eastAsia="Arial Narrow" w:hAnsi="Arial Narrow" w:cs="Arial Narrow"/>
        </w:rPr>
      </w:pPr>
      <w:r w:rsidRPr="00E84380">
        <w:rPr>
          <w:rFonts w:ascii="Arial Narrow" w:eastAsia="Arial Narrow" w:hAnsi="Arial Narrow" w:cs="Arial Narrow"/>
        </w:rPr>
        <w:t>UNDP should promote a consistent approach to supporting vul</w:t>
      </w:r>
      <w:r>
        <w:rPr>
          <w:rFonts w:ascii="Arial Narrow" w:eastAsia="Arial Narrow" w:hAnsi="Arial Narrow" w:cs="Arial Narrow"/>
        </w:rPr>
        <w:t>nerable groups through its work of supporting businesses. Women economic empowerment should be explicitly pursued.</w:t>
      </w:r>
    </w:p>
    <w:p w14:paraId="48980A5D" w14:textId="77777777" w:rsidR="00E84380" w:rsidRPr="00E84380" w:rsidRDefault="00E84380" w:rsidP="00E84380">
      <w:pPr>
        <w:rPr>
          <w:rFonts w:ascii="Arial Narrow" w:eastAsia="Arial Narrow" w:hAnsi="Arial Narrow" w:cs="Arial Narrow"/>
        </w:rPr>
      </w:pPr>
    </w:p>
    <w:p w14:paraId="01AB4F00" w14:textId="61CDF641" w:rsidR="00671457" w:rsidRPr="00F43D57" w:rsidRDefault="00671457" w:rsidP="00671457">
      <w:pPr>
        <w:pStyle w:val="Normal0"/>
        <w:rPr>
          <w:rFonts w:ascii="Arial Narrow" w:eastAsia="Arial Narrow" w:hAnsi="Arial Narrow" w:cs="Arial Narrow"/>
          <w:b/>
        </w:rPr>
      </w:pPr>
      <w:r>
        <w:rPr>
          <w:rFonts w:ascii="Arial Narrow" w:eastAsia="Arial Narrow" w:hAnsi="Arial Narrow" w:cs="Arial Narrow"/>
          <w:b/>
        </w:rPr>
        <w:t xml:space="preserve">Recommendation 2: UNDP is advised </w:t>
      </w:r>
      <w:r w:rsidR="00EC7699">
        <w:rPr>
          <w:rFonts w:ascii="Arial Narrow" w:eastAsia="Arial Narrow" w:hAnsi="Arial Narrow" w:cs="Arial Narrow"/>
          <w:b/>
        </w:rPr>
        <w:t>to facilitate dialogue of SMEs with the Government to contribute to improvements of the enabling environment</w:t>
      </w:r>
      <w:r>
        <w:rPr>
          <w:rFonts w:ascii="Arial Narrow" w:eastAsia="Arial Narrow" w:hAnsi="Arial Narrow" w:cs="Arial Narrow"/>
          <w:b/>
        </w:rPr>
        <w:t xml:space="preserve">. </w:t>
      </w:r>
    </w:p>
    <w:p w14:paraId="62F55FF6" w14:textId="77777777" w:rsidR="00EC7699" w:rsidRDefault="00EC7699" w:rsidP="00F754C5">
      <w:pPr>
        <w:pStyle w:val="Normal0"/>
        <w:rPr>
          <w:rFonts w:ascii="Arial Narrow" w:eastAsia="Arial Narrow" w:hAnsi="Arial Narrow" w:cs="Arial Narrow"/>
          <w:lang w:val="en-US"/>
        </w:rPr>
      </w:pPr>
    </w:p>
    <w:p w14:paraId="44F50132" w14:textId="5134676C" w:rsidR="00A1564E" w:rsidRDefault="00A1564E" w:rsidP="00A1564E">
      <w:pPr>
        <w:pStyle w:val="Normal0"/>
        <w:rPr>
          <w:rFonts w:ascii="Arial Narrow" w:eastAsia="Arial Narrow" w:hAnsi="Arial Narrow" w:cs="Arial Narrow"/>
        </w:rPr>
      </w:pPr>
      <w:r>
        <w:rPr>
          <w:rFonts w:ascii="Arial Narrow" w:eastAsia="Arial Narrow" w:hAnsi="Arial Narrow" w:cs="Arial Narrow"/>
        </w:rPr>
        <w:t xml:space="preserve">Recommendation is informed by findings: 1, </w:t>
      </w:r>
      <w:r w:rsidR="00683FF7">
        <w:rPr>
          <w:rFonts w:ascii="Arial Narrow" w:eastAsia="Arial Narrow" w:hAnsi="Arial Narrow" w:cs="Arial Narrow"/>
        </w:rPr>
        <w:t>3, 5, 7, 12</w:t>
      </w:r>
    </w:p>
    <w:p w14:paraId="2D771361" w14:textId="77777777" w:rsidR="00BE0A59" w:rsidRPr="00BE0A59" w:rsidRDefault="00BE0A59" w:rsidP="00F754C5">
      <w:pPr>
        <w:pStyle w:val="Normal0"/>
        <w:rPr>
          <w:rFonts w:ascii="Arial Narrow" w:eastAsia="Arial Narrow" w:hAnsi="Arial Narrow" w:cs="Arial Narrow"/>
          <w:i/>
          <w:lang w:val="en-US"/>
        </w:rPr>
      </w:pPr>
    </w:p>
    <w:p w14:paraId="47F538E3" w14:textId="7510363C" w:rsidR="0011150B" w:rsidRPr="0011150B" w:rsidRDefault="0011150B" w:rsidP="0011150B">
      <w:pPr>
        <w:jc w:val="both"/>
        <w:rPr>
          <w:rFonts w:ascii="Arial Narrow" w:hAnsi="Arial Narrow"/>
        </w:rPr>
      </w:pPr>
      <w:r w:rsidRPr="00E94857">
        <w:rPr>
          <w:rFonts w:ascii="Arial Narrow" w:hAnsi="Arial Narrow"/>
        </w:rPr>
        <w:t>The private sector a</w:t>
      </w:r>
      <w:r>
        <w:rPr>
          <w:rFonts w:ascii="Arial Narrow" w:hAnsi="Arial Narrow"/>
        </w:rPr>
        <w:t>nd especially SMEs</w:t>
      </w:r>
      <w:r w:rsidRPr="00E94857">
        <w:rPr>
          <w:rFonts w:ascii="Arial Narrow" w:hAnsi="Arial Narrow"/>
        </w:rPr>
        <w:t xml:space="preserve"> </w:t>
      </w:r>
      <w:r>
        <w:rPr>
          <w:rFonts w:ascii="Arial Narrow" w:hAnsi="Arial Narrow"/>
        </w:rPr>
        <w:t xml:space="preserve">in Kyrgyzstan </w:t>
      </w:r>
      <w:r w:rsidR="00F04F31">
        <w:rPr>
          <w:rFonts w:ascii="Arial Narrow" w:hAnsi="Arial Narrow"/>
        </w:rPr>
        <w:t>are</w:t>
      </w:r>
      <w:r w:rsidRPr="00E94857">
        <w:rPr>
          <w:rFonts w:ascii="Arial Narrow" w:hAnsi="Arial Narrow"/>
        </w:rPr>
        <w:t xml:space="preserve"> an engine of economic growth and job creation and is a major contributor to poverty reduction.</w:t>
      </w:r>
      <w:r>
        <w:rPr>
          <w:rFonts w:ascii="Arial Narrow" w:hAnsi="Arial Narrow"/>
        </w:rPr>
        <w:t xml:space="preserve"> </w:t>
      </w:r>
      <w:r w:rsidR="00066A65">
        <w:rPr>
          <w:rFonts w:ascii="Arial Narrow" w:eastAsia="Arial Narrow" w:hAnsi="Arial Narrow" w:cs="Arial Narrow"/>
          <w:lang w:val="en-US"/>
        </w:rPr>
        <w:t xml:space="preserve">In politically unstable realities of Kyrgyzstan, UNDP is not advised to </w:t>
      </w:r>
      <w:r w:rsidR="00CF5589">
        <w:rPr>
          <w:rFonts w:ascii="Arial Narrow" w:eastAsia="Arial Narrow" w:hAnsi="Arial Narrow" w:cs="Arial Narrow"/>
          <w:lang w:val="en-US"/>
        </w:rPr>
        <w:t>focus on providing direct policy advise to related ministries to support business development but rather focus on establishing mechanisms enabling continuous constructive d</w:t>
      </w:r>
      <w:r w:rsidR="007C111C">
        <w:rPr>
          <w:rFonts w:ascii="Arial Narrow" w:eastAsia="Arial Narrow" w:hAnsi="Arial Narrow" w:cs="Arial Narrow"/>
          <w:lang w:val="en-US"/>
        </w:rPr>
        <w:t xml:space="preserve">ialogue of </w:t>
      </w:r>
      <w:r w:rsidR="00FA0D7D">
        <w:rPr>
          <w:rFonts w:ascii="Arial Narrow" w:eastAsia="Arial Narrow" w:hAnsi="Arial Narrow" w:cs="Arial Narrow"/>
          <w:lang w:val="en-US"/>
        </w:rPr>
        <w:t>SMEs and business assoc</w:t>
      </w:r>
      <w:r w:rsidR="00F04F31">
        <w:rPr>
          <w:rFonts w:ascii="Arial Narrow" w:eastAsia="Arial Narrow" w:hAnsi="Arial Narrow" w:cs="Arial Narrow"/>
          <w:lang w:val="en-US"/>
        </w:rPr>
        <w:t>iations with key decisionmakers</w:t>
      </w:r>
      <w:r w:rsidR="009674E8">
        <w:rPr>
          <w:rFonts w:ascii="Arial Narrow" w:eastAsia="Arial Narrow" w:hAnsi="Arial Narrow" w:cs="Arial Narrow"/>
          <w:lang w:val="en-US"/>
        </w:rPr>
        <w:t xml:space="preserve"> </w:t>
      </w:r>
      <w:r w:rsidR="00F754C5" w:rsidRPr="00F754C5">
        <w:rPr>
          <w:rFonts w:ascii="Arial Narrow" w:eastAsia="Arial Narrow" w:hAnsi="Arial Narrow" w:cs="Arial Narrow"/>
          <w:lang w:val="en-US"/>
        </w:rPr>
        <w:t xml:space="preserve">that will help </w:t>
      </w:r>
      <w:r w:rsidR="009674E8">
        <w:rPr>
          <w:rFonts w:ascii="Arial Narrow" w:eastAsia="Arial Narrow" w:hAnsi="Arial Narrow" w:cs="Arial Narrow"/>
          <w:lang w:val="en-US"/>
        </w:rPr>
        <w:t>them</w:t>
      </w:r>
      <w:r w:rsidR="00F754C5" w:rsidRPr="00F754C5">
        <w:rPr>
          <w:rFonts w:ascii="Arial Narrow" w:eastAsia="Arial Narrow" w:hAnsi="Arial Narrow" w:cs="Arial Narrow"/>
          <w:lang w:val="en-US"/>
        </w:rPr>
        <w:t xml:space="preserve"> to listen to, understand and act to address the needs of </w:t>
      </w:r>
      <w:r w:rsidR="009674E8">
        <w:rPr>
          <w:rFonts w:ascii="Arial Narrow" w:eastAsia="Arial Narrow" w:hAnsi="Arial Narrow" w:cs="Arial Narrow"/>
          <w:lang w:val="en-US"/>
        </w:rPr>
        <w:t>businesses.</w:t>
      </w:r>
      <w:r w:rsidR="00F754C5" w:rsidRPr="00F754C5">
        <w:rPr>
          <w:rFonts w:ascii="Arial Narrow" w:eastAsia="Arial Narrow" w:hAnsi="Arial Narrow" w:cs="Arial Narrow"/>
          <w:lang w:val="en-US"/>
        </w:rPr>
        <w:t xml:space="preserve"> </w:t>
      </w:r>
    </w:p>
    <w:p w14:paraId="3F593E03" w14:textId="77777777" w:rsidR="0011150B" w:rsidRDefault="0011150B" w:rsidP="00F754C5">
      <w:pPr>
        <w:pStyle w:val="Normal0"/>
        <w:rPr>
          <w:rFonts w:ascii="Arial Narrow" w:eastAsia="Arial Narrow" w:hAnsi="Arial Narrow" w:cs="Arial Narrow"/>
          <w:lang w:val="en-US"/>
        </w:rPr>
      </w:pPr>
    </w:p>
    <w:p w14:paraId="29CBB339" w14:textId="386518AC" w:rsidR="005C4E92" w:rsidRPr="00830378" w:rsidRDefault="008020EE" w:rsidP="005C4E92">
      <w:pPr>
        <w:pStyle w:val="Normal0"/>
        <w:rPr>
          <w:rFonts w:ascii="Arial Narrow" w:eastAsia="Arial Narrow" w:hAnsi="Arial Narrow" w:cs="Arial Narrow"/>
          <w:color w:val="000000"/>
        </w:rPr>
      </w:pPr>
      <w:r>
        <w:rPr>
          <w:rFonts w:ascii="Arial Narrow" w:hAnsi="Arial Narrow"/>
          <w:lang w:val="en-US"/>
        </w:rPr>
        <w:t>L</w:t>
      </w:r>
      <w:r w:rsidR="005C4E92" w:rsidRPr="001327B5">
        <w:rPr>
          <w:rFonts w:ascii="Arial Narrow" w:eastAsia="Arial Narrow" w:hAnsi="Arial Narrow" w:cs="Arial Narrow"/>
        </w:rPr>
        <w:t>ending t</w:t>
      </w:r>
      <w:r>
        <w:rPr>
          <w:rFonts w:ascii="Arial Narrow" w:eastAsia="Arial Narrow" w:hAnsi="Arial Narrow" w:cs="Arial Narrow"/>
        </w:rPr>
        <w:t>o SMEs</w:t>
      </w:r>
      <w:r w:rsidR="005C4E92" w:rsidRPr="001327B5">
        <w:rPr>
          <w:rFonts w:ascii="Arial Narrow" w:eastAsia="Arial Narrow" w:hAnsi="Arial Narrow" w:cs="Arial Narrow"/>
        </w:rPr>
        <w:t xml:space="preserve">, in new sectors </w:t>
      </w:r>
      <w:r w:rsidR="00381915">
        <w:rPr>
          <w:rFonts w:ascii="Arial Narrow" w:eastAsia="Arial Narrow" w:hAnsi="Arial Narrow" w:cs="Arial Narrow"/>
        </w:rPr>
        <w:t xml:space="preserve">and </w:t>
      </w:r>
      <w:r w:rsidR="005C4E92" w:rsidRPr="001327B5">
        <w:rPr>
          <w:rFonts w:ascii="Arial Narrow" w:eastAsia="Arial Narrow" w:hAnsi="Arial Narrow" w:cs="Arial Narrow"/>
        </w:rPr>
        <w:t>to new clients, while offering new lending products, is perceived by banks to be riskier than lending to large enterprises and known borrowers, using traditional forms of finance. Asymmetric information, inadequate expertise and a lack of incentives to expand balance sheets due to the current market environment together mean that banks overwhelmingly base their lending decisions on collateral coverage and target sectors with lower perceived risk.</w:t>
      </w:r>
      <w:r w:rsidR="005C4E92">
        <w:rPr>
          <w:rFonts w:ascii="Arial Narrow" w:eastAsia="Arial Narrow" w:hAnsi="Arial Narrow" w:cs="Arial Narrow"/>
        </w:rPr>
        <w:t xml:space="preserve"> </w:t>
      </w:r>
      <w:r w:rsidR="005C4E92" w:rsidRPr="00B9327F">
        <w:rPr>
          <w:rFonts w:ascii="Arial Narrow" w:hAnsi="Arial Narrow"/>
          <w:lang w:val="en-US"/>
        </w:rPr>
        <w:t>SME lending is seen by large banks as difficult for profitability, because of the high operating costs</w:t>
      </w:r>
      <w:r w:rsidR="005C4E92">
        <w:rPr>
          <w:rFonts w:ascii="Arial Narrow" w:hAnsi="Arial Narrow"/>
          <w:lang w:val="en-US"/>
        </w:rPr>
        <w:t xml:space="preserve">. </w:t>
      </w:r>
      <w:r w:rsidR="00381915">
        <w:rPr>
          <w:rFonts w:ascii="Arial Narrow" w:eastAsia="Arial Narrow" w:hAnsi="Arial Narrow" w:cs="Arial Narrow"/>
        </w:rPr>
        <w:t>UNDP could</w:t>
      </w:r>
      <w:r w:rsidR="005C4E92">
        <w:rPr>
          <w:rFonts w:ascii="Arial Narrow" w:eastAsia="Arial Narrow" w:hAnsi="Arial Narrow" w:cs="Arial Narrow"/>
        </w:rPr>
        <w:t xml:space="preserve"> collabora</w:t>
      </w:r>
      <w:r w:rsidR="00381915">
        <w:rPr>
          <w:rFonts w:ascii="Arial Narrow" w:eastAsia="Arial Narrow" w:hAnsi="Arial Narrow" w:cs="Arial Narrow"/>
        </w:rPr>
        <w:t>te</w:t>
      </w:r>
      <w:r w:rsidR="005C4E92">
        <w:rPr>
          <w:rFonts w:ascii="Arial Narrow" w:eastAsia="Arial Narrow" w:hAnsi="Arial Narrow" w:cs="Arial Narrow"/>
        </w:rPr>
        <w:t xml:space="preserve"> with other IFIs </w:t>
      </w:r>
      <w:r w:rsidR="005F676B">
        <w:rPr>
          <w:rFonts w:ascii="Arial Narrow" w:eastAsia="Arial Narrow" w:hAnsi="Arial Narrow" w:cs="Arial Narrow"/>
        </w:rPr>
        <w:t xml:space="preserve">such as EBRD that are working on easing the collateral requirements </w:t>
      </w:r>
      <w:r w:rsidR="005C4E92">
        <w:rPr>
          <w:rFonts w:ascii="Arial Narrow" w:eastAsia="Arial Narrow" w:hAnsi="Arial Narrow" w:cs="Arial Narrow"/>
        </w:rPr>
        <w:t xml:space="preserve">to improve the enabling environment to support SMEs by </w:t>
      </w:r>
      <w:r w:rsidR="005C4E92">
        <w:rPr>
          <w:rFonts w:ascii="Arial Narrow" w:hAnsi="Arial Narrow"/>
          <w:lang w:val="en-US"/>
        </w:rPr>
        <w:t>supporting the banks</w:t>
      </w:r>
      <w:r w:rsidR="005C4E92" w:rsidRPr="009A3FC7">
        <w:rPr>
          <w:rFonts w:ascii="Arial Narrow" w:hAnsi="Arial Narrow"/>
          <w:lang w:val="en-US"/>
        </w:rPr>
        <w:t xml:space="preserve"> </w:t>
      </w:r>
      <w:r w:rsidR="005C4E92">
        <w:rPr>
          <w:rFonts w:ascii="Arial Narrow" w:hAnsi="Arial Narrow"/>
          <w:lang w:val="en-US"/>
        </w:rPr>
        <w:t xml:space="preserve">to make their </w:t>
      </w:r>
      <w:r w:rsidR="005C4E92" w:rsidRPr="009A3FC7">
        <w:rPr>
          <w:rFonts w:ascii="Arial Narrow" w:hAnsi="Arial Narrow"/>
          <w:lang w:val="en-US"/>
        </w:rPr>
        <w:t>collateralized lending approach</w:t>
      </w:r>
      <w:r w:rsidR="005C4E92">
        <w:rPr>
          <w:rFonts w:ascii="Arial Narrow" w:hAnsi="Arial Narrow"/>
          <w:lang w:val="en-US"/>
        </w:rPr>
        <w:t xml:space="preserve"> more welcoming towards SMEs</w:t>
      </w:r>
      <w:r w:rsidR="005F676B">
        <w:rPr>
          <w:rFonts w:ascii="Arial Narrow" w:hAnsi="Arial Narrow"/>
          <w:lang w:val="en-US"/>
        </w:rPr>
        <w:t>.</w:t>
      </w:r>
    </w:p>
    <w:p w14:paraId="05585BF0" w14:textId="77777777" w:rsidR="005C4E92" w:rsidRPr="005C4E92" w:rsidRDefault="005C4E92" w:rsidP="00F754C5">
      <w:pPr>
        <w:pStyle w:val="Normal0"/>
        <w:rPr>
          <w:rFonts w:ascii="Arial Narrow" w:eastAsia="Arial Narrow" w:hAnsi="Arial Narrow" w:cs="Arial Narrow"/>
        </w:rPr>
      </w:pPr>
    </w:p>
    <w:p w14:paraId="7A002C12" w14:textId="2CFC7A3E" w:rsidR="00671457" w:rsidRDefault="00E63B70" w:rsidP="00F754C5">
      <w:pPr>
        <w:pStyle w:val="Normal0"/>
        <w:rPr>
          <w:rFonts w:ascii="Arial Narrow" w:eastAsia="Arial Narrow" w:hAnsi="Arial Narrow" w:cs="Arial Narrow"/>
          <w:lang w:val="en-US"/>
        </w:rPr>
      </w:pPr>
      <w:r>
        <w:rPr>
          <w:rFonts w:ascii="Arial Narrow" w:eastAsia="Arial Narrow" w:hAnsi="Arial Narrow" w:cs="Arial Narrow"/>
          <w:lang w:val="en-US"/>
        </w:rPr>
        <w:t>SMEs and business associations</w:t>
      </w:r>
      <w:r w:rsidR="00F754C5" w:rsidRPr="00F754C5">
        <w:rPr>
          <w:rFonts w:ascii="Arial Narrow" w:eastAsia="Arial Narrow" w:hAnsi="Arial Narrow" w:cs="Arial Narrow"/>
          <w:lang w:val="en-US"/>
        </w:rPr>
        <w:t xml:space="preserve"> could be more systemically supported in </w:t>
      </w:r>
      <w:r>
        <w:rPr>
          <w:rFonts w:ascii="Arial Narrow" w:eastAsia="Arial Narrow" w:hAnsi="Arial Narrow" w:cs="Arial Narrow"/>
          <w:lang w:val="en-US"/>
        </w:rPr>
        <w:t>building the necessary skills to be involved into economic and business policy making</w:t>
      </w:r>
      <w:r w:rsidR="00F754C5" w:rsidRPr="00F754C5">
        <w:rPr>
          <w:rFonts w:ascii="Arial Narrow" w:eastAsia="Arial Narrow" w:hAnsi="Arial Narrow" w:cs="Arial Narrow"/>
          <w:lang w:val="en-US"/>
        </w:rPr>
        <w:t>.</w:t>
      </w:r>
      <w:r w:rsidR="003910F8">
        <w:rPr>
          <w:rFonts w:ascii="Arial Narrow" w:eastAsia="Arial Narrow" w:hAnsi="Arial Narrow" w:cs="Arial Narrow"/>
          <w:lang w:val="en-US"/>
        </w:rPr>
        <w:t xml:space="preserve"> </w:t>
      </w:r>
      <w:r w:rsidR="00066A65">
        <w:rPr>
          <w:rFonts w:ascii="Arial Narrow" w:eastAsia="Arial Narrow" w:hAnsi="Arial Narrow" w:cs="Arial Narrow"/>
        </w:rPr>
        <w:t>UNDP can advocate for a range of policies to support SMEs and can engage SMEs</w:t>
      </w:r>
      <w:r w:rsidR="00066A65" w:rsidRPr="00296223">
        <w:rPr>
          <w:rFonts w:ascii="Arial Narrow" w:hAnsi="Arial Narrow"/>
          <w:lang w:val="en-US"/>
        </w:rPr>
        <w:t xml:space="preserve"> </w:t>
      </w:r>
      <w:r w:rsidR="00066A65">
        <w:rPr>
          <w:rFonts w:ascii="Arial Narrow" w:hAnsi="Arial Narrow"/>
          <w:lang w:val="en-US"/>
        </w:rPr>
        <w:t>into</w:t>
      </w:r>
      <w:r w:rsidR="00066A65" w:rsidRPr="00296223">
        <w:rPr>
          <w:rFonts w:ascii="Arial Narrow" w:hAnsi="Arial Narrow"/>
          <w:lang w:val="en-US"/>
        </w:rPr>
        <w:t xml:space="preserve"> policy</w:t>
      </w:r>
      <w:r w:rsidR="00066A65">
        <w:rPr>
          <w:rFonts w:ascii="Arial Narrow" w:hAnsi="Arial Narrow"/>
          <w:lang w:val="en-US"/>
        </w:rPr>
        <w:t xml:space="preserve"> development</w:t>
      </w:r>
      <w:r w:rsidR="00FA0D7D">
        <w:rPr>
          <w:rFonts w:ascii="Arial Narrow" w:hAnsi="Arial Narrow"/>
          <w:lang w:val="en-US"/>
        </w:rPr>
        <w:t xml:space="preserve"> by</w:t>
      </w:r>
      <w:r w:rsidR="00625BCA" w:rsidRPr="00296223">
        <w:rPr>
          <w:rFonts w:ascii="Arial Narrow" w:eastAsia="Arial Narrow" w:hAnsi="Arial Narrow" w:cs="Arial Narrow"/>
        </w:rPr>
        <w:t xml:space="preserve"> strengthening data collection regarding </w:t>
      </w:r>
      <w:r w:rsidR="00FA0D7D">
        <w:rPr>
          <w:rFonts w:ascii="Arial Narrow" w:eastAsia="Arial Narrow" w:hAnsi="Arial Narrow" w:cs="Arial Narrow"/>
        </w:rPr>
        <w:t>businesses</w:t>
      </w:r>
      <w:r w:rsidR="00625BCA" w:rsidRPr="00296223">
        <w:rPr>
          <w:rFonts w:ascii="Arial Narrow" w:eastAsia="Arial Narrow" w:hAnsi="Arial Narrow" w:cs="Arial Narrow"/>
        </w:rPr>
        <w:t xml:space="preserve"> needs</w:t>
      </w:r>
      <w:r w:rsidR="00FA0D7D">
        <w:rPr>
          <w:rFonts w:ascii="Arial Narrow" w:eastAsia="Arial Narrow" w:hAnsi="Arial Narrow" w:cs="Arial Narrow"/>
        </w:rPr>
        <w:t xml:space="preserve"> and communicating key recommendations to decisionmakers. </w:t>
      </w:r>
      <w:r w:rsidR="00F754C5" w:rsidRPr="00F754C5">
        <w:rPr>
          <w:rFonts w:ascii="Arial Narrow" w:eastAsia="Arial Narrow" w:hAnsi="Arial Narrow" w:cs="Arial Narrow"/>
          <w:lang w:val="en-US"/>
        </w:rPr>
        <w:t>More efforts need to be made to ensure involvement of</w:t>
      </w:r>
      <w:r>
        <w:rPr>
          <w:rFonts w:ascii="Arial Narrow" w:eastAsia="Arial Narrow" w:hAnsi="Arial Narrow" w:cs="Arial Narrow"/>
          <w:lang w:val="en-US"/>
        </w:rPr>
        <w:t xml:space="preserve"> </w:t>
      </w:r>
      <w:r w:rsidR="00F754C5" w:rsidRPr="00F754C5">
        <w:rPr>
          <w:rFonts w:ascii="Arial Narrow" w:eastAsia="Arial Narrow" w:hAnsi="Arial Narrow" w:cs="Arial Narrow"/>
          <w:lang w:val="en-US"/>
        </w:rPr>
        <w:t>businesses and other key partners into decision-making and delivery at the local levels.</w:t>
      </w:r>
    </w:p>
    <w:p w14:paraId="35A585BD" w14:textId="77777777" w:rsidR="00BE0A59" w:rsidRDefault="00BE0A59">
      <w:pPr>
        <w:pStyle w:val="Normal0"/>
        <w:rPr>
          <w:rFonts w:ascii="Arial Narrow" w:eastAsia="Arial Narrow" w:hAnsi="Arial Narrow" w:cs="Arial Narrow"/>
        </w:rPr>
      </w:pPr>
    </w:p>
    <w:p w14:paraId="1432572D" w14:textId="024DCCA2" w:rsidR="009C0AC2" w:rsidRPr="00F43D57" w:rsidRDefault="00671457" w:rsidP="009C0AC2">
      <w:pPr>
        <w:pStyle w:val="Normal0"/>
        <w:rPr>
          <w:rFonts w:ascii="Arial Narrow" w:eastAsia="Arial Narrow" w:hAnsi="Arial Narrow" w:cs="Arial Narrow"/>
          <w:b/>
        </w:rPr>
      </w:pPr>
      <w:r>
        <w:rPr>
          <w:rFonts w:ascii="Arial Narrow" w:eastAsia="Arial Narrow" w:hAnsi="Arial Narrow" w:cs="Arial Narrow"/>
          <w:b/>
        </w:rPr>
        <w:t>Recommendation 3</w:t>
      </w:r>
      <w:r w:rsidR="00BD28C0">
        <w:rPr>
          <w:rFonts w:ascii="Arial Narrow" w:eastAsia="Arial Narrow" w:hAnsi="Arial Narrow" w:cs="Arial Narrow"/>
          <w:b/>
        </w:rPr>
        <w:t xml:space="preserve">: UNDP </w:t>
      </w:r>
      <w:r>
        <w:rPr>
          <w:rFonts w:ascii="Arial Narrow" w:eastAsia="Arial Narrow" w:hAnsi="Arial Narrow" w:cs="Arial Narrow"/>
          <w:b/>
        </w:rPr>
        <w:t>is advised to</w:t>
      </w:r>
      <w:r w:rsidR="00BD28C0">
        <w:rPr>
          <w:rFonts w:ascii="Arial Narrow" w:eastAsia="Arial Narrow" w:hAnsi="Arial Narrow" w:cs="Arial Narrow"/>
          <w:b/>
        </w:rPr>
        <w:t xml:space="preserve"> pursue long-term institutional solutions to capacity building</w:t>
      </w:r>
      <w:r w:rsidR="002D1960">
        <w:rPr>
          <w:rFonts w:ascii="Arial Narrow" w:eastAsia="Arial Narrow" w:hAnsi="Arial Narrow" w:cs="Arial Narrow"/>
          <w:b/>
        </w:rPr>
        <w:t xml:space="preserve"> of businesses</w:t>
      </w:r>
      <w:r w:rsidR="00640654">
        <w:rPr>
          <w:rFonts w:ascii="Arial Narrow" w:eastAsia="Arial Narrow" w:hAnsi="Arial Narrow" w:cs="Arial Narrow"/>
          <w:b/>
        </w:rPr>
        <w:t>, with focus on SMEs,</w:t>
      </w:r>
      <w:r w:rsidR="002D1960">
        <w:rPr>
          <w:rFonts w:ascii="Arial Narrow" w:eastAsia="Arial Narrow" w:hAnsi="Arial Narrow" w:cs="Arial Narrow"/>
          <w:b/>
        </w:rPr>
        <w:t xml:space="preserve"> and </w:t>
      </w:r>
      <w:r w:rsidR="0067616F">
        <w:rPr>
          <w:rFonts w:ascii="Arial Narrow" w:eastAsia="Arial Narrow" w:hAnsi="Arial Narrow" w:cs="Arial Narrow"/>
          <w:b/>
        </w:rPr>
        <w:t xml:space="preserve">partner with </w:t>
      </w:r>
      <w:r w:rsidR="00BE0A59">
        <w:rPr>
          <w:rFonts w:ascii="Arial Narrow" w:eastAsia="Arial Narrow" w:hAnsi="Arial Narrow" w:cs="Arial Narrow"/>
          <w:b/>
        </w:rPr>
        <w:t>Chamber of Commerce and</w:t>
      </w:r>
      <w:r w:rsidR="00957016">
        <w:rPr>
          <w:rFonts w:ascii="Arial Narrow" w:eastAsia="Arial Narrow" w:hAnsi="Arial Narrow" w:cs="Arial Narrow"/>
          <w:b/>
        </w:rPr>
        <w:t xml:space="preserve"> business </w:t>
      </w:r>
      <w:r w:rsidR="00BE0A59">
        <w:rPr>
          <w:rFonts w:ascii="Arial Narrow" w:eastAsia="Arial Narrow" w:hAnsi="Arial Narrow" w:cs="Arial Narrow"/>
          <w:b/>
        </w:rPr>
        <w:t xml:space="preserve">and banking </w:t>
      </w:r>
      <w:r w:rsidR="00957016">
        <w:rPr>
          <w:rFonts w:ascii="Arial Narrow" w:eastAsia="Arial Narrow" w:hAnsi="Arial Narrow" w:cs="Arial Narrow"/>
          <w:b/>
        </w:rPr>
        <w:t>associations</w:t>
      </w:r>
      <w:r w:rsidR="00BD28C0">
        <w:rPr>
          <w:rFonts w:ascii="Arial Narrow" w:eastAsia="Arial Narrow" w:hAnsi="Arial Narrow" w:cs="Arial Narrow"/>
          <w:b/>
        </w:rPr>
        <w:t>.</w:t>
      </w:r>
      <w:r w:rsidR="009C0AC2">
        <w:rPr>
          <w:rFonts w:ascii="Arial Narrow" w:eastAsia="Arial Narrow" w:hAnsi="Arial Narrow" w:cs="Arial Narrow"/>
          <w:b/>
        </w:rPr>
        <w:t xml:space="preserve"> </w:t>
      </w:r>
    </w:p>
    <w:p w14:paraId="6FF2D659" w14:textId="77777777" w:rsidR="009C0AC2" w:rsidRPr="00520286" w:rsidRDefault="009C0AC2" w:rsidP="009C0AC2">
      <w:pPr>
        <w:pStyle w:val="Normal0"/>
        <w:rPr>
          <w:rFonts w:ascii="Arial Narrow" w:eastAsia="Arial Narrow" w:hAnsi="Arial Narrow" w:cs="Arial Narrow"/>
          <w:lang w:val="en-US"/>
        </w:rPr>
      </w:pPr>
    </w:p>
    <w:p w14:paraId="5215F9DC" w14:textId="1C7CA072" w:rsidR="009C0AC2" w:rsidRDefault="009C0AC2" w:rsidP="009C0AC2">
      <w:pPr>
        <w:pStyle w:val="Normal0"/>
        <w:rPr>
          <w:rFonts w:ascii="Arial Narrow" w:eastAsia="Arial Narrow" w:hAnsi="Arial Narrow" w:cs="Arial Narrow"/>
        </w:rPr>
      </w:pPr>
      <w:r>
        <w:rPr>
          <w:rFonts w:ascii="Arial Narrow" w:eastAsia="Arial Narrow" w:hAnsi="Arial Narrow" w:cs="Arial Narrow"/>
        </w:rPr>
        <w:t xml:space="preserve">Recommendation is informed by findings: </w:t>
      </w:r>
      <w:r w:rsidR="00683FF7">
        <w:rPr>
          <w:rFonts w:ascii="Arial Narrow" w:eastAsia="Arial Narrow" w:hAnsi="Arial Narrow" w:cs="Arial Narrow"/>
        </w:rPr>
        <w:t>1, 5, 6, 7, 12, 13, 14</w:t>
      </w:r>
    </w:p>
    <w:p w14:paraId="428D2F38" w14:textId="6D395AF0" w:rsidR="00031230" w:rsidRDefault="00031230" w:rsidP="00E754E7">
      <w:pPr>
        <w:rPr>
          <w:rFonts w:ascii="Arial Narrow" w:hAnsi="Arial Narrow"/>
          <w:i/>
        </w:rPr>
      </w:pPr>
    </w:p>
    <w:p w14:paraId="0DAF056C" w14:textId="62404DD7" w:rsidR="009B35B2" w:rsidRPr="00725674" w:rsidRDefault="001328D5" w:rsidP="00725674">
      <w:pPr>
        <w:pStyle w:val="Normal0"/>
        <w:rPr>
          <w:rFonts w:ascii="Arial Narrow" w:eastAsia="Arial Narrow" w:hAnsi="Arial Narrow" w:cs="Arial Narrow"/>
        </w:rPr>
      </w:pPr>
      <w:r w:rsidRPr="00AE1170">
        <w:rPr>
          <w:rFonts w:ascii="Arial Narrow" w:hAnsi="Arial Narrow"/>
          <w:lang w:val="en-US"/>
        </w:rPr>
        <w:t xml:space="preserve">UNDP is advised to </w:t>
      </w:r>
      <w:r w:rsidR="00066A65">
        <w:rPr>
          <w:rFonts w:ascii="Arial Narrow" w:hAnsi="Arial Narrow"/>
          <w:lang w:val="en-US"/>
        </w:rPr>
        <w:t>sup</w:t>
      </w:r>
      <w:r w:rsidR="00D125E0">
        <w:rPr>
          <w:rFonts w:ascii="Arial Narrow" w:hAnsi="Arial Narrow"/>
          <w:lang w:val="en-US"/>
        </w:rPr>
        <w:t>port the Chamber of Commerce</w:t>
      </w:r>
      <w:r w:rsidR="00053EB5">
        <w:rPr>
          <w:rFonts w:ascii="Arial Narrow" w:hAnsi="Arial Narrow"/>
          <w:lang w:val="en-US"/>
        </w:rPr>
        <w:t>,</w:t>
      </w:r>
      <w:r w:rsidR="00D125E0">
        <w:rPr>
          <w:rFonts w:ascii="Arial Narrow" w:hAnsi="Arial Narrow"/>
          <w:lang w:val="en-US"/>
        </w:rPr>
        <w:t xml:space="preserve"> </w:t>
      </w:r>
      <w:r w:rsidR="00C5389B">
        <w:rPr>
          <w:rFonts w:ascii="Arial Narrow" w:hAnsi="Arial Narrow"/>
          <w:lang w:val="en-US"/>
        </w:rPr>
        <w:t xml:space="preserve">business </w:t>
      </w:r>
      <w:r w:rsidR="00053EB5">
        <w:rPr>
          <w:rFonts w:ascii="Arial Narrow" w:hAnsi="Arial Narrow"/>
          <w:lang w:val="en-US"/>
        </w:rPr>
        <w:t xml:space="preserve">and banking </w:t>
      </w:r>
      <w:r w:rsidR="00C5389B">
        <w:rPr>
          <w:rFonts w:ascii="Arial Narrow" w:hAnsi="Arial Narrow"/>
          <w:lang w:val="en-US"/>
        </w:rPr>
        <w:t>associations</w:t>
      </w:r>
      <w:r w:rsidR="00AB3284">
        <w:rPr>
          <w:rFonts w:ascii="Arial Narrow" w:hAnsi="Arial Narrow"/>
          <w:lang w:val="en-US"/>
        </w:rPr>
        <w:t xml:space="preserve"> with establishing</w:t>
      </w:r>
      <w:r w:rsidRPr="00AE1170">
        <w:rPr>
          <w:rFonts w:ascii="Arial Narrow" w:hAnsi="Arial Narrow"/>
          <w:lang w:val="en-US"/>
        </w:rPr>
        <w:t xml:space="preserve"> </w:t>
      </w:r>
      <w:r w:rsidR="00C743F9">
        <w:rPr>
          <w:rFonts w:ascii="Arial Narrow" w:hAnsi="Arial Narrow"/>
          <w:lang w:val="en-US"/>
        </w:rPr>
        <w:t xml:space="preserve">sustainable </w:t>
      </w:r>
      <w:r w:rsidRPr="00AE1170">
        <w:rPr>
          <w:rFonts w:ascii="Arial Narrow" w:hAnsi="Arial Narrow"/>
          <w:lang w:val="en-US"/>
        </w:rPr>
        <w:t xml:space="preserve">knowledge management </w:t>
      </w:r>
      <w:r w:rsidR="00AB3284">
        <w:rPr>
          <w:rFonts w:ascii="Arial Narrow" w:hAnsi="Arial Narrow"/>
          <w:lang w:val="en-US"/>
        </w:rPr>
        <w:t xml:space="preserve">and training </w:t>
      </w:r>
      <w:r w:rsidRPr="00AE1170">
        <w:rPr>
          <w:rFonts w:ascii="Arial Narrow" w:hAnsi="Arial Narrow"/>
          <w:lang w:val="en-US"/>
        </w:rPr>
        <w:t>mechanisms</w:t>
      </w:r>
      <w:r>
        <w:rPr>
          <w:rFonts w:ascii="Arial Narrow" w:hAnsi="Arial Narrow"/>
          <w:lang w:val="en-US"/>
        </w:rPr>
        <w:t xml:space="preserve">. </w:t>
      </w:r>
      <w:r w:rsidRPr="00633561">
        <w:rPr>
          <w:rFonts w:ascii="Arial Narrow" w:hAnsi="Arial Narrow"/>
          <w:lang w:val="en-US"/>
        </w:rPr>
        <w:t>Rather than providing one-off training</w:t>
      </w:r>
      <w:r w:rsidR="00C65AF2">
        <w:rPr>
          <w:rFonts w:ascii="Arial Narrow" w:hAnsi="Arial Narrow"/>
          <w:lang w:val="en-US"/>
        </w:rPr>
        <w:t>s</w:t>
      </w:r>
      <w:r w:rsidRPr="00633561">
        <w:rPr>
          <w:rFonts w:ascii="Arial Narrow" w:hAnsi="Arial Narrow"/>
          <w:lang w:val="en-US"/>
        </w:rPr>
        <w:t xml:space="preserve"> to the banks</w:t>
      </w:r>
      <w:r w:rsidR="00C743F9">
        <w:rPr>
          <w:rFonts w:ascii="Arial Narrow" w:hAnsi="Arial Narrow"/>
          <w:lang w:val="en-US"/>
        </w:rPr>
        <w:t xml:space="preserve"> </w:t>
      </w:r>
      <w:r w:rsidR="00E84380">
        <w:rPr>
          <w:rFonts w:ascii="Arial Narrow" w:hAnsi="Arial Narrow"/>
          <w:lang w:val="en-US"/>
        </w:rPr>
        <w:t>or supporting individual businesses</w:t>
      </w:r>
      <w:r w:rsidRPr="00633561">
        <w:rPr>
          <w:rFonts w:ascii="Arial Narrow" w:hAnsi="Arial Narrow"/>
          <w:lang w:val="en-US"/>
        </w:rPr>
        <w:t xml:space="preserve">, </w:t>
      </w:r>
      <w:r>
        <w:rPr>
          <w:rFonts w:ascii="Arial Narrow" w:hAnsi="Arial Narrow"/>
          <w:lang w:val="en-US"/>
        </w:rPr>
        <w:t>UNDP</w:t>
      </w:r>
      <w:r w:rsidR="00E84380">
        <w:rPr>
          <w:rFonts w:ascii="Arial Narrow" w:hAnsi="Arial Narrow"/>
          <w:lang w:val="en-US"/>
        </w:rPr>
        <w:t xml:space="preserve"> </w:t>
      </w:r>
      <w:r w:rsidR="00E84380">
        <w:rPr>
          <w:rFonts w:ascii="Arial Narrow" w:hAnsi="Arial Narrow"/>
        </w:rPr>
        <w:t xml:space="preserve">can </w:t>
      </w:r>
      <w:r w:rsidR="00E84380" w:rsidRPr="002D1960">
        <w:rPr>
          <w:rFonts w:ascii="Arial Narrow" w:hAnsi="Arial Narrow"/>
        </w:rPr>
        <w:t xml:space="preserve">conduct regular training needs assessments </w:t>
      </w:r>
      <w:r w:rsidR="00E84380">
        <w:rPr>
          <w:rFonts w:ascii="Arial Narrow" w:hAnsi="Arial Narrow"/>
        </w:rPr>
        <w:t xml:space="preserve">of </w:t>
      </w:r>
      <w:r w:rsidR="00381915">
        <w:rPr>
          <w:rFonts w:ascii="Arial Narrow" w:hAnsi="Arial Narrow"/>
        </w:rPr>
        <w:t xml:space="preserve">the business </w:t>
      </w:r>
      <w:r w:rsidR="00E84380">
        <w:rPr>
          <w:rFonts w:ascii="Arial Narrow" w:hAnsi="Arial Narrow"/>
        </w:rPr>
        <w:t>and banking sector</w:t>
      </w:r>
      <w:r w:rsidR="00381915">
        <w:rPr>
          <w:rFonts w:ascii="Arial Narrow" w:hAnsi="Arial Narrow"/>
        </w:rPr>
        <w:t>s</w:t>
      </w:r>
      <w:r w:rsidR="00E84380">
        <w:rPr>
          <w:rFonts w:ascii="Arial Narrow" w:hAnsi="Arial Narrow"/>
        </w:rPr>
        <w:t xml:space="preserve"> </w:t>
      </w:r>
      <w:r w:rsidR="00381915">
        <w:rPr>
          <w:rFonts w:ascii="Arial Narrow" w:hAnsi="Arial Narrow"/>
          <w:lang w:val="en-US"/>
        </w:rPr>
        <w:t>and support them with</w:t>
      </w:r>
      <w:r w:rsidR="00E84380">
        <w:rPr>
          <w:rFonts w:ascii="Arial Narrow" w:hAnsi="Arial Narrow"/>
          <w:lang w:val="en-US"/>
        </w:rPr>
        <w:t xml:space="preserve"> developing online and face to face knowledge mobilization and training solutions. </w:t>
      </w:r>
    </w:p>
    <w:p w14:paraId="71227E32" w14:textId="77777777" w:rsidR="009B35B2" w:rsidRDefault="009B35B2" w:rsidP="00F43D57">
      <w:pPr>
        <w:jc w:val="both"/>
        <w:rPr>
          <w:rFonts w:ascii="Arial Narrow" w:hAnsi="Arial Narrow" w:cs="Arial"/>
        </w:rPr>
      </w:pPr>
    </w:p>
    <w:p w14:paraId="3925F1CA" w14:textId="1ED9A3A0" w:rsidR="007F4F56" w:rsidRPr="002D1960" w:rsidRDefault="00E84380" w:rsidP="00E84380">
      <w:pPr>
        <w:rPr>
          <w:rFonts w:ascii="Arial Narrow" w:hAnsi="Arial Narrow"/>
        </w:rPr>
      </w:pPr>
      <w:r>
        <w:rPr>
          <w:rFonts w:ascii="Arial Narrow" w:hAnsi="Arial Narrow" w:cs="Arial"/>
        </w:rPr>
        <w:t>T</w:t>
      </w:r>
      <w:r w:rsidR="00F65308" w:rsidRPr="00725674">
        <w:rPr>
          <w:rFonts w:ascii="Arial Narrow" w:hAnsi="Arial Narrow" w:cs="Arial"/>
        </w:rPr>
        <w:t>he</w:t>
      </w:r>
      <w:r w:rsidR="00CA21B5" w:rsidRPr="00725674">
        <w:rPr>
          <w:rFonts w:ascii="Arial Narrow" w:hAnsi="Arial Narrow" w:cs="Arial"/>
        </w:rPr>
        <w:t>se bodies</w:t>
      </w:r>
      <w:r w:rsidR="00F65308" w:rsidRPr="00725674">
        <w:rPr>
          <w:rFonts w:ascii="Arial Narrow" w:hAnsi="Arial Narrow" w:cs="Arial"/>
        </w:rPr>
        <w:t xml:space="preserve"> could be supported in preparin</w:t>
      </w:r>
      <w:r>
        <w:rPr>
          <w:rFonts w:ascii="Arial Narrow" w:hAnsi="Arial Narrow" w:cs="Arial"/>
        </w:rPr>
        <w:t xml:space="preserve">g and disseminating information and </w:t>
      </w:r>
      <w:r w:rsidRPr="00725674">
        <w:rPr>
          <w:rFonts w:ascii="Arial Narrow" w:hAnsi="Arial Narrow"/>
        </w:rPr>
        <w:t>user-friendly</w:t>
      </w:r>
      <w:r>
        <w:rPr>
          <w:rFonts w:ascii="Arial Narrow" w:hAnsi="Arial Narrow"/>
        </w:rPr>
        <w:t xml:space="preserve"> “how-to” handbooks and manuals</w:t>
      </w:r>
      <w:r>
        <w:rPr>
          <w:rFonts w:ascii="Arial Narrow" w:hAnsi="Arial Narrow" w:cs="Arial"/>
        </w:rPr>
        <w:t xml:space="preserve"> on business planning, development of bankable proposals, </w:t>
      </w:r>
      <w:r w:rsidRPr="00725674">
        <w:rPr>
          <w:rFonts w:ascii="Arial Narrow" w:hAnsi="Arial Narrow"/>
        </w:rPr>
        <w:t>contracts</w:t>
      </w:r>
      <w:r>
        <w:rPr>
          <w:rFonts w:ascii="Arial Narrow" w:hAnsi="Arial Narrow"/>
        </w:rPr>
        <w:t xml:space="preserve"> management</w:t>
      </w:r>
      <w:r w:rsidRPr="00725674">
        <w:rPr>
          <w:rFonts w:ascii="Arial Narrow" w:hAnsi="Arial Narrow"/>
        </w:rPr>
        <w:t xml:space="preserve">, alternative dispute resolution, use </w:t>
      </w:r>
      <w:r>
        <w:rPr>
          <w:rFonts w:ascii="Arial Narrow" w:hAnsi="Arial Narrow"/>
        </w:rPr>
        <w:t xml:space="preserve">of </w:t>
      </w:r>
      <w:r w:rsidRPr="00725674">
        <w:rPr>
          <w:rFonts w:ascii="Arial Narrow" w:hAnsi="Arial Narrow"/>
        </w:rPr>
        <w:t>accounting software</w:t>
      </w:r>
      <w:r>
        <w:rPr>
          <w:rFonts w:ascii="Arial Narrow" w:hAnsi="Arial Narrow" w:cs="Arial"/>
        </w:rPr>
        <w:t xml:space="preserve"> and others</w:t>
      </w:r>
      <w:r w:rsidR="00F65308" w:rsidRPr="00725674">
        <w:rPr>
          <w:rFonts w:ascii="Arial Narrow" w:hAnsi="Arial Narrow" w:cs="Arial"/>
        </w:rPr>
        <w:t xml:space="preserve"> that </w:t>
      </w:r>
      <w:r w:rsidR="00F65308" w:rsidRPr="00725674">
        <w:rPr>
          <w:rFonts w:ascii="Arial Narrow" w:hAnsi="Arial Narrow"/>
        </w:rPr>
        <w:t>are useful to the</w:t>
      </w:r>
      <w:r w:rsidR="00CA21B5" w:rsidRPr="00725674">
        <w:rPr>
          <w:rFonts w:ascii="Arial Narrow" w:hAnsi="Arial Narrow"/>
        </w:rPr>
        <w:t>ir</w:t>
      </w:r>
      <w:r>
        <w:rPr>
          <w:rFonts w:ascii="Arial Narrow" w:hAnsi="Arial Narrow" w:cs="Arial"/>
        </w:rPr>
        <w:t xml:space="preserve"> members</w:t>
      </w:r>
      <w:r w:rsidR="00F65308" w:rsidRPr="00725674">
        <w:rPr>
          <w:rFonts w:ascii="Arial Narrow" w:hAnsi="Arial Narrow"/>
        </w:rPr>
        <w:t>, with particular focus on SME</w:t>
      </w:r>
      <w:r>
        <w:rPr>
          <w:rFonts w:ascii="Arial Narrow" w:hAnsi="Arial Narrow"/>
        </w:rPr>
        <w:t xml:space="preserve">. </w:t>
      </w:r>
      <w:r w:rsidR="00F65308">
        <w:rPr>
          <w:rFonts w:ascii="Arial Narrow" w:hAnsi="Arial Narrow"/>
        </w:rPr>
        <w:t>As busine</w:t>
      </w:r>
      <w:r w:rsidR="00381915">
        <w:rPr>
          <w:rFonts w:ascii="Arial Narrow" w:hAnsi="Arial Narrow"/>
        </w:rPr>
        <w:t>ss owners, especially SME</w:t>
      </w:r>
      <w:r w:rsidR="00F65308">
        <w:rPr>
          <w:rFonts w:ascii="Arial Narrow" w:hAnsi="Arial Narrow"/>
        </w:rPr>
        <w:t xml:space="preserve"> find the Government documents too complex to </w:t>
      </w:r>
      <w:r w:rsidR="00F65308" w:rsidRPr="00725674">
        <w:rPr>
          <w:rFonts w:ascii="Arial Narrow" w:hAnsi="Arial Narrow"/>
        </w:rPr>
        <w:t>understand, there is a need to build capacity of</w:t>
      </w:r>
      <w:r w:rsidR="00725674" w:rsidRPr="00725674">
        <w:rPr>
          <w:rFonts w:ascii="Arial Narrow" w:hAnsi="Arial Narrow"/>
        </w:rPr>
        <w:t xml:space="preserve"> the Chamber of Commerce and business associations</w:t>
      </w:r>
      <w:r w:rsidR="00F65308" w:rsidRPr="00725674">
        <w:rPr>
          <w:rFonts w:ascii="Arial Narrow" w:hAnsi="Arial Narrow"/>
        </w:rPr>
        <w:t xml:space="preserve"> in presenting complex laws, regulations, policies and instructions in easy to understand format to address the needs of its members.</w:t>
      </w:r>
      <w:r w:rsidR="001C7BEC">
        <w:rPr>
          <w:rFonts w:ascii="Arial Narrow" w:hAnsi="Arial Narrow"/>
        </w:rPr>
        <w:t xml:space="preserve"> UNDP </w:t>
      </w:r>
      <w:r w:rsidR="00F65308" w:rsidRPr="00725674">
        <w:rPr>
          <w:rFonts w:ascii="Arial Narrow" w:hAnsi="Arial Narrow"/>
        </w:rPr>
        <w:t>may support the</w:t>
      </w:r>
      <w:r w:rsidR="001C7BEC">
        <w:rPr>
          <w:rFonts w:ascii="Arial Narrow" w:hAnsi="Arial Narrow"/>
        </w:rPr>
        <w:t>se organizations</w:t>
      </w:r>
      <w:r w:rsidR="00F65308" w:rsidRPr="00725674">
        <w:rPr>
          <w:rFonts w:ascii="Arial Narrow" w:hAnsi="Arial Narrow"/>
        </w:rPr>
        <w:t xml:space="preserve"> in more effective utilization of the</w:t>
      </w:r>
      <w:r w:rsidR="001C7BEC">
        <w:rPr>
          <w:rFonts w:ascii="Arial Narrow" w:hAnsi="Arial Narrow"/>
        </w:rPr>
        <w:t>se organizations’</w:t>
      </w:r>
      <w:r w:rsidR="00F65308" w:rsidRPr="00725674">
        <w:rPr>
          <w:rFonts w:ascii="Arial Narrow" w:hAnsi="Arial Narrow"/>
        </w:rPr>
        <w:t xml:space="preserve"> web</w:t>
      </w:r>
      <w:r w:rsidR="00F65308">
        <w:rPr>
          <w:rFonts w:ascii="Arial Narrow" w:hAnsi="Arial Narrow"/>
        </w:rPr>
        <w:t xml:space="preserve"> site</w:t>
      </w:r>
      <w:r w:rsidR="001C7BEC">
        <w:rPr>
          <w:rFonts w:ascii="Arial Narrow" w:hAnsi="Arial Narrow"/>
        </w:rPr>
        <w:t>s</w:t>
      </w:r>
      <w:r w:rsidR="00F65308">
        <w:rPr>
          <w:rFonts w:ascii="Arial Narrow" w:hAnsi="Arial Narrow"/>
        </w:rPr>
        <w:t xml:space="preserve"> </w:t>
      </w:r>
      <w:r w:rsidR="00F65308" w:rsidRPr="0006326B">
        <w:rPr>
          <w:rFonts w:ascii="Arial Narrow" w:hAnsi="Arial Narrow"/>
        </w:rPr>
        <w:t xml:space="preserve">by posting all analytical products there as well as creating </w:t>
      </w:r>
      <w:r w:rsidR="009F653D">
        <w:rPr>
          <w:rFonts w:ascii="Arial Narrow" w:hAnsi="Arial Narrow"/>
        </w:rPr>
        <w:t xml:space="preserve">webinars and training courses as well as </w:t>
      </w:r>
      <w:r w:rsidR="00F65308" w:rsidRPr="0006326B">
        <w:rPr>
          <w:rFonts w:ascii="Arial Narrow" w:hAnsi="Arial Narrow"/>
        </w:rPr>
        <w:t>on-line forums to promote member</w:t>
      </w:r>
      <w:r w:rsidR="009F653D">
        <w:rPr>
          <w:rFonts w:ascii="Arial Narrow" w:hAnsi="Arial Narrow"/>
        </w:rPr>
        <w:t>s</w:t>
      </w:r>
      <w:r w:rsidR="00F65308" w:rsidRPr="0006326B">
        <w:rPr>
          <w:rFonts w:ascii="Arial Narrow" w:hAnsi="Arial Narrow"/>
        </w:rPr>
        <w:t xml:space="preserve"> networking.</w:t>
      </w:r>
      <w:r w:rsidR="00F43D57">
        <w:rPr>
          <w:rFonts w:ascii="Arial Narrow" w:hAnsi="Arial Narrow"/>
        </w:rPr>
        <w:t xml:space="preserve"> </w:t>
      </w:r>
      <w:r w:rsidR="001C7BEC">
        <w:rPr>
          <w:rFonts w:ascii="Arial Narrow" w:hAnsi="Arial Narrow"/>
        </w:rPr>
        <w:t>R</w:t>
      </w:r>
      <w:r w:rsidR="005C7FED">
        <w:rPr>
          <w:rFonts w:ascii="Arial Narrow" w:hAnsi="Arial Narrow"/>
        </w:rPr>
        <w:t xml:space="preserve">egional and local offices </w:t>
      </w:r>
      <w:r w:rsidR="001C7BEC">
        <w:rPr>
          <w:rFonts w:ascii="Arial Narrow" w:hAnsi="Arial Narrow"/>
        </w:rPr>
        <w:t>of these organizations could be</w:t>
      </w:r>
      <w:r w:rsidR="005C7FED">
        <w:rPr>
          <w:rFonts w:ascii="Arial Narrow" w:hAnsi="Arial Narrow"/>
        </w:rPr>
        <w:t xml:space="preserve"> strengthen</w:t>
      </w:r>
      <w:r w:rsidR="001C7BEC">
        <w:rPr>
          <w:rFonts w:ascii="Arial Narrow" w:hAnsi="Arial Narrow"/>
        </w:rPr>
        <w:t>ed</w:t>
      </w:r>
      <w:r w:rsidR="005C7FED">
        <w:rPr>
          <w:rFonts w:ascii="Arial Narrow" w:hAnsi="Arial Narrow"/>
        </w:rPr>
        <w:t xml:space="preserve"> to be </w:t>
      </w:r>
      <w:r w:rsidR="005C7FED" w:rsidRPr="00347BB5">
        <w:rPr>
          <w:rFonts w:ascii="Arial Narrow" w:hAnsi="Arial Narrow"/>
        </w:rPr>
        <w:t xml:space="preserve">financially viable institutions that will </w:t>
      </w:r>
      <w:r w:rsidR="005C7FED">
        <w:rPr>
          <w:rFonts w:ascii="Arial Narrow" w:hAnsi="Arial Narrow"/>
        </w:rPr>
        <w:t>be able to expand the range of services provided and continuously improve their quality.</w:t>
      </w:r>
    </w:p>
    <w:p w14:paraId="0000044C" w14:textId="77777777" w:rsidR="00CB0C1D" w:rsidRPr="00AE1170" w:rsidRDefault="00CB0C1D">
      <w:pPr>
        <w:pStyle w:val="Normal0"/>
        <w:rPr>
          <w:rFonts w:ascii="Arial Narrow" w:eastAsia="Arial Narrow" w:hAnsi="Arial Narrow" w:cs="Arial Narrow"/>
          <w:lang w:val="en-US"/>
        </w:rPr>
      </w:pPr>
    </w:p>
    <w:p w14:paraId="0000044D" w14:textId="1EDB7F2D" w:rsidR="00CB0C1D" w:rsidRDefault="00671457">
      <w:pPr>
        <w:pStyle w:val="Normal0"/>
        <w:rPr>
          <w:rFonts w:ascii="Arial Narrow" w:eastAsia="Arial Narrow" w:hAnsi="Arial Narrow" w:cs="Arial Narrow"/>
        </w:rPr>
      </w:pPr>
      <w:r>
        <w:rPr>
          <w:rFonts w:ascii="Arial Narrow" w:eastAsia="Arial Narrow" w:hAnsi="Arial Narrow" w:cs="Arial Narrow"/>
          <w:b/>
        </w:rPr>
        <w:t>Recommendation 4</w:t>
      </w:r>
      <w:r w:rsidR="00840F3B">
        <w:rPr>
          <w:rFonts w:ascii="Arial Narrow" w:eastAsia="Arial Narrow" w:hAnsi="Arial Narrow" w:cs="Arial Narrow"/>
          <w:b/>
        </w:rPr>
        <w:t xml:space="preserve">:  </w:t>
      </w:r>
      <w:r w:rsidR="009F653D">
        <w:rPr>
          <w:rFonts w:ascii="Arial Narrow" w:eastAsia="Arial Narrow" w:hAnsi="Arial Narrow" w:cs="Arial Narrow"/>
          <w:b/>
        </w:rPr>
        <w:t>In pursuing innovative solu</w:t>
      </w:r>
      <w:r w:rsidR="00381915">
        <w:rPr>
          <w:rFonts w:ascii="Arial Narrow" w:eastAsia="Arial Narrow" w:hAnsi="Arial Narrow" w:cs="Arial Narrow"/>
          <w:b/>
        </w:rPr>
        <w:t>tions in those areas where CO’s and</w:t>
      </w:r>
      <w:r w:rsidR="009F653D">
        <w:rPr>
          <w:rFonts w:ascii="Arial Narrow" w:eastAsia="Arial Narrow" w:hAnsi="Arial Narrow" w:cs="Arial Narrow"/>
          <w:b/>
        </w:rPr>
        <w:t xml:space="preserve"> corporate expertise is limited, UNDP is advised to</w:t>
      </w:r>
      <w:r w:rsidR="00447FEE">
        <w:rPr>
          <w:rFonts w:ascii="Arial Narrow" w:eastAsia="Arial Narrow" w:hAnsi="Arial Narrow" w:cs="Arial Narrow"/>
          <w:b/>
        </w:rPr>
        <w:t xml:space="preserve"> </w:t>
      </w:r>
      <w:r w:rsidR="00683FF7">
        <w:rPr>
          <w:rFonts w:ascii="Arial Narrow" w:eastAsia="Arial Narrow" w:hAnsi="Arial Narrow" w:cs="Arial Narrow"/>
          <w:b/>
        </w:rPr>
        <w:t xml:space="preserve">conduct </w:t>
      </w:r>
      <w:r w:rsidR="00447FEE">
        <w:rPr>
          <w:rFonts w:ascii="Arial Narrow" w:eastAsia="Arial Narrow" w:hAnsi="Arial Narrow" w:cs="Arial Narrow"/>
          <w:b/>
        </w:rPr>
        <w:t xml:space="preserve">mid-term </w:t>
      </w:r>
      <w:r w:rsidR="009F653D">
        <w:rPr>
          <w:rFonts w:ascii="Arial Narrow" w:eastAsia="Arial Narrow" w:hAnsi="Arial Narrow" w:cs="Arial Narrow"/>
          <w:b/>
        </w:rPr>
        <w:t>Projects review</w:t>
      </w:r>
      <w:r w:rsidR="00381915">
        <w:rPr>
          <w:rFonts w:ascii="Arial Narrow" w:eastAsia="Arial Narrow" w:hAnsi="Arial Narrow" w:cs="Arial Narrow"/>
          <w:b/>
        </w:rPr>
        <w:t>s</w:t>
      </w:r>
      <w:r w:rsidR="009F653D">
        <w:rPr>
          <w:rFonts w:ascii="Arial Narrow" w:eastAsia="Arial Narrow" w:hAnsi="Arial Narrow" w:cs="Arial Narrow"/>
          <w:b/>
        </w:rPr>
        <w:t xml:space="preserve"> and strengthen</w:t>
      </w:r>
      <w:r w:rsidR="00840F3B">
        <w:rPr>
          <w:rFonts w:ascii="Arial Narrow" w:eastAsia="Arial Narrow" w:hAnsi="Arial Narrow" w:cs="Arial Narrow"/>
          <w:b/>
        </w:rPr>
        <w:t xml:space="preserve"> internal M&amp;E</w:t>
      </w:r>
      <w:r w:rsidR="00447FEE">
        <w:rPr>
          <w:rFonts w:ascii="Arial Narrow" w:eastAsia="Arial Narrow" w:hAnsi="Arial Narrow" w:cs="Arial Narrow"/>
          <w:b/>
        </w:rPr>
        <w:t xml:space="preserve"> systems </w:t>
      </w:r>
      <w:r w:rsidR="009F653D">
        <w:rPr>
          <w:rFonts w:ascii="Arial Narrow" w:eastAsia="Arial Narrow" w:hAnsi="Arial Narrow" w:cs="Arial Narrow"/>
          <w:b/>
        </w:rPr>
        <w:t>to identify gaps and limitations and make timely adjustment</w:t>
      </w:r>
      <w:r w:rsidR="00683FF7">
        <w:rPr>
          <w:rFonts w:ascii="Arial Narrow" w:eastAsia="Arial Narrow" w:hAnsi="Arial Narrow" w:cs="Arial Narrow"/>
          <w:b/>
        </w:rPr>
        <w:t>s</w:t>
      </w:r>
      <w:r w:rsidR="009F653D">
        <w:rPr>
          <w:rFonts w:ascii="Arial Narrow" w:eastAsia="Arial Narrow" w:hAnsi="Arial Narrow" w:cs="Arial Narrow"/>
          <w:b/>
        </w:rPr>
        <w:t xml:space="preserve"> and correction</w:t>
      </w:r>
      <w:r w:rsidR="00683FF7">
        <w:rPr>
          <w:rFonts w:ascii="Arial Narrow" w:eastAsia="Arial Narrow" w:hAnsi="Arial Narrow" w:cs="Arial Narrow"/>
          <w:b/>
        </w:rPr>
        <w:t>s</w:t>
      </w:r>
      <w:r w:rsidR="009F653D">
        <w:rPr>
          <w:rFonts w:ascii="Arial Narrow" w:eastAsia="Arial Narrow" w:hAnsi="Arial Narrow" w:cs="Arial Narrow"/>
          <w:b/>
        </w:rPr>
        <w:t xml:space="preserve"> to Projects implementation to ensure they stay</w:t>
      </w:r>
      <w:r w:rsidR="00447FEE">
        <w:rPr>
          <w:rFonts w:ascii="Arial Narrow" w:eastAsia="Arial Narrow" w:hAnsi="Arial Narrow" w:cs="Arial Narrow"/>
          <w:b/>
        </w:rPr>
        <w:t xml:space="preserve"> on track and are focused on results</w:t>
      </w:r>
      <w:r w:rsidR="00840F3B">
        <w:rPr>
          <w:rFonts w:ascii="Arial Narrow" w:eastAsia="Arial Narrow" w:hAnsi="Arial Narrow" w:cs="Arial Narrow"/>
          <w:b/>
        </w:rPr>
        <w:t>.</w:t>
      </w:r>
      <w:r w:rsidR="00840F3B">
        <w:rPr>
          <w:rFonts w:ascii="Arial Narrow" w:eastAsia="Arial Narrow" w:hAnsi="Arial Narrow" w:cs="Arial Narrow"/>
        </w:rPr>
        <w:t xml:space="preserve">  </w:t>
      </w:r>
    </w:p>
    <w:p w14:paraId="0000044E" w14:textId="77777777" w:rsidR="00CB0C1D" w:rsidRDefault="00CB0C1D">
      <w:pPr>
        <w:pStyle w:val="Normal0"/>
        <w:rPr>
          <w:rFonts w:ascii="Arial Narrow" w:eastAsia="Arial Narrow" w:hAnsi="Arial Narrow" w:cs="Arial Narrow"/>
        </w:rPr>
      </w:pPr>
    </w:p>
    <w:p w14:paraId="0000044F" w14:textId="72CDA7D6" w:rsidR="00CB0C1D" w:rsidRDefault="00840F3B">
      <w:pPr>
        <w:pStyle w:val="Normal0"/>
        <w:rPr>
          <w:rFonts w:ascii="Arial Narrow" w:eastAsia="Arial Narrow" w:hAnsi="Arial Narrow" w:cs="Arial Narrow"/>
        </w:rPr>
      </w:pPr>
      <w:r>
        <w:rPr>
          <w:rFonts w:ascii="Arial Narrow" w:eastAsia="Arial Narrow" w:hAnsi="Arial Narrow" w:cs="Arial Narrow"/>
        </w:rPr>
        <w:t xml:space="preserve">Recommendation is informed by findings: </w:t>
      </w:r>
      <w:r w:rsidR="00683FF7">
        <w:rPr>
          <w:rFonts w:ascii="Arial Narrow" w:eastAsia="Arial Narrow" w:hAnsi="Arial Narrow" w:cs="Arial Narrow"/>
        </w:rPr>
        <w:t xml:space="preserve">1, 2, 3, 5, </w:t>
      </w:r>
    </w:p>
    <w:p w14:paraId="00000450" w14:textId="77777777" w:rsidR="00CB0C1D" w:rsidRDefault="00CB0C1D">
      <w:pPr>
        <w:pStyle w:val="Normal0"/>
        <w:rPr>
          <w:rFonts w:ascii="Arial Narrow" w:eastAsia="Arial Narrow" w:hAnsi="Arial Narrow" w:cs="Arial Narrow"/>
        </w:rPr>
      </w:pPr>
    </w:p>
    <w:p w14:paraId="00000453" w14:textId="314EC6EE" w:rsidR="00CB0C1D" w:rsidRDefault="00840F3B">
      <w:pPr>
        <w:pStyle w:val="Normal0"/>
        <w:rPr>
          <w:rFonts w:ascii="Arial Narrow" w:eastAsia="Arial Narrow" w:hAnsi="Arial Narrow" w:cs="Arial Narrow"/>
        </w:rPr>
      </w:pPr>
      <w:r>
        <w:rPr>
          <w:rFonts w:ascii="Arial Narrow" w:eastAsia="Arial Narrow" w:hAnsi="Arial Narrow" w:cs="Arial Narrow"/>
        </w:rPr>
        <w:t xml:space="preserve">There is a </w:t>
      </w:r>
      <w:r w:rsidR="009F653D">
        <w:rPr>
          <w:rFonts w:ascii="Arial Narrow" w:eastAsia="Arial Narrow" w:hAnsi="Arial Narrow" w:cs="Arial Narrow"/>
        </w:rPr>
        <w:t>need to strengthen the</w:t>
      </w:r>
      <w:r>
        <w:rPr>
          <w:rFonts w:ascii="Arial Narrow" w:eastAsia="Arial Narrow" w:hAnsi="Arial Narrow" w:cs="Arial Narrow"/>
        </w:rPr>
        <w:t xml:space="preserve"> M&amp;E architecture</w:t>
      </w:r>
      <w:r w:rsidR="009F653D">
        <w:rPr>
          <w:rFonts w:ascii="Arial Narrow" w:eastAsia="Arial Narrow" w:hAnsi="Arial Narrow" w:cs="Arial Narrow"/>
        </w:rPr>
        <w:t xml:space="preserve"> of Projects that pursue innovations</w:t>
      </w:r>
      <w:r>
        <w:rPr>
          <w:rFonts w:ascii="Arial Narrow" w:eastAsia="Arial Narrow" w:hAnsi="Arial Narrow" w:cs="Arial Narrow"/>
        </w:rPr>
        <w:t xml:space="preserve"> and r</w:t>
      </w:r>
      <w:r w:rsidR="00381915">
        <w:rPr>
          <w:rFonts w:ascii="Arial Narrow" w:eastAsia="Arial Narrow" w:hAnsi="Arial Narrow" w:cs="Arial Narrow"/>
        </w:rPr>
        <w:t>einforce the culture of results</w:t>
      </w:r>
      <w:r>
        <w:rPr>
          <w:rFonts w:ascii="Arial Narrow" w:eastAsia="Arial Narrow" w:hAnsi="Arial Narrow" w:cs="Arial Narrow"/>
        </w:rPr>
        <w:t xml:space="preserve"> chain, so that monitoring</w:t>
      </w:r>
      <w:r w:rsidR="00671457">
        <w:rPr>
          <w:rFonts w:ascii="Arial Narrow" w:eastAsia="Arial Narrow" w:hAnsi="Arial Narrow" w:cs="Arial Narrow"/>
        </w:rPr>
        <w:t xml:space="preserve"> and measuring of the outcome level and impact</w:t>
      </w:r>
      <w:r>
        <w:rPr>
          <w:rFonts w:ascii="Arial Narrow" w:eastAsia="Arial Narrow" w:hAnsi="Arial Narrow" w:cs="Arial Narrow"/>
        </w:rPr>
        <w:t xml:space="preserve"> changes would become an integrated approach and valued exercise that can be undertaken systematically.</w:t>
      </w:r>
      <w:r w:rsidR="001328D5">
        <w:rPr>
          <w:rFonts w:ascii="Arial Narrow" w:eastAsia="Arial Narrow" w:hAnsi="Arial Narrow" w:cs="Arial Narrow"/>
        </w:rPr>
        <w:t xml:space="preserve"> </w:t>
      </w:r>
      <w:r>
        <w:rPr>
          <w:rFonts w:ascii="Arial Narrow" w:eastAsia="Arial Narrow" w:hAnsi="Arial Narrow" w:cs="Arial Narrow"/>
        </w:rPr>
        <w:t xml:space="preserve">Realistically formulated results, proper planning, communication, improved coordination and effective monitoring can keep the Project </w:t>
      </w:r>
      <w:proofErr w:type="spellStart"/>
      <w:r>
        <w:rPr>
          <w:rFonts w:ascii="Arial Narrow" w:eastAsia="Arial Narrow" w:hAnsi="Arial Narrow" w:cs="Arial Narrow"/>
        </w:rPr>
        <w:t>ToC</w:t>
      </w:r>
      <w:proofErr w:type="spellEnd"/>
      <w:r>
        <w:rPr>
          <w:rFonts w:ascii="Arial Narrow" w:eastAsia="Arial Narrow" w:hAnsi="Arial Narrow" w:cs="Arial Narrow"/>
        </w:rPr>
        <w:t xml:space="preserve"> and RRF relevant and useful throughout its cycle. The results framework in the next Projects </w:t>
      </w:r>
      <w:r w:rsidR="009F653D">
        <w:rPr>
          <w:rFonts w:ascii="Arial Narrow" w:eastAsia="Arial Narrow" w:hAnsi="Arial Narrow" w:cs="Arial Narrow"/>
        </w:rPr>
        <w:t xml:space="preserve">focusing on partnering with IFIs and business development </w:t>
      </w:r>
      <w:r>
        <w:rPr>
          <w:rFonts w:ascii="Arial Narrow" w:eastAsia="Arial Narrow" w:hAnsi="Arial Narrow" w:cs="Arial Narrow"/>
        </w:rPr>
        <w:t>should have a consistent set of indicators that are relevant to the expected outcomes; adequately specified baselines, targets, intermediate milestones and timeframes. UN</w:t>
      </w:r>
      <w:r w:rsidR="00826A52">
        <w:rPr>
          <w:rFonts w:ascii="Arial Narrow" w:eastAsia="Arial Narrow" w:hAnsi="Arial Narrow" w:cs="Arial Narrow"/>
        </w:rPr>
        <w:t>DP</w:t>
      </w:r>
      <w:r>
        <w:rPr>
          <w:rFonts w:ascii="Arial Narrow" w:eastAsia="Arial Narrow" w:hAnsi="Arial Narrow" w:cs="Arial Narrow"/>
        </w:rPr>
        <w:t xml:space="preserve"> can be held accountable for meeting its</w:t>
      </w:r>
      <w:r w:rsidR="00926D23">
        <w:rPr>
          <w:rFonts w:ascii="Arial Narrow" w:eastAsia="Arial Narrow" w:hAnsi="Arial Narrow" w:cs="Arial Narrow"/>
        </w:rPr>
        <w:t xml:space="preserve"> targets only if indicators</w:t>
      </w:r>
      <w:r>
        <w:rPr>
          <w:rFonts w:ascii="Arial Narrow" w:eastAsia="Arial Narrow" w:hAnsi="Arial Narrow" w:cs="Arial Narrow"/>
        </w:rPr>
        <w:t xml:space="preserve"> can credibly by attributed to UN</w:t>
      </w:r>
      <w:r w:rsidR="001328D5">
        <w:rPr>
          <w:rFonts w:ascii="Arial Narrow" w:eastAsia="Arial Narrow" w:hAnsi="Arial Narrow" w:cs="Arial Narrow"/>
        </w:rPr>
        <w:t>DP</w:t>
      </w:r>
      <w:r w:rsidR="00671457">
        <w:rPr>
          <w:rFonts w:ascii="Arial Narrow" w:eastAsia="Arial Narrow" w:hAnsi="Arial Narrow" w:cs="Arial Narrow"/>
        </w:rPr>
        <w:t>. UNDP</w:t>
      </w:r>
      <w:r>
        <w:rPr>
          <w:rFonts w:ascii="Arial Narrow" w:eastAsia="Arial Narrow" w:hAnsi="Arial Narrow" w:cs="Arial Narrow"/>
        </w:rPr>
        <w:t xml:space="preserve"> is advised to improve linkages of results frameworks of its projects, with </w:t>
      </w:r>
      <w:r w:rsidR="00926D23">
        <w:rPr>
          <w:rFonts w:ascii="Arial Narrow" w:eastAsia="Arial Narrow" w:hAnsi="Arial Narrow" w:cs="Arial Narrow"/>
        </w:rPr>
        <w:t xml:space="preserve">putting </w:t>
      </w:r>
      <w:r>
        <w:rPr>
          <w:rFonts w:ascii="Arial Narrow" w:eastAsia="Arial Narrow" w:hAnsi="Arial Narrow" w:cs="Arial Narrow"/>
        </w:rPr>
        <w:t xml:space="preserve">more focus on long-term results and impacts. </w:t>
      </w:r>
      <w:proofErr w:type="spellStart"/>
      <w:r>
        <w:rPr>
          <w:rFonts w:ascii="Arial Narrow" w:eastAsia="Arial Narrow" w:hAnsi="Arial Narrow" w:cs="Arial Narrow"/>
        </w:rPr>
        <w:t>ToCs</w:t>
      </w:r>
      <w:proofErr w:type="spellEnd"/>
      <w:r>
        <w:rPr>
          <w:rFonts w:ascii="Arial Narrow" w:eastAsia="Arial Narrow" w:hAnsi="Arial Narrow" w:cs="Arial Narrow"/>
        </w:rPr>
        <w:t xml:space="preserve"> should be well articulated, interlinked so that it provides clear and elaborate change pathway, and justification for the selected course of action so that the stakeholders are able to trace a clear and compelling </w:t>
      </w:r>
      <w:r w:rsidR="00671457">
        <w:rPr>
          <w:rFonts w:ascii="Arial Narrow" w:eastAsia="Arial Narrow" w:hAnsi="Arial Narrow" w:cs="Arial Narrow"/>
        </w:rPr>
        <w:t>story line.</w:t>
      </w:r>
    </w:p>
    <w:p w14:paraId="00000454" w14:textId="77777777" w:rsidR="00CB0C1D" w:rsidRDefault="00CB0C1D">
      <w:pPr>
        <w:pStyle w:val="Normal0"/>
        <w:rPr>
          <w:rFonts w:ascii="Arial Narrow" w:eastAsia="Arial Narrow" w:hAnsi="Arial Narrow" w:cs="Arial Narrow"/>
        </w:rPr>
      </w:pPr>
    </w:p>
    <w:p w14:paraId="00000455" w14:textId="232AB2FE" w:rsidR="00CB0C1D" w:rsidRDefault="00840F3B">
      <w:pPr>
        <w:pStyle w:val="Normal0"/>
        <w:rPr>
          <w:rFonts w:ascii="Arial Narrow" w:eastAsia="Arial Narrow" w:hAnsi="Arial Narrow" w:cs="Arial Narrow"/>
        </w:rPr>
      </w:pPr>
      <w:r>
        <w:rPr>
          <w:rFonts w:ascii="Arial Narrow" w:eastAsia="Arial Narrow" w:hAnsi="Arial Narrow" w:cs="Arial Narrow"/>
        </w:rPr>
        <w:t>It is advisable to strategically invest in</w:t>
      </w:r>
      <w:r w:rsidR="009F653D">
        <w:rPr>
          <w:rFonts w:ascii="Arial Narrow" w:eastAsia="Arial Narrow" w:hAnsi="Arial Narrow" w:cs="Arial Narrow"/>
        </w:rPr>
        <w:t xml:space="preserve"> strong M&amp;E systems. The</w:t>
      </w:r>
      <w:r>
        <w:rPr>
          <w:rFonts w:ascii="Arial Narrow" w:eastAsia="Arial Narrow" w:hAnsi="Arial Narrow" w:cs="Arial Narrow"/>
        </w:rPr>
        <w:t xml:space="preserve"> M&amp;E budget should reflect the costs not only spent on decentralized evaluations, but on monitoring as w</w:t>
      </w:r>
      <w:r w:rsidR="00537DB1">
        <w:rPr>
          <w:rFonts w:ascii="Arial Narrow" w:eastAsia="Arial Narrow" w:hAnsi="Arial Narrow" w:cs="Arial Narrow"/>
        </w:rPr>
        <w:t xml:space="preserve">ell. </w:t>
      </w:r>
      <w:r w:rsidR="009F653D">
        <w:rPr>
          <w:rFonts w:ascii="Arial Narrow" w:eastAsia="Arial Narrow" w:hAnsi="Arial Narrow" w:cs="Arial Narrow"/>
        </w:rPr>
        <w:t>Relying on robust monitoring data, it is strongly recommended to conduct mid-term evaluations and Project</w:t>
      </w:r>
      <w:r w:rsidR="00926D23">
        <w:rPr>
          <w:rFonts w:ascii="Arial Narrow" w:eastAsia="Arial Narrow" w:hAnsi="Arial Narrow" w:cs="Arial Narrow"/>
        </w:rPr>
        <w:t>s’</w:t>
      </w:r>
      <w:r w:rsidR="009F653D">
        <w:rPr>
          <w:rFonts w:ascii="Arial Narrow" w:eastAsia="Arial Narrow" w:hAnsi="Arial Narrow" w:cs="Arial Narrow"/>
        </w:rPr>
        <w:t xml:space="preserve"> review</w:t>
      </w:r>
      <w:r w:rsidR="00926D23">
        <w:rPr>
          <w:rFonts w:ascii="Arial Narrow" w:eastAsia="Arial Narrow" w:hAnsi="Arial Narrow" w:cs="Arial Narrow"/>
        </w:rPr>
        <w:t>s</w:t>
      </w:r>
      <w:r w:rsidR="009F653D">
        <w:rPr>
          <w:rFonts w:ascii="Arial Narrow" w:eastAsia="Arial Narrow" w:hAnsi="Arial Narrow" w:cs="Arial Narrow"/>
        </w:rPr>
        <w:t xml:space="preserve"> to learn from innovations implementation, identify gaps and take corrective actions, if necessary.</w:t>
      </w:r>
    </w:p>
    <w:p w14:paraId="494B9A36" w14:textId="77777777" w:rsidR="00D27727" w:rsidRDefault="00D27727">
      <w:pPr>
        <w:pStyle w:val="Normal0"/>
        <w:rPr>
          <w:rFonts w:ascii="Arial Narrow" w:eastAsia="Arial Narrow" w:hAnsi="Arial Narrow" w:cs="Arial Narrow"/>
        </w:rPr>
      </w:pPr>
    </w:p>
    <w:p w14:paraId="3535CFD1" w14:textId="55D899F0" w:rsidR="00D27727" w:rsidRPr="00D27727" w:rsidRDefault="00D27727" w:rsidP="00D27727">
      <w:pPr>
        <w:pStyle w:val="Normal0"/>
        <w:rPr>
          <w:rFonts w:ascii="Arial Narrow" w:eastAsia="Arial Narrow" w:hAnsi="Arial Narrow" w:cs="Arial Narrow"/>
        </w:rPr>
      </w:pPr>
      <w:r>
        <w:rPr>
          <w:rFonts w:ascii="Arial Narrow" w:eastAsia="Arial Narrow" w:hAnsi="Arial Narrow" w:cs="Arial Narrow"/>
        </w:rPr>
        <w:t>Recommendation 5: Participating UNDP COs, RBEC and EDB</w:t>
      </w:r>
      <w:r w:rsidRPr="00D27727">
        <w:rPr>
          <w:rFonts w:ascii="Arial Narrow" w:eastAsia="Arial Narrow" w:hAnsi="Arial Narrow" w:cs="Arial Narrow"/>
        </w:rPr>
        <w:t xml:space="preserve"> should work to strengthen steering and advisory structures and ensur</w:t>
      </w:r>
      <w:r>
        <w:rPr>
          <w:rFonts w:ascii="Arial Narrow" w:eastAsia="Arial Narrow" w:hAnsi="Arial Narrow" w:cs="Arial Narrow"/>
        </w:rPr>
        <w:t>e consistency in strategic guidance for regional</w:t>
      </w:r>
      <w:r w:rsidRPr="00D27727">
        <w:rPr>
          <w:rFonts w:ascii="Arial Narrow" w:eastAsia="Arial Narrow" w:hAnsi="Arial Narrow" w:cs="Arial Narrow"/>
        </w:rPr>
        <w:t xml:space="preserve"> implementati</w:t>
      </w:r>
      <w:r>
        <w:rPr>
          <w:rFonts w:ascii="Arial Narrow" w:eastAsia="Arial Narrow" w:hAnsi="Arial Narrow" w:cs="Arial Narrow"/>
        </w:rPr>
        <w:t xml:space="preserve">on. </w:t>
      </w:r>
    </w:p>
    <w:p w14:paraId="6C725270" w14:textId="2F31782C" w:rsidR="00D27727" w:rsidRDefault="00D27727" w:rsidP="00D27727">
      <w:pPr>
        <w:pStyle w:val="Normal0"/>
        <w:rPr>
          <w:rFonts w:ascii="Arial Narrow" w:eastAsia="Arial Narrow" w:hAnsi="Arial Narrow" w:cs="Arial Narrow"/>
        </w:rPr>
      </w:pPr>
    </w:p>
    <w:p w14:paraId="17DBFD9D" w14:textId="3C854213" w:rsidR="00D27727" w:rsidRDefault="0033232B" w:rsidP="00D27727">
      <w:pPr>
        <w:pStyle w:val="Normal0"/>
        <w:rPr>
          <w:rFonts w:ascii="Arial Narrow" w:eastAsia="Arial Narrow" w:hAnsi="Arial Narrow" w:cs="Arial Narrow"/>
        </w:rPr>
      </w:pPr>
      <w:r>
        <w:rPr>
          <w:rFonts w:ascii="Arial Narrow" w:eastAsia="Arial Narrow" w:hAnsi="Arial Narrow" w:cs="Arial Narrow"/>
        </w:rPr>
        <w:t>Recommendation</w:t>
      </w:r>
      <w:r w:rsidR="00D27727">
        <w:rPr>
          <w:rFonts w:ascii="Arial Narrow" w:eastAsia="Arial Narrow" w:hAnsi="Arial Narrow" w:cs="Arial Narrow"/>
        </w:rPr>
        <w:t xml:space="preserve"> is informed by findings </w:t>
      </w:r>
      <w:r w:rsidR="001D148F">
        <w:rPr>
          <w:rFonts w:ascii="Arial Narrow" w:eastAsia="Arial Narrow" w:hAnsi="Arial Narrow" w:cs="Arial Narrow"/>
        </w:rPr>
        <w:t>1, 5, 10</w:t>
      </w:r>
    </w:p>
    <w:p w14:paraId="6D9D2A67" w14:textId="77777777" w:rsidR="00D27727" w:rsidRPr="00D27727" w:rsidRDefault="00D27727" w:rsidP="00D27727">
      <w:pPr>
        <w:pStyle w:val="Normal0"/>
        <w:rPr>
          <w:rFonts w:ascii="Arial Narrow" w:eastAsia="Arial Narrow" w:hAnsi="Arial Narrow" w:cs="Arial Narrow"/>
        </w:rPr>
      </w:pPr>
    </w:p>
    <w:p w14:paraId="7467E481" w14:textId="4AD8F4E6" w:rsidR="00D27727" w:rsidRDefault="00D27727" w:rsidP="00D27727">
      <w:pPr>
        <w:pStyle w:val="Normal0"/>
        <w:rPr>
          <w:rFonts w:ascii="Arial Narrow" w:eastAsia="Arial Narrow" w:hAnsi="Arial Narrow" w:cs="Arial Narrow"/>
        </w:rPr>
      </w:pPr>
      <w:r>
        <w:rPr>
          <w:rFonts w:ascii="Arial Narrow" w:eastAsia="Arial Narrow" w:hAnsi="Arial Narrow" w:cs="Arial Narrow"/>
        </w:rPr>
        <w:t xml:space="preserve">It is advisable to conduct regular meetings at the senior management level to ensure strategic focus throughout the Project implementation. </w:t>
      </w:r>
      <w:r w:rsidRPr="00D27727">
        <w:rPr>
          <w:rFonts w:ascii="Arial Narrow" w:eastAsia="Arial Narrow" w:hAnsi="Arial Narrow" w:cs="Arial Narrow"/>
        </w:rPr>
        <w:t xml:space="preserve">To avoid challenges </w:t>
      </w:r>
      <w:r>
        <w:rPr>
          <w:rFonts w:ascii="Arial Narrow" w:eastAsia="Arial Narrow" w:hAnsi="Arial Narrow" w:cs="Arial Narrow"/>
        </w:rPr>
        <w:t>associated with implementation of regional</w:t>
      </w:r>
      <w:r w:rsidRPr="00D27727">
        <w:rPr>
          <w:rFonts w:ascii="Arial Narrow" w:eastAsia="Arial Narrow" w:hAnsi="Arial Narrow" w:cs="Arial Narrow"/>
        </w:rPr>
        <w:t xml:space="preserve"> UN</w:t>
      </w:r>
      <w:r>
        <w:rPr>
          <w:rFonts w:ascii="Arial Narrow" w:eastAsia="Arial Narrow" w:hAnsi="Arial Narrow" w:cs="Arial Narrow"/>
        </w:rPr>
        <w:t xml:space="preserve">DP initiatives such as </w:t>
      </w:r>
      <w:r w:rsidRPr="00D27727">
        <w:rPr>
          <w:rFonts w:ascii="Arial Narrow" w:eastAsia="Arial Narrow" w:hAnsi="Arial Narrow" w:cs="Arial Narrow"/>
        </w:rPr>
        <w:t>decentralized manageme</w:t>
      </w:r>
      <w:r>
        <w:rPr>
          <w:rFonts w:ascii="Arial Narrow" w:eastAsia="Arial Narrow" w:hAnsi="Arial Narrow" w:cs="Arial Narrow"/>
        </w:rPr>
        <w:t>nt and variability in expectations,</w:t>
      </w:r>
      <w:r w:rsidRPr="00D27727">
        <w:rPr>
          <w:rFonts w:ascii="Arial Narrow" w:eastAsia="Arial Narrow" w:hAnsi="Arial Narrow" w:cs="Arial Narrow"/>
        </w:rPr>
        <w:t xml:space="preserve"> it is recommended to strengthen the man</w:t>
      </w:r>
      <w:r>
        <w:rPr>
          <w:rFonts w:ascii="Arial Narrow" w:eastAsia="Arial Narrow" w:hAnsi="Arial Narrow" w:cs="Arial Narrow"/>
        </w:rPr>
        <w:t xml:space="preserve">date of RBEC in managing similar projects. Roles of all COs </w:t>
      </w:r>
      <w:r w:rsidR="001D148F">
        <w:rPr>
          <w:rFonts w:ascii="Arial Narrow" w:eastAsia="Arial Narrow" w:hAnsi="Arial Narrow" w:cs="Arial Narrow"/>
        </w:rPr>
        <w:t>involved into similar regional projects should be clearly articulated, positions in COs adequately funded and accountability lines articulated. It is recommended to improve</w:t>
      </w:r>
      <w:r w:rsidRPr="00D27727">
        <w:rPr>
          <w:rFonts w:ascii="Arial Narrow" w:eastAsia="Arial Narrow" w:hAnsi="Arial Narrow" w:cs="Arial Narrow"/>
        </w:rPr>
        <w:t xml:space="preserve"> joint planning through preparation of An</w:t>
      </w:r>
      <w:r w:rsidR="001D148F">
        <w:rPr>
          <w:rFonts w:ascii="Arial Narrow" w:eastAsia="Arial Narrow" w:hAnsi="Arial Narrow" w:cs="Arial Narrow"/>
        </w:rPr>
        <w:t>nual/ Bi-annual Work Plans that would articulate specific activities and results for all UNDP COs involved into similar regional projects</w:t>
      </w:r>
      <w:r w:rsidRPr="00D27727">
        <w:rPr>
          <w:rFonts w:ascii="Arial Narrow" w:eastAsia="Arial Narrow" w:hAnsi="Arial Narrow" w:cs="Arial Narrow"/>
        </w:rPr>
        <w:t>.</w:t>
      </w:r>
    </w:p>
    <w:p w14:paraId="00000466" w14:textId="06A5ACA6" w:rsidR="00CB0C1D" w:rsidRDefault="00CB0C1D" w:rsidP="009C0AC2">
      <w:pPr>
        <w:pStyle w:val="Normal0"/>
        <w:rPr>
          <w:rFonts w:ascii="Arial Narrow" w:eastAsia="Arial Narrow" w:hAnsi="Arial Narrow" w:cs="Arial Narrow"/>
        </w:rPr>
      </w:pPr>
    </w:p>
    <w:p w14:paraId="7C4FA68F" w14:textId="77777777" w:rsidR="001D148F" w:rsidRDefault="001D148F">
      <w:pPr>
        <w:rPr>
          <w:rFonts w:ascii="Arial Narrow" w:eastAsiaTheme="majorEastAsia" w:hAnsi="Arial Narrow" w:cstheme="majorBidi"/>
          <w:b/>
          <w:bCs/>
          <w:color w:val="345A8A" w:themeColor="accent1" w:themeShade="B5"/>
          <w:sz w:val="28"/>
          <w:szCs w:val="28"/>
        </w:rPr>
      </w:pPr>
      <w:bookmarkStart w:id="29" w:name="_Toc90244585"/>
      <w:r>
        <w:br w:type="page"/>
      </w:r>
    </w:p>
    <w:p w14:paraId="000004CA" w14:textId="0037EB6F" w:rsidR="00CB0C1D" w:rsidRDefault="00840F3B">
      <w:pPr>
        <w:pStyle w:val="heading10"/>
        <w:spacing w:before="0"/>
      </w:pPr>
      <w:r>
        <w:t>6</w:t>
      </w:r>
      <w:r>
        <w:tab/>
        <w:t>Annexes</w:t>
      </w:r>
      <w:bookmarkEnd w:id="29"/>
      <w:r>
        <w:t xml:space="preserve"> </w:t>
      </w:r>
    </w:p>
    <w:p w14:paraId="3F3B94B2" w14:textId="77777777" w:rsidR="007F57FD" w:rsidRDefault="007F57FD" w:rsidP="007F57FD">
      <w:pPr>
        <w:pStyle w:val="Heading3"/>
      </w:pPr>
      <w:bookmarkStart w:id="30" w:name="_Toc86233693"/>
      <w:bookmarkStart w:id="31" w:name="_Toc90244586"/>
      <w:r>
        <w:t>Annex 1. Terms of Reference (TOR)</w:t>
      </w:r>
      <w:bookmarkEnd w:id="30"/>
      <w:bookmarkEnd w:id="31"/>
    </w:p>
    <w:tbl>
      <w:tblPr>
        <w:tblW w:w="10348" w:type="dxa"/>
        <w:tblLayout w:type="fixed"/>
        <w:tblLook w:val="0000" w:firstRow="0" w:lastRow="0" w:firstColumn="0" w:lastColumn="0" w:noHBand="0" w:noVBand="0"/>
      </w:tblPr>
      <w:tblGrid>
        <w:gridCol w:w="10348"/>
      </w:tblGrid>
      <w:tr w:rsidR="007F57FD" w:rsidRPr="007B699C" w14:paraId="58AC89ED" w14:textId="77777777" w:rsidTr="003822BE">
        <w:trPr>
          <w:trHeight w:val="459"/>
        </w:trPr>
        <w:tc>
          <w:tcPr>
            <w:tcW w:w="10348" w:type="dxa"/>
            <w:shd w:val="clear" w:color="auto" w:fill="8DB3E2"/>
          </w:tcPr>
          <w:p w14:paraId="6BC44541" w14:textId="77777777" w:rsidR="007F57FD" w:rsidRPr="007B699C" w:rsidRDefault="007F57FD" w:rsidP="003822BE">
            <w:pPr>
              <w:jc w:val="center"/>
              <w:rPr>
                <w:rFonts w:asciiTheme="majorHAnsi" w:hAnsiTheme="majorHAnsi" w:cstheme="majorHAnsi"/>
                <w:b/>
                <w:sz w:val="20"/>
                <w:szCs w:val="20"/>
              </w:rPr>
            </w:pPr>
            <w:r w:rsidRPr="007B699C">
              <w:rPr>
                <w:rFonts w:asciiTheme="majorHAnsi" w:hAnsiTheme="majorHAnsi" w:cstheme="majorHAnsi"/>
                <w:b/>
                <w:sz w:val="20"/>
                <w:szCs w:val="20"/>
              </w:rPr>
              <w:t>TERMS OF REFERENCE</w:t>
            </w:r>
          </w:p>
          <w:p w14:paraId="63A1D196" w14:textId="77777777" w:rsidR="007F57FD" w:rsidRPr="007B699C" w:rsidRDefault="007F57FD" w:rsidP="003822BE">
            <w:pPr>
              <w:jc w:val="center"/>
              <w:rPr>
                <w:rFonts w:asciiTheme="majorHAnsi" w:eastAsia="Times" w:hAnsiTheme="majorHAnsi" w:cstheme="majorHAnsi"/>
                <w:b/>
                <w:sz w:val="20"/>
                <w:szCs w:val="20"/>
              </w:rPr>
            </w:pPr>
            <w:r w:rsidRPr="007B699C">
              <w:rPr>
                <w:rFonts w:asciiTheme="majorHAnsi" w:eastAsia="Times" w:hAnsiTheme="majorHAnsi" w:cstheme="majorHAnsi"/>
                <w:b/>
                <w:sz w:val="20"/>
                <w:szCs w:val="20"/>
              </w:rPr>
              <w:t xml:space="preserve">Final Evaluation of the regional project “Strengthening capacities for sustainable development finance </w:t>
            </w:r>
          </w:p>
          <w:p w14:paraId="51F254D0" w14:textId="77777777" w:rsidR="007F57FD" w:rsidRPr="007B699C" w:rsidRDefault="007F57FD" w:rsidP="003822BE">
            <w:pPr>
              <w:jc w:val="center"/>
              <w:rPr>
                <w:rFonts w:asciiTheme="majorHAnsi" w:eastAsia="Times" w:hAnsiTheme="majorHAnsi" w:cstheme="majorHAnsi"/>
                <w:b/>
                <w:sz w:val="20"/>
                <w:szCs w:val="20"/>
              </w:rPr>
            </w:pPr>
            <w:r w:rsidRPr="007B699C">
              <w:rPr>
                <w:rFonts w:asciiTheme="majorHAnsi" w:eastAsia="Times" w:hAnsiTheme="majorHAnsi" w:cstheme="majorHAnsi"/>
                <w:b/>
                <w:sz w:val="20"/>
                <w:szCs w:val="20"/>
              </w:rPr>
              <w:t>in the Commonwealth of Independent States (CIS) region”</w:t>
            </w:r>
          </w:p>
        </w:tc>
      </w:tr>
    </w:tbl>
    <w:p w14:paraId="6E34252F" w14:textId="77777777" w:rsidR="007F57FD" w:rsidRPr="007B699C" w:rsidRDefault="007F57FD" w:rsidP="007F57FD">
      <w:pPr>
        <w:jc w:val="center"/>
        <w:rPr>
          <w:rFonts w:asciiTheme="majorHAnsi" w:eastAsia="Times" w:hAnsiTheme="majorHAnsi" w:cstheme="majorHAnsi"/>
          <w:b/>
          <w:sz w:val="20"/>
          <w:szCs w:val="20"/>
        </w:rPr>
      </w:pPr>
    </w:p>
    <w:p w14:paraId="61835EFA" w14:textId="77777777" w:rsidR="007F57FD" w:rsidRPr="007B699C" w:rsidRDefault="007F57FD" w:rsidP="007F57FD">
      <w:pPr>
        <w:rPr>
          <w:rFonts w:asciiTheme="majorHAnsi" w:eastAsia="Times" w:hAnsiTheme="majorHAnsi" w:cstheme="majorHAnsi"/>
          <w:sz w:val="20"/>
          <w:szCs w:val="20"/>
        </w:rPr>
      </w:pP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515"/>
      </w:tblGrid>
      <w:tr w:rsidR="007F57FD" w:rsidRPr="007B699C" w14:paraId="2FCCA1B5" w14:textId="77777777" w:rsidTr="003822BE">
        <w:tc>
          <w:tcPr>
            <w:tcW w:w="2835" w:type="dxa"/>
          </w:tcPr>
          <w:p w14:paraId="07DF9409" w14:textId="77777777" w:rsidR="007F57FD" w:rsidRPr="007B699C" w:rsidRDefault="007F57FD" w:rsidP="003822BE">
            <w:pPr>
              <w:rPr>
                <w:rFonts w:asciiTheme="majorHAnsi" w:hAnsiTheme="majorHAnsi" w:cstheme="majorHAnsi"/>
                <w:sz w:val="20"/>
                <w:szCs w:val="20"/>
              </w:rPr>
            </w:pPr>
            <w:r w:rsidRPr="007B699C">
              <w:rPr>
                <w:rFonts w:asciiTheme="majorHAnsi" w:hAnsiTheme="majorHAnsi" w:cstheme="majorHAnsi"/>
                <w:b/>
                <w:sz w:val="20"/>
                <w:szCs w:val="20"/>
              </w:rPr>
              <w:t xml:space="preserve">Title of the Programme: </w:t>
            </w:r>
          </w:p>
        </w:tc>
        <w:tc>
          <w:tcPr>
            <w:tcW w:w="7515" w:type="dxa"/>
            <w:vAlign w:val="center"/>
          </w:tcPr>
          <w:p w14:paraId="273ED05F" w14:textId="77777777" w:rsidR="007F57FD" w:rsidRPr="007B699C" w:rsidRDefault="007F57FD" w:rsidP="003822BE">
            <w:pPr>
              <w:pBdr>
                <w:top w:val="nil"/>
                <w:left w:val="nil"/>
                <w:bottom w:val="nil"/>
                <w:right w:val="nil"/>
                <w:between w:val="nil"/>
              </w:pBdr>
              <w:rPr>
                <w:rFonts w:asciiTheme="majorHAnsi" w:hAnsiTheme="majorHAnsi" w:cstheme="majorHAnsi"/>
                <w:color w:val="000000"/>
                <w:sz w:val="20"/>
                <w:szCs w:val="20"/>
              </w:rPr>
            </w:pPr>
            <w:bookmarkStart w:id="32" w:name="_heading=h.gjdgxs" w:colFirst="0" w:colLast="0"/>
            <w:bookmarkStart w:id="33" w:name="_Hlk75852016"/>
            <w:bookmarkEnd w:id="32"/>
            <w:r w:rsidRPr="007B699C">
              <w:rPr>
                <w:rFonts w:asciiTheme="majorHAnsi" w:hAnsiTheme="majorHAnsi" w:cstheme="majorHAnsi"/>
                <w:color w:val="000000"/>
                <w:sz w:val="20"/>
                <w:szCs w:val="20"/>
              </w:rPr>
              <w:t>“Strengthening capacities for sustainable development finance in the Commonwealth of Independent States (CIS) region”</w:t>
            </w:r>
            <w:bookmarkEnd w:id="33"/>
          </w:p>
        </w:tc>
      </w:tr>
      <w:tr w:rsidR="007F57FD" w:rsidRPr="007B699C" w14:paraId="2ED55ECA" w14:textId="77777777" w:rsidTr="003822BE">
        <w:tc>
          <w:tcPr>
            <w:tcW w:w="2835" w:type="dxa"/>
          </w:tcPr>
          <w:p w14:paraId="58646462" w14:textId="77777777" w:rsidR="007F57FD" w:rsidRPr="007B699C" w:rsidRDefault="007F57FD" w:rsidP="003822BE">
            <w:pPr>
              <w:rPr>
                <w:rFonts w:asciiTheme="majorHAnsi" w:hAnsiTheme="majorHAnsi" w:cstheme="majorHAnsi"/>
                <w:sz w:val="20"/>
                <w:szCs w:val="20"/>
              </w:rPr>
            </w:pPr>
            <w:r w:rsidRPr="007B699C">
              <w:rPr>
                <w:rFonts w:asciiTheme="majorHAnsi" w:hAnsiTheme="majorHAnsi" w:cstheme="majorHAnsi"/>
                <w:b/>
                <w:sz w:val="20"/>
                <w:szCs w:val="20"/>
              </w:rPr>
              <w:t xml:space="preserve">Short title of the assignment: </w:t>
            </w:r>
          </w:p>
        </w:tc>
        <w:tc>
          <w:tcPr>
            <w:tcW w:w="7515" w:type="dxa"/>
            <w:vAlign w:val="center"/>
          </w:tcPr>
          <w:p w14:paraId="1E6BF652" w14:textId="77777777" w:rsidR="007F57FD" w:rsidRPr="007B699C" w:rsidRDefault="007F57FD" w:rsidP="003822BE">
            <w:pPr>
              <w:rPr>
                <w:rFonts w:asciiTheme="majorHAnsi" w:hAnsiTheme="majorHAnsi" w:cstheme="majorHAnsi"/>
                <w:sz w:val="20"/>
                <w:szCs w:val="20"/>
              </w:rPr>
            </w:pPr>
            <w:r w:rsidRPr="007B699C">
              <w:rPr>
                <w:rFonts w:asciiTheme="majorHAnsi" w:hAnsiTheme="majorHAnsi" w:cstheme="majorHAnsi"/>
                <w:sz w:val="20"/>
                <w:szCs w:val="20"/>
              </w:rPr>
              <w:t xml:space="preserve">International Evaluation Consultant  </w:t>
            </w:r>
          </w:p>
        </w:tc>
      </w:tr>
      <w:tr w:rsidR="007F57FD" w:rsidRPr="007B699C" w14:paraId="73B3DD75" w14:textId="77777777" w:rsidTr="003822BE">
        <w:tc>
          <w:tcPr>
            <w:tcW w:w="2835" w:type="dxa"/>
          </w:tcPr>
          <w:p w14:paraId="4AA22B4C" w14:textId="77777777" w:rsidR="007F57FD" w:rsidRPr="007B699C" w:rsidRDefault="007F57FD" w:rsidP="003822BE">
            <w:pPr>
              <w:rPr>
                <w:rFonts w:asciiTheme="majorHAnsi" w:hAnsiTheme="majorHAnsi" w:cstheme="majorHAnsi"/>
                <w:sz w:val="20"/>
                <w:szCs w:val="20"/>
              </w:rPr>
            </w:pPr>
            <w:r w:rsidRPr="007B699C">
              <w:rPr>
                <w:rFonts w:asciiTheme="majorHAnsi" w:hAnsiTheme="majorHAnsi" w:cstheme="majorHAnsi"/>
                <w:b/>
                <w:sz w:val="20"/>
                <w:szCs w:val="20"/>
              </w:rPr>
              <w:t xml:space="preserve">Duty station: </w:t>
            </w:r>
          </w:p>
        </w:tc>
        <w:tc>
          <w:tcPr>
            <w:tcW w:w="7515" w:type="dxa"/>
            <w:vAlign w:val="center"/>
          </w:tcPr>
          <w:p w14:paraId="4A63DA20" w14:textId="77777777" w:rsidR="007F57FD" w:rsidRPr="007B699C" w:rsidRDefault="007F57FD" w:rsidP="003822BE">
            <w:pPr>
              <w:rPr>
                <w:rFonts w:asciiTheme="majorHAnsi" w:hAnsiTheme="majorHAnsi" w:cstheme="majorHAnsi"/>
                <w:sz w:val="20"/>
                <w:szCs w:val="20"/>
              </w:rPr>
            </w:pPr>
            <w:r w:rsidRPr="007B699C">
              <w:rPr>
                <w:rFonts w:asciiTheme="majorHAnsi" w:hAnsiTheme="majorHAnsi" w:cstheme="majorHAnsi"/>
                <w:sz w:val="20"/>
                <w:szCs w:val="20"/>
              </w:rPr>
              <w:t>Home based with travels to Bishkek, Kyrgyzstan.</w:t>
            </w:r>
          </w:p>
        </w:tc>
      </w:tr>
      <w:tr w:rsidR="007F57FD" w:rsidRPr="007B699C" w14:paraId="4BF938E3" w14:textId="77777777" w:rsidTr="003822BE">
        <w:tc>
          <w:tcPr>
            <w:tcW w:w="2835" w:type="dxa"/>
            <w:tcBorders>
              <w:bottom w:val="single" w:sz="4" w:space="0" w:color="000000"/>
            </w:tcBorders>
          </w:tcPr>
          <w:p w14:paraId="5643B78E" w14:textId="77777777" w:rsidR="007F57FD" w:rsidRPr="007B699C" w:rsidRDefault="007F57FD" w:rsidP="003822BE">
            <w:pPr>
              <w:rPr>
                <w:rFonts w:asciiTheme="majorHAnsi" w:hAnsiTheme="majorHAnsi" w:cstheme="majorHAnsi"/>
                <w:sz w:val="20"/>
                <w:szCs w:val="20"/>
              </w:rPr>
            </w:pPr>
            <w:r w:rsidRPr="007B699C">
              <w:rPr>
                <w:rFonts w:asciiTheme="majorHAnsi" w:hAnsiTheme="majorHAnsi" w:cstheme="majorHAnsi"/>
                <w:b/>
                <w:sz w:val="20"/>
                <w:szCs w:val="20"/>
              </w:rPr>
              <w:t xml:space="preserve">Contract type: </w:t>
            </w:r>
          </w:p>
        </w:tc>
        <w:tc>
          <w:tcPr>
            <w:tcW w:w="7515" w:type="dxa"/>
            <w:tcBorders>
              <w:bottom w:val="single" w:sz="4" w:space="0" w:color="000000"/>
            </w:tcBorders>
            <w:vAlign w:val="center"/>
          </w:tcPr>
          <w:p w14:paraId="7EE5ABB5" w14:textId="77777777" w:rsidR="007F57FD" w:rsidRPr="007B699C" w:rsidRDefault="007F57FD" w:rsidP="003822BE">
            <w:pPr>
              <w:rPr>
                <w:rFonts w:asciiTheme="majorHAnsi" w:hAnsiTheme="majorHAnsi" w:cstheme="majorHAnsi"/>
                <w:sz w:val="20"/>
                <w:szCs w:val="20"/>
              </w:rPr>
            </w:pPr>
            <w:r w:rsidRPr="007B699C">
              <w:rPr>
                <w:rFonts w:asciiTheme="majorHAnsi" w:hAnsiTheme="majorHAnsi" w:cstheme="majorHAnsi"/>
                <w:sz w:val="20"/>
                <w:szCs w:val="20"/>
              </w:rPr>
              <w:t xml:space="preserve">Individual Contract </w:t>
            </w:r>
          </w:p>
        </w:tc>
      </w:tr>
      <w:tr w:rsidR="007F57FD" w:rsidRPr="007B699C" w14:paraId="3C9151BE" w14:textId="77777777" w:rsidTr="003822BE">
        <w:tc>
          <w:tcPr>
            <w:tcW w:w="2835" w:type="dxa"/>
            <w:tcBorders>
              <w:bottom w:val="single" w:sz="4" w:space="0" w:color="000000"/>
            </w:tcBorders>
          </w:tcPr>
          <w:p w14:paraId="3308394D" w14:textId="77777777" w:rsidR="007F57FD" w:rsidRPr="007B699C" w:rsidRDefault="007F57FD" w:rsidP="003822BE">
            <w:pPr>
              <w:rPr>
                <w:rFonts w:asciiTheme="majorHAnsi" w:hAnsiTheme="majorHAnsi" w:cstheme="majorHAnsi"/>
                <w:sz w:val="20"/>
                <w:szCs w:val="20"/>
              </w:rPr>
            </w:pPr>
            <w:r w:rsidRPr="007B699C">
              <w:rPr>
                <w:rFonts w:asciiTheme="majorHAnsi" w:hAnsiTheme="majorHAnsi" w:cstheme="majorHAnsi"/>
                <w:b/>
                <w:sz w:val="20"/>
                <w:szCs w:val="20"/>
              </w:rPr>
              <w:t xml:space="preserve">Duration: </w:t>
            </w:r>
          </w:p>
        </w:tc>
        <w:tc>
          <w:tcPr>
            <w:tcW w:w="7515" w:type="dxa"/>
            <w:tcBorders>
              <w:bottom w:val="single" w:sz="4" w:space="0" w:color="000000"/>
            </w:tcBorders>
            <w:vAlign w:val="center"/>
          </w:tcPr>
          <w:p w14:paraId="5D8B1AD5" w14:textId="77777777" w:rsidR="007F57FD" w:rsidRPr="007B699C" w:rsidRDefault="007F57FD" w:rsidP="003822BE">
            <w:pPr>
              <w:rPr>
                <w:rFonts w:asciiTheme="majorHAnsi" w:hAnsiTheme="majorHAnsi" w:cstheme="majorHAnsi"/>
                <w:sz w:val="20"/>
                <w:szCs w:val="20"/>
              </w:rPr>
            </w:pPr>
            <w:bookmarkStart w:id="34" w:name="_heading=h.1fob9te" w:colFirst="0" w:colLast="0"/>
            <w:bookmarkEnd w:id="34"/>
            <w:r w:rsidRPr="007B699C">
              <w:rPr>
                <w:rFonts w:asciiTheme="majorHAnsi" w:hAnsiTheme="majorHAnsi" w:cstheme="majorHAnsi"/>
                <w:sz w:val="20"/>
                <w:szCs w:val="20"/>
              </w:rPr>
              <w:t>October-November 2021 (18 effective person days)</w:t>
            </w:r>
          </w:p>
        </w:tc>
      </w:tr>
    </w:tbl>
    <w:p w14:paraId="2DF9C33C" w14:textId="77777777" w:rsidR="007F57FD" w:rsidRPr="007B699C" w:rsidRDefault="007F57FD" w:rsidP="007F57FD">
      <w:pPr>
        <w:rPr>
          <w:rFonts w:asciiTheme="majorHAnsi" w:eastAsia="Times" w:hAnsiTheme="majorHAnsi" w:cstheme="majorHAnsi"/>
          <w:sz w:val="20"/>
          <w:szCs w:val="20"/>
          <w:u w:val="single"/>
        </w:rPr>
      </w:pPr>
    </w:p>
    <w:p w14:paraId="61C3AD23" w14:textId="77777777" w:rsidR="007F57FD" w:rsidRPr="007B699C" w:rsidRDefault="007F57FD" w:rsidP="007F57FD">
      <w:pPr>
        <w:shd w:val="clear" w:color="auto" w:fill="8DB3E2"/>
        <w:jc w:val="center"/>
        <w:rPr>
          <w:rFonts w:asciiTheme="majorHAnsi" w:eastAsia="Times" w:hAnsiTheme="majorHAnsi" w:cstheme="majorHAnsi"/>
          <w:b/>
          <w:sz w:val="20"/>
          <w:szCs w:val="20"/>
        </w:rPr>
      </w:pPr>
      <w:r w:rsidRPr="007B699C">
        <w:rPr>
          <w:rFonts w:asciiTheme="majorHAnsi" w:eastAsia="Times" w:hAnsiTheme="majorHAnsi" w:cstheme="majorHAnsi"/>
          <w:b/>
          <w:sz w:val="20"/>
          <w:szCs w:val="20"/>
        </w:rPr>
        <w:t>BACKGROUND</w:t>
      </w:r>
    </w:p>
    <w:p w14:paraId="2AD5F77A" w14:textId="77777777" w:rsidR="007F57FD" w:rsidRPr="007B699C" w:rsidRDefault="007F57FD" w:rsidP="007F57FD">
      <w:pPr>
        <w:pBdr>
          <w:top w:val="nil"/>
          <w:left w:val="nil"/>
          <w:bottom w:val="nil"/>
          <w:right w:val="nil"/>
          <w:between w:val="nil"/>
        </w:pBdr>
        <w:tabs>
          <w:tab w:val="center" w:pos="4680"/>
          <w:tab w:val="right" w:pos="9360"/>
        </w:tabs>
        <w:spacing w:before="120" w:after="120"/>
        <w:jc w:val="both"/>
        <w:rPr>
          <w:rFonts w:asciiTheme="majorHAnsi" w:hAnsiTheme="majorHAnsi" w:cstheme="majorHAnsi"/>
          <w:sz w:val="20"/>
          <w:szCs w:val="20"/>
        </w:rPr>
      </w:pPr>
      <w:r w:rsidRPr="007B699C">
        <w:rPr>
          <w:rFonts w:asciiTheme="majorHAnsi" w:hAnsiTheme="majorHAnsi" w:cstheme="majorHAnsi"/>
          <w:sz w:val="20"/>
          <w:szCs w:val="20"/>
        </w:rPr>
        <w:t>The regional project “Strengthening capacities for sustainable development finance in the Commonwealth of Independent States (CIS) region”, funded by the Russian Federation, was launched in November 2017 for an initial period of 36 months and in October 2020, it was extended for additional 14 months. The current project ends in December 2021.</w:t>
      </w:r>
    </w:p>
    <w:p w14:paraId="6D83BC0A" w14:textId="77777777" w:rsidR="007F57FD" w:rsidRPr="007B699C" w:rsidRDefault="007F57FD" w:rsidP="007F57FD">
      <w:pPr>
        <w:pBdr>
          <w:top w:val="nil"/>
          <w:left w:val="nil"/>
          <w:bottom w:val="nil"/>
          <w:right w:val="nil"/>
          <w:between w:val="nil"/>
        </w:pBdr>
        <w:tabs>
          <w:tab w:val="center" w:pos="4680"/>
          <w:tab w:val="right" w:pos="9360"/>
        </w:tabs>
        <w:spacing w:before="120" w:after="120"/>
        <w:jc w:val="both"/>
        <w:rPr>
          <w:rFonts w:asciiTheme="majorHAnsi" w:hAnsiTheme="majorHAnsi" w:cstheme="majorHAnsi"/>
          <w:sz w:val="20"/>
          <w:szCs w:val="20"/>
        </w:rPr>
      </w:pPr>
      <w:r w:rsidRPr="007B699C">
        <w:rPr>
          <w:rFonts w:asciiTheme="majorHAnsi" w:hAnsiTheme="majorHAnsi" w:cstheme="majorHAnsi"/>
          <w:sz w:val="20"/>
          <w:szCs w:val="20"/>
        </w:rPr>
        <w:t xml:space="preserve">In general, the project contributes to the UNDAF Outcome 1: By 2022, inclusive and sustainable industrial, agricultural and rural development contribute to economic growth, decent work, improved livelihoods, food security and nutrition, especially among women and vulnerable groups, as well as CPD Results Area 1: Sustainable and Inclusive economic growth with the respective CPD output: Women, youth and people from the regions with high poverty rate benefit from improved services and infrastructure, better skills, access to resources, sustainable jobs and </w:t>
      </w:r>
      <w:proofErr w:type="spellStart"/>
      <w:r w:rsidRPr="007B699C">
        <w:rPr>
          <w:rFonts w:asciiTheme="majorHAnsi" w:hAnsiTheme="majorHAnsi" w:cstheme="majorHAnsi"/>
          <w:sz w:val="20"/>
          <w:szCs w:val="20"/>
        </w:rPr>
        <w:t>livehoods</w:t>
      </w:r>
      <w:proofErr w:type="spellEnd"/>
      <w:r w:rsidRPr="007B699C">
        <w:rPr>
          <w:rFonts w:asciiTheme="majorHAnsi" w:hAnsiTheme="majorHAnsi" w:cstheme="majorHAnsi"/>
          <w:sz w:val="20"/>
          <w:szCs w:val="20"/>
        </w:rPr>
        <w:t>. The project’s objective is to raise awareness and strengthen capacities of ministries and governmental agencies, national financial institutions, business entities and entrepreneurs in dealing with international financial institutions’ (hereinafter referred to as IFIs) projects in the Commonwealth of Independent States countries (Armenia, Belarus, Kazakhstan, Kyrgyzstan, and Tajikistan, including clients of the Eurasian Development Bank) (hereinafter referred to as CIS).</w:t>
      </w:r>
    </w:p>
    <w:p w14:paraId="71D1B8BA" w14:textId="77777777" w:rsidR="007F57FD" w:rsidRPr="007B699C" w:rsidRDefault="007F57FD" w:rsidP="007F57FD">
      <w:pPr>
        <w:pBdr>
          <w:top w:val="nil"/>
          <w:left w:val="nil"/>
          <w:bottom w:val="nil"/>
          <w:right w:val="nil"/>
          <w:between w:val="nil"/>
        </w:pBdr>
        <w:tabs>
          <w:tab w:val="center" w:pos="4680"/>
          <w:tab w:val="right" w:pos="9360"/>
        </w:tabs>
        <w:spacing w:before="120" w:after="120"/>
        <w:jc w:val="both"/>
        <w:rPr>
          <w:rFonts w:asciiTheme="majorHAnsi" w:hAnsiTheme="majorHAnsi" w:cstheme="majorHAnsi"/>
          <w:sz w:val="20"/>
          <w:szCs w:val="20"/>
        </w:rPr>
      </w:pPr>
      <w:r w:rsidRPr="007B699C">
        <w:rPr>
          <w:rFonts w:asciiTheme="majorHAnsi" w:hAnsiTheme="majorHAnsi" w:cstheme="majorHAnsi"/>
          <w:sz w:val="20"/>
          <w:szCs w:val="20"/>
        </w:rPr>
        <w:t>The achievement of the following results shall support this objective:</w:t>
      </w:r>
    </w:p>
    <w:p w14:paraId="15A8A365" w14:textId="77777777" w:rsidR="007F57FD" w:rsidRPr="007B699C" w:rsidRDefault="007F57FD" w:rsidP="003C1007">
      <w:pPr>
        <w:pStyle w:val="ListParagraph"/>
        <w:numPr>
          <w:ilvl w:val="0"/>
          <w:numId w:val="23"/>
        </w:numPr>
        <w:pBdr>
          <w:top w:val="nil"/>
          <w:left w:val="nil"/>
          <w:bottom w:val="nil"/>
          <w:right w:val="nil"/>
          <w:between w:val="nil"/>
        </w:pBdr>
        <w:tabs>
          <w:tab w:val="center" w:pos="4680"/>
          <w:tab w:val="right" w:pos="9360"/>
        </w:tabs>
        <w:spacing w:before="120" w:beforeAutospacing="1" w:after="120" w:afterAutospacing="1"/>
        <w:contextualSpacing w:val="0"/>
        <w:jc w:val="both"/>
        <w:rPr>
          <w:rFonts w:asciiTheme="majorHAnsi" w:hAnsiTheme="majorHAnsi" w:cstheme="majorHAnsi"/>
        </w:rPr>
      </w:pPr>
      <w:r w:rsidRPr="007B699C">
        <w:rPr>
          <w:rFonts w:asciiTheme="majorHAnsi" w:hAnsiTheme="majorHAnsi" w:cstheme="majorHAnsi"/>
        </w:rPr>
        <w:t>Building capacity for preparation and implementation of investment development projects in the Kyrgyz Republic;</w:t>
      </w:r>
    </w:p>
    <w:p w14:paraId="01911BDB" w14:textId="77777777" w:rsidR="007F57FD" w:rsidRPr="007B699C" w:rsidRDefault="007F57FD" w:rsidP="003C1007">
      <w:pPr>
        <w:pStyle w:val="ListParagraph"/>
        <w:numPr>
          <w:ilvl w:val="0"/>
          <w:numId w:val="23"/>
        </w:numPr>
        <w:pBdr>
          <w:top w:val="nil"/>
          <w:left w:val="nil"/>
          <w:bottom w:val="nil"/>
          <w:right w:val="nil"/>
          <w:between w:val="nil"/>
        </w:pBdr>
        <w:tabs>
          <w:tab w:val="center" w:pos="4680"/>
          <w:tab w:val="right" w:pos="9360"/>
        </w:tabs>
        <w:spacing w:before="120" w:beforeAutospacing="1" w:after="120" w:afterAutospacing="1"/>
        <w:contextualSpacing w:val="0"/>
        <w:jc w:val="both"/>
        <w:rPr>
          <w:rFonts w:asciiTheme="majorHAnsi" w:hAnsiTheme="majorHAnsi" w:cstheme="majorHAnsi"/>
        </w:rPr>
      </w:pPr>
      <w:r w:rsidRPr="007B699C">
        <w:rPr>
          <w:rFonts w:asciiTheme="majorHAnsi" w:hAnsiTheme="majorHAnsi" w:cstheme="majorHAnsi"/>
        </w:rPr>
        <w:t>Building capacity of the CIS member-states in accessing new development finance sources.</w:t>
      </w:r>
    </w:p>
    <w:p w14:paraId="36E662F2" w14:textId="77777777" w:rsidR="007F57FD" w:rsidRPr="007B699C" w:rsidRDefault="007F57FD" w:rsidP="007F57FD">
      <w:pPr>
        <w:pBdr>
          <w:top w:val="nil"/>
          <w:left w:val="nil"/>
          <w:bottom w:val="nil"/>
          <w:right w:val="nil"/>
          <w:between w:val="nil"/>
        </w:pBdr>
        <w:tabs>
          <w:tab w:val="center" w:pos="4680"/>
          <w:tab w:val="right" w:pos="9360"/>
        </w:tabs>
        <w:spacing w:before="120" w:after="120"/>
        <w:jc w:val="both"/>
        <w:rPr>
          <w:rFonts w:asciiTheme="majorHAnsi" w:hAnsiTheme="majorHAnsi" w:cstheme="majorHAnsi"/>
          <w:sz w:val="20"/>
          <w:szCs w:val="20"/>
        </w:rPr>
      </w:pPr>
      <w:r w:rsidRPr="007B699C">
        <w:rPr>
          <w:rFonts w:asciiTheme="majorHAnsi" w:hAnsiTheme="majorHAnsi" w:cstheme="majorHAnsi"/>
          <w:sz w:val="20"/>
          <w:szCs w:val="20"/>
        </w:rPr>
        <w:t>The following two activities shall contribute to the achievement of these results:</w:t>
      </w:r>
    </w:p>
    <w:p w14:paraId="3F6EB535" w14:textId="77777777" w:rsidR="007F57FD" w:rsidRPr="007B699C" w:rsidRDefault="007F57FD" w:rsidP="007F57FD">
      <w:pPr>
        <w:pBdr>
          <w:top w:val="nil"/>
          <w:left w:val="nil"/>
          <w:bottom w:val="nil"/>
          <w:right w:val="nil"/>
          <w:between w:val="nil"/>
        </w:pBdr>
        <w:tabs>
          <w:tab w:val="center" w:pos="4680"/>
          <w:tab w:val="right" w:pos="9360"/>
        </w:tabs>
        <w:spacing w:before="120" w:after="120"/>
        <w:jc w:val="both"/>
        <w:rPr>
          <w:rFonts w:asciiTheme="majorHAnsi" w:hAnsiTheme="majorHAnsi" w:cstheme="majorHAnsi"/>
          <w:sz w:val="20"/>
          <w:szCs w:val="20"/>
        </w:rPr>
      </w:pPr>
      <w:r w:rsidRPr="007B699C">
        <w:rPr>
          <w:rFonts w:asciiTheme="majorHAnsi" w:hAnsiTheme="majorHAnsi" w:cstheme="majorHAnsi"/>
          <w:sz w:val="20"/>
          <w:szCs w:val="20"/>
        </w:rPr>
        <w:t>Activity 1. Technical assistance to the Kyrgyz Republic in the identification, preparation and implementation of bankable projects for financing from the Russian-Kyrgyz Development Fund (hereinafter referred to as RKDF).</w:t>
      </w:r>
    </w:p>
    <w:p w14:paraId="152A88A6" w14:textId="77777777" w:rsidR="007F57FD" w:rsidRPr="007B699C" w:rsidRDefault="007F57FD" w:rsidP="007F57FD">
      <w:pPr>
        <w:pBdr>
          <w:top w:val="nil"/>
          <w:left w:val="nil"/>
          <w:bottom w:val="nil"/>
          <w:right w:val="nil"/>
          <w:between w:val="nil"/>
        </w:pBdr>
        <w:tabs>
          <w:tab w:val="center" w:pos="4680"/>
          <w:tab w:val="right" w:pos="9360"/>
        </w:tabs>
        <w:spacing w:before="120" w:after="120"/>
        <w:jc w:val="both"/>
        <w:rPr>
          <w:rFonts w:asciiTheme="majorHAnsi" w:hAnsiTheme="majorHAnsi" w:cstheme="majorHAnsi"/>
          <w:sz w:val="20"/>
          <w:szCs w:val="20"/>
        </w:rPr>
      </w:pPr>
      <w:r w:rsidRPr="007B699C">
        <w:rPr>
          <w:rFonts w:asciiTheme="majorHAnsi" w:hAnsiTheme="majorHAnsi" w:cstheme="majorHAnsi"/>
          <w:sz w:val="20"/>
          <w:szCs w:val="20"/>
        </w:rPr>
        <w:t>Activity 2. Technical assistance in project preparation for potential financing from the International Financial Institutions to governmental and business entities in Armenia, Belarus, Kazakhstan, Kyrgyzstan, and Tajikistan, including clients of the Eurasian Development Bank (hereinafter referred to as EDB)</w:t>
      </w:r>
    </w:p>
    <w:p w14:paraId="1BC90C58" w14:textId="77777777" w:rsidR="007F57FD" w:rsidRPr="007B699C" w:rsidRDefault="007F57FD" w:rsidP="007F57FD">
      <w:pPr>
        <w:pBdr>
          <w:top w:val="nil"/>
          <w:left w:val="nil"/>
          <w:bottom w:val="nil"/>
          <w:right w:val="nil"/>
          <w:between w:val="nil"/>
        </w:pBdr>
        <w:tabs>
          <w:tab w:val="center" w:pos="4680"/>
          <w:tab w:val="right" w:pos="9360"/>
        </w:tabs>
        <w:spacing w:before="120" w:after="120"/>
        <w:jc w:val="both"/>
        <w:rPr>
          <w:rFonts w:asciiTheme="majorHAnsi" w:hAnsiTheme="majorHAnsi" w:cstheme="majorHAnsi"/>
          <w:sz w:val="20"/>
          <w:szCs w:val="20"/>
        </w:rPr>
      </w:pPr>
      <w:r w:rsidRPr="007B699C">
        <w:rPr>
          <w:rFonts w:asciiTheme="majorHAnsi" w:hAnsiTheme="majorHAnsi" w:cstheme="majorHAnsi"/>
          <w:sz w:val="20"/>
          <w:szCs w:val="20"/>
        </w:rPr>
        <w:t xml:space="preserve">Overall, the project has two contributing outcomes to achieve the project targets: Outcome 1Growth and development are inclusive and sustainable, incorporating productive capacities that create employment and </w:t>
      </w:r>
      <w:proofErr w:type="spellStart"/>
      <w:r w:rsidRPr="007B699C">
        <w:rPr>
          <w:rFonts w:asciiTheme="majorHAnsi" w:hAnsiTheme="majorHAnsi" w:cstheme="majorHAnsi"/>
          <w:sz w:val="20"/>
          <w:szCs w:val="20"/>
        </w:rPr>
        <w:t>livehoods</w:t>
      </w:r>
      <w:proofErr w:type="spellEnd"/>
      <w:r w:rsidRPr="007B699C">
        <w:rPr>
          <w:rFonts w:asciiTheme="majorHAnsi" w:hAnsiTheme="majorHAnsi" w:cstheme="majorHAnsi"/>
          <w:sz w:val="20"/>
          <w:szCs w:val="20"/>
        </w:rPr>
        <w:t xml:space="preserve"> for the poor and excluded; Outcome 4. Development debates and actions at all levels prioritize elimination of poverty, inequality and exclusion, consistent with our engagement principles.</w:t>
      </w:r>
    </w:p>
    <w:p w14:paraId="0AEB3CC0" w14:textId="77777777" w:rsidR="007F57FD" w:rsidRPr="007B699C" w:rsidRDefault="007F57FD" w:rsidP="007F57FD">
      <w:pPr>
        <w:pBdr>
          <w:top w:val="nil"/>
          <w:left w:val="nil"/>
          <w:bottom w:val="nil"/>
          <w:right w:val="nil"/>
          <w:between w:val="nil"/>
        </w:pBdr>
        <w:tabs>
          <w:tab w:val="center" w:pos="4680"/>
          <w:tab w:val="right" w:pos="9360"/>
        </w:tabs>
        <w:spacing w:before="120" w:after="120"/>
        <w:jc w:val="both"/>
        <w:rPr>
          <w:rFonts w:asciiTheme="majorHAnsi" w:hAnsiTheme="majorHAnsi" w:cstheme="majorHAnsi"/>
          <w:sz w:val="20"/>
          <w:szCs w:val="20"/>
        </w:rPr>
      </w:pPr>
      <w:r w:rsidRPr="007B699C">
        <w:rPr>
          <w:rFonts w:asciiTheme="majorHAnsi" w:hAnsiTheme="majorHAnsi" w:cstheme="majorHAnsi"/>
          <w:sz w:val="20"/>
          <w:szCs w:val="20"/>
        </w:rPr>
        <w:t xml:space="preserve">The main implementing partners of the project are the Ministry of Economy and Finance of the Kyrgyz Republic, the Russian-Kyrgyz Development Fund, and the Eurasian Development Bank.    </w:t>
      </w:r>
    </w:p>
    <w:p w14:paraId="7D864EBD" w14:textId="77777777" w:rsidR="007F57FD" w:rsidRPr="007B699C" w:rsidRDefault="007F57FD" w:rsidP="007F57FD">
      <w:pPr>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 xml:space="preserve">In accordance with the Project Document and UNDP Evaluation Plan, the project has to undertake an independent evaluation by its end. The aim of the evaluation is to assess the progress and results achieved within the project’s lifespan. </w:t>
      </w:r>
    </w:p>
    <w:p w14:paraId="2487A352" w14:textId="77777777" w:rsidR="007F57FD" w:rsidRPr="007B699C" w:rsidRDefault="007F57FD" w:rsidP="007F57FD">
      <w:pPr>
        <w:pBdr>
          <w:top w:val="nil"/>
          <w:left w:val="nil"/>
          <w:bottom w:val="nil"/>
          <w:right w:val="nil"/>
          <w:between w:val="nil"/>
        </w:pBdr>
        <w:jc w:val="both"/>
        <w:rPr>
          <w:rFonts w:asciiTheme="majorHAnsi" w:eastAsia="Times" w:hAnsiTheme="majorHAnsi" w:cstheme="majorHAnsi"/>
          <w:color w:val="000000"/>
          <w:sz w:val="20"/>
          <w:szCs w:val="20"/>
        </w:rPr>
      </w:pPr>
    </w:p>
    <w:p w14:paraId="0291419B" w14:textId="77777777" w:rsidR="007F57FD" w:rsidRPr="007B699C" w:rsidRDefault="007F57FD" w:rsidP="007F57FD">
      <w:pPr>
        <w:shd w:val="clear" w:color="auto" w:fill="8DB3E2"/>
        <w:jc w:val="center"/>
        <w:rPr>
          <w:rFonts w:asciiTheme="majorHAnsi" w:eastAsia="Times" w:hAnsiTheme="majorHAnsi" w:cstheme="majorHAnsi"/>
          <w:b/>
          <w:sz w:val="20"/>
          <w:szCs w:val="20"/>
        </w:rPr>
      </w:pPr>
      <w:r w:rsidRPr="007B699C">
        <w:rPr>
          <w:rFonts w:asciiTheme="majorHAnsi" w:eastAsia="Times" w:hAnsiTheme="majorHAnsi" w:cstheme="majorHAnsi"/>
          <w:b/>
          <w:sz w:val="20"/>
          <w:szCs w:val="20"/>
        </w:rPr>
        <w:t>OBJECTIVE</w:t>
      </w:r>
    </w:p>
    <w:p w14:paraId="198E8F5C" w14:textId="77777777" w:rsidR="007F57FD" w:rsidRPr="007B699C" w:rsidRDefault="007F57FD" w:rsidP="007F57FD">
      <w:pPr>
        <w:spacing w:before="120" w:after="120"/>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The objective of the evaluation is to assess achieved results under Project, sustainability of benefits and draw lessons that can contribute to the decision making regarding the further engagement of this issue.</w:t>
      </w:r>
    </w:p>
    <w:p w14:paraId="0D1E6ACF" w14:textId="77777777" w:rsidR="007F57FD" w:rsidRPr="007B699C" w:rsidRDefault="007F57FD" w:rsidP="007F57FD">
      <w:pPr>
        <w:spacing w:before="120" w:after="120"/>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The main purpose of this final evaluation is to assess the programmatic progress, performance of the project interventions from the point of view of relevance, effectiveness, impact, organizational efficiency, sustainability as well as analysis of lessons learnt</w:t>
      </w:r>
      <w:r w:rsidRPr="007B699C">
        <w:rPr>
          <w:rFonts w:asciiTheme="majorHAnsi" w:hAnsiTheme="majorHAnsi" w:cstheme="majorHAnsi"/>
          <w:sz w:val="20"/>
          <w:szCs w:val="20"/>
        </w:rPr>
        <w:t xml:space="preserve"> highlighting areas where the project performed less effectively than anticipated</w:t>
      </w:r>
      <w:r w:rsidRPr="007B699C">
        <w:rPr>
          <w:rFonts w:asciiTheme="majorHAnsi" w:eastAsia="Times" w:hAnsiTheme="majorHAnsi" w:cstheme="majorHAnsi"/>
          <w:sz w:val="20"/>
          <w:szCs w:val="20"/>
        </w:rPr>
        <w:t xml:space="preserve">. The findings of the evaluation will contribute to effective programming, refining the approaches, organizational learning and accountability. </w:t>
      </w:r>
    </w:p>
    <w:p w14:paraId="62F43C06" w14:textId="77777777" w:rsidR="007F57FD" w:rsidRPr="007B699C" w:rsidRDefault="007F57FD" w:rsidP="007F57FD">
      <w:pPr>
        <w:spacing w:before="120" w:after="120"/>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 xml:space="preserve">The evaluation presents an opportunity to assess the achievements of this project and its overall added value to building integrated disaster risk governance capacities in Kyrgyzstan and regional cooperation in central Asia. </w:t>
      </w:r>
    </w:p>
    <w:p w14:paraId="4EAF8E31" w14:textId="77777777" w:rsidR="007F57FD" w:rsidRPr="007B699C" w:rsidRDefault="007F57FD" w:rsidP="007F57FD">
      <w:pPr>
        <w:spacing w:before="120" w:after="120"/>
        <w:jc w:val="both"/>
        <w:rPr>
          <w:rFonts w:asciiTheme="majorHAnsi" w:eastAsia="Times" w:hAnsiTheme="majorHAnsi" w:cstheme="majorHAnsi"/>
          <w:b/>
          <w:bCs/>
          <w:sz w:val="20"/>
          <w:szCs w:val="20"/>
        </w:rPr>
      </w:pPr>
      <w:r w:rsidRPr="007B699C">
        <w:rPr>
          <w:rFonts w:asciiTheme="majorHAnsi" w:eastAsia="Times" w:hAnsiTheme="majorHAnsi" w:cstheme="majorHAnsi"/>
          <w:b/>
          <w:bCs/>
          <w:sz w:val="20"/>
          <w:szCs w:val="20"/>
        </w:rPr>
        <w:t xml:space="preserve">Key Evaluation questions and guiding principles. </w:t>
      </w:r>
    </w:p>
    <w:p w14:paraId="3FEEC9BD" w14:textId="77777777" w:rsidR="007F57FD" w:rsidRPr="007B699C" w:rsidRDefault="007F57FD" w:rsidP="007F57FD">
      <w:pPr>
        <w:spacing w:before="120" w:after="120"/>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Final evaluation of Project will be conducted according to the guidance, rules and procedures established by UNDP as reflected in the UNDP Evaluation Guidelines</w:t>
      </w:r>
      <w:r w:rsidRPr="007B699C">
        <w:rPr>
          <w:rStyle w:val="FootnoteReference"/>
          <w:rFonts w:asciiTheme="majorHAnsi" w:eastAsia="Times" w:hAnsiTheme="majorHAnsi" w:cstheme="majorHAnsi"/>
          <w:sz w:val="20"/>
          <w:szCs w:val="20"/>
        </w:rPr>
        <w:footnoteReference w:id="24"/>
      </w:r>
      <w:r w:rsidRPr="007B699C">
        <w:rPr>
          <w:rFonts w:asciiTheme="majorHAnsi" w:eastAsia="Times" w:hAnsiTheme="majorHAnsi" w:cstheme="majorHAnsi"/>
          <w:sz w:val="20"/>
          <w:szCs w:val="20"/>
        </w:rPr>
        <w:t>. The Evaluation will assess the Project according to standard evaluation criteria, as elaborated below, in line with the United Nations Evaluations Group norms and principles. However, the consultant in his methodology may propose new or different questions in close coordination and consultation with UNDP. The evaluation will address the following four main evaluation questions.</w:t>
      </w:r>
    </w:p>
    <w:p w14:paraId="46BE2CA1" w14:textId="77777777" w:rsidR="007F57FD" w:rsidRPr="007B699C" w:rsidRDefault="007F57FD" w:rsidP="003C1007">
      <w:pPr>
        <w:pStyle w:val="ListParagraph"/>
        <w:numPr>
          <w:ilvl w:val="0"/>
          <w:numId w:val="24"/>
        </w:numPr>
        <w:spacing w:before="120" w:beforeAutospacing="1" w:after="120" w:afterAutospacing="1"/>
        <w:contextualSpacing w:val="0"/>
        <w:jc w:val="both"/>
        <w:rPr>
          <w:rFonts w:asciiTheme="majorHAnsi" w:eastAsia="Times" w:hAnsiTheme="majorHAnsi" w:cstheme="majorHAnsi"/>
        </w:rPr>
      </w:pPr>
      <w:r w:rsidRPr="007B699C">
        <w:rPr>
          <w:rFonts w:asciiTheme="majorHAnsi" w:eastAsia="Times" w:hAnsiTheme="majorHAnsi" w:cstheme="majorHAnsi"/>
        </w:rPr>
        <w:t>What did the UNDP Project intend to achieve during the period under review?</w:t>
      </w:r>
    </w:p>
    <w:p w14:paraId="08C2F595" w14:textId="77777777" w:rsidR="007F57FD" w:rsidRPr="007B699C" w:rsidRDefault="007F57FD" w:rsidP="003C1007">
      <w:pPr>
        <w:pStyle w:val="ListParagraph"/>
        <w:numPr>
          <w:ilvl w:val="0"/>
          <w:numId w:val="24"/>
        </w:numPr>
        <w:spacing w:before="120" w:beforeAutospacing="1" w:after="120" w:afterAutospacing="1"/>
        <w:contextualSpacing w:val="0"/>
        <w:jc w:val="both"/>
        <w:rPr>
          <w:rFonts w:asciiTheme="majorHAnsi" w:eastAsia="Times" w:hAnsiTheme="majorHAnsi" w:cstheme="majorHAnsi"/>
        </w:rPr>
      </w:pPr>
      <w:r w:rsidRPr="007B699C">
        <w:rPr>
          <w:rFonts w:asciiTheme="majorHAnsi" w:eastAsia="Times" w:hAnsiTheme="majorHAnsi" w:cstheme="majorHAnsi"/>
        </w:rPr>
        <w:t>To what extent has the project achieved its intended objectives?</w:t>
      </w:r>
    </w:p>
    <w:p w14:paraId="3A54077B" w14:textId="77777777" w:rsidR="007F57FD" w:rsidRPr="007B699C" w:rsidRDefault="007F57FD" w:rsidP="003C1007">
      <w:pPr>
        <w:pStyle w:val="ListParagraph"/>
        <w:numPr>
          <w:ilvl w:val="0"/>
          <w:numId w:val="24"/>
        </w:numPr>
        <w:spacing w:before="120" w:beforeAutospacing="1" w:after="120" w:afterAutospacing="1"/>
        <w:contextualSpacing w:val="0"/>
        <w:jc w:val="both"/>
        <w:rPr>
          <w:rFonts w:asciiTheme="majorHAnsi" w:eastAsia="Times" w:hAnsiTheme="majorHAnsi" w:cstheme="majorHAnsi"/>
        </w:rPr>
      </w:pPr>
      <w:r w:rsidRPr="007B699C">
        <w:rPr>
          <w:rFonts w:asciiTheme="majorHAnsi" w:eastAsia="Times" w:hAnsiTheme="majorHAnsi" w:cstheme="majorHAnsi"/>
        </w:rPr>
        <w:t>To what extent has UNDP project been able to adapt to the COVID-19 pandemic and support the country’s response and recovery process?</w:t>
      </w:r>
    </w:p>
    <w:p w14:paraId="44AFD5EC" w14:textId="77777777" w:rsidR="007F57FD" w:rsidRPr="007B699C" w:rsidRDefault="007F57FD" w:rsidP="003C1007">
      <w:pPr>
        <w:pStyle w:val="ListParagraph"/>
        <w:numPr>
          <w:ilvl w:val="0"/>
          <w:numId w:val="24"/>
        </w:numPr>
        <w:spacing w:before="120" w:beforeAutospacing="1" w:after="120" w:afterAutospacing="1"/>
        <w:contextualSpacing w:val="0"/>
        <w:jc w:val="both"/>
        <w:rPr>
          <w:rFonts w:asciiTheme="majorHAnsi" w:eastAsia="Times" w:hAnsiTheme="majorHAnsi" w:cstheme="majorHAnsi"/>
        </w:rPr>
      </w:pPr>
      <w:r w:rsidRPr="007B699C">
        <w:rPr>
          <w:rFonts w:asciiTheme="majorHAnsi" w:eastAsia="Times" w:hAnsiTheme="majorHAnsi" w:cstheme="majorHAnsi"/>
        </w:rPr>
        <w:t xml:space="preserve">What factors contributed to or hindered Project’s performance to the sustainability of results?  </w:t>
      </w:r>
    </w:p>
    <w:p w14:paraId="28AE8937" w14:textId="77777777" w:rsidR="007F57FD" w:rsidRPr="007B699C" w:rsidRDefault="007F57FD" w:rsidP="007F57FD">
      <w:pPr>
        <w:spacing w:before="120" w:after="120"/>
        <w:ind w:left="360"/>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To address above mentioned questions, a project Theory of change (</w:t>
      </w:r>
      <w:proofErr w:type="spellStart"/>
      <w:r w:rsidRPr="007B699C">
        <w:rPr>
          <w:rFonts w:asciiTheme="majorHAnsi" w:eastAsia="Times" w:hAnsiTheme="majorHAnsi" w:cstheme="majorHAnsi"/>
          <w:sz w:val="20"/>
          <w:szCs w:val="20"/>
        </w:rPr>
        <w:t>ToC</w:t>
      </w:r>
      <w:proofErr w:type="spellEnd"/>
      <w:r w:rsidRPr="007B699C">
        <w:rPr>
          <w:rFonts w:asciiTheme="majorHAnsi" w:eastAsia="Times" w:hAnsiTheme="majorHAnsi" w:cstheme="majorHAnsi"/>
          <w:sz w:val="20"/>
          <w:szCs w:val="20"/>
        </w:rPr>
        <w:t xml:space="preserve">) approach will be used to better understand how project’s interventions are expected to lead the sustainable finance management in CIS countries. Also, question 3 will help us examine UNDP’s support to COVID-19 response at the Country level. In addition to the above questions, the evaluation is expected to produce answers surrounding the evaluation criterial of relevance, effectiveness, efficiency and sustainability and impact, national ownership and lessons learned. Below are guiding questions.   </w:t>
      </w:r>
    </w:p>
    <w:p w14:paraId="4AD2CB96" w14:textId="77777777" w:rsidR="007F57FD" w:rsidRPr="007B699C" w:rsidRDefault="007F57FD" w:rsidP="003C1007">
      <w:pPr>
        <w:numPr>
          <w:ilvl w:val="0"/>
          <w:numId w:val="14"/>
        </w:numPr>
        <w:pBdr>
          <w:top w:val="nil"/>
          <w:left w:val="nil"/>
          <w:bottom w:val="nil"/>
          <w:right w:val="nil"/>
          <w:between w:val="nil"/>
        </w:pBdr>
        <w:jc w:val="both"/>
        <w:rPr>
          <w:rFonts w:asciiTheme="majorHAnsi" w:eastAsia="Times" w:hAnsiTheme="majorHAnsi" w:cstheme="majorHAnsi"/>
          <w:color w:val="000000"/>
          <w:sz w:val="20"/>
          <w:szCs w:val="20"/>
          <w:u w:val="single"/>
        </w:rPr>
      </w:pPr>
      <w:r w:rsidRPr="007B699C">
        <w:rPr>
          <w:rFonts w:asciiTheme="majorHAnsi" w:eastAsia="Times" w:hAnsiTheme="majorHAnsi" w:cstheme="majorHAnsi"/>
          <w:color w:val="000000"/>
          <w:sz w:val="20"/>
          <w:szCs w:val="20"/>
          <w:u w:val="single"/>
        </w:rPr>
        <w:t xml:space="preserve">Relevance </w:t>
      </w:r>
    </w:p>
    <w:p w14:paraId="13D913B5" w14:textId="77777777" w:rsidR="007F57FD" w:rsidRPr="007B699C" w:rsidRDefault="007F57FD" w:rsidP="003C1007">
      <w:pPr>
        <w:numPr>
          <w:ilvl w:val="1"/>
          <w:numId w:val="14"/>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hAnsiTheme="majorHAnsi" w:cstheme="majorHAnsi"/>
          <w:sz w:val="20"/>
          <w:szCs w:val="20"/>
        </w:rPr>
        <w:t xml:space="preserve">Was the Project relevant in addressing key challenges of access to resources of international financial institutions, identified by </w:t>
      </w:r>
      <w:r w:rsidRPr="007B699C">
        <w:rPr>
          <w:rFonts w:asciiTheme="majorHAnsi" w:eastAsia="Times" w:hAnsiTheme="majorHAnsi" w:cstheme="majorHAnsi"/>
          <w:color w:val="000000"/>
          <w:sz w:val="20"/>
          <w:szCs w:val="20"/>
        </w:rPr>
        <w:t>the Project Document?</w:t>
      </w:r>
    </w:p>
    <w:p w14:paraId="09D5D4E8" w14:textId="77777777" w:rsidR="007F57FD" w:rsidRPr="007B699C" w:rsidRDefault="007F57FD" w:rsidP="003C1007">
      <w:pPr>
        <w:numPr>
          <w:ilvl w:val="1"/>
          <w:numId w:val="14"/>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 xml:space="preserve">Whether important gaps exist, or opportunities are being missed? </w:t>
      </w:r>
    </w:p>
    <w:p w14:paraId="6B558D10" w14:textId="77777777" w:rsidR="007F57FD" w:rsidRPr="007B699C" w:rsidRDefault="007F57FD" w:rsidP="003C1007">
      <w:pPr>
        <w:numPr>
          <w:ilvl w:val="1"/>
          <w:numId w:val="14"/>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Did the Project activities and strategies fit the objectives, i.e. is there internal coherence between what the Project is doing and what it is trying to achieve?</w:t>
      </w:r>
    </w:p>
    <w:p w14:paraId="4C119546" w14:textId="77777777" w:rsidR="007F57FD" w:rsidRPr="007B699C" w:rsidRDefault="007F57FD" w:rsidP="003C1007">
      <w:pPr>
        <w:numPr>
          <w:ilvl w:val="1"/>
          <w:numId w:val="14"/>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To what extent were the Project interventions relevant to the needs and priorities of the target groups/beneficiaries?</w:t>
      </w:r>
    </w:p>
    <w:p w14:paraId="59987F03" w14:textId="77777777" w:rsidR="007F57FD" w:rsidRPr="007B699C" w:rsidRDefault="007F57FD" w:rsidP="003C1007">
      <w:pPr>
        <w:numPr>
          <w:ilvl w:val="1"/>
          <w:numId w:val="14"/>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hAnsiTheme="majorHAnsi" w:cstheme="majorHAnsi"/>
          <w:sz w:val="20"/>
          <w:szCs w:val="20"/>
        </w:rPr>
        <w:t xml:space="preserve">Did the Project’s outcome is expected to produce the desired change? </w:t>
      </w:r>
    </w:p>
    <w:p w14:paraId="4A4D7519" w14:textId="77777777" w:rsidR="007F57FD" w:rsidRPr="007B699C" w:rsidRDefault="007F57FD" w:rsidP="007F57FD">
      <w:pPr>
        <w:pBdr>
          <w:top w:val="nil"/>
          <w:left w:val="nil"/>
          <w:bottom w:val="nil"/>
          <w:right w:val="nil"/>
          <w:between w:val="nil"/>
        </w:pBdr>
        <w:ind w:left="1440"/>
        <w:jc w:val="both"/>
        <w:rPr>
          <w:rFonts w:asciiTheme="majorHAnsi" w:eastAsia="Times" w:hAnsiTheme="majorHAnsi" w:cstheme="majorHAnsi"/>
          <w:color w:val="000000"/>
          <w:sz w:val="20"/>
          <w:szCs w:val="20"/>
        </w:rPr>
      </w:pPr>
    </w:p>
    <w:p w14:paraId="18922636" w14:textId="77777777" w:rsidR="007F57FD" w:rsidRPr="007B699C" w:rsidRDefault="007F57FD" w:rsidP="003C1007">
      <w:pPr>
        <w:numPr>
          <w:ilvl w:val="0"/>
          <w:numId w:val="14"/>
        </w:numPr>
        <w:pBdr>
          <w:top w:val="nil"/>
          <w:left w:val="nil"/>
          <w:bottom w:val="nil"/>
          <w:right w:val="nil"/>
          <w:between w:val="nil"/>
        </w:pBdr>
        <w:jc w:val="both"/>
        <w:rPr>
          <w:rFonts w:asciiTheme="majorHAnsi" w:eastAsia="Times" w:hAnsiTheme="majorHAnsi" w:cstheme="majorHAnsi"/>
          <w:color w:val="000000"/>
          <w:sz w:val="20"/>
          <w:szCs w:val="20"/>
          <w:u w:val="single"/>
        </w:rPr>
      </w:pPr>
      <w:r w:rsidRPr="007B699C">
        <w:rPr>
          <w:rFonts w:asciiTheme="majorHAnsi" w:eastAsia="Times" w:hAnsiTheme="majorHAnsi" w:cstheme="majorHAnsi"/>
          <w:color w:val="000000"/>
          <w:sz w:val="20"/>
          <w:szCs w:val="20"/>
          <w:u w:val="single"/>
        </w:rPr>
        <w:t xml:space="preserve">Effectiveness </w:t>
      </w:r>
    </w:p>
    <w:p w14:paraId="39D0AF33" w14:textId="77777777" w:rsidR="007F57FD" w:rsidRPr="007B699C" w:rsidRDefault="007F57FD" w:rsidP="003C1007">
      <w:pPr>
        <w:numPr>
          <w:ilvl w:val="0"/>
          <w:numId w:val="16"/>
        </w:numPr>
        <w:pBdr>
          <w:top w:val="nil"/>
          <w:left w:val="nil"/>
          <w:bottom w:val="nil"/>
          <w:right w:val="nil"/>
          <w:between w:val="nil"/>
        </w:pBdr>
        <w:ind w:left="1440"/>
        <w:jc w:val="both"/>
        <w:rPr>
          <w:rFonts w:asciiTheme="majorHAnsi" w:eastAsia="Times" w:hAnsiTheme="majorHAnsi" w:cstheme="majorHAnsi"/>
          <w:color w:val="000000"/>
          <w:sz w:val="20"/>
          <w:szCs w:val="20"/>
        </w:rPr>
      </w:pPr>
      <w:r w:rsidRPr="007B699C">
        <w:rPr>
          <w:rFonts w:asciiTheme="majorHAnsi" w:hAnsiTheme="majorHAnsi" w:cstheme="majorHAnsi"/>
          <w:sz w:val="20"/>
          <w:szCs w:val="20"/>
        </w:rPr>
        <w:t>To what extent did the Project achieve its intended objectives and contribute to the project’s strategic vision?</w:t>
      </w:r>
    </w:p>
    <w:p w14:paraId="15DDF93E" w14:textId="77777777" w:rsidR="007F57FD" w:rsidRPr="007B699C" w:rsidRDefault="007F57FD" w:rsidP="003C1007">
      <w:pPr>
        <w:numPr>
          <w:ilvl w:val="0"/>
          <w:numId w:val="16"/>
        </w:numPr>
        <w:pBdr>
          <w:top w:val="nil"/>
          <w:left w:val="nil"/>
          <w:bottom w:val="nil"/>
          <w:right w:val="nil"/>
          <w:between w:val="nil"/>
        </w:pBdr>
        <w:ind w:left="1440"/>
        <w:jc w:val="both"/>
        <w:rPr>
          <w:rFonts w:asciiTheme="majorHAnsi" w:eastAsia="Times" w:hAnsiTheme="majorHAnsi" w:cstheme="majorHAnsi"/>
          <w:color w:val="000000"/>
          <w:sz w:val="20"/>
          <w:szCs w:val="20"/>
          <w:u w:val="single"/>
        </w:rPr>
      </w:pPr>
      <w:r w:rsidRPr="007B699C">
        <w:rPr>
          <w:rFonts w:asciiTheme="majorHAnsi" w:eastAsia="Times" w:hAnsiTheme="majorHAnsi" w:cstheme="majorHAnsi"/>
          <w:color w:val="000000"/>
          <w:sz w:val="20"/>
          <w:szCs w:val="20"/>
        </w:rPr>
        <w:t>Assess the degree to which Project implementation was flexible and adaptive to the context.</w:t>
      </w:r>
    </w:p>
    <w:p w14:paraId="7FAF7E76" w14:textId="77777777" w:rsidR="007F57FD" w:rsidRPr="007B699C" w:rsidRDefault="007F57FD" w:rsidP="003C1007">
      <w:pPr>
        <w:numPr>
          <w:ilvl w:val="0"/>
          <w:numId w:val="16"/>
        </w:numPr>
        <w:pBdr>
          <w:top w:val="nil"/>
          <w:left w:val="nil"/>
          <w:bottom w:val="nil"/>
          <w:right w:val="nil"/>
          <w:between w:val="nil"/>
        </w:pBdr>
        <w:ind w:left="1440"/>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To what extend did the Project mainstream a gender dimension and support gender responsive activities?</w:t>
      </w:r>
    </w:p>
    <w:p w14:paraId="0A9364E3" w14:textId="77777777" w:rsidR="007F57FD" w:rsidRPr="007B699C" w:rsidRDefault="007F57FD" w:rsidP="003C1007">
      <w:pPr>
        <w:numPr>
          <w:ilvl w:val="0"/>
          <w:numId w:val="16"/>
        </w:numPr>
        <w:pBdr>
          <w:top w:val="nil"/>
          <w:left w:val="nil"/>
          <w:bottom w:val="nil"/>
          <w:right w:val="nil"/>
          <w:between w:val="nil"/>
        </w:pBdr>
        <w:ind w:left="1440"/>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To what extent did the Project complement work with different entities and have a strategic coherence of approach.</w:t>
      </w:r>
    </w:p>
    <w:p w14:paraId="53922138" w14:textId="77777777" w:rsidR="007F57FD" w:rsidRPr="007B699C" w:rsidRDefault="007F57FD" w:rsidP="003C1007">
      <w:pPr>
        <w:pStyle w:val="ListParagraph"/>
        <w:numPr>
          <w:ilvl w:val="0"/>
          <w:numId w:val="16"/>
        </w:numPr>
        <w:pBdr>
          <w:top w:val="nil"/>
          <w:left w:val="nil"/>
          <w:bottom w:val="nil"/>
          <w:right w:val="nil"/>
          <w:between w:val="nil"/>
        </w:pBdr>
        <w:autoSpaceDE w:val="0"/>
        <w:autoSpaceDN w:val="0"/>
        <w:adjustRightInd w:val="0"/>
        <w:ind w:left="1440"/>
        <w:jc w:val="both"/>
        <w:rPr>
          <w:rFonts w:asciiTheme="majorHAnsi" w:eastAsia="Times" w:hAnsiTheme="majorHAnsi" w:cstheme="majorHAnsi"/>
          <w:color w:val="000000"/>
        </w:rPr>
      </w:pPr>
      <w:r w:rsidRPr="007B699C">
        <w:rPr>
          <w:rFonts w:asciiTheme="majorHAnsi" w:hAnsiTheme="majorHAnsi" w:cstheme="majorHAnsi"/>
        </w:rPr>
        <w:t xml:space="preserve">How have stakeholders have been involved in the project’s implementation? </w:t>
      </w:r>
    </w:p>
    <w:p w14:paraId="2811497F" w14:textId="77777777" w:rsidR="007F57FD" w:rsidRPr="007B699C" w:rsidRDefault="007F57FD" w:rsidP="007F57FD">
      <w:pPr>
        <w:pBdr>
          <w:top w:val="nil"/>
          <w:left w:val="nil"/>
          <w:bottom w:val="nil"/>
          <w:right w:val="nil"/>
          <w:between w:val="nil"/>
        </w:pBdr>
        <w:ind w:left="1440"/>
        <w:jc w:val="both"/>
        <w:rPr>
          <w:rFonts w:asciiTheme="majorHAnsi" w:eastAsia="Times" w:hAnsiTheme="majorHAnsi" w:cstheme="majorHAnsi"/>
          <w:color w:val="000000"/>
          <w:sz w:val="20"/>
          <w:szCs w:val="20"/>
        </w:rPr>
      </w:pPr>
    </w:p>
    <w:p w14:paraId="3A3D530C" w14:textId="77777777" w:rsidR="007F57FD" w:rsidRPr="007B699C" w:rsidRDefault="007F57FD" w:rsidP="003C1007">
      <w:pPr>
        <w:numPr>
          <w:ilvl w:val="0"/>
          <w:numId w:val="14"/>
        </w:numPr>
        <w:pBdr>
          <w:top w:val="nil"/>
          <w:left w:val="nil"/>
          <w:bottom w:val="nil"/>
          <w:right w:val="nil"/>
          <w:between w:val="nil"/>
        </w:pBdr>
        <w:jc w:val="both"/>
        <w:rPr>
          <w:rFonts w:asciiTheme="majorHAnsi" w:eastAsia="Times" w:hAnsiTheme="majorHAnsi" w:cstheme="majorHAnsi"/>
          <w:color w:val="000000"/>
          <w:sz w:val="20"/>
          <w:szCs w:val="20"/>
          <w:u w:val="single"/>
        </w:rPr>
      </w:pPr>
      <w:r w:rsidRPr="007B699C">
        <w:rPr>
          <w:rFonts w:asciiTheme="majorHAnsi" w:eastAsia="Times" w:hAnsiTheme="majorHAnsi" w:cstheme="majorHAnsi"/>
          <w:color w:val="000000"/>
          <w:sz w:val="20"/>
          <w:szCs w:val="20"/>
          <w:u w:val="single"/>
        </w:rPr>
        <w:t>Efficiency</w:t>
      </w:r>
    </w:p>
    <w:p w14:paraId="5DA7B8E4" w14:textId="77777777" w:rsidR="007F57FD" w:rsidRPr="007B699C" w:rsidRDefault="007F57FD" w:rsidP="003C1007">
      <w:pPr>
        <w:numPr>
          <w:ilvl w:val="0"/>
          <w:numId w:val="15"/>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 xml:space="preserve">Assess whether the Project has utilized Project funding as per the agreed work plan to achieve the projected targets. </w:t>
      </w:r>
    </w:p>
    <w:p w14:paraId="066CF240" w14:textId="77777777" w:rsidR="007F57FD" w:rsidRPr="007B699C" w:rsidRDefault="007F57FD" w:rsidP="003C1007">
      <w:pPr>
        <w:numPr>
          <w:ilvl w:val="0"/>
          <w:numId w:val="15"/>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 xml:space="preserve">Analyze the role of the Project broad and </w:t>
      </w:r>
      <w:r w:rsidRPr="007B699C">
        <w:rPr>
          <w:rFonts w:asciiTheme="majorHAnsi" w:eastAsia="Times" w:hAnsiTheme="majorHAnsi" w:cstheme="majorHAnsi"/>
          <w:sz w:val="20"/>
          <w:szCs w:val="20"/>
        </w:rPr>
        <w:t>how efficiently did the Project use the Project board</w:t>
      </w:r>
      <w:r w:rsidRPr="007B699C">
        <w:rPr>
          <w:rFonts w:asciiTheme="majorHAnsi" w:eastAsia="Times" w:hAnsiTheme="majorHAnsi" w:cstheme="majorHAnsi"/>
          <w:color w:val="000000"/>
          <w:sz w:val="20"/>
          <w:szCs w:val="20"/>
        </w:rPr>
        <w:t>.</w:t>
      </w:r>
    </w:p>
    <w:p w14:paraId="1C96388D" w14:textId="77777777" w:rsidR="007F57FD" w:rsidRPr="007B699C" w:rsidRDefault="007F57FD" w:rsidP="003C1007">
      <w:pPr>
        <w:pStyle w:val="ListParagraph"/>
        <w:numPr>
          <w:ilvl w:val="0"/>
          <w:numId w:val="15"/>
        </w:numPr>
        <w:spacing w:before="100" w:beforeAutospacing="1" w:after="100" w:afterAutospacing="1"/>
        <w:contextualSpacing w:val="0"/>
        <w:rPr>
          <w:rFonts w:asciiTheme="majorHAnsi" w:eastAsia="Times" w:hAnsiTheme="majorHAnsi" w:cstheme="majorHAnsi"/>
          <w:color w:val="000000"/>
        </w:rPr>
      </w:pPr>
      <w:r w:rsidRPr="007B699C">
        <w:rPr>
          <w:rFonts w:asciiTheme="majorHAnsi" w:eastAsia="Times" w:hAnsiTheme="majorHAnsi" w:cstheme="majorHAnsi"/>
          <w:color w:val="000000"/>
        </w:rPr>
        <w:t>Assess the timeline and quality of the reporting followed by the Project.</w:t>
      </w:r>
    </w:p>
    <w:p w14:paraId="4A042EA5" w14:textId="77777777" w:rsidR="007F57FD" w:rsidRPr="007B699C" w:rsidRDefault="007F57FD" w:rsidP="003C1007">
      <w:pPr>
        <w:numPr>
          <w:ilvl w:val="0"/>
          <w:numId w:val="15"/>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 xml:space="preserve">Analyze the performance of the M&amp;E mechanism of the Project and the use of various M&amp;E tools (any data available to the project etc.). </w:t>
      </w:r>
    </w:p>
    <w:p w14:paraId="1D7E5D57" w14:textId="77777777" w:rsidR="007F57FD" w:rsidRPr="007B699C" w:rsidRDefault="007F57FD" w:rsidP="003C1007">
      <w:pPr>
        <w:numPr>
          <w:ilvl w:val="0"/>
          <w:numId w:val="15"/>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Assess the qualitative and quantitative aspects of management and other inputs (such as equipment, monitoring and review and other technical assistance and budgetary inputs) provided by the project vis-à-vis achievement of outputs and targets.</w:t>
      </w:r>
    </w:p>
    <w:p w14:paraId="13CF8D94" w14:textId="77777777" w:rsidR="007F57FD" w:rsidRPr="007B699C" w:rsidRDefault="007F57FD" w:rsidP="003C1007">
      <w:pPr>
        <w:numPr>
          <w:ilvl w:val="0"/>
          <w:numId w:val="15"/>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Identify factors and constraints, which have affected Project implementation including technical, managerial, organizational, institutional, and socio-economic policy issues in addition to other external factors unforeseen during the Project design (e.g. Covid-19 factor).</w:t>
      </w:r>
    </w:p>
    <w:p w14:paraId="1C77185F" w14:textId="77777777" w:rsidR="007F57FD" w:rsidRPr="007B699C" w:rsidRDefault="007F57FD" w:rsidP="003C1007">
      <w:pPr>
        <w:numPr>
          <w:ilvl w:val="0"/>
          <w:numId w:val="15"/>
        </w:numPr>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How efficient was the overall staffing, planning and coordination within the project (including with stakeholders? Have project funds and activities been delivered in a timely manner?</w:t>
      </w:r>
    </w:p>
    <w:p w14:paraId="1FEEB16E" w14:textId="77777777" w:rsidR="007F57FD" w:rsidRPr="007B699C" w:rsidRDefault="007F57FD" w:rsidP="003C1007">
      <w:pPr>
        <w:pStyle w:val="ListParagraph"/>
        <w:numPr>
          <w:ilvl w:val="0"/>
          <w:numId w:val="15"/>
        </w:numPr>
        <w:spacing w:before="100" w:beforeAutospacing="1" w:after="100" w:afterAutospacing="1"/>
        <w:contextualSpacing w:val="0"/>
        <w:rPr>
          <w:rFonts w:asciiTheme="majorHAnsi" w:eastAsia="Times" w:hAnsiTheme="majorHAnsi" w:cstheme="majorHAnsi"/>
        </w:rPr>
      </w:pPr>
      <w:r w:rsidRPr="007B699C">
        <w:rPr>
          <w:rFonts w:asciiTheme="majorHAnsi" w:eastAsia="Times" w:hAnsiTheme="majorHAnsi" w:cstheme="majorHAnsi"/>
        </w:rPr>
        <w:t>How well did the project communicate on its implementation and results?</w:t>
      </w:r>
    </w:p>
    <w:p w14:paraId="2319964A" w14:textId="77777777" w:rsidR="007F57FD" w:rsidRPr="007B699C" w:rsidRDefault="007F57FD" w:rsidP="003C1007">
      <w:pPr>
        <w:numPr>
          <w:ilvl w:val="0"/>
          <w:numId w:val="15"/>
        </w:numPr>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Overall, did the project provide value for money? Have resources been used efficiently?</w:t>
      </w:r>
    </w:p>
    <w:p w14:paraId="27A759BE" w14:textId="77777777" w:rsidR="007F57FD" w:rsidRPr="007B699C" w:rsidRDefault="007F57FD" w:rsidP="007F57FD">
      <w:pPr>
        <w:pBdr>
          <w:top w:val="nil"/>
          <w:left w:val="nil"/>
          <w:bottom w:val="nil"/>
          <w:right w:val="nil"/>
          <w:between w:val="nil"/>
        </w:pBdr>
        <w:ind w:left="1440"/>
        <w:jc w:val="both"/>
        <w:rPr>
          <w:rFonts w:asciiTheme="majorHAnsi" w:eastAsia="Times" w:hAnsiTheme="majorHAnsi" w:cstheme="majorHAnsi"/>
          <w:color w:val="000000"/>
          <w:sz w:val="20"/>
          <w:szCs w:val="20"/>
        </w:rPr>
      </w:pPr>
    </w:p>
    <w:p w14:paraId="5A2AA517" w14:textId="77777777" w:rsidR="007F57FD" w:rsidRPr="007B699C" w:rsidRDefault="007F57FD" w:rsidP="003C1007">
      <w:pPr>
        <w:numPr>
          <w:ilvl w:val="0"/>
          <w:numId w:val="14"/>
        </w:numPr>
        <w:pBdr>
          <w:top w:val="nil"/>
          <w:left w:val="nil"/>
          <w:bottom w:val="nil"/>
          <w:right w:val="nil"/>
          <w:between w:val="nil"/>
        </w:pBdr>
        <w:jc w:val="both"/>
        <w:rPr>
          <w:rFonts w:asciiTheme="majorHAnsi" w:eastAsia="Times" w:hAnsiTheme="majorHAnsi" w:cstheme="majorHAnsi"/>
          <w:color w:val="000000"/>
          <w:sz w:val="20"/>
          <w:szCs w:val="20"/>
          <w:u w:val="single"/>
        </w:rPr>
      </w:pPr>
      <w:r w:rsidRPr="007B699C">
        <w:rPr>
          <w:rFonts w:asciiTheme="majorHAnsi" w:eastAsia="Times" w:hAnsiTheme="majorHAnsi" w:cstheme="majorHAnsi"/>
          <w:color w:val="000000"/>
          <w:sz w:val="20"/>
          <w:szCs w:val="20"/>
          <w:u w:val="single"/>
        </w:rPr>
        <w:t>Sustainability and Impact</w:t>
      </w:r>
    </w:p>
    <w:p w14:paraId="310C3FBE" w14:textId="77777777" w:rsidR="007F57FD" w:rsidRPr="007B699C" w:rsidRDefault="007F57FD" w:rsidP="003C1007">
      <w:pPr>
        <w:numPr>
          <w:ilvl w:val="1"/>
          <w:numId w:val="14"/>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Assess preliminary indications of the degree to which the Project results are likely to be sustainable beyond the Project’s lifetime (both at the community and government level) and provide recommendations for strengthening sustainability.</w:t>
      </w:r>
    </w:p>
    <w:p w14:paraId="3DF63470" w14:textId="77777777" w:rsidR="007F57FD" w:rsidRPr="007B699C" w:rsidRDefault="007F57FD" w:rsidP="003C1007">
      <w:pPr>
        <w:numPr>
          <w:ilvl w:val="1"/>
          <w:numId w:val="14"/>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Did the intervention design include an appropriate sustainability and exit strategy?</w:t>
      </w:r>
    </w:p>
    <w:p w14:paraId="2946936A" w14:textId="77777777" w:rsidR="007F57FD" w:rsidRPr="007B699C" w:rsidRDefault="007F57FD" w:rsidP="003C1007">
      <w:pPr>
        <w:numPr>
          <w:ilvl w:val="1"/>
          <w:numId w:val="14"/>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 xml:space="preserve">How strong is the commitment of the Government and other stakeholders to sustaining the results of Project’s support and continuing initiatives? </w:t>
      </w:r>
    </w:p>
    <w:p w14:paraId="13922479" w14:textId="77777777" w:rsidR="007F57FD" w:rsidRPr="007B699C" w:rsidRDefault="007F57FD" w:rsidP="003C1007">
      <w:pPr>
        <w:numPr>
          <w:ilvl w:val="1"/>
          <w:numId w:val="14"/>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 xml:space="preserve">To what extent have national partners committed to providing continuing support (financial, staff, aspirational, etc.)? </w:t>
      </w:r>
    </w:p>
    <w:p w14:paraId="688DFD10" w14:textId="77777777" w:rsidR="007F57FD" w:rsidRPr="007B699C" w:rsidRDefault="007F57FD" w:rsidP="007F57FD">
      <w:pPr>
        <w:pBdr>
          <w:top w:val="nil"/>
          <w:left w:val="nil"/>
          <w:bottom w:val="nil"/>
          <w:right w:val="nil"/>
          <w:between w:val="nil"/>
        </w:pBdr>
        <w:jc w:val="both"/>
        <w:rPr>
          <w:rFonts w:asciiTheme="majorHAnsi" w:eastAsia="Times" w:hAnsiTheme="majorHAnsi" w:cstheme="majorHAnsi"/>
          <w:color w:val="000000"/>
          <w:sz w:val="20"/>
          <w:szCs w:val="20"/>
        </w:rPr>
      </w:pPr>
    </w:p>
    <w:p w14:paraId="2A32371D" w14:textId="77777777" w:rsidR="007F57FD" w:rsidRPr="007B699C" w:rsidRDefault="007F57FD" w:rsidP="007F57FD">
      <w:pPr>
        <w:jc w:val="both"/>
        <w:rPr>
          <w:rFonts w:asciiTheme="majorHAnsi" w:eastAsia="Times" w:hAnsiTheme="majorHAnsi" w:cstheme="majorHAnsi"/>
          <w:sz w:val="20"/>
          <w:szCs w:val="20"/>
        </w:rPr>
      </w:pPr>
    </w:p>
    <w:p w14:paraId="63792761" w14:textId="77777777" w:rsidR="007F57FD" w:rsidRPr="007B699C" w:rsidRDefault="007F57FD" w:rsidP="003C1007">
      <w:pPr>
        <w:numPr>
          <w:ilvl w:val="0"/>
          <w:numId w:val="14"/>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u w:val="single"/>
        </w:rPr>
        <w:t xml:space="preserve">National ownership </w:t>
      </w:r>
    </w:p>
    <w:p w14:paraId="39E897E5" w14:textId="77777777" w:rsidR="007F57FD" w:rsidRPr="007B699C" w:rsidRDefault="007F57FD" w:rsidP="003C1007">
      <w:pPr>
        <w:numPr>
          <w:ilvl w:val="1"/>
          <w:numId w:val="14"/>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 xml:space="preserve">Assess the degree of involvement of national partners and aligning to existing priorities of the local government in targeted areas. </w:t>
      </w:r>
    </w:p>
    <w:p w14:paraId="2B17F5FF" w14:textId="77777777" w:rsidR="007F57FD" w:rsidRPr="007B699C" w:rsidRDefault="007F57FD" w:rsidP="003C1007">
      <w:pPr>
        <w:numPr>
          <w:ilvl w:val="1"/>
          <w:numId w:val="14"/>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How has the project enhanced and contributed to the development of national capacity?</w:t>
      </w:r>
    </w:p>
    <w:p w14:paraId="51450E41" w14:textId="77777777" w:rsidR="007F57FD" w:rsidRPr="007B699C" w:rsidRDefault="007F57FD" w:rsidP="007F57FD">
      <w:pPr>
        <w:jc w:val="both"/>
        <w:rPr>
          <w:rFonts w:asciiTheme="majorHAnsi" w:eastAsia="Times" w:hAnsiTheme="majorHAnsi" w:cstheme="majorHAnsi"/>
          <w:sz w:val="20"/>
          <w:szCs w:val="20"/>
        </w:rPr>
      </w:pPr>
    </w:p>
    <w:p w14:paraId="6140AC8D" w14:textId="77777777" w:rsidR="007F57FD" w:rsidRPr="007B699C" w:rsidRDefault="007F57FD" w:rsidP="003C1007">
      <w:pPr>
        <w:numPr>
          <w:ilvl w:val="0"/>
          <w:numId w:val="14"/>
        </w:numPr>
        <w:pBdr>
          <w:top w:val="nil"/>
          <w:left w:val="nil"/>
          <w:bottom w:val="nil"/>
          <w:right w:val="nil"/>
          <w:between w:val="nil"/>
        </w:pBdr>
        <w:jc w:val="both"/>
        <w:rPr>
          <w:rFonts w:asciiTheme="majorHAnsi" w:eastAsia="Times" w:hAnsiTheme="majorHAnsi" w:cstheme="majorHAnsi"/>
          <w:color w:val="000000"/>
          <w:sz w:val="20"/>
          <w:szCs w:val="20"/>
          <w:u w:val="single"/>
        </w:rPr>
      </w:pPr>
      <w:r w:rsidRPr="007B699C">
        <w:rPr>
          <w:rFonts w:asciiTheme="majorHAnsi" w:eastAsia="Times" w:hAnsiTheme="majorHAnsi" w:cstheme="majorHAnsi"/>
          <w:color w:val="000000"/>
          <w:sz w:val="20"/>
          <w:szCs w:val="20"/>
          <w:u w:val="single"/>
        </w:rPr>
        <w:t>Lessons learnt/ Conclusions</w:t>
      </w:r>
    </w:p>
    <w:p w14:paraId="09288E5E" w14:textId="77777777" w:rsidR="007F57FD" w:rsidRPr="007B699C" w:rsidRDefault="007F57FD" w:rsidP="003C1007">
      <w:pPr>
        <w:numPr>
          <w:ilvl w:val="1"/>
          <w:numId w:val="14"/>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An analysis of the main lessons learnt in relation to the effectiveness of foreseen strategies and theories of change to achieve the Project’s objectives</w:t>
      </w:r>
    </w:p>
    <w:p w14:paraId="73EA6A43" w14:textId="77777777" w:rsidR="007F57FD" w:rsidRPr="007B699C" w:rsidRDefault="007F57FD" w:rsidP="003C1007">
      <w:pPr>
        <w:numPr>
          <w:ilvl w:val="1"/>
          <w:numId w:val="14"/>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An analysis of the main lessons learnt in relation to the effectiveness of implementation modalities</w:t>
      </w:r>
    </w:p>
    <w:p w14:paraId="02FB7C70" w14:textId="77777777" w:rsidR="007F57FD" w:rsidRPr="007B699C" w:rsidRDefault="007F57FD" w:rsidP="007F57FD">
      <w:pPr>
        <w:jc w:val="both"/>
        <w:rPr>
          <w:rFonts w:asciiTheme="majorHAnsi" w:eastAsia="Times" w:hAnsiTheme="majorHAnsi" w:cstheme="majorHAnsi"/>
          <w:sz w:val="20"/>
          <w:szCs w:val="20"/>
        </w:rPr>
      </w:pPr>
    </w:p>
    <w:p w14:paraId="04E17DFA" w14:textId="77777777" w:rsidR="007F57FD" w:rsidRPr="007B699C" w:rsidRDefault="007F57FD" w:rsidP="007F57FD">
      <w:pPr>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The review will cover the full period the project has been operational. And it is expected that the evaluator will develop and consecutively refine an evaluation matrix, which will relate to the above questions, the areas they refer to, the criteria for evaluating them, the indicators and the means for verification as a tool for the evaluation. The final evaluation matrix will be approved in the evaluation inception report.</w:t>
      </w:r>
    </w:p>
    <w:p w14:paraId="59AA9685" w14:textId="77777777" w:rsidR="007F57FD" w:rsidRPr="007B699C" w:rsidRDefault="007F57FD" w:rsidP="007F57FD">
      <w:pPr>
        <w:jc w:val="both"/>
        <w:rPr>
          <w:rFonts w:asciiTheme="majorHAnsi" w:eastAsia="Times" w:hAnsiTheme="majorHAnsi" w:cstheme="majorHAnsi"/>
          <w:sz w:val="20"/>
          <w:szCs w:val="20"/>
        </w:rPr>
      </w:pPr>
    </w:p>
    <w:p w14:paraId="005D4DB8" w14:textId="77777777" w:rsidR="007F57FD" w:rsidRPr="007B699C" w:rsidRDefault="007F57FD" w:rsidP="007F57FD">
      <w:pPr>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Also, the project evaluation should cover the cross-cutting issues like Human Rights and Gender equality in line with the UNDP’s Gender mainstreaming strategy and Gold Gender equality seal obtained in 2020. Gender disaggregated data will be collected, where available, and assessed against its project outcomes and awarded gender marker.</w:t>
      </w:r>
    </w:p>
    <w:p w14:paraId="167B3522" w14:textId="77777777" w:rsidR="007F57FD" w:rsidRPr="007B699C" w:rsidRDefault="007F57FD" w:rsidP="007F57FD">
      <w:pPr>
        <w:jc w:val="both"/>
        <w:rPr>
          <w:rFonts w:asciiTheme="majorHAnsi" w:eastAsia="Times" w:hAnsiTheme="majorHAnsi" w:cstheme="majorHAnsi"/>
          <w:sz w:val="20"/>
          <w:szCs w:val="20"/>
        </w:rPr>
      </w:pPr>
    </w:p>
    <w:p w14:paraId="0FB2100E" w14:textId="77777777" w:rsidR="007F57FD" w:rsidRPr="007B699C" w:rsidRDefault="007F57FD" w:rsidP="003C1007">
      <w:pPr>
        <w:pStyle w:val="ListParagraph"/>
        <w:numPr>
          <w:ilvl w:val="0"/>
          <w:numId w:val="25"/>
        </w:numPr>
        <w:autoSpaceDE w:val="0"/>
        <w:autoSpaceDN w:val="0"/>
        <w:adjustRightInd w:val="0"/>
        <w:spacing w:after="150"/>
        <w:rPr>
          <w:rFonts w:asciiTheme="majorHAnsi" w:hAnsiTheme="majorHAnsi" w:cstheme="majorHAnsi"/>
          <w:color w:val="000000"/>
        </w:rPr>
      </w:pPr>
      <w:r w:rsidRPr="007B699C">
        <w:rPr>
          <w:rFonts w:asciiTheme="majorHAnsi" w:hAnsiTheme="majorHAnsi" w:cstheme="majorHAnsi"/>
          <w:color w:val="000000"/>
        </w:rPr>
        <w:t xml:space="preserve">To what extent have gender equality and the empowerment of women been addressed in the </w:t>
      </w:r>
      <w:proofErr w:type="spellStart"/>
      <w:r w:rsidRPr="007B699C">
        <w:rPr>
          <w:rFonts w:asciiTheme="majorHAnsi" w:hAnsiTheme="majorHAnsi" w:cstheme="majorHAnsi"/>
          <w:color w:val="000000"/>
        </w:rPr>
        <w:t>programme</w:t>
      </w:r>
      <w:proofErr w:type="spellEnd"/>
      <w:r w:rsidRPr="007B699C">
        <w:rPr>
          <w:rFonts w:asciiTheme="majorHAnsi" w:hAnsiTheme="majorHAnsi" w:cstheme="majorHAnsi"/>
          <w:color w:val="000000"/>
        </w:rPr>
        <w:t xml:space="preserve"> strategic design, implementation and reporting? Are there key achievements? </w:t>
      </w:r>
    </w:p>
    <w:p w14:paraId="3D1E9B7F" w14:textId="77777777" w:rsidR="007F57FD" w:rsidRPr="007B699C" w:rsidRDefault="007F57FD" w:rsidP="003C1007">
      <w:pPr>
        <w:pStyle w:val="ListParagraph"/>
        <w:numPr>
          <w:ilvl w:val="0"/>
          <w:numId w:val="25"/>
        </w:numPr>
        <w:autoSpaceDE w:val="0"/>
        <w:autoSpaceDN w:val="0"/>
        <w:adjustRightInd w:val="0"/>
        <w:spacing w:after="150"/>
        <w:rPr>
          <w:rFonts w:asciiTheme="majorHAnsi" w:hAnsiTheme="majorHAnsi" w:cstheme="majorHAnsi"/>
          <w:color w:val="000000"/>
        </w:rPr>
      </w:pPr>
      <w:r w:rsidRPr="007B699C">
        <w:rPr>
          <w:rFonts w:asciiTheme="majorHAnsi" w:hAnsiTheme="majorHAnsi" w:cstheme="majorHAnsi"/>
          <w:color w:val="000000"/>
        </w:rPr>
        <w:t>In what way could UNDP enhance gender equality and human rights?</w:t>
      </w:r>
    </w:p>
    <w:p w14:paraId="5A401BD3" w14:textId="77777777" w:rsidR="007F57FD" w:rsidRPr="007B699C" w:rsidRDefault="007F57FD" w:rsidP="007F57FD">
      <w:pPr>
        <w:jc w:val="both"/>
        <w:rPr>
          <w:rFonts w:asciiTheme="majorHAnsi" w:eastAsia="Times" w:hAnsiTheme="majorHAnsi" w:cstheme="majorHAnsi"/>
          <w:sz w:val="20"/>
          <w:szCs w:val="20"/>
        </w:rPr>
      </w:pPr>
    </w:p>
    <w:p w14:paraId="68786503" w14:textId="77777777" w:rsidR="007F57FD" w:rsidRPr="007B699C" w:rsidRDefault="007F57FD" w:rsidP="007F57FD">
      <w:pPr>
        <w:rPr>
          <w:rFonts w:asciiTheme="majorHAnsi" w:eastAsia="Times" w:hAnsiTheme="majorHAnsi" w:cstheme="majorHAnsi"/>
          <w:sz w:val="20"/>
          <w:szCs w:val="20"/>
        </w:rPr>
      </w:pPr>
    </w:p>
    <w:p w14:paraId="6DC80B7D" w14:textId="77777777" w:rsidR="007F57FD" w:rsidRPr="007B699C" w:rsidRDefault="007F57FD" w:rsidP="007F57FD">
      <w:pPr>
        <w:rPr>
          <w:rFonts w:asciiTheme="majorHAnsi" w:eastAsia="Times" w:hAnsiTheme="majorHAnsi" w:cstheme="majorHAnsi"/>
          <w:b/>
          <w:bCs/>
          <w:sz w:val="20"/>
          <w:szCs w:val="20"/>
          <w:u w:val="single"/>
        </w:rPr>
      </w:pPr>
      <w:r w:rsidRPr="007B699C">
        <w:rPr>
          <w:rFonts w:asciiTheme="majorHAnsi" w:eastAsia="Times" w:hAnsiTheme="majorHAnsi" w:cstheme="majorHAnsi"/>
          <w:b/>
          <w:bCs/>
          <w:sz w:val="20"/>
          <w:szCs w:val="20"/>
          <w:u w:val="single"/>
        </w:rPr>
        <w:t xml:space="preserve">Evaluation Methodology </w:t>
      </w:r>
    </w:p>
    <w:p w14:paraId="2E6DADBA" w14:textId="77777777" w:rsidR="007F57FD" w:rsidRPr="007B699C" w:rsidRDefault="007F57FD" w:rsidP="007F57FD">
      <w:pPr>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 xml:space="preserve">The evaluation will be summative and will employ a participatory approach whereby discussions with and surveys of key stakeholders provide/ verify the substance of the findings. The evaluation will be based on gender and human rights principles and adhere to the UNEG Norms and Standards and Ethical Code of Conduct. Proposals submitted by prospective consultants should outline a strong mixed method approach to data collection and analysis, clearly noting how various forms of evidence will be employed vis-à-vis each other to triangulate gathered information.  </w:t>
      </w:r>
    </w:p>
    <w:p w14:paraId="40AE8107" w14:textId="77777777" w:rsidR="007F57FD" w:rsidRPr="007B699C" w:rsidRDefault="007F57FD" w:rsidP="007F57FD">
      <w:pPr>
        <w:jc w:val="both"/>
        <w:rPr>
          <w:rFonts w:asciiTheme="majorHAnsi" w:eastAsia="Times" w:hAnsiTheme="majorHAnsi" w:cstheme="majorHAnsi"/>
          <w:sz w:val="20"/>
          <w:szCs w:val="20"/>
        </w:rPr>
      </w:pPr>
    </w:p>
    <w:p w14:paraId="0198B5D3" w14:textId="77777777" w:rsidR="007F57FD" w:rsidRPr="007B699C" w:rsidRDefault="007F57FD" w:rsidP="007F57FD">
      <w:p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 xml:space="preserve">Proposals should be clear on the specific role each of the various methodological approaches plays in helping to address each of the evaluation questions. The methodologies for data collection may include but not necessarily be limited to: </w:t>
      </w:r>
    </w:p>
    <w:p w14:paraId="5A840FAE" w14:textId="77777777" w:rsidR="007F57FD" w:rsidRPr="007B699C" w:rsidRDefault="007F57FD" w:rsidP="003C1007">
      <w:pPr>
        <w:pStyle w:val="ListParagraph"/>
        <w:numPr>
          <w:ilvl w:val="0"/>
          <w:numId w:val="21"/>
        </w:numPr>
        <w:pBdr>
          <w:top w:val="nil"/>
          <w:left w:val="nil"/>
          <w:bottom w:val="nil"/>
          <w:right w:val="nil"/>
          <w:between w:val="nil"/>
        </w:pBdr>
        <w:spacing w:before="100" w:beforeAutospacing="1" w:after="100" w:afterAutospacing="1"/>
        <w:contextualSpacing w:val="0"/>
        <w:jc w:val="both"/>
        <w:rPr>
          <w:rFonts w:asciiTheme="majorHAnsi" w:eastAsia="Times" w:hAnsiTheme="majorHAnsi" w:cstheme="majorHAnsi"/>
          <w:color w:val="000000"/>
        </w:rPr>
      </w:pPr>
      <w:r w:rsidRPr="007B699C">
        <w:rPr>
          <w:rFonts w:asciiTheme="majorHAnsi" w:eastAsia="Times" w:hAnsiTheme="majorHAnsi" w:cstheme="majorHAnsi"/>
          <w:color w:val="000000"/>
        </w:rPr>
        <w:t>Data collection method. During this phase, the evaluation consultant will be engaged in data collection activities. Given the current travel limitations due to COVID some of the data collections and interviews will be undertaken virtually. The evaluation consultant will liaise with CO staff and management, key government stakeholders and other partners and beneficiaries during this stage.</w:t>
      </w:r>
    </w:p>
    <w:p w14:paraId="175A709D" w14:textId="77777777" w:rsidR="007F57FD" w:rsidRPr="007B699C" w:rsidRDefault="007F57FD" w:rsidP="003C1007">
      <w:pPr>
        <w:pStyle w:val="ListParagraph"/>
        <w:numPr>
          <w:ilvl w:val="0"/>
          <w:numId w:val="21"/>
        </w:numPr>
        <w:pBdr>
          <w:top w:val="nil"/>
          <w:left w:val="nil"/>
          <w:bottom w:val="nil"/>
          <w:right w:val="nil"/>
          <w:between w:val="nil"/>
        </w:pBdr>
        <w:spacing w:before="100" w:beforeAutospacing="1" w:after="100" w:afterAutospacing="1"/>
        <w:contextualSpacing w:val="0"/>
        <w:jc w:val="both"/>
        <w:rPr>
          <w:rFonts w:asciiTheme="majorHAnsi" w:eastAsia="Times" w:hAnsiTheme="majorHAnsi" w:cstheme="majorHAnsi"/>
          <w:color w:val="000000"/>
        </w:rPr>
      </w:pPr>
      <w:r w:rsidRPr="007B699C">
        <w:rPr>
          <w:rFonts w:asciiTheme="majorHAnsi" w:eastAsia="Times" w:hAnsiTheme="majorHAnsi" w:cstheme="majorHAnsi"/>
          <w:color w:val="000000"/>
        </w:rPr>
        <w:t xml:space="preserve">Rigorous </w:t>
      </w:r>
      <w:r w:rsidRPr="007B699C">
        <w:rPr>
          <w:rFonts w:asciiTheme="majorHAnsi" w:eastAsia="Times" w:hAnsiTheme="majorHAnsi" w:cstheme="majorHAnsi"/>
          <w:b/>
          <w:bCs/>
          <w:color w:val="000000"/>
        </w:rPr>
        <w:t>desk review</w:t>
      </w:r>
      <w:r w:rsidRPr="007B699C">
        <w:rPr>
          <w:rFonts w:asciiTheme="majorHAnsi" w:eastAsia="Times" w:hAnsiTheme="majorHAnsi" w:cstheme="majorHAnsi"/>
          <w:color w:val="000000"/>
        </w:rPr>
        <w:t xml:space="preserve"> of documentation supplied by UNDP team: Project documents, previous evaluations, project reports, key intervention reports and policies, etc. Where possible and relevant more detailed monitoring information will be analyzed, such as community monitoring data and activity reporting.</w:t>
      </w:r>
      <w:r w:rsidRPr="007B699C">
        <w:rPr>
          <w:rFonts w:asciiTheme="majorHAnsi" w:hAnsiTheme="majorHAnsi" w:cstheme="majorHAnsi"/>
          <w:vertAlign w:val="superscript"/>
        </w:rPr>
        <w:footnoteReference w:id="25"/>
      </w:r>
    </w:p>
    <w:p w14:paraId="039EF348" w14:textId="77777777" w:rsidR="007F57FD" w:rsidRPr="007B699C" w:rsidRDefault="007F57FD" w:rsidP="003C1007">
      <w:pPr>
        <w:pStyle w:val="ListParagraph"/>
        <w:numPr>
          <w:ilvl w:val="0"/>
          <w:numId w:val="21"/>
        </w:numPr>
        <w:pBdr>
          <w:top w:val="nil"/>
          <w:left w:val="nil"/>
          <w:bottom w:val="nil"/>
          <w:right w:val="nil"/>
          <w:between w:val="nil"/>
        </w:pBdr>
        <w:spacing w:before="100" w:beforeAutospacing="1" w:after="100" w:afterAutospacing="1"/>
        <w:contextualSpacing w:val="0"/>
        <w:jc w:val="both"/>
        <w:rPr>
          <w:rFonts w:asciiTheme="majorHAnsi" w:eastAsia="Times" w:hAnsiTheme="majorHAnsi" w:cstheme="majorHAnsi"/>
          <w:color w:val="000000"/>
        </w:rPr>
      </w:pPr>
      <w:r w:rsidRPr="007B699C">
        <w:rPr>
          <w:rFonts w:asciiTheme="majorHAnsi" w:eastAsia="Times" w:hAnsiTheme="majorHAnsi" w:cstheme="majorHAnsi"/>
          <w:color w:val="000000"/>
        </w:rPr>
        <w:t xml:space="preserve">Stakeholder engagement. A participatory and transparent process will be followed to engage with multiple project stakeholders. Key informant </w:t>
      </w:r>
      <w:r w:rsidRPr="007B699C">
        <w:rPr>
          <w:rFonts w:asciiTheme="majorHAnsi" w:eastAsia="Times" w:hAnsiTheme="majorHAnsi" w:cstheme="majorHAnsi"/>
          <w:b/>
          <w:bCs/>
          <w:color w:val="000000"/>
        </w:rPr>
        <w:t>interviews</w:t>
      </w:r>
      <w:r w:rsidRPr="007B699C">
        <w:rPr>
          <w:rFonts w:asciiTheme="majorHAnsi" w:eastAsia="Times" w:hAnsiTheme="majorHAnsi" w:cstheme="majorHAnsi"/>
          <w:color w:val="000000"/>
        </w:rPr>
        <w:t xml:space="preserve"> as appropriate, with major stakeholders (Interviews will be conducted in person or online). Stakeholders will be selected in close coordination with the Project and will at minimum include:</w:t>
      </w:r>
    </w:p>
    <w:p w14:paraId="03E7C622" w14:textId="77777777" w:rsidR="007F57FD" w:rsidRPr="007B699C" w:rsidRDefault="007F57FD" w:rsidP="003C1007">
      <w:pPr>
        <w:numPr>
          <w:ilvl w:val="0"/>
          <w:numId w:val="19"/>
        </w:numPr>
        <w:pBdr>
          <w:top w:val="nil"/>
          <w:left w:val="nil"/>
          <w:bottom w:val="nil"/>
          <w:right w:val="nil"/>
          <w:between w:val="nil"/>
        </w:pBdr>
        <w:ind w:left="1440"/>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Government authorities with a key responsibility towards the project;</w:t>
      </w:r>
    </w:p>
    <w:p w14:paraId="6DA8C9EF" w14:textId="77777777" w:rsidR="007F57FD" w:rsidRPr="007B699C" w:rsidRDefault="007F57FD" w:rsidP="003C1007">
      <w:pPr>
        <w:numPr>
          <w:ilvl w:val="0"/>
          <w:numId w:val="19"/>
        </w:numPr>
        <w:pBdr>
          <w:top w:val="nil"/>
          <w:left w:val="nil"/>
          <w:bottom w:val="nil"/>
          <w:right w:val="nil"/>
          <w:between w:val="nil"/>
        </w:pBdr>
        <w:ind w:left="1440"/>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UNDP COs in Kyrgyzstan, Kazakhstan, Belarus, Tajikistan and Armenia</w:t>
      </w:r>
    </w:p>
    <w:p w14:paraId="7F57CFE1" w14:textId="77777777" w:rsidR="007F57FD" w:rsidRPr="007B699C" w:rsidRDefault="007F57FD" w:rsidP="003C1007">
      <w:pPr>
        <w:numPr>
          <w:ilvl w:val="0"/>
          <w:numId w:val="19"/>
        </w:numPr>
        <w:pBdr>
          <w:top w:val="nil"/>
          <w:left w:val="nil"/>
          <w:bottom w:val="nil"/>
          <w:right w:val="nil"/>
          <w:between w:val="nil"/>
        </w:pBdr>
        <w:ind w:left="1440"/>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Implementing partners, such as IFIs, experts and consultants.</w:t>
      </w:r>
    </w:p>
    <w:p w14:paraId="66CEE6E4" w14:textId="77777777" w:rsidR="007F57FD" w:rsidRPr="007B699C" w:rsidRDefault="007F57FD" w:rsidP="003C1007">
      <w:pPr>
        <w:numPr>
          <w:ilvl w:val="0"/>
          <w:numId w:val="19"/>
        </w:numPr>
        <w:pBdr>
          <w:top w:val="nil"/>
          <w:left w:val="nil"/>
          <w:bottom w:val="nil"/>
          <w:right w:val="nil"/>
          <w:between w:val="nil"/>
        </w:pBdr>
        <w:ind w:left="1440"/>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Project beneficiaries.</w:t>
      </w:r>
    </w:p>
    <w:p w14:paraId="2A7CB848" w14:textId="77777777" w:rsidR="007F57FD" w:rsidRPr="007B699C" w:rsidRDefault="007F57FD" w:rsidP="003C1007">
      <w:pPr>
        <w:numPr>
          <w:ilvl w:val="0"/>
          <w:numId w:val="19"/>
        </w:numPr>
        <w:pBdr>
          <w:top w:val="nil"/>
          <w:left w:val="nil"/>
          <w:bottom w:val="nil"/>
          <w:right w:val="nil"/>
          <w:between w:val="nil"/>
        </w:pBdr>
        <w:ind w:left="1440"/>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Other stakeholders if relevant.</w:t>
      </w:r>
    </w:p>
    <w:p w14:paraId="0DB67AE0" w14:textId="77777777" w:rsidR="007F57FD" w:rsidRPr="007B699C" w:rsidRDefault="007F57FD" w:rsidP="007F57FD">
      <w:pPr>
        <w:pBdr>
          <w:top w:val="nil"/>
          <w:left w:val="nil"/>
          <w:bottom w:val="nil"/>
          <w:right w:val="nil"/>
          <w:between w:val="nil"/>
        </w:pBdr>
        <w:jc w:val="both"/>
        <w:rPr>
          <w:rFonts w:asciiTheme="majorHAnsi" w:eastAsia="Times" w:hAnsiTheme="majorHAnsi" w:cstheme="majorHAnsi"/>
          <w:color w:val="000000"/>
          <w:sz w:val="20"/>
          <w:szCs w:val="20"/>
        </w:rPr>
      </w:pPr>
    </w:p>
    <w:p w14:paraId="2C949940" w14:textId="77777777" w:rsidR="007F57FD" w:rsidRPr="007B699C" w:rsidRDefault="007F57FD" w:rsidP="003C1007">
      <w:pPr>
        <w:numPr>
          <w:ilvl w:val="0"/>
          <w:numId w:val="20"/>
        </w:numPr>
        <w:pBdr>
          <w:top w:val="nil"/>
          <w:left w:val="nil"/>
          <w:bottom w:val="nil"/>
          <w:right w:val="nil"/>
          <w:between w:val="nil"/>
        </w:pBdr>
        <w:jc w:val="both"/>
        <w:rPr>
          <w:rFonts w:asciiTheme="majorHAnsi" w:eastAsia="Times" w:hAnsiTheme="majorHAnsi" w:cstheme="majorHAnsi"/>
          <w:i/>
          <w:color w:val="000000"/>
          <w:sz w:val="20"/>
          <w:szCs w:val="20"/>
        </w:rPr>
      </w:pPr>
      <w:r w:rsidRPr="007B699C">
        <w:rPr>
          <w:rFonts w:asciiTheme="majorHAnsi" w:eastAsia="Times" w:hAnsiTheme="majorHAnsi" w:cstheme="majorHAnsi"/>
          <w:i/>
          <w:color w:val="000000"/>
          <w:sz w:val="20"/>
          <w:szCs w:val="20"/>
        </w:rPr>
        <w:t xml:space="preserve">Desk research: </w:t>
      </w:r>
    </w:p>
    <w:p w14:paraId="5BC7F6BA" w14:textId="77777777" w:rsidR="007F57FD" w:rsidRPr="007B699C" w:rsidRDefault="007F57FD" w:rsidP="007F57FD">
      <w:pPr>
        <w:spacing w:afterLines="60" w:after="144"/>
        <w:contextualSpacing/>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Desk review of relevant documents such as project documents, progress reports, financial records, other relevant documents/reports, and secondary data or studies relating to the country context and situation.</w:t>
      </w:r>
    </w:p>
    <w:p w14:paraId="21512C8B" w14:textId="77777777" w:rsidR="007F57FD" w:rsidRPr="007B699C" w:rsidRDefault="007F57FD" w:rsidP="007F57FD">
      <w:pPr>
        <w:pBdr>
          <w:top w:val="nil"/>
          <w:left w:val="nil"/>
          <w:bottom w:val="nil"/>
          <w:right w:val="nil"/>
          <w:between w:val="nil"/>
        </w:pBdr>
        <w:ind w:left="397" w:hanging="397"/>
        <w:jc w:val="both"/>
        <w:rPr>
          <w:rFonts w:asciiTheme="majorHAnsi" w:eastAsia="Times" w:hAnsiTheme="majorHAnsi" w:cstheme="majorHAnsi"/>
          <w:color w:val="000000"/>
          <w:sz w:val="20"/>
          <w:szCs w:val="20"/>
        </w:rPr>
      </w:pPr>
    </w:p>
    <w:p w14:paraId="42268459" w14:textId="77777777" w:rsidR="007F57FD" w:rsidRPr="007B699C" w:rsidRDefault="007F57FD" w:rsidP="003C1007">
      <w:pPr>
        <w:numPr>
          <w:ilvl w:val="0"/>
          <w:numId w:val="20"/>
        </w:numPr>
        <w:pBdr>
          <w:top w:val="nil"/>
          <w:left w:val="nil"/>
          <w:bottom w:val="nil"/>
          <w:right w:val="nil"/>
          <w:between w:val="nil"/>
        </w:pBdr>
        <w:jc w:val="both"/>
        <w:rPr>
          <w:rFonts w:asciiTheme="majorHAnsi" w:eastAsia="Times" w:hAnsiTheme="majorHAnsi" w:cstheme="majorHAnsi"/>
          <w:i/>
          <w:color w:val="000000"/>
          <w:sz w:val="20"/>
          <w:szCs w:val="20"/>
        </w:rPr>
      </w:pPr>
      <w:r w:rsidRPr="007B699C">
        <w:rPr>
          <w:rFonts w:asciiTheme="majorHAnsi" w:eastAsia="Times" w:hAnsiTheme="majorHAnsi" w:cstheme="majorHAnsi"/>
          <w:i/>
          <w:color w:val="000000"/>
          <w:sz w:val="20"/>
          <w:szCs w:val="20"/>
        </w:rPr>
        <w:t>Interviews &amp; focus group discussions with stakeholders (to be conducted in person or online):</w:t>
      </w:r>
    </w:p>
    <w:p w14:paraId="5AB0187B" w14:textId="77777777" w:rsidR="007F57FD" w:rsidRPr="007B699C" w:rsidRDefault="007F57FD" w:rsidP="007F57FD">
      <w:pPr>
        <w:pBdr>
          <w:top w:val="nil"/>
          <w:left w:val="nil"/>
          <w:bottom w:val="nil"/>
          <w:right w:val="nil"/>
          <w:between w:val="nil"/>
        </w:pBdr>
        <w:ind w:left="397" w:hanging="397"/>
        <w:jc w:val="both"/>
        <w:rPr>
          <w:rFonts w:asciiTheme="majorHAnsi" w:eastAsia="Times" w:hAnsiTheme="majorHAnsi" w:cstheme="majorHAnsi"/>
          <w:color w:val="000000"/>
          <w:sz w:val="20"/>
          <w:szCs w:val="20"/>
        </w:rPr>
      </w:pPr>
    </w:p>
    <w:p w14:paraId="30A811D5" w14:textId="77777777" w:rsidR="007F57FD" w:rsidRPr="007B699C" w:rsidRDefault="007F57FD" w:rsidP="007F57FD">
      <w:p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 xml:space="preserve">These interviews can take place on an individual basis or in groups, and have to cover all groups of partners, beneficiaries, implementing agencies, partners. </w:t>
      </w:r>
    </w:p>
    <w:p w14:paraId="3AC0E87A" w14:textId="77777777" w:rsidR="007F57FD" w:rsidRPr="007B699C" w:rsidRDefault="007F57FD" w:rsidP="007F57FD">
      <w:pPr>
        <w:pBdr>
          <w:top w:val="nil"/>
          <w:left w:val="nil"/>
          <w:bottom w:val="nil"/>
          <w:right w:val="nil"/>
          <w:between w:val="nil"/>
        </w:pBdr>
        <w:ind w:left="397" w:hanging="397"/>
        <w:jc w:val="both"/>
        <w:rPr>
          <w:rFonts w:asciiTheme="majorHAnsi" w:eastAsia="Times" w:hAnsiTheme="majorHAnsi" w:cstheme="majorHAnsi"/>
          <w:color w:val="000000"/>
          <w:sz w:val="20"/>
          <w:szCs w:val="20"/>
        </w:rPr>
      </w:pPr>
    </w:p>
    <w:p w14:paraId="15A370D5" w14:textId="77777777" w:rsidR="007F57FD" w:rsidRPr="007B699C" w:rsidRDefault="007F57FD" w:rsidP="007F57FD">
      <w:p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 xml:space="preserve">All meetings and conversations will be held only once the appropriate approvals have been obtained, for which UNDP will take primary responsibility. If approvals cannot be obtained on time, it is possible that some of these stakeholders may not be interviewed. </w:t>
      </w:r>
    </w:p>
    <w:p w14:paraId="3A2C4D0F" w14:textId="77777777" w:rsidR="007F57FD" w:rsidRPr="007B699C" w:rsidRDefault="007F57FD" w:rsidP="007F57FD">
      <w:pPr>
        <w:pBdr>
          <w:top w:val="nil"/>
          <w:left w:val="nil"/>
          <w:bottom w:val="nil"/>
          <w:right w:val="nil"/>
          <w:between w:val="nil"/>
        </w:pBdr>
        <w:ind w:left="397" w:hanging="397"/>
        <w:jc w:val="both"/>
        <w:rPr>
          <w:rFonts w:asciiTheme="majorHAnsi" w:eastAsia="Times" w:hAnsiTheme="majorHAnsi" w:cstheme="majorHAnsi"/>
          <w:color w:val="000000"/>
          <w:sz w:val="20"/>
          <w:szCs w:val="20"/>
        </w:rPr>
      </w:pPr>
    </w:p>
    <w:p w14:paraId="5094FC55" w14:textId="77777777" w:rsidR="007F57FD" w:rsidRPr="007B699C" w:rsidRDefault="007F57FD" w:rsidP="003C1007">
      <w:pPr>
        <w:numPr>
          <w:ilvl w:val="0"/>
          <w:numId w:val="20"/>
        </w:numPr>
        <w:pBdr>
          <w:top w:val="nil"/>
          <w:left w:val="nil"/>
          <w:bottom w:val="nil"/>
          <w:right w:val="nil"/>
          <w:between w:val="nil"/>
        </w:pBdr>
        <w:jc w:val="both"/>
        <w:rPr>
          <w:rFonts w:asciiTheme="majorHAnsi" w:eastAsia="Times" w:hAnsiTheme="majorHAnsi" w:cstheme="majorHAnsi"/>
          <w:i/>
          <w:color w:val="000000"/>
          <w:sz w:val="20"/>
          <w:szCs w:val="20"/>
        </w:rPr>
      </w:pPr>
      <w:r w:rsidRPr="007B699C">
        <w:rPr>
          <w:rFonts w:asciiTheme="majorHAnsi" w:eastAsia="Times" w:hAnsiTheme="majorHAnsi" w:cstheme="majorHAnsi"/>
          <w:i/>
          <w:color w:val="000000"/>
          <w:sz w:val="20"/>
          <w:szCs w:val="20"/>
        </w:rPr>
        <w:t xml:space="preserve">Validation </w:t>
      </w:r>
    </w:p>
    <w:p w14:paraId="7EA13872" w14:textId="77777777" w:rsidR="007F57FD" w:rsidRPr="007B699C" w:rsidRDefault="007F57FD" w:rsidP="007F57FD">
      <w:p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 xml:space="preserve">The review findings will be presented to UNDP to collect feedback on these main findings and serve as a validation exercise. </w:t>
      </w:r>
    </w:p>
    <w:p w14:paraId="09FF5904" w14:textId="77777777" w:rsidR="007F57FD" w:rsidRPr="007B699C" w:rsidRDefault="007F57FD" w:rsidP="007F57FD">
      <w:pPr>
        <w:pBdr>
          <w:top w:val="nil"/>
          <w:left w:val="nil"/>
          <w:bottom w:val="nil"/>
          <w:right w:val="nil"/>
          <w:between w:val="nil"/>
        </w:pBdr>
        <w:ind w:left="397" w:hanging="397"/>
        <w:jc w:val="both"/>
        <w:rPr>
          <w:rFonts w:asciiTheme="majorHAnsi" w:eastAsia="Times" w:hAnsiTheme="majorHAnsi" w:cstheme="majorHAnsi"/>
          <w:color w:val="000000"/>
          <w:sz w:val="20"/>
          <w:szCs w:val="20"/>
          <w:highlight w:val="yellow"/>
        </w:rPr>
      </w:pPr>
    </w:p>
    <w:p w14:paraId="24069BA3" w14:textId="77777777" w:rsidR="007F57FD" w:rsidRPr="007B699C" w:rsidRDefault="007F57FD" w:rsidP="007F57FD">
      <w:pPr>
        <w:pBdr>
          <w:top w:val="nil"/>
          <w:left w:val="nil"/>
          <w:bottom w:val="nil"/>
          <w:right w:val="nil"/>
          <w:between w:val="nil"/>
        </w:pBdr>
        <w:ind w:left="397" w:hanging="397"/>
        <w:jc w:val="both"/>
        <w:rPr>
          <w:rFonts w:asciiTheme="majorHAnsi" w:eastAsia="Times" w:hAnsiTheme="majorHAnsi" w:cstheme="majorHAnsi"/>
          <w:color w:val="000000"/>
          <w:sz w:val="20"/>
          <w:szCs w:val="20"/>
          <w:lang w:val="en-GB"/>
        </w:rPr>
      </w:pPr>
      <w:r w:rsidRPr="007B699C">
        <w:rPr>
          <w:rFonts w:asciiTheme="majorHAnsi" w:eastAsia="Times" w:hAnsiTheme="majorHAnsi" w:cstheme="majorHAnsi"/>
          <w:color w:val="000000"/>
          <w:sz w:val="20"/>
          <w:szCs w:val="20"/>
          <w:lang w:val="en-GB"/>
        </w:rPr>
        <w:t>Products expected from the evaluation:</w:t>
      </w:r>
    </w:p>
    <w:p w14:paraId="2C8D83FF" w14:textId="77777777" w:rsidR="007F57FD" w:rsidRPr="007B699C" w:rsidRDefault="007F57FD" w:rsidP="007F57FD">
      <w:pPr>
        <w:pBdr>
          <w:top w:val="nil"/>
          <w:left w:val="nil"/>
          <w:bottom w:val="nil"/>
          <w:right w:val="nil"/>
          <w:between w:val="nil"/>
        </w:pBdr>
        <w:ind w:left="397" w:hanging="397"/>
        <w:jc w:val="both"/>
        <w:rPr>
          <w:rFonts w:asciiTheme="majorHAnsi" w:eastAsia="Times" w:hAnsiTheme="majorHAnsi" w:cstheme="majorHAnsi"/>
          <w:color w:val="000000"/>
          <w:sz w:val="20"/>
          <w:szCs w:val="20"/>
          <w:lang w:val="en-GB"/>
        </w:rPr>
      </w:pPr>
      <w:r w:rsidRPr="007B699C">
        <w:rPr>
          <w:rFonts w:asciiTheme="majorHAnsi" w:eastAsia="Times" w:hAnsiTheme="majorHAnsi" w:cstheme="majorHAnsi"/>
          <w:color w:val="000000"/>
          <w:sz w:val="20"/>
          <w:szCs w:val="20"/>
          <w:lang w:val="en-GB"/>
        </w:rPr>
        <w:t>1) Inception report with finalized and agreed terms of reference, evaluation matrix, questionnaires and agreed methodology of evaluation;</w:t>
      </w:r>
    </w:p>
    <w:p w14:paraId="4C0DA7ED" w14:textId="77777777" w:rsidR="007F57FD" w:rsidRPr="007B699C" w:rsidRDefault="007F57FD" w:rsidP="007F57FD">
      <w:pPr>
        <w:pBdr>
          <w:top w:val="nil"/>
          <w:left w:val="nil"/>
          <w:bottom w:val="nil"/>
          <w:right w:val="nil"/>
          <w:between w:val="nil"/>
        </w:pBdr>
        <w:ind w:left="397" w:hanging="397"/>
        <w:jc w:val="both"/>
        <w:rPr>
          <w:rFonts w:asciiTheme="majorHAnsi" w:eastAsia="Times" w:hAnsiTheme="majorHAnsi" w:cstheme="majorHAnsi"/>
          <w:color w:val="000000"/>
          <w:sz w:val="20"/>
          <w:szCs w:val="20"/>
          <w:lang w:val="en-GB"/>
        </w:rPr>
      </w:pPr>
      <w:r w:rsidRPr="007B699C">
        <w:rPr>
          <w:rFonts w:asciiTheme="majorHAnsi" w:eastAsia="Times" w:hAnsiTheme="majorHAnsi" w:cstheme="majorHAnsi"/>
          <w:color w:val="000000"/>
          <w:sz w:val="20"/>
          <w:szCs w:val="20"/>
          <w:lang w:val="en-GB"/>
        </w:rPr>
        <w:t xml:space="preserve">2) A comprehensive evaluation report with findings, recommendations, lessons learned. </w:t>
      </w:r>
    </w:p>
    <w:p w14:paraId="42F00437" w14:textId="77777777" w:rsidR="007F57FD" w:rsidRPr="007B699C" w:rsidRDefault="007F57FD" w:rsidP="007F57FD">
      <w:pPr>
        <w:pBdr>
          <w:top w:val="nil"/>
          <w:left w:val="nil"/>
          <w:bottom w:val="nil"/>
          <w:right w:val="nil"/>
          <w:between w:val="nil"/>
        </w:pBdr>
        <w:jc w:val="both"/>
        <w:rPr>
          <w:rFonts w:asciiTheme="majorHAnsi" w:eastAsia="Times" w:hAnsiTheme="majorHAnsi" w:cstheme="majorHAnsi"/>
          <w:color w:val="000000"/>
          <w:sz w:val="20"/>
          <w:szCs w:val="20"/>
          <w:highlight w:val="yellow"/>
        </w:rPr>
      </w:pPr>
    </w:p>
    <w:p w14:paraId="0CDE9903" w14:textId="77777777" w:rsidR="007F57FD" w:rsidRPr="007B699C" w:rsidRDefault="007F57FD" w:rsidP="007F57FD">
      <w:pPr>
        <w:widowControl w:val="0"/>
        <w:tabs>
          <w:tab w:val="left" w:pos="-720"/>
          <w:tab w:val="left" w:pos="360"/>
        </w:tabs>
        <w:spacing w:after="120"/>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The draft Report and Final Reports: The Report should be logically structured, contain evidence-based findings, conclusions, lessons learnt and recommendations, and should be free of information that is not relevant to the overall analysis. The Report should respond in detail to the key focus areas described above.</w:t>
      </w:r>
    </w:p>
    <w:p w14:paraId="52A0B233" w14:textId="77777777" w:rsidR="007F57FD" w:rsidRPr="007B699C" w:rsidRDefault="007F57FD" w:rsidP="007F57FD">
      <w:pPr>
        <w:widowControl w:val="0"/>
        <w:tabs>
          <w:tab w:val="left" w:pos="-720"/>
          <w:tab w:val="left" w:pos="360"/>
        </w:tabs>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 xml:space="preserve">Presentation: For presenting and discussing the draft final report interactively, UNDP will facilitate a concluding workshop for the Project stakeholders </w:t>
      </w:r>
    </w:p>
    <w:p w14:paraId="79E12B83" w14:textId="77777777" w:rsidR="007F57FD" w:rsidRPr="007B699C" w:rsidRDefault="007F57FD" w:rsidP="007F57FD">
      <w:pPr>
        <w:pBdr>
          <w:top w:val="nil"/>
          <w:left w:val="nil"/>
          <w:bottom w:val="nil"/>
          <w:right w:val="nil"/>
          <w:between w:val="nil"/>
        </w:pBdr>
        <w:tabs>
          <w:tab w:val="left" w:pos="7920"/>
          <w:tab w:val="left" w:pos="9360"/>
        </w:tabs>
        <w:jc w:val="both"/>
        <w:rPr>
          <w:rFonts w:asciiTheme="majorHAnsi" w:eastAsia="Times" w:hAnsiTheme="majorHAnsi" w:cstheme="majorHAnsi"/>
          <w:sz w:val="20"/>
          <w:szCs w:val="20"/>
        </w:rPr>
      </w:pPr>
    </w:p>
    <w:p w14:paraId="4E4F2A63" w14:textId="77777777" w:rsidR="007F57FD" w:rsidRPr="007B699C" w:rsidRDefault="007F57FD" w:rsidP="007F57FD">
      <w:pPr>
        <w:spacing w:afterLines="60" w:after="144"/>
        <w:jc w:val="both"/>
        <w:rPr>
          <w:rFonts w:asciiTheme="majorHAnsi" w:eastAsia="Times" w:hAnsiTheme="majorHAnsi" w:cstheme="majorHAnsi"/>
          <w:sz w:val="20"/>
          <w:szCs w:val="20"/>
        </w:rPr>
      </w:pPr>
      <w:bookmarkStart w:id="35" w:name="_heading=h.3znysh7" w:colFirst="0" w:colLast="0"/>
      <w:bookmarkEnd w:id="35"/>
      <w:r w:rsidRPr="007B699C">
        <w:rPr>
          <w:rFonts w:asciiTheme="majorHAnsi" w:eastAsia="Times" w:hAnsiTheme="majorHAnsi" w:cstheme="majorHAnsi"/>
          <w:sz w:val="20"/>
          <w:szCs w:val="20"/>
        </w:rPr>
        <w:t xml:space="preserve">The evaluation will be independent and led by the expert. The evaluation will be a consultative, inclusive and participatory process. The evaluation will be managed by the Project coordinator, UNDP M&amp;E officer </w:t>
      </w:r>
      <w:r w:rsidRPr="007B699C">
        <w:rPr>
          <w:rFonts w:asciiTheme="majorHAnsi" w:eastAsia="Times" w:hAnsiTheme="majorHAnsi" w:cstheme="majorHAnsi"/>
          <w:color w:val="000000"/>
          <w:sz w:val="20"/>
          <w:szCs w:val="20"/>
        </w:rPr>
        <w:t>and Team Leader of UNDP SEG program leader</w:t>
      </w:r>
      <w:r w:rsidRPr="007B699C">
        <w:rPr>
          <w:rFonts w:asciiTheme="majorHAnsi" w:eastAsia="Times" w:hAnsiTheme="majorHAnsi" w:cstheme="majorHAnsi"/>
          <w:sz w:val="20"/>
          <w:szCs w:val="20"/>
        </w:rPr>
        <w:t xml:space="preserve"> to oversee evaluation management and quality assure throughout the evaluation process. </w:t>
      </w:r>
    </w:p>
    <w:p w14:paraId="4E1A0416" w14:textId="77777777" w:rsidR="007F57FD" w:rsidRPr="007B699C" w:rsidRDefault="007F57FD" w:rsidP="007F57FD">
      <w:pPr>
        <w:tabs>
          <w:tab w:val="left" w:pos="7920"/>
          <w:tab w:val="left" w:pos="9360"/>
        </w:tabs>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 xml:space="preserve">UNDP will help facilitate contacts and set up meetings, and overall support the evaluation. </w:t>
      </w:r>
    </w:p>
    <w:p w14:paraId="571B9DF4" w14:textId="77777777" w:rsidR="007F57FD" w:rsidRPr="007B699C" w:rsidRDefault="007F57FD" w:rsidP="007F57FD">
      <w:pPr>
        <w:tabs>
          <w:tab w:val="left" w:pos="7920"/>
          <w:tab w:val="left" w:pos="9360"/>
        </w:tabs>
        <w:jc w:val="both"/>
        <w:rPr>
          <w:rFonts w:asciiTheme="majorHAnsi" w:eastAsia="Times" w:hAnsiTheme="majorHAnsi" w:cstheme="majorHAnsi"/>
          <w:sz w:val="20"/>
          <w:szCs w:val="20"/>
        </w:rPr>
      </w:pPr>
    </w:p>
    <w:p w14:paraId="59876AF0" w14:textId="77777777" w:rsidR="007F57FD" w:rsidRPr="007B699C" w:rsidRDefault="007F57FD" w:rsidP="007F57FD">
      <w:pPr>
        <w:shd w:val="clear" w:color="auto" w:fill="8DB3E2" w:themeFill="text2" w:themeFillTint="66"/>
        <w:tabs>
          <w:tab w:val="left" w:pos="7920"/>
          <w:tab w:val="left" w:pos="9360"/>
        </w:tabs>
        <w:jc w:val="center"/>
        <w:rPr>
          <w:rFonts w:asciiTheme="majorHAnsi" w:eastAsia="Times" w:hAnsiTheme="majorHAnsi" w:cstheme="majorHAnsi"/>
          <w:b/>
          <w:bCs/>
          <w:sz w:val="20"/>
          <w:szCs w:val="20"/>
        </w:rPr>
      </w:pPr>
      <w:r w:rsidRPr="007B699C">
        <w:rPr>
          <w:rFonts w:asciiTheme="majorHAnsi" w:eastAsia="Times" w:hAnsiTheme="majorHAnsi" w:cstheme="majorHAnsi"/>
          <w:b/>
          <w:bCs/>
          <w:sz w:val="20"/>
          <w:szCs w:val="20"/>
        </w:rPr>
        <w:t xml:space="preserve">Time Schedule </w:t>
      </w:r>
    </w:p>
    <w:p w14:paraId="3B1E5619" w14:textId="77777777" w:rsidR="007F57FD" w:rsidRPr="007B699C" w:rsidRDefault="007F57FD" w:rsidP="007F57FD">
      <w:pPr>
        <w:tabs>
          <w:tab w:val="left" w:pos="0"/>
        </w:tabs>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The timeframe and responsibilities for the evaluation process are tentatively as follows:</w:t>
      </w:r>
    </w:p>
    <w:p w14:paraId="15D9DFEA" w14:textId="77777777" w:rsidR="007F57FD" w:rsidRPr="007B699C" w:rsidRDefault="007F57FD" w:rsidP="007F57FD">
      <w:pPr>
        <w:tabs>
          <w:tab w:val="left" w:pos="7920"/>
          <w:tab w:val="left" w:pos="9360"/>
        </w:tabs>
        <w:rPr>
          <w:rFonts w:asciiTheme="majorHAnsi" w:eastAsia="Times" w:hAnsiTheme="majorHAnsi" w:cstheme="majorHAnsi"/>
          <w:b/>
          <w:bCs/>
          <w:sz w:val="20"/>
          <w:szCs w:val="20"/>
          <w:u w:val="single"/>
          <w:lang w:val="en-GB"/>
        </w:rPr>
      </w:pPr>
    </w:p>
    <w:p w14:paraId="626FDDE3" w14:textId="77777777" w:rsidR="007F57FD" w:rsidRPr="007B699C" w:rsidRDefault="007F57FD" w:rsidP="007F57FD">
      <w:pPr>
        <w:tabs>
          <w:tab w:val="left" w:pos="7920"/>
          <w:tab w:val="left" w:pos="9360"/>
        </w:tabs>
        <w:rPr>
          <w:rFonts w:asciiTheme="majorHAnsi" w:eastAsia="Times" w:hAnsiTheme="majorHAnsi" w:cstheme="majorHAnsi"/>
          <w:sz w:val="20"/>
          <w:szCs w:val="20"/>
        </w:rPr>
      </w:pPr>
    </w:p>
    <w:tbl>
      <w:tblPr>
        <w:tblW w:w="8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4"/>
        <w:gridCol w:w="2763"/>
      </w:tblGrid>
      <w:tr w:rsidR="007F57FD" w:rsidRPr="007B699C" w14:paraId="2B8AADA7" w14:textId="77777777" w:rsidTr="003822BE">
        <w:tc>
          <w:tcPr>
            <w:tcW w:w="6124" w:type="dxa"/>
          </w:tcPr>
          <w:p w14:paraId="78A02B0C" w14:textId="77777777" w:rsidR="007F57FD" w:rsidRPr="007B699C" w:rsidRDefault="007F57FD" w:rsidP="003822BE">
            <w:pPr>
              <w:tabs>
                <w:tab w:val="left" w:pos="7920"/>
                <w:tab w:val="left" w:pos="9360"/>
              </w:tabs>
              <w:rPr>
                <w:rFonts w:asciiTheme="majorHAnsi" w:eastAsia="Times" w:hAnsiTheme="majorHAnsi" w:cstheme="majorHAnsi"/>
                <w:b/>
                <w:sz w:val="20"/>
                <w:szCs w:val="20"/>
              </w:rPr>
            </w:pPr>
            <w:r w:rsidRPr="007B699C">
              <w:rPr>
                <w:rFonts w:asciiTheme="majorHAnsi" w:eastAsia="Times" w:hAnsiTheme="majorHAnsi" w:cstheme="majorHAnsi"/>
                <w:b/>
                <w:sz w:val="20"/>
                <w:szCs w:val="20"/>
              </w:rPr>
              <w:t>Tentative time schedule</w:t>
            </w:r>
          </w:p>
        </w:tc>
        <w:tc>
          <w:tcPr>
            <w:tcW w:w="2763" w:type="dxa"/>
          </w:tcPr>
          <w:p w14:paraId="33A0668B" w14:textId="77777777" w:rsidR="007F57FD" w:rsidRPr="007B699C" w:rsidRDefault="007F57FD" w:rsidP="003822BE">
            <w:pPr>
              <w:tabs>
                <w:tab w:val="left" w:pos="7920"/>
                <w:tab w:val="left" w:pos="9360"/>
              </w:tabs>
              <w:rPr>
                <w:rFonts w:asciiTheme="majorHAnsi" w:eastAsia="Times" w:hAnsiTheme="majorHAnsi" w:cstheme="majorHAnsi"/>
                <w:b/>
                <w:sz w:val="20"/>
                <w:szCs w:val="20"/>
              </w:rPr>
            </w:pPr>
            <w:r w:rsidRPr="007B699C">
              <w:rPr>
                <w:rFonts w:asciiTheme="majorHAnsi" w:eastAsia="Times" w:hAnsiTheme="majorHAnsi" w:cstheme="majorHAnsi"/>
                <w:b/>
                <w:sz w:val="20"/>
                <w:szCs w:val="20"/>
              </w:rPr>
              <w:t>Period (all tbc)</w:t>
            </w:r>
          </w:p>
        </w:tc>
      </w:tr>
      <w:tr w:rsidR="007F57FD" w:rsidRPr="007B699C" w14:paraId="4F7AB18A" w14:textId="77777777" w:rsidTr="003822BE">
        <w:tc>
          <w:tcPr>
            <w:tcW w:w="6124" w:type="dxa"/>
          </w:tcPr>
          <w:p w14:paraId="02349A44" w14:textId="77777777" w:rsidR="007F57FD" w:rsidRPr="007B699C" w:rsidRDefault="007F57FD" w:rsidP="003822BE">
            <w:pPr>
              <w:tabs>
                <w:tab w:val="left" w:pos="7920"/>
                <w:tab w:val="left" w:pos="9360"/>
              </w:tabs>
              <w:rPr>
                <w:rFonts w:asciiTheme="majorHAnsi" w:eastAsia="Times" w:hAnsiTheme="majorHAnsi" w:cstheme="majorHAnsi"/>
                <w:b/>
                <w:sz w:val="20"/>
                <w:szCs w:val="20"/>
              </w:rPr>
            </w:pPr>
            <w:r w:rsidRPr="007B699C">
              <w:rPr>
                <w:rFonts w:asciiTheme="majorHAnsi" w:eastAsia="Times" w:hAnsiTheme="majorHAnsi" w:cstheme="majorHAnsi"/>
                <w:b/>
                <w:sz w:val="20"/>
                <w:szCs w:val="20"/>
              </w:rPr>
              <w:t>Inception report with agreed evaluation methodology, questionnaires, and action plan</w:t>
            </w:r>
          </w:p>
        </w:tc>
        <w:tc>
          <w:tcPr>
            <w:tcW w:w="2763" w:type="dxa"/>
          </w:tcPr>
          <w:p w14:paraId="370ED7D4" w14:textId="77777777" w:rsidR="007F57FD" w:rsidRPr="007B699C" w:rsidRDefault="007F57FD" w:rsidP="003822BE">
            <w:pPr>
              <w:tabs>
                <w:tab w:val="left" w:pos="7920"/>
                <w:tab w:val="left" w:pos="9360"/>
              </w:tabs>
              <w:rPr>
                <w:rFonts w:asciiTheme="majorHAnsi" w:eastAsia="Times" w:hAnsiTheme="majorHAnsi" w:cstheme="majorHAnsi"/>
                <w:bCs/>
                <w:sz w:val="20"/>
                <w:szCs w:val="20"/>
              </w:rPr>
            </w:pPr>
            <w:r w:rsidRPr="007B699C">
              <w:rPr>
                <w:rFonts w:asciiTheme="majorHAnsi" w:eastAsia="Times" w:hAnsiTheme="majorHAnsi" w:cstheme="majorHAnsi"/>
                <w:bCs/>
                <w:sz w:val="20"/>
                <w:szCs w:val="20"/>
              </w:rPr>
              <w:t>2 days</w:t>
            </w:r>
          </w:p>
        </w:tc>
      </w:tr>
      <w:tr w:rsidR="007F57FD" w:rsidRPr="007B699C" w14:paraId="08A12ACF" w14:textId="77777777" w:rsidTr="003822BE">
        <w:tc>
          <w:tcPr>
            <w:tcW w:w="6124" w:type="dxa"/>
          </w:tcPr>
          <w:p w14:paraId="30F9DD97"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sz w:val="20"/>
                <w:szCs w:val="20"/>
              </w:rPr>
              <w:t xml:space="preserve">Initial desk research </w:t>
            </w:r>
          </w:p>
        </w:tc>
        <w:tc>
          <w:tcPr>
            <w:tcW w:w="2763" w:type="dxa"/>
          </w:tcPr>
          <w:p w14:paraId="7CB6B741"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bCs/>
                <w:sz w:val="20"/>
                <w:szCs w:val="20"/>
              </w:rPr>
              <w:t>2 days</w:t>
            </w:r>
          </w:p>
        </w:tc>
      </w:tr>
      <w:tr w:rsidR="007F57FD" w:rsidRPr="007B699C" w14:paraId="2D3B09C4" w14:textId="77777777" w:rsidTr="003822BE">
        <w:tc>
          <w:tcPr>
            <w:tcW w:w="6124" w:type="dxa"/>
          </w:tcPr>
          <w:p w14:paraId="29F3F3C9"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sz w:val="20"/>
                <w:szCs w:val="20"/>
              </w:rPr>
              <w:t xml:space="preserve">Interviews and\or group discussions </w:t>
            </w:r>
          </w:p>
        </w:tc>
        <w:tc>
          <w:tcPr>
            <w:tcW w:w="2763" w:type="dxa"/>
          </w:tcPr>
          <w:p w14:paraId="0EDC1C6C"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bCs/>
                <w:sz w:val="20"/>
                <w:szCs w:val="20"/>
              </w:rPr>
              <w:t>5 days</w:t>
            </w:r>
          </w:p>
        </w:tc>
      </w:tr>
      <w:tr w:rsidR="007F57FD" w:rsidRPr="007B699C" w14:paraId="2A2807C6" w14:textId="77777777" w:rsidTr="003822BE">
        <w:tc>
          <w:tcPr>
            <w:tcW w:w="6124" w:type="dxa"/>
          </w:tcPr>
          <w:p w14:paraId="4CF27653" w14:textId="77777777" w:rsidR="007F57FD" w:rsidRPr="007B699C" w:rsidRDefault="007F57FD" w:rsidP="003822BE">
            <w:pPr>
              <w:tabs>
                <w:tab w:val="left" w:pos="7920"/>
                <w:tab w:val="left" w:pos="9360"/>
              </w:tabs>
              <w:rPr>
                <w:rFonts w:asciiTheme="majorHAnsi" w:eastAsia="Times" w:hAnsiTheme="majorHAnsi" w:cstheme="majorHAnsi"/>
                <w:b/>
                <w:bCs/>
                <w:sz w:val="20"/>
                <w:szCs w:val="20"/>
              </w:rPr>
            </w:pPr>
            <w:r w:rsidRPr="007B699C">
              <w:rPr>
                <w:rFonts w:asciiTheme="majorHAnsi" w:eastAsia="Times" w:hAnsiTheme="majorHAnsi" w:cstheme="majorHAnsi"/>
                <w:b/>
                <w:bCs/>
                <w:sz w:val="20"/>
                <w:szCs w:val="20"/>
              </w:rPr>
              <w:t>Preliminary analysis and the provision of the first draft report</w:t>
            </w:r>
          </w:p>
        </w:tc>
        <w:tc>
          <w:tcPr>
            <w:tcW w:w="2763" w:type="dxa"/>
          </w:tcPr>
          <w:p w14:paraId="0CB22AFE"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bCs/>
                <w:sz w:val="20"/>
                <w:szCs w:val="20"/>
              </w:rPr>
              <w:t>3 days</w:t>
            </w:r>
          </w:p>
        </w:tc>
      </w:tr>
      <w:tr w:rsidR="007F57FD" w:rsidRPr="007B699C" w14:paraId="03BFCDD4" w14:textId="77777777" w:rsidTr="003822BE">
        <w:tc>
          <w:tcPr>
            <w:tcW w:w="6124" w:type="dxa"/>
          </w:tcPr>
          <w:p w14:paraId="5CBF04EE"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sz w:val="20"/>
                <w:szCs w:val="20"/>
              </w:rPr>
              <w:t>Validation and the inception meeting with UNDP</w:t>
            </w:r>
          </w:p>
        </w:tc>
        <w:tc>
          <w:tcPr>
            <w:tcW w:w="2763" w:type="dxa"/>
          </w:tcPr>
          <w:p w14:paraId="272CFBAC"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bCs/>
                <w:sz w:val="20"/>
                <w:szCs w:val="20"/>
              </w:rPr>
              <w:t>1 days</w:t>
            </w:r>
          </w:p>
        </w:tc>
      </w:tr>
      <w:tr w:rsidR="007F57FD" w:rsidRPr="007B699C" w14:paraId="4657DC3E" w14:textId="77777777" w:rsidTr="003822BE">
        <w:tc>
          <w:tcPr>
            <w:tcW w:w="6124" w:type="dxa"/>
          </w:tcPr>
          <w:p w14:paraId="7047F768" w14:textId="77777777" w:rsidR="007F57FD" w:rsidRPr="007B699C" w:rsidRDefault="007F57FD" w:rsidP="003822BE">
            <w:pPr>
              <w:tabs>
                <w:tab w:val="left" w:pos="7920"/>
                <w:tab w:val="left" w:pos="9360"/>
              </w:tabs>
              <w:rPr>
                <w:rFonts w:asciiTheme="majorHAnsi" w:eastAsia="Times" w:hAnsiTheme="majorHAnsi" w:cstheme="majorHAnsi"/>
                <w:b/>
                <w:bCs/>
                <w:sz w:val="20"/>
                <w:szCs w:val="20"/>
              </w:rPr>
            </w:pPr>
            <w:r w:rsidRPr="007B699C">
              <w:rPr>
                <w:rFonts w:asciiTheme="majorHAnsi" w:eastAsia="Times" w:hAnsiTheme="majorHAnsi" w:cstheme="majorHAnsi"/>
                <w:b/>
                <w:bCs/>
                <w:sz w:val="20"/>
                <w:szCs w:val="20"/>
              </w:rPr>
              <w:t>Submission of final report (with minimum two rounds of comments)</w:t>
            </w:r>
          </w:p>
        </w:tc>
        <w:tc>
          <w:tcPr>
            <w:tcW w:w="2763" w:type="dxa"/>
          </w:tcPr>
          <w:p w14:paraId="13EB563B"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bCs/>
                <w:sz w:val="20"/>
                <w:szCs w:val="20"/>
              </w:rPr>
              <w:t>3 days</w:t>
            </w:r>
          </w:p>
        </w:tc>
      </w:tr>
      <w:tr w:rsidR="007F57FD" w:rsidRPr="007B699C" w14:paraId="21CE0478" w14:textId="77777777" w:rsidTr="003822BE">
        <w:tc>
          <w:tcPr>
            <w:tcW w:w="6124" w:type="dxa"/>
          </w:tcPr>
          <w:p w14:paraId="33A902F4"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sz w:val="20"/>
                <w:szCs w:val="20"/>
              </w:rPr>
              <w:t xml:space="preserve">Final discussion of the project with UNDP </w:t>
            </w:r>
          </w:p>
        </w:tc>
        <w:tc>
          <w:tcPr>
            <w:tcW w:w="2763" w:type="dxa"/>
          </w:tcPr>
          <w:p w14:paraId="75E3089A"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bCs/>
                <w:sz w:val="20"/>
                <w:szCs w:val="20"/>
              </w:rPr>
              <w:t>2 day</w:t>
            </w:r>
          </w:p>
        </w:tc>
      </w:tr>
    </w:tbl>
    <w:p w14:paraId="778E2145" w14:textId="77777777" w:rsidR="007F57FD" w:rsidRPr="007B699C" w:rsidRDefault="007F57FD" w:rsidP="007F57FD">
      <w:pPr>
        <w:tabs>
          <w:tab w:val="left" w:pos="7920"/>
          <w:tab w:val="left" w:pos="9360"/>
        </w:tabs>
        <w:rPr>
          <w:rFonts w:asciiTheme="majorHAnsi" w:eastAsia="Times" w:hAnsiTheme="majorHAnsi" w:cstheme="majorHAnsi"/>
          <w:sz w:val="20"/>
          <w:szCs w:val="20"/>
        </w:rPr>
      </w:pPr>
    </w:p>
    <w:p w14:paraId="229F3E51" w14:textId="77777777" w:rsidR="007F57FD" w:rsidRPr="007B699C" w:rsidRDefault="007F57FD" w:rsidP="007F57FD">
      <w:pPr>
        <w:shd w:val="clear" w:color="auto" w:fill="8DB3E2" w:themeFill="text2" w:themeFillTint="66"/>
        <w:tabs>
          <w:tab w:val="left" w:pos="7920"/>
          <w:tab w:val="left" w:pos="9360"/>
        </w:tabs>
        <w:jc w:val="center"/>
        <w:rPr>
          <w:rFonts w:asciiTheme="majorHAnsi" w:eastAsia="Times" w:hAnsiTheme="majorHAnsi" w:cstheme="majorHAnsi"/>
          <w:sz w:val="20"/>
          <w:szCs w:val="20"/>
        </w:rPr>
      </w:pPr>
      <w:r w:rsidRPr="007B699C">
        <w:rPr>
          <w:rFonts w:asciiTheme="majorHAnsi" w:eastAsia="Times" w:hAnsiTheme="majorHAnsi" w:cstheme="majorHAnsi"/>
          <w:sz w:val="20"/>
          <w:szCs w:val="20"/>
        </w:rPr>
        <w:t>FINAL DELIVERABLES</w:t>
      </w:r>
    </w:p>
    <w:p w14:paraId="522672C8" w14:textId="77777777" w:rsidR="007F57FD" w:rsidRPr="007B699C" w:rsidRDefault="007F57FD" w:rsidP="007F57FD">
      <w:pPr>
        <w:tabs>
          <w:tab w:val="left" w:pos="7920"/>
          <w:tab w:val="left" w:pos="9360"/>
        </w:tabs>
        <w:rPr>
          <w:rFonts w:asciiTheme="majorHAnsi" w:eastAsia="Times" w:hAnsiTheme="majorHAnsi" w:cstheme="majorHAnsi"/>
          <w:sz w:val="20"/>
          <w:szCs w:val="20"/>
        </w:rPr>
      </w:pPr>
    </w:p>
    <w:p w14:paraId="280E35D4" w14:textId="77777777" w:rsidR="007F57FD" w:rsidRPr="007B699C" w:rsidRDefault="007F57FD" w:rsidP="007F57FD">
      <w:pPr>
        <w:tabs>
          <w:tab w:val="left" w:pos="7920"/>
          <w:tab w:val="left" w:pos="9360"/>
        </w:tabs>
        <w:rPr>
          <w:rFonts w:asciiTheme="majorHAnsi" w:eastAsia="Times" w:hAnsiTheme="majorHAnsi" w:cstheme="majorHAnsi"/>
          <w:sz w:val="20"/>
          <w:szCs w:val="20"/>
        </w:rPr>
      </w:pPr>
    </w:p>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
        <w:gridCol w:w="5040"/>
        <w:gridCol w:w="1847"/>
        <w:gridCol w:w="3084"/>
      </w:tblGrid>
      <w:tr w:rsidR="007F57FD" w:rsidRPr="007B699C" w14:paraId="77BFEB8A" w14:textId="77777777" w:rsidTr="003822BE">
        <w:trPr>
          <w:trHeight w:val="257"/>
        </w:trPr>
        <w:tc>
          <w:tcPr>
            <w:tcW w:w="5419" w:type="dxa"/>
            <w:gridSpan w:val="2"/>
          </w:tcPr>
          <w:p w14:paraId="4433D152" w14:textId="77777777" w:rsidR="007F57FD" w:rsidRPr="007B699C" w:rsidRDefault="007F57FD" w:rsidP="003822BE">
            <w:pPr>
              <w:tabs>
                <w:tab w:val="left" w:pos="7920"/>
                <w:tab w:val="left" w:pos="9360"/>
              </w:tabs>
              <w:rPr>
                <w:rFonts w:asciiTheme="majorHAnsi" w:eastAsia="Times" w:hAnsiTheme="majorHAnsi" w:cstheme="majorHAnsi"/>
                <w:b/>
                <w:sz w:val="20"/>
                <w:szCs w:val="20"/>
              </w:rPr>
            </w:pPr>
            <w:r w:rsidRPr="007B699C">
              <w:rPr>
                <w:rFonts w:asciiTheme="majorHAnsi" w:eastAsia="Times" w:hAnsiTheme="majorHAnsi" w:cstheme="majorHAnsi"/>
                <w:b/>
                <w:sz w:val="20"/>
                <w:szCs w:val="20"/>
              </w:rPr>
              <w:t>Deliverables</w:t>
            </w:r>
          </w:p>
        </w:tc>
        <w:tc>
          <w:tcPr>
            <w:tcW w:w="1847" w:type="dxa"/>
          </w:tcPr>
          <w:p w14:paraId="12F1FF53" w14:textId="77777777" w:rsidR="007F57FD" w:rsidRPr="007B699C" w:rsidRDefault="007F57FD" w:rsidP="003822BE">
            <w:pPr>
              <w:tabs>
                <w:tab w:val="left" w:pos="7920"/>
                <w:tab w:val="left" w:pos="9360"/>
              </w:tabs>
              <w:rPr>
                <w:rFonts w:asciiTheme="majorHAnsi" w:eastAsia="Times" w:hAnsiTheme="majorHAnsi" w:cstheme="majorHAnsi"/>
                <w:b/>
                <w:sz w:val="20"/>
                <w:szCs w:val="20"/>
              </w:rPr>
            </w:pPr>
            <w:r w:rsidRPr="007B699C">
              <w:rPr>
                <w:rFonts w:asciiTheme="majorHAnsi" w:eastAsia="Times" w:hAnsiTheme="majorHAnsi" w:cstheme="majorHAnsi"/>
                <w:b/>
                <w:sz w:val="20"/>
                <w:szCs w:val="20"/>
              </w:rPr>
              <w:t>Due date</w:t>
            </w:r>
          </w:p>
        </w:tc>
        <w:tc>
          <w:tcPr>
            <w:tcW w:w="3084" w:type="dxa"/>
          </w:tcPr>
          <w:p w14:paraId="68DCC008" w14:textId="77777777" w:rsidR="007F57FD" w:rsidRPr="007B699C" w:rsidRDefault="007F57FD" w:rsidP="003822BE">
            <w:pPr>
              <w:tabs>
                <w:tab w:val="left" w:pos="7920"/>
                <w:tab w:val="left" w:pos="9360"/>
              </w:tabs>
              <w:rPr>
                <w:rFonts w:asciiTheme="majorHAnsi" w:eastAsia="Times" w:hAnsiTheme="majorHAnsi" w:cstheme="majorHAnsi"/>
                <w:b/>
                <w:sz w:val="20"/>
                <w:szCs w:val="20"/>
              </w:rPr>
            </w:pPr>
            <w:r w:rsidRPr="007B699C">
              <w:rPr>
                <w:rFonts w:asciiTheme="majorHAnsi" w:eastAsia="Times" w:hAnsiTheme="majorHAnsi" w:cstheme="majorHAnsi"/>
                <w:b/>
                <w:sz w:val="20"/>
                <w:szCs w:val="20"/>
              </w:rPr>
              <w:t>Payment structure</w:t>
            </w:r>
          </w:p>
        </w:tc>
      </w:tr>
      <w:tr w:rsidR="007F57FD" w:rsidRPr="007B699C" w14:paraId="7C948093" w14:textId="77777777" w:rsidTr="003822BE">
        <w:trPr>
          <w:trHeight w:val="514"/>
        </w:trPr>
        <w:tc>
          <w:tcPr>
            <w:tcW w:w="379" w:type="dxa"/>
          </w:tcPr>
          <w:p w14:paraId="18BBF7E9"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sz w:val="20"/>
                <w:szCs w:val="20"/>
              </w:rPr>
              <w:t>1</w:t>
            </w:r>
          </w:p>
        </w:tc>
        <w:tc>
          <w:tcPr>
            <w:tcW w:w="5039" w:type="dxa"/>
          </w:tcPr>
          <w:p w14:paraId="7E2252F9"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sz w:val="20"/>
                <w:szCs w:val="20"/>
              </w:rPr>
              <w:t>Provided Deliverable 1 (The first approved draft report)</w:t>
            </w:r>
          </w:p>
        </w:tc>
        <w:tc>
          <w:tcPr>
            <w:tcW w:w="1847" w:type="dxa"/>
          </w:tcPr>
          <w:p w14:paraId="05D6168B"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sz w:val="20"/>
                <w:szCs w:val="20"/>
              </w:rPr>
              <w:t>November 15th, 2021</w:t>
            </w:r>
          </w:p>
        </w:tc>
        <w:tc>
          <w:tcPr>
            <w:tcW w:w="3084" w:type="dxa"/>
          </w:tcPr>
          <w:p w14:paraId="012B7E2F"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sz w:val="20"/>
                <w:szCs w:val="20"/>
              </w:rPr>
              <w:t>50%</w:t>
            </w:r>
          </w:p>
        </w:tc>
      </w:tr>
      <w:tr w:rsidR="007F57FD" w:rsidRPr="007B699C" w14:paraId="2B10ED01" w14:textId="77777777" w:rsidTr="003822BE">
        <w:trPr>
          <w:trHeight w:val="514"/>
        </w:trPr>
        <w:tc>
          <w:tcPr>
            <w:tcW w:w="379" w:type="dxa"/>
          </w:tcPr>
          <w:p w14:paraId="68158DBF"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sz w:val="20"/>
                <w:szCs w:val="20"/>
              </w:rPr>
              <w:t>2</w:t>
            </w:r>
          </w:p>
        </w:tc>
        <w:tc>
          <w:tcPr>
            <w:tcW w:w="5039" w:type="dxa"/>
          </w:tcPr>
          <w:p w14:paraId="1DEBD7FE"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sz w:val="20"/>
                <w:szCs w:val="20"/>
              </w:rPr>
              <w:t>Provided Deliverable 2 (The final approved report)</w:t>
            </w:r>
          </w:p>
        </w:tc>
        <w:tc>
          <w:tcPr>
            <w:tcW w:w="1847" w:type="dxa"/>
          </w:tcPr>
          <w:p w14:paraId="7BC9EB8F"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sz w:val="20"/>
                <w:szCs w:val="20"/>
              </w:rPr>
              <w:t>November 30</w:t>
            </w:r>
            <w:proofErr w:type="gramStart"/>
            <w:r w:rsidRPr="007B699C">
              <w:rPr>
                <w:rFonts w:asciiTheme="majorHAnsi" w:eastAsia="Times" w:hAnsiTheme="majorHAnsi" w:cstheme="majorHAnsi"/>
                <w:sz w:val="20"/>
                <w:szCs w:val="20"/>
              </w:rPr>
              <w:t>th ,</w:t>
            </w:r>
            <w:proofErr w:type="gramEnd"/>
            <w:r w:rsidRPr="007B699C">
              <w:rPr>
                <w:rFonts w:asciiTheme="majorHAnsi" w:eastAsia="Times" w:hAnsiTheme="majorHAnsi" w:cstheme="majorHAnsi"/>
                <w:sz w:val="20"/>
                <w:szCs w:val="20"/>
              </w:rPr>
              <w:t xml:space="preserve"> 2021</w:t>
            </w:r>
          </w:p>
        </w:tc>
        <w:tc>
          <w:tcPr>
            <w:tcW w:w="3084" w:type="dxa"/>
          </w:tcPr>
          <w:p w14:paraId="0C5EC750" w14:textId="77777777" w:rsidR="007F57FD" w:rsidRPr="007B699C" w:rsidRDefault="007F57FD" w:rsidP="003822BE">
            <w:pPr>
              <w:tabs>
                <w:tab w:val="left" w:pos="7920"/>
                <w:tab w:val="left" w:pos="9360"/>
              </w:tabs>
              <w:rPr>
                <w:rFonts w:asciiTheme="majorHAnsi" w:eastAsia="Times" w:hAnsiTheme="majorHAnsi" w:cstheme="majorHAnsi"/>
                <w:sz w:val="20"/>
                <w:szCs w:val="20"/>
              </w:rPr>
            </w:pPr>
            <w:r w:rsidRPr="007B699C">
              <w:rPr>
                <w:rFonts w:asciiTheme="majorHAnsi" w:eastAsia="Times" w:hAnsiTheme="majorHAnsi" w:cstheme="majorHAnsi"/>
                <w:sz w:val="20"/>
                <w:szCs w:val="20"/>
              </w:rPr>
              <w:t>50%</w:t>
            </w:r>
          </w:p>
        </w:tc>
      </w:tr>
    </w:tbl>
    <w:p w14:paraId="436107E5" w14:textId="77777777" w:rsidR="007F57FD" w:rsidRPr="007B699C" w:rsidRDefault="007F57FD" w:rsidP="007F57FD">
      <w:pPr>
        <w:pStyle w:val="ListParagraph"/>
        <w:tabs>
          <w:tab w:val="left" w:pos="0"/>
          <w:tab w:val="left" w:pos="540"/>
        </w:tabs>
        <w:spacing w:after="160" w:line="259" w:lineRule="auto"/>
        <w:jc w:val="both"/>
        <w:rPr>
          <w:rFonts w:asciiTheme="majorHAnsi" w:eastAsia="Times" w:hAnsiTheme="majorHAnsi" w:cstheme="majorHAnsi"/>
        </w:rPr>
      </w:pPr>
    </w:p>
    <w:p w14:paraId="7C78AF6F" w14:textId="77777777" w:rsidR="007F57FD" w:rsidRPr="007B699C" w:rsidRDefault="007F57FD" w:rsidP="007F57FD">
      <w:pPr>
        <w:pStyle w:val="ListParagraph"/>
        <w:tabs>
          <w:tab w:val="left" w:pos="0"/>
          <w:tab w:val="left" w:pos="540"/>
        </w:tabs>
        <w:spacing w:after="160" w:line="259" w:lineRule="auto"/>
        <w:jc w:val="center"/>
        <w:rPr>
          <w:rFonts w:asciiTheme="majorHAnsi" w:hAnsiTheme="majorHAnsi" w:cstheme="majorHAnsi"/>
          <w:b/>
          <w:lang w:val="en-GB"/>
        </w:rPr>
      </w:pPr>
      <w:r w:rsidRPr="007B699C">
        <w:rPr>
          <w:rFonts w:asciiTheme="majorHAnsi" w:hAnsiTheme="majorHAnsi" w:cstheme="majorHAnsi"/>
          <w:b/>
          <w:lang w:val="en-GB"/>
        </w:rPr>
        <w:t>Evaluation ethics.</w:t>
      </w:r>
    </w:p>
    <w:p w14:paraId="3CEF2DF6" w14:textId="77777777" w:rsidR="007F57FD" w:rsidRPr="007B699C" w:rsidRDefault="007F57FD" w:rsidP="007F57FD">
      <w:pPr>
        <w:tabs>
          <w:tab w:val="left" w:pos="9000"/>
        </w:tabs>
        <w:ind w:left="360"/>
        <w:rPr>
          <w:rFonts w:asciiTheme="majorHAnsi" w:hAnsiTheme="majorHAnsi" w:cstheme="majorHAnsi"/>
          <w:sz w:val="20"/>
          <w:szCs w:val="20"/>
        </w:rPr>
      </w:pPr>
      <w:r w:rsidRPr="007B699C">
        <w:rPr>
          <w:rFonts w:asciiTheme="majorHAnsi" w:hAnsiTheme="majorHAnsi" w:cstheme="majorHAnsi"/>
          <w:sz w:val="20"/>
          <w:szCs w:val="20"/>
        </w:rPr>
        <w:t xml:space="preserve">This evaluation will be conducted in accordance with the principles outlined in the UNEG ‘Ethical Guidelines for Evaluation’ which are available here: </w:t>
      </w:r>
      <w:r w:rsidRPr="007B699C">
        <w:rPr>
          <w:rFonts w:asciiTheme="majorHAnsi" w:hAnsiTheme="majorHAnsi" w:cstheme="majorHAnsi"/>
          <w:color w:val="0000FF"/>
          <w:sz w:val="20"/>
          <w:szCs w:val="20"/>
        </w:rPr>
        <w:t>http://www.unevaluation.org/document/detail/102</w:t>
      </w:r>
      <w:r w:rsidRPr="007B699C">
        <w:rPr>
          <w:rFonts w:asciiTheme="majorHAnsi" w:hAnsiTheme="majorHAnsi" w:cstheme="majorHAnsi"/>
          <w:sz w:val="20"/>
          <w:szCs w:val="20"/>
        </w:rPr>
        <w:t>. The consultants must safeguard the rights and confidentiality of information providers, interviewees and stakeholders through measures to ensure compliance with legal and other relevant codes governing collection of data and reporting on data. The consultants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3EC2FAED" w14:textId="77777777" w:rsidR="007F57FD" w:rsidRPr="007B699C" w:rsidRDefault="007F57FD" w:rsidP="007F57FD">
      <w:pPr>
        <w:tabs>
          <w:tab w:val="left" w:pos="4671"/>
        </w:tabs>
        <w:jc w:val="both"/>
        <w:rPr>
          <w:rFonts w:asciiTheme="majorHAnsi" w:eastAsia="Times" w:hAnsiTheme="majorHAnsi" w:cstheme="majorHAnsi"/>
          <w:sz w:val="20"/>
          <w:szCs w:val="20"/>
        </w:rPr>
      </w:pPr>
    </w:p>
    <w:p w14:paraId="592137A7" w14:textId="77777777" w:rsidR="007F57FD" w:rsidRPr="007B699C" w:rsidRDefault="007F57FD" w:rsidP="007F57FD">
      <w:pPr>
        <w:jc w:val="both"/>
        <w:rPr>
          <w:rFonts w:asciiTheme="majorHAnsi" w:eastAsia="Times" w:hAnsiTheme="majorHAnsi" w:cstheme="majorHAnsi"/>
          <w:sz w:val="20"/>
          <w:szCs w:val="20"/>
        </w:rPr>
      </w:pPr>
    </w:p>
    <w:tbl>
      <w:tblPr>
        <w:tblW w:w="10353" w:type="dxa"/>
        <w:tblInd w:w="-5" w:type="dxa"/>
        <w:tblLayout w:type="fixed"/>
        <w:tblLook w:val="0000" w:firstRow="0" w:lastRow="0" w:firstColumn="0" w:lastColumn="0" w:noHBand="0" w:noVBand="0"/>
      </w:tblPr>
      <w:tblGrid>
        <w:gridCol w:w="10353"/>
      </w:tblGrid>
      <w:tr w:rsidR="007F57FD" w:rsidRPr="007B699C" w14:paraId="23ABFB0D" w14:textId="77777777" w:rsidTr="003822BE">
        <w:tc>
          <w:tcPr>
            <w:tcW w:w="10353" w:type="dxa"/>
            <w:shd w:val="clear" w:color="auto" w:fill="8DB3E2"/>
          </w:tcPr>
          <w:p w14:paraId="6A60EE89" w14:textId="77777777" w:rsidR="007F57FD" w:rsidRPr="007B699C" w:rsidRDefault="007F57FD" w:rsidP="003822BE">
            <w:pPr>
              <w:jc w:val="center"/>
              <w:rPr>
                <w:rFonts w:asciiTheme="majorHAnsi" w:eastAsia="Times" w:hAnsiTheme="majorHAnsi" w:cstheme="majorHAnsi"/>
                <w:b/>
                <w:sz w:val="20"/>
                <w:szCs w:val="20"/>
              </w:rPr>
            </w:pPr>
            <w:r w:rsidRPr="007B699C">
              <w:rPr>
                <w:rFonts w:asciiTheme="majorHAnsi" w:eastAsia="Times" w:hAnsiTheme="majorHAnsi" w:cstheme="majorHAnsi"/>
                <w:b/>
                <w:sz w:val="20"/>
                <w:szCs w:val="20"/>
              </w:rPr>
              <w:t>REPORTING REQUIREMENTS</w:t>
            </w:r>
          </w:p>
        </w:tc>
      </w:tr>
      <w:tr w:rsidR="007F57FD" w:rsidRPr="007B699C" w14:paraId="1827243A" w14:textId="77777777" w:rsidTr="003822BE">
        <w:tc>
          <w:tcPr>
            <w:tcW w:w="10353" w:type="dxa"/>
            <w:shd w:val="clear" w:color="auto" w:fill="auto"/>
          </w:tcPr>
          <w:p w14:paraId="17CAF02D" w14:textId="77777777" w:rsidR="007F57FD" w:rsidRPr="007B699C" w:rsidRDefault="007F57FD" w:rsidP="003822BE">
            <w:pPr>
              <w:spacing w:after="120"/>
              <w:jc w:val="both"/>
              <w:rPr>
                <w:rFonts w:asciiTheme="majorHAnsi" w:eastAsia="Times" w:hAnsiTheme="majorHAnsi" w:cstheme="majorHAnsi"/>
                <w:b/>
                <w:sz w:val="20"/>
                <w:szCs w:val="20"/>
              </w:rPr>
            </w:pPr>
            <w:r w:rsidRPr="007B699C">
              <w:rPr>
                <w:rFonts w:asciiTheme="majorHAnsi" w:eastAsia="Times" w:hAnsiTheme="majorHAnsi" w:cstheme="majorHAnsi"/>
                <w:b/>
                <w:sz w:val="20"/>
                <w:szCs w:val="20"/>
              </w:rPr>
              <w:t xml:space="preserve">Accountability and reporting: </w:t>
            </w:r>
          </w:p>
          <w:p w14:paraId="5F6CA8A4" w14:textId="77777777" w:rsidR="007F57FD" w:rsidRPr="007B699C" w:rsidRDefault="007F57FD" w:rsidP="003822BE">
            <w:pPr>
              <w:pStyle w:val="ListParagraph"/>
              <w:tabs>
                <w:tab w:val="left" w:pos="0"/>
                <w:tab w:val="left" w:pos="540"/>
              </w:tabs>
              <w:jc w:val="both"/>
              <w:rPr>
                <w:rFonts w:asciiTheme="majorHAnsi" w:hAnsiTheme="majorHAnsi" w:cstheme="majorHAnsi"/>
              </w:rPr>
            </w:pPr>
            <w:r w:rsidRPr="007B699C">
              <w:rPr>
                <w:rFonts w:asciiTheme="majorHAnsi" w:eastAsia="Times" w:hAnsiTheme="majorHAnsi" w:cstheme="majorHAnsi"/>
                <w:color w:val="000000"/>
              </w:rPr>
              <w:t>Under the leadership and guidance of UNDP M&amp;E officer and UNDP Sustainable Economic Growth Team Leader</w:t>
            </w:r>
            <w:r w:rsidRPr="007B699C" w:rsidDel="009F6030">
              <w:rPr>
                <w:rFonts w:asciiTheme="majorHAnsi" w:eastAsia="Times" w:hAnsiTheme="majorHAnsi" w:cstheme="majorHAnsi"/>
                <w:color w:val="000000"/>
              </w:rPr>
              <w:t xml:space="preserve"> </w:t>
            </w:r>
            <w:r w:rsidRPr="007B699C">
              <w:rPr>
                <w:rFonts w:asciiTheme="majorHAnsi" w:eastAsia="Times" w:hAnsiTheme="majorHAnsi" w:cstheme="majorHAnsi"/>
                <w:color w:val="000000"/>
              </w:rPr>
              <w:t xml:space="preserve">and under the direct supervision of the UNDP Sustainable Economic Growth Team Leader, the Consultant will fulfill the task within this </w:t>
            </w:r>
            <w:proofErr w:type="spellStart"/>
            <w:r w:rsidRPr="007B699C">
              <w:rPr>
                <w:rFonts w:asciiTheme="majorHAnsi" w:eastAsia="Times" w:hAnsiTheme="majorHAnsi" w:cstheme="majorHAnsi"/>
                <w:color w:val="000000"/>
              </w:rPr>
              <w:t>ToR</w:t>
            </w:r>
            <w:proofErr w:type="spellEnd"/>
            <w:r w:rsidRPr="007B699C">
              <w:rPr>
                <w:rFonts w:asciiTheme="majorHAnsi" w:eastAsia="Times" w:hAnsiTheme="majorHAnsi" w:cstheme="majorHAnsi"/>
                <w:color w:val="000000"/>
              </w:rPr>
              <w:t>. The UNDP M&amp;E Officer will provide overall strategic oversight and guidance for the entire process, and the coordination support will be assured by the CO respective team (Outcome 1 cluster). The Consultant will be certified against each deliverable by the</w:t>
            </w:r>
            <w:r w:rsidRPr="007B699C">
              <w:rPr>
                <w:rFonts w:asciiTheme="majorHAnsi" w:hAnsiTheme="majorHAnsi" w:cstheme="majorHAnsi"/>
              </w:rPr>
              <w:t xml:space="preserve"> </w:t>
            </w:r>
            <w:r w:rsidRPr="007B699C">
              <w:rPr>
                <w:rFonts w:asciiTheme="majorHAnsi" w:eastAsia="Times" w:hAnsiTheme="majorHAnsi" w:cstheme="majorHAnsi"/>
                <w:color w:val="000000"/>
              </w:rPr>
              <w:t>UNDP Sustainable Economic Growth Team Leader, which will serve as a justification for payments</w:t>
            </w:r>
            <w:r w:rsidRPr="007B699C">
              <w:rPr>
                <w:rFonts w:asciiTheme="majorHAnsi" w:hAnsiTheme="majorHAnsi" w:cstheme="majorHAnsi"/>
                <w:lang w:val="en-GB"/>
              </w:rPr>
              <w:t>.</w:t>
            </w:r>
          </w:p>
          <w:p w14:paraId="668E818E" w14:textId="77777777" w:rsidR="007F57FD" w:rsidRPr="007B699C" w:rsidRDefault="007F57FD" w:rsidP="003C1007">
            <w:pPr>
              <w:pStyle w:val="ListParagraph"/>
              <w:numPr>
                <w:ilvl w:val="0"/>
                <w:numId w:val="17"/>
              </w:numPr>
              <w:spacing w:before="100" w:beforeAutospacing="1" w:after="100" w:afterAutospacing="1"/>
              <w:contextualSpacing w:val="0"/>
              <w:rPr>
                <w:rFonts w:asciiTheme="majorHAnsi" w:eastAsia="Times" w:hAnsiTheme="majorHAnsi" w:cstheme="majorHAnsi"/>
                <w:color w:val="000000"/>
              </w:rPr>
            </w:pPr>
            <w:r w:rsidRPr="007B699C">
              <w:rPr>
                <w:rFonts w:asciiTheme="majorHAnsi" w:eastAsia="Times" w:hAnsiTheme="majorHAnsi" w:cstheme="majorHAnsi"/>
                <w:color w:val="000000"/>
              </w:rPr>
              <w:t>All reports should be provided in electronic versions in English language, with the detailed description of the fulfilled tasks, according to the present Terms of Reference, and the direct contribution of the expert. Analytical documents, reports and notes developed by experts should be attached to the reports as annexes, which will serve as a justification for payment.</w:t>
            </w:r>
          </w:p>
          <w:tbl>
            <w:tblPr>
              <w:tblW w:w="10280" w:type="dxa"/>
              <w:tblLayout w:type="fixed"/>
              <w:tblLook w:val="01E0" w:firstRow="1" w:lastRow="1" w:firstColumn="1" w:lastColumn="1" w:noHBand="0" w:noVBand="0"/>
            </w:tblPr>
            <w:tblGrid>
              <w:gridCol w:w="9925"/>
              <w:gridCol w:w="355"/>
            </w:tblGrid>
            <w:tr w:rsidR="007F57FD" w:rsidRPr="007B699C" w14:paraId="02C2BF2D" w14:textId="77777777" w:rsidTr="003822BE">
              <w:tc>
                <w:tcPr>
                  <w:tcW w:w="10065" w:type="dxa"/>
                  <w:gridSpan w:val="2"/>
                  <w:shd w:val="clear" w:color="auto" w:fill="8DB3E2" w:themeFill="text2" w:themeFillTint="66"/>
                </w:tcPr>
                <w:p w14:paraId="040D0699" w14:textId="77777777" w:rsidR="007F57FD" w:rsidRPr="007B699C" w:rsidRDefault="007F57FD" w:rsidP="003822BE">
                  <w:pPr>
                    <w:jc w:val="center"/>
                    <w:rPr>
                      <w:rFonts w:asciiTheme="majorHAnsi" w:eastAsia="Times" w:hAnsiTheme="majorHAnsi" w:cstheme="majorHAnsi"/>
                      <w:b/>
                      <w:bCs/>
                      <w:color w:val="000000"/>
                      <w:sz w:val="20"/>
                      <w:szCs w:val="20"/>
                    </w:rPr>
                  </w:pPr>
                  <w:r w:rsidRPr="007B699C">
                    <w:rPr>
                      <w:rFonts w:asciiTheme="majorHAnsi" w:eastAsia="Times" w:hAnsiTheme="majorHAnsi" w:cstheme="majorHAnsi"/>
                      <w:b/>
                      <w:bCs/>
                      <w:color w:val="000000"/>
                      <w:sz w:val="20"/>
                      <w:szCs w:val="20"/>
                    </w:rPr>
                    <w:t xml:space="preserve">QUALIFICATION REQUIREMENTS </w:t>
                  </w:r>
                </w:p>
              </w:tc>
            </w:tr>
            <w:tr w:rsidR="007F57FD" w:rsidRPr="007B699C" w14:paraId="42EE5CF9" w14:textId="77777777" w:rsidTr="003822BE">
              <w:trPr>
                <w:gridAfter w:val="1"/>
                <w:wAfter w:w="355" w:type="dxa"/>
              </w:trPr>
              <w:tc>
                <w:tcPr>
                  <w:tcW w:w="9925" w:type="dxa"/>
                  <w:shd w:val="clear" w:color="auto" w:fill="auto"/>
                </w:tcPr>
                <w:p w14:paraId="042CDF8B" w14:textId="77777777" w:rsidR="007F57FD" w:rsidRPr="007B699C" w:rsidRDefault="007F57FD" w:rsidP="003C1007">
                  <w:pPr>
                    <w:pStyle w:val="BodyText"/>
                    <w:numPr>
                      <w:ilvl w:val="0"/>
                      <w:numId w:val="22"/>
                    </w:numPr>
                    <w:spacing w:after="0"/>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Minimum Master’s degree in social science or other areas, relevant to the subject of the assignment.</w:t>
                  </w:r>
                </w:p>
                <w:p w14:paraId="488881D5" w14:textId="77777777" w:rsidR="007F57FD" w:rsidRPr="007B699C" w:rsidRDefault="007F57FD" w:rsidP="003C1007">
                  <w:pPr>
                    <w:pStyle w:val="ListParagraph"/>
                    <w:numPr>
                      <w:ilvl w:val="0"/>
                      <w:numId w:val="22"/>
                    </w:numPr>
                    <w:spacing w:before="100" w:beforeAutospacing="1" w:after="100" w:afterAutospacing="1"/>
                    <w:contextualSpacing w:val="0"/>
                    <w:rPr>
                      <w:rFonts w:asciiTheme="majorHAnsi" w:eastAsia="Times" w:hAnsiTheme="majorHAnsi" w:cstheme="majorHAnsi"/>
                      <w:color w:val="000000"/>
                    </w:rPr>
                  </w:pPr>
                  <w:r w:rsidRPr="007B699C">
                    <w:rPr>
                      <w:rFonts w:asciiTheme="majorHAnsi" w:eastAsia="Times" w:hAnsiTheme="majorHAnsi" w:cstheme="majorHAnsi"/>
                      <w:color w:val="000000"/>
                    </w:rPr>
                    <w:t xml:space="preserve">At least of 5 years of professional experience in the field of development finance in CIS countries /in conducting evaluations </w:t>
                  </w:r>
                  <w:r>
                    <w:rPr>
                      <w:rFonts w:asciiTheme="majorHAnsi" w:eastAsia="Times" w:hAnsiTheme="majorHAnsi" w:cstheme="majorHAnsi"/>
                      <w:color w:val="000000"/>
                    </w:rPr>
                    <w:t xml:space="preserve">/ </w:t>
                  </w:r>
                  <w:r w:rsidRPr="007B699C">
                    <w:rPr>
                      <w:rFonts w:asciiTheme="majorHAnsi" w:eastAsia="Times" w:hAnsiTheme="majorHAnsi" w:cstheme="majorHAnsi"/>
                      <w:color w:val="000000"/>
                    </w:rPr>
                    <w:t>development finance related strategies and</w:t>
                  </w:r>
                  <w:r>
                    <w:rPr>
                      <w:rFonts w:asciiTheme="majorHAnsi" w:eastAsia="Times" w:hAnsiTheme="majorHAnsi" w:cstheme="majorHAnsi"/>
                      <w:color w:val="000000"/>
                    </w:rPr>
                    <w:t>/</w:t>
                  </w:r>
                  <w:r w:rsidRPr="007B699C">
                    <w:rPr>
                      <w:rFonts w:asciiTheme="majorHAnsi" w:eastAsia="Times" w:hAnsiTheme="majorHAnsi" w:cstheme="majorHAnsi"/>
                      <w:color w:val="000000"/>
                    </w:rPr>
                    <w:t>or policies and/or programs and</w:t>
                  </w:r>
                  <w:r>
                    <w:rPr>
                      <w:rFonts w:asciiTheme="majorHAnsi" w:eastAsia="Times" w:hAnsiTheme="majorHAnsi" w:cstheme="majorHAnsi"/>
                      <w:color w:val="000000"/>
                    </w:rPr>
                    <w:t>/</w:t>
                  </w:r>
                  <w:r w:rsidRPr="007B699C">
                    <w:rPr>
                      <w:rFonts w:asciiTheme="majorHAnsi" w:eastAsia="Times" w:hAnsiTheme="majorHAnsi" w:cstheme="majorHAnsi"/>
                      <w:color w:val="000000"/>
                    </w:rPr>
                    <w:t xml:space="preserve">or projects </w:t>
                  </w:r>
                </w:p>
                <w:p w14:paraId="37E9AAE7" w14:textId="77777777" w:rsidR="007F57FD" w:rsidRPr="007B699C" w:rsidRDefault="007F57FD" w:rsidP="003C1007">
                  <w:pPr>
                    <w:pStyle w:val="ListParagraph"/>
                    <w:numPr>
                      <w:ilvl w:val="0"/>
                      <w:numId w:val="22"/>
                    </w:numPr>
                    <w:autoSpaceDE w:val="0"/>
                    <w:autoSpaceDN w:val="0"/>
                    <w:adjustRightInd w:val="0"/>
                    <w:spacing w:after="30"/>
                    <w:rPr>
                      <w:rFonts w:asciiTheme="majorHAnsi" w:hAnsiTheme="majorHAnsi" w:cstheme="majorHAnsi"/>
                      <w:color w:val="000000"/>
                    </w:rPr>
                  </w:pPr>
                  <w:r w:rsidRPr="007B699C">
                    <w:rPr>
                      <w:rFonts w:asciiTheme="majorHAnsi" w:hAnsiTheme="majorHAnsi" w:cstheme="majorHAnsi"/>
                      <w:color w:val="000000"/>
                    </w:rPr>
                    <w:t xml:space="preserve">Strong knowledge of UNDP and its working approaches including partnership approaches with Government, civil society and community groups; </w:t>
                  </w:r>
                </w:p>
                <w:p w14:paraId="1A4E2501" w14:textId="77777777" w:rsidR="007F57FD" w:rsidRPr="007B699C" w:rsidRDefault="007F57FD" w:rsidP="003C1007">
                  <w:pPr>
                    <w:pStyle w:val="BodyText"/>
                    <w:numPr>
                      <w:ilvl w:val="0"/>
                      <w:numId w:val="22"/>
                    </w:numP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Language requirements: fluency in English.</w:t>
                  </w:r>
                </w:p>
              </w:tc>
            </w:tr>
          </w:tbl>
          <w:p w14:paraId="4D718C7B" w14:textId="77777777" w:rsidR="007F57FD" w:rsidRPr="007B699C" w:rsidRDefault="007F57FD" w:rsidP="003822BE">
            <w:pPr>
              <w:pBdr>
                <w:top w:val="nil"/>
                <w:left w:val="nil"/>
                <w:bottom w:val="nil"/>
                <w:right w:val="nil"/>
                <w:between w:val="nil"/>
              </w:pBdr>
              <w:spacing w:after="120"/>
              <w:ind w:left="720"/>
              <w:jc w:val="both"/>
              <w:rPr>
                <w:rFonts w:asciiTheme="majorHAnsi" w:eastAsia="Times" w:hAnsiTheme="majorHAnsi" w:cstheme="majorHAnsi"/>
                <w:color w:val="000000"/>
                <w:sz w:val="20"/>
                <w:szCs w:val="20"/>
              </w:rPr>
            </w:pPr>
          </w:p>
        </w:tc>
      </w:tr>
      <w:tr w:rsidR="007F57FD" w:rsidRPr="007B699C" w14:paraId="57678085" w14:textId="77777777" w:rsidTr="003822BE">
        <w:tc>
          <w:tcPr>
            <w:tcW w:w="10353" w:type="dxa"/>
            <w:shd w:val="clear" w:color="auto" w:fill="8DB3E2"/>
          </w:tcPr>
          <w:p w14:paraId="30A57ADF" w14:textId="77777777" w:rsidR="007F57FD" w:rsidRPr="007B699C" w:rsidRDefault="007F57FD" w:rsidP="003822BE">
            <w:pPr>
              <w:ind w:left="284"/>
              <w:jc w:val="center"/>
              <w:rPr>
                <w:rFonts w:asciiTheme="majorHAnsi" w:eastAsia="Times" w:hAnsiTheme="majorHAnsi" w:cstheme="majorHAnsi"/>
                <w:b/>
                <w:sz w:val="20"/>
                <w:szCs w:val="20"/>
              </w:rPr>
            </w:pPr>
            <w:bookmarkStart w:id="36" w:name="_Hlk67635587"/>
            <w:r w:rsidRPr="007B699C">
              <w:rPr>
                <w:rFonts w:asciiTheme="majorHAnsi" w:eastAsia="Times" w:hAnsiTheme="majorHAnsi" w:cstheme="majorHAnsi"/>
                <w:b/>
                <w:sz w:val="20"/>
                <w:szCs w:val="20"/>
              </w:rPr>
              <w:t>TRAVEL</w:t>
            </w:r>
          </w:p>
        </w:tc>
      </w:tr>
      <w:bookmarkEnd w:id="36"/>
      <w:tr w:rsidR="007F57FD" w:rsidRPr="007B699C" w14:paraId="0FC1CD47" w14:textId="77777777" w:rsidTr="003822BE">
        <w:tc>
          <w:tcPr>
            <w:tcW w:w="10353" w:type="dxa"/>
          </w:tcPr>
          <w:p w14:paraId="38BA6168" w14:textId="77777777" w:rsidR="007F57FD" w:rsidRPr="007B699C" w:rsidRDefault="007F57FD" w:rsidP="003822BE">
            <w:pPr>
              <w:spacing w:before="120" w:after="120"/>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This assignment does not require travels.</w:t>
            </w:r>
          </w:p>
          <w:p w14:paraId="6137AC9E" w14:textId="77777777" w:rsidR="007F57FD" w:rsidRPr="007B699C" w:rsidRDefault="007F57FD" w:rsidP="003822BE">
            <w:pPr>
              <w:spacing w:before="120" w:after="120"/>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All envisaged travel costs must be included in the financial proposal. This includes all travel to join duty station/repatriation travel. In general, UNDP should not accept travel costs exceeding those of an economy class ticket and daily allowance exceeding UNDP rates. Should the Consultant wish to travel on a higher class he/she should do so using their own resources.</w:t>
            </w:r>
          </w:p>
          <w:p w14:paraId="2FE6216F" w14:textId="77777777" w:rsidR="007F57FD" w:rsidRPr="007B699C" w:rsidRDefault="007F57FD" w:rsidP="003822BE">
            <w:pPr>
              <w:spacing w:before="120" w:after="120"/>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In the case of unforeseeable travel, payment of travel costs including tickets, lodging and terminal expenses should be agreed upon, between the respective business unit and Individual Consultant, prior to travel and will be reimbursed.</w:t>
            </w:r>
          </w:p>
          <w:tbl>
            <w:tblPr>
              <w:tblW w:w="10353" w:type="dxa"/>
              <w:tblLayout w:type="fixed"/>
              <w:tblLook w:val="01E0" w:firstRow="1" w:lastRow="1" w:firstColumn="1" w:lastColumn="1" w:noHBand="0" w:noVBand="0"/>
            </w:tblPr>
            <w:tblGrid>
              <w:gridCol w:w="10353"/>
            </w:tblGrid>
            <w:tr w:rsidR="007F57FD" w:rsidRPr="007B699C" w14:paraId="762CD2B4" w14:textId="77777777" w:rsidTr="003822BE">
              <w:tc>
                <w:tcPr>
                  <w:tcW w:w="10353" w:type="dxa"/>
                </w:tcPr>
                <w:p w14:paraId="2A9D78B7" w14:textId="77777777" w:rsidR="007F57FD" w:rsidRPr="007B699C" w:rsidRDefault="007F57FD" w:rsidP="003822BE">
                  <w:pPr>
                    <w:spacing w:before="120" w:after="120"/>
                    <w:jc w:val="both"/>
                    <w:rPr>
                      <w:rFonts w:asciiTheme="majorHAnsi" w:eastAsiaTheme="minorEastAsia" w:hAnsiTheme="majorHAnsi" w:cstheme="majorHAnsi"/>
                      <w:b/>
                      <w:sz w:val="20"/>
                      <w:szCs w:val="20"/>
                      <w:lang w:val="en-GB"/>
                    </w:rPr>
                  </w:pPr>
                </w:p>
              </w:tc>
            </w:tr>
            <w:tr w:rsidR="007F57FD" w:rsidRPr="007B699C" w14:paraId="73BD8847" w14:textId="77777777" w:rsidTr="003822BE">
              <w:tc>
                <w:tcPr>
                  <w:tcW w:w="10353" w:type="dxa"/>
                  <w:shd w:val="clear" w:color="auto" w:fill="8DB3E2" w:themeFill="text2" w:themeFillTint="66"/>
                </w:tcPr>
                <w:p w14:paraId="309C3582" w14:textId="77777777" w:rsidR="007F57FD" w:rsidRPr="007B699C" w:rsidRDefault="007F57FD" w:rsidP="003822BE">
                  <w:pPr>
                    <w:ind w:left="284"/>
                    <w:jc w:val="center"/>
                    <w:rPr>
                      <w:rFonts w:asciiTheme="majorHAnsi" w:eastAsiaTheme="minorEastAsia" w:hAnsiTheme="majorHAnsi" w:cstheme="majorHAnsi"/>
                      <w:b/>
                      <w:sz w:val="20"/>
                      <w:szCs w:val="20"/>
                      <w:lang w:val="en-GB"/>
                    </w:rPr>
                  </w:pPr>
                  <w:r w:rsidRPr="007B699C">
                    <w:rPr>
                      <w:rFonts w:asciiTheme="majorHAnsi" w:eastAsiaTheme="minorEastAsia" w:hAnsiTheme="majorHAnsi" w:cstheme="majorHAnsi"/>
                      <w:b/>
                      <w:sz w:val="20"/>
                      <w:szCs w:val="20"/>
                      <w:lang w:val="en-GB"/>
                    </w:rPr>
                    <w:t>ADDITIONAL REQUIREMENTS FOR THE RECOMMENDED CONTRACTOR</w:t>
                  </w:r>
                </w:p>
              </w:tc>
            </w:tr>
          </w:tbl>
          <w:p w14:paraId="4921F3A5" w14:textId="77777777" w:rsidR="007F57FD" w:rsidRPr="007B699C" w:rsidRDefault="007F57FD" w:rsidP="003822BE">
            <w:pPr>
              <w:spacing w:before="120" w:after="120"/>
              <w:jc w:val="both"/>
              <w:rPr>
                <w:rFonts w:asciiTheme="majorHAnsi" w:eastAsiaTheme="minorEastAsia" w:hAnsiTheme="majorHAnsi" w:cstheme="majorHAnsi"/>
                <w:b/>
                <w:sz w:val="20"/>
                <w:szCs w:val="20"/>
                <w:lang w:val="en-GB"/>
              </w:rPr>
            </w:pPr>
            <w:r w:rsidRPr="007B699C">
              <w:rPr>
                <w:rFonts w:asciiTheme="majorHAnsi" w:eastAsiaTheme="minorEastAsia" w:hAnsiTheme="majorHAnsi" w:cstheme="majorHAnsi"/>
                <w:b/>
                <w:sz w:val="20"/>
                <w:szCs w:val="20"/>
                <w:lang w:val="en-GB"/>
              </w:rPr>
              <w:t>Statement of Medical Fitness for Work.</w:t>
            </w:r>
          </w:p>
          <w:p w14:paraId="368CD17D" w14:textId="77777777" w:rsidR="007F57FD" w:rsidRPr="007B699C" w:rsidRDefault="007F57FD" w:rsidP="003822BE">
            <w:pPr>
              <w:spacing w:before="120" w:after="120"/>
              <w:jc w:val="both"/>
              <w:rPr>
                <w:rFonts w:asciiTheme="majorHAnsi" w:eastAsiaTheme="minorEastAsia" w:hAnsiTheme="majorHAnsi" w:cstheme="majorHAnsi"/>
                <w:sz w:val="20"/>
                <w:szCs w:val="20"/>
                <w:lang w:val="en-GB"/>
              </w:rPr>
            </w:pPr>
            <w:r w:rsidRPr="007B699C">
              <w:rPr>
                <w:rFonts w:asciiTheme="majorHAnsi" w:eastAsiaTheme="minorEastAsia" w:hAnsiTheme="majorHAnsi" w:cstheme="majorHAnsi"/>
                <w:sz w:val="20"/>
                <w:szCs w:val="20"/>
                <w:lang w:val="en-GB"/>
              </w:rPr>
              <w:t xml:space="preserve">For an Individual Contractor who is of 65 years of age or older, and on an assignment requiring travel, be it for the purpose of arriving at the duty station or as an integral duty required under the TOR, a full medical examination and statement of fitness to work must be provided. However, this is not a requirement for individuals on RLA contracts </w:t>
            </w:r>
          </w:p>
          <w:p w14:paraId="534D8C5D" w14:textId="77777777" w:rsidR="007F57FD" w:rsidRPr="007B699C" w:rsidRDefault="007F57FD" w:rsidP="003822BE">
            <w:pPr>
              <w:spacing w:before="120" w:after="120"/>
              <w:jc w:val="both"/>
              <w:rPr>
                <w:rFonts w:asciiTheme="majorHAnsi" w:eastAsiaTheme="minorEastAsia" w:hAnsiTheme="majorHAnsi" w:cstheme="majorHAnsi"/>
                <w:sz w:val="20"/>
                <w:szCs w:val="20"/>
                <w:lang w:val="en-GB"/>
              </w:rPr>
            </w:pPr>
            <w:r w:rsidRPr="007B699C">
              <w:rPr>
                <w:rFonts w:asciiTheme="majorHAnsi" w:eastAsiaTheme="minorEastAsia" w:hAnsiTheme="majorHAnsi" w:cstheme="majorHAnsi"/>
                <w:sz w:val="20"/>
                <w:szCs w:val="20"/>
                <w:lang w:val="en-GB"/>
              </w:rPr>
              <w:t>Where there is no UN office nor a UN Medical Doctor present in the location of the Individual Contractor prior to commencing the travel, either for repatriation or duty travel, the Individual Contractor may choose his/her own preferred physician to obtain the required medical clearance.</w:t>
            </w:r>
          </w:p>
          <w:p w14:paraId="610EB176" w14:textId="77777777" w:rsidR="007F57FD" w:rsidRPr="007B699C" w:rsidRDefault="007F57FD" w:rsidP="003822BE">
            <w:pPr>
              <w:spacing w:before="120" w:after="120"/>
              <w:jc w:val="both"/>
              <w:rPr>
                <w:rFonts w:asciiTheme="majorHAnsi" w:eastAsiaTheme="minorEastAsia" w:hAnsiTheme="majorHAnsi" w:cstheme="majorHAnsi"/>
                <w:b/>
                <w:sz w:val="20"/>
                <w:szCs w:val="20"/>
                <w:lang w:val="en-GB"/>
              </w:rPr>
            </w:pPr>
            <w:r w:rsidRPr="007B699C">
              <w:rPr>
                <w:rFonts w:asciiTheme="majorHAnsi" w:eastAsiaTheme="minorEastAsia" w:hAnsiTheme="majorHAnsi" w:cstheme="majorHAnsi"/>
                <w:b/>
                <w:sz w:val="20"/>
                <w:szCs w:val="20"/>
                <w:lang w:val="en-GB"/>
              </w:rPr>
              <w:t>Inoculations/Vaccinations</w:t>
            </w:r>
          </w:p>
          <w:p w14:paraId="0BBAE85E" w14:textId="77777777" w:rsidR="007F57FD" w:rsidRPr="007B699C" w:rsidRDefault="007F57FD" w:rsidP="003822BE">
            <w:pPr>
              <w:spacing w:before="120" w:after="120"/>
              <w:jc w:val="both"/>
              <w:rPr>
                <w:rFonts w:asciiTheme="majorHAnsi" w:eastAsiaTheme="minorEastAsia" w:hAnsiTheme="majorHAnsi" w:cstheme="majorHAnsi"/>
                <w:sz w:val="20"/>
                <w:szCs w:val="20"/>
                <w:lang w:val="en-GB"/>
              </w:rPr>
            </w:pPr>
            <w:r w:rsidRPr="007B699C">
              <w:rPr>
                <w:rFonts w:asciiTheme="majorHAnsi" w:eastAsiaTheme="minorEastAsia" w:hAnsiTheme="majorHAnsi" w:cstheme="majorHAnsi"/>
                <w:sz w:val="20"/>
                <w:szCs w:val="20"/>
                <w:lang w:val="en-GB"/>
              </w:rPr>
              <w:t>Individual Consultants/Contractors are required to have vaccinations/inoculations when travelling to certain countries, as designated by the UN Medical Director. The cost of required vaccinations/inoculations, when foreseeable, must be included in the financial proposal. Any unforeseeable vaccination/inoculation cost will be reimbursed by UNDP.</w:t>
            </w:r>
          </w:p>
          <w:p w14:paraId="1C71123A" w14:textId="77777777" w:rsidR="007F57FD" w:rsidRPr="007B699C" w:rsidRDefault="007F57FD" w:rsidP="003822BE">
            <w:pPr>
              <w:spacing w:before="120" w:after="120"/>
              <w:jc w:val="both"/>
              <w:rPr>
                <w:rFonts w:asciiTheme="majorHAnsi" w:eastAsiaTheme="minorEastAsia" w:hAnsiTheme="majorHAnsi" w:cstheme="majorHAnsi"/>
                <w:b/>
                <w:sz w:val="20"/>
                <w:szCs w:val="20"/>
                <w:lang w:val="en-GB"/>
              </w:rPr>
            </w:pPr>
            <w:r w:rsidRPr="007B699C">
              <w:rPr>
                <w:rFonts w:asciiTheme="majorHAnsi" w:eastAsiaTheme="minorEastAsia" w:hAnsiTheme="majorHAnsi" w:cstheme="majorHAnsi"/>
                <w:b/>
                <w:sz w:val="20"/>
                <w:szCs w:val="20"/>
                <w:lang w:val="en-GB"/>
              </w:rPr>
              <w:t>Security Clearance</w:t>
            </w:r>
          </w:p>
          <w:p w14:paraId="38D4F7C3" w14:textId="77777777" w:rsidR="007F57FD" w:rsidRPr="007B699C" w:rsidRDefault="007F57FD" w:rsidP="003822BE">
            <w:pPr>
              <w:jc w:val="both"/>
              <w:rPr>
                <w:rFonts w:asciiTheme="majorHAnsi" w:eastAsiaTheme="minorEastAsia" w:hAnsiTheme="majorHAnsi" w:cstheme="majorHAnsi"/>
                <w:sz w:val="20"/>
                <w:szCs w:val="20"/>
                <w:lang w:val="en-GB"/>
              </w:rPr>
            </w:pPr>
            <w:r w:rsidRPr="007B699C">
              <w:rPr>
                <w:rFonts w:asciiTheme="majorHAnsi" w:eastAsiaTheme="minorEastAsia" w:hAnsiTheme="majorHAnsi" w:cstheme="majorHAnsi"/>
                <w:sz w:val="20"/>
                <w:szCs w:val="20"/>
                <w:lang w:val="en-GB"/>
              </w:rPr>
              <w:t>The Consultant should undertake the Security training (BESAFE) prior to travelling. These requirements apply for all Consultants, attracted individually or through the Employer.</w:t>
            </w:r>
          </w:p>
          <w:p w14:paraId="5D31D29F" w14:textId="77777777" w:rsidR="007F57FD" w:rsidRPr="007B699C" w:rsidRDefault="007F57FD" w:rsidP="003822BE">
            <w:pPr>
              <w:spacing w:before="120" w:after="120"/>
              <w:jc w:val="both"/>
              <w:rPr>
                <w:rFonts w:asciiTheme="majorHAnsi" w:eastAsia="Times" w:hAnsiTheme="majorHAnsi" w:cstheme="majorHAnsi"/>
                <w:sz w:val="20"/>
                <w:szCs w:val="20"/>
                <w:lang w:val="en-GB"/>
              </w:rPr>
            </w:pPr>
          </w:p>
          <w:p w14:paraId="5B6A1559" w14:textId="77777777" w:rsidR="007F57FD" w:rsidRPr="007B699C" w:rsidRDefault="007F57FD" w:rsidP="003822BE">
            <w:pPr>
              <w:tabs>
                <w:tab w:val="left" w:pos="9000"/>
              </w:tabs>
              <w:ind w:left="360"/>
              <w:jc w:val="both"/>
              <w:rPr>
                <w:rFonts w:asciiTheme="majorHAnsi" w:eastAsia="Times" w:hAnsiTheme="majorHAnsi" w:cstheme="majorHAnsi"/>
                <w:b/>
                <w:sz w:val="20"/>
                <w:szCs w:val="20"/>
                <w:lang w:val="en-GB"/>
              </w:rPr>
            </w:pPr>
          </w:p>
        </w:tc>
      </w:tr>
      <w:tr w:rsidR="007F57FD" w:rsidRPr="007B699C" w14:paraId="51F5C21B" w14:textId="77777777" w:rsidTr="003822BE">
        <w:tc>
          <w:tcPr>
            <w:tcW w:w="10348" w:type="dxa"/>
            <w:shd w:val="clear" w:color="auto" w:fill="8DB3E2"/>
          </w:tcPr>
          <w:p w14:paraId="18ECDD62" w14:textId="77777777" w:rsidR="007F57FD" w:rsidRPr="007B699C" w:rsidRDefault="007F57FD" w:rsidP="003822BE">
            <w:pPr>
              <w:ind w:left="284"/>
              <w:jc w:val="center"/>
              <w:rPr>
                <w:rFonts w:asciiTheme="majorHAnsi" w:eastAsia="Times" w:hAnsiTheme="majorHAnsi" w:cstheme="majorHAnsi"/>
                <w:b/>
                <w:sz w:val="20"/>
                <w:szCs w:val="20"/>
              </w:rPr>
            </w:pPr>
            <w:r w:rsidRPr="007B699C">
              <w:rPr>
                <w:rFonts w:asciiTheme="majorHAnsi" w:eastAsia="Times" w:hAnsiTheme="majorHAnsi" w:cstheme="majorHAnsi"/>
                <w:b/>
                <w:sz w:val="20"/>
                <w:szCs w:val="20"/>
              </w:rPr>
              <w:t>SCOPE OF PRICE PROPOSAL AND SCHEDULE OF PAYMENTS</w:t>
            </w:r>
          </w:p>
        </w:tc>
      </w:tr>
    </w:tbl>
    <w:p w14:paraId="5C2466EA" w14:textId="77777777" w:rsidR="007F57FD" w:rsidRPr="007B699C" w:rsidRDefault="007F57FD" w:rsidP="007F57FD">
      <w:pPr>
        <w:spacing w:before="120" w:after="120"/>
        <w:jc w:val="both"/>
        <w:rPr>
          <w:rFonts w:asciiTheme="majorHAnsi" w:eastAsia="Times" w:hAnsiTheme="majorHAnsi" w:cstheme="majorHAnsi"/>
          <w:b/>
          <w:sz w:val="20"/>
          <w:szCs w:val="20"/>
        </w:rPr>
      </w:pPr>
      <w:r w:rsidRPr="007B699C">
        <w:rPr>
          <w:rFonts w:asciiTheme="majorHAnsi" w:eastAsia="Times" w:hAnsiTheme="majorHAnsi" w:cstheme="majorHAnsi"/>
          <w:b/>
          <w:sz w:val="20"/>
          <w:szCs w:val="20"/>
        </w:rPr>
        <w:t>Contracts based on lump-sum</w:t>
      </w:r>
    </w:p>
    <w:p w14:paraId="7B8D086E" w14:textId="77777777" w:rsidR="007F57FD" w:rsidRPr="007B699C" w:rsidRDefault="007F57FD" w:rsidP="007F57FD">
      <w:pPr>
        <w:spacing w:before="120" w:after="120"/>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The financial proposal shall specify a total lump sum and payment terms around specific and measurable (qualitative and quantitative) deliverables.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roofErr w:type="gramStart"/>
      <w:r w:rsidRPr="007B699C">
        <w:rPr>
          <w:rFonts w:asciiTheme="majorHAnsi" w:eastAsia="Times" w:hAnsiTheme="majorHAnsi" w:cstheme="majorHAnsi"/>
          <w:sz w:val="20"/>
          <w:szCs w:val="20"/>
        </w:rPr>
        <w:t>)..</w:t>
      </w:r>
      <w:proofErr w:type="gramEnd"/>
    </w:p>
    <w:p w14:paraId="6C89539A" w14:textId="77777777" w:rsidR="007F57FD" w:rsidRPr="007B699C" w:rsidRDefault="007F57FD" w:rsidP="007F57FD">
      <w:pPr>
        <w:spacing w:before="120" w:after="120"/>
        <w:jc w:val="both"/>
        <w:rPr>
          <w:rFonts w:asciiTheme="majorHAnsi" w:eastAsia="Times" w:hAnsiTheme="majorHAnsi" w:cstheme="majorHAnsi"/>
          <w:sz w:val="20"/>
          <w:szCs w:val="20"/>
        </w:rPr>
      </w:pPr>
      <w:r w:rsidRPr="007B699C">
        <w:rPr>
          <w:rFonts w:asciiTheme="majorHAnsi" w:eastAsia="Times" w:hAnsiTheme="majorHAnsi" w:cstheme="majorHAnsi"/>
          <w:b/>
          <w:sz w:val="20"/>
          <w:szCs w:val="20"/>
        </w:rPr>
        <w:t>Preferred Currency of Offer</w:t>
      </w:r>
      <w:r w:rsidRPr="007B699C">
        <w:rPr>
          <w:rFonts w:asciiTheme="majorHAnsi" w:eastAsia="Times" w:hAnsiTheme="majorHAnsi" w:cstheme="majorHAnsi"/>
          <w:sz w:val="20"/>
          <w:szCs w:val="20"/>
        </w:rPr>
        <w:t xml:space="preserve">: </w:t>
      </w:r>
    </w:p>
    <w:p w14:paraId="6B592DA9" w14:textId="77777777" w:rsidR="007F57FD" w:rsidRPr="007B699C" w:rsidRDefault="007F57FD" w:rsidP="007F57FD">
      <w:pPr>
        <w:spacing w:before="120" w:after="120"/>
        <w:jc w:val="both"/>
        <w:rPr>
          <w:rFonts w:asciiTheme="majorHAnsi" w:eastAsia="Times" w:hAnsiTheme="majorHAnsi" w:cstheme="majorHAnsi"/>
          <w:sz w:val="20"/>
          <w:szCs w:val="20"/>
        </w:rPr>
      </w:pPr>
      <w:r w:rsidRPr="007B699C">
        <w:rPr>
          <w:rFonts w:asciiTheme="majorHAnsi" w:eastAsia="Times" w:hAnsiTheme="majorHAnsi" w:cstheme="majorHAnsi"/>
          <w:sz w:val="20"/>
          <w:szCs w:val="20"/>
        </w:rPr>
        <w:t>United State Dollars (USD)</w:t>
      </w:r>
    </w:p>
    <w:tbl>
      <w:tblPr>
        <w:tblW w:w="10348" w:type="dxa"/>
        <w:tblLayout w:type="fixed"/>
        <w:tblLook w:val="0000" w:firstRow="0" w:lastRow="0" w:firstColumn="0" w:lastColumn="0" w:noHBand="0" w:noVBand="0"/>
      </w:tblPr>
      <w:tblGrid>
        <w:gridCol w:w="10348"/>
      </w:tblGrid>
      <w:tr w:rsidR="007F57FD" w:rsidRPr="007B699C" w14:paraId="55697756" w14:textId="77777777" w:rsidTr="003822BE">
        <w:tc>
          <w:tcPr>
            <w:tcW w:w="10348" w:type="dxa"/>
            <w:shd w:val="clear" w:color="auto" w:fill="8DB3E2"/>
          </w:tcPr>
          <w:p w14:paraId="573989D4" w14:textId="77777777" w:rsidR="007F57FD" w:rsidRPr="007B699C" w:rsidRDefault="007F57FD" w:rsidP="003822BE">
            <w:pPr>
              <w:jc w:val="center"/>
              <w:rPr>
                <w:rFonts w:asciiTheme="majorHAnsi" w:eastAsia="Times" w:hAnsiTheme="majorHAnsi" w:cstheme="majorHAnsi"/>
                <w:b/>
                <w:sz w:val="20"/>
                <w:szCs w:val="20"/>
              </w:rPr>
            </w:pPr>
            <w:r w:rsidRPr="007B699C">
              <w:rPr>
                <w:rFonts w:asciiTheme="majorHAnsi" w:eastAsia="Times" w:hAnsiTheme="majorHAnsi" w:cstheme="majorHAnsi"/>
                <w:b/>
                <w:sz w:val="20"/>
                <w:szCs w:val="20"/>
              </w:rPr>
              <w:t xml:space="preserve">UNDP CONTRIBUTION </w:t>
            </w:r>
          </w:p>
        </w:tc>
      </w:tr>
    </w:tbl>
    <w:p w14:paraId="4A13F89B" w14:textId="77777777" w:rsidR="007F57FD" w:rsidRPr="007B699C" w:rsidRDefault="007F57FD" w:rsidP="003C1007">
      <w:pPr>
        <w:numPr>
          <w:ilvl w:val="0"/>
          <w:numId w:val="18"/>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Arranging meetings\interviews with counterparts and beneficiaries.</w:t>
      </w:r>
    </w:p>
    <w:p w14:paraId="7B352E64" w14:textId="77777777" w:rsidR="007F57FD" w:rsidRPr="007B699C" w:rsidRDefault="007F57FD" w:rsidP="003C1007">
      <w:pPr>
        <w:numPr>
          <w:ilvl w:val="0"/>
          <w:numId w:val="18"/>
        </w:numPr>
        <w:pBdr>
          <w:top w:val="nil"/>
          <w:left w:val="nil"/>
          <w:bottom w:val="nil"/>
          <w:right w:val="nil"/>
          <w:between w:val="nil"/>
        </w:pBdr>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Project related documents such as Project Document, Annual Work Plans and/or Progress Reports.</w:t>
      </w:r>
    </w:p>
    <w:p w14:paraId="4241BB99" w14:textId="77777777" w:rsidR="007F57FD" w:rsidRPr="007B699C" w:rsidRDefault="007F57FD" w:rsidP="003C1007">
      <w:pPr>
        <w:numPr>
          <w:ilvl w:val="0"/>
          <w:numId w:val="18"/>
        </w:numPr>
        <w:pBdr>
          <w:top w:val="nil"/>
          <w:left w:val="nil"/>
          <w:bottom w:val="nil"/>
          <w:right w:val="nil"/>
          <w:between w:val="nil"/>
        </w:pBdr>
        <w:spacing w:after="280"/>
        <w:jc w:val="both"/>
        <w:rPr>
          <w:rFonts w:asciiTheme="majorHAnsi" w:eastAsia="Times" w:hAnsiTheme="majorHAnsi" w:cstheme="majorHAnsi"/>
          <w:color w:val="000000"/>
          <w:sz w:val="20"/>
          <w:szCs w:val="20"/>
        </w:rPr>
      </w:pPr>
      <w:r w:rsidRPr="007B699C">
        <w:rPr>
          <w:rFonts w:asciiTheme="majorHAnsi" w:eastAsia="Times" w:hAnsiTheme="majorHAnsi" w:cstheme="majorHAnsi"/>
          <w:color w:val="000000"/>
          <w:sz w:val="20"/>
          <w:szCs w:val="20"/>
        </w:rPr>
        <w:t>Security charges are not applicable.</w:t>
      </w:r>
    </w:p>
    <w:p w14:paraId="000004CD" w14:textId="77777777" w:rsidR="00CB0C1D" w:rsidRDefault="00CB0C1D">
      <w:pPr>
        <w:pStyle w:val="Normal0"/>
        <w:rPr>
          <w:rFonts w:ascii="Arial Narrow" w:eastAsia="Arial Narrow" w:hAnsi="Arial Narrow" w:cs="Arial Narrow"/>
        </w:rPr>
      </w:pPr>
    </w:p>
    <w:p w14:paraId="000005FA" w14:textId="77777777" w:rsidR="00CB0C1D" w:rsidRDefault="00CB0C1D">
      <w:pPr>
        <w:pStyle w:val="Normal0"/>
        <w:rPr>
          <w:rFonts w:ascii="Arial Narrow" w:eastAsia="Arial Narrow" w:hAnsi="Arial Narrow" w:cs="Arial Narrow"/>
        </w:rPr>
      </w:pPr>
    </w:p>
    <w:p w14:paraId="7172050D" w14:textId="77777777" w:rsidR="007F57FD" w:rsidRDefault="007F57FD">
      <w:pPr>
        <w:rPr>
          <w:rFonts w:ascii="Arial Narrow" w:eastAsia="Arial Narrow" w:hAnsi="Arial Narrow" w:cs="Arial Narrow"/>
          <w:b/>
          <w:bCs/>
          <w:color w:val="4F81BD" w:themeColor="accent1"/>
          <w:lang w:val="en-US"/>
        </w:rPr>
      </w:pPr>
      <w:r>
        <w:rPr>
          <w:rFonts w:ascii="Arial Narrow" w:eastAsia="Arial Narrow" w:hAnsi="Arial Narrow" w:cs="Arial Narrow"/>
        </w:rPr>
        <w:br w:type="page"/>
      </w:r>
    </w:p>
    <w:p w14:paraId="000005FE" w14:textId="54DADA7D" w:rsidR="00CB0C1D" w:rsidRDefault="006C0EAB">
      <w:pPr>
        <w:pStyle w:val="heading30"/>
        <w:spacing w:before="0"/>
        <w:rPr>
          <w:rFonts w:ascii="Arial Narrow" w:eastAsia="Arial Narrow" w:hAnsi="Arial Narrow" w:cs="Arial Narrow"/>
          <w:i/>
        </w:rPr>
      </w:pPr>
      <w:bookmarkStart w:id="37" w:name="_Toc90244587"/>
      <w:r>
        <w:rPr>
          <w:rFonts w:ascii="Arial Narrow" w:eastAsia="Arial Narrow" w:hAnsi="Arial Narrow" w:cs="Arial Narrow"/>
        </w:rPr>
        <w:t>Annex 2</w:t>
      </w:r>
      <w:r w:rsidR="00840F3B">
        <w:rPr>
          <w:rFonts w:ascii="Arial Narrow" w:eastAsia="Arial Narrow" w:hAnsi="Arial Narrow" w:cs="Arial Narrow"/>
        </w:rPr>
        <w:t xml:space="preserve"> Evaluation matrix for the Project Evaluation</w:t>
      </w:r>
      <w:bookmarkEnd w:id="37"/>
    </w:p>
    <w:tbl>
      <w:tblPr>
        <w:tblStyle w:val="afffa"/>
        <w:tblW w:w="11761" w:type="dxa"/>
        <w:jc w:val="center"/>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Look w:val="0420" w:firstRow="1" w:lastRow="0" w:firstColumn="0" w:lastColumn="0" w:noHBand="0" w:noVBand="1"/>
      </w:tblPr>
      <w:tblGrid>
        <w:gridCol w:w="3681"/>
        <w:gridCol w:w="1984"/>
        <w:gridCol w:w="4111"/>
        <w:gridCol w:w="1985"/>
      </w:tblGrid>
      <w:tr w:rsidR="003822BE" w14:paraId="7DD07E35" w14:textId="77777777" w:rsidTr="003822BE">
        <w:trPr>
          <w:cnfStyle w:val="100000000000" w:firstRow="1" w:lastRow="0" w:firstColumn="0" w:lastColumn="0" w:oddVBand="0" w:evenVBand="0" w:oddHBand="0" w:evenHBand="0" w:firstRowFirstColumn="0" w:firstRowLastColumn="0" w:lastRowFirstColumn="0" w:lastRowLastColumn="0"/>
          <w:trHeight w:val="551"/>
          <w:jc w:val="center"/>
        </w:trPr>
        <w:tc>
          <w:tcPr>
            <w:tcW w:w="3681" w:type="dxa"/>
          </w:tcPr>
          <w:p w14:paraId="0274D5B2" w14:textId="77777777" w:rsidR="003822BE" w:rsidRDefault="003822BE" w:rsidP="003822BE">
            <w:r>
              <w:t>Key questions</w:t>
            </w:r>
          </w:p>
        </w:tc>
        <w:tc>
          <w:tcPr>
            <w:tcW w:w="1984" w:type="dxa"/>
          </w:tcPr>
          <w:p w14:paraId="5736C2CA" w14:textId="77777777" w:rsidR="003822BE" w:rsidRDefault="003822BE" w:rsidP="003822BE">
            <w:r>
              <w:t>Anticipated methods</w:t>
            </w:r>
          </w:p>
        </w:tc>
        <w:tc>
          <w:tcPr>
            <w:tcW w:w="4111" w:type="dxa"/>
          </w:tcPr>
          <w:p w14:paraId="6ADB90E8" w14:textId="77777777" w:rsidR="003822BE" w:rsidRDefault="003822BE" w:rsidP="003822BE">
            <w:r>
              <w:t>Indicators/Standards</w:t>
            </w:r>
          </w:p>
        </w:tc>
        <w:tc>
          <w:tcPr>
            <w:tcW w:w="1985" w:type="dxa"/>
          </w:tcPr>
          <w:p w14:paraId="0452F6BE" w14:textId="77777777" w:rsidR="003822BE" w:rsidRDefault="003822BE" w:rsidP="003822BE">
            <w:r>
              <w:t>Anticipated documentary data sources</w:t>
            </w:r>
          </w:p>
        </w:tc>
      </w:tr>
      <w:tr w:rsidR="003822BE" w14:paraId="42164E97" w14:textId="77777777" w:rsidTr="003822BE">
        <w:trPr>
          <w:jc w:val="center"/>
        </w:trPr>
        <w:tc>
          <w:tcPr>
            <w:tcW w:w="9776" w:type="dxa"/>
            <w:gridSpan w:val="3"/>
            <w:shd w:val="clear" w:color="auto" w:fill="BFBFBF"/>
          </w:tcPr>
          <w:p w14:paraId="4286B762"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RELEVANCE</w:t>
            </w:r>
          </w:p>
        </w:tc>
        <w:tc>
          <w:tcPr>
            <w:tcW w:w="1985" w:type="dxa"/>
            <w:shd w:val="clear" w:color="auto" w:fill="BFBFBF"/>
          </w:tcPr>
          <w:p w14:paraId="4535F574" w14:textId="77777777" w:rsidR="003822BE" w:rsidRDefault="003822BE" w:rsidP="003822BE">
            <w:pPr>
              <w:rPr>
                <w:rFonts w:ascii="Arial Narrow" w:eastAsia="Arial Narrow" w:hAnsi="Arial Narrow" w:cs="Arial Narrow"/>
                <w:color w:val="000000"/>
                <w:sz w:val="22"/>
                <w:szCs w:val="22"/>
              </w:rPr>
            </w:pPr>
          </w:p>
        </w:tc>
      </w:tr>
      <w:tr w:rsidR="003822BE" w14:paraId="613223E2" w14:textId="77777777" w:rsidTr="003822BE">
        <w:trPr>
          <w:trHeight w:val="3180"/>
          <w:jc w:val="center"/>
        </w:trPr>
        <w:tc>
          <w:tcPr>
            <w:tcW w:w="3681" w:type="dxa"/>
          </w:tcPr>
          <w:p w14:paraId="6CD1BC76" w14:textId="77777777" w:rsidR="003822BE" w:rsidRDefault="003822BE" w:rsidP="003822BE">
            <w:pPr>
              <w:rPr>
                <w:rFonts w:ascii="Arial Narrow" w:eastAsia="Arial Narrow" w:hAnsi="Arial Narrow" w:cs="Arial Narrow"/>
                <w:color w:val="000000"/>
                <w:sz w:val="22"/>
                <w:szCs w:val="22"/>
              </w:rPr>
            </w:pPr>
            <w:r w:rsidRPr="00C465D8">
              <w:rPr>
                <w:rFonts w:ascii="Arial Narrow" w:eastAsia="Arial Narrow" w:hAnsi="Arial Narrow" w:cs="Arial Narrow"/>
                <w:color w:val="000000"/>
                <w:sz w:val="22"/>
                <w:szCs w:val="22"/>
              </w:rPr>
              <w:t>Was the Project relevant in addressing key challenges of access to resou</w:t>
            </w:r>
            <w:r>
              <w:rPr>
                <w:rFonts w:ascii="Arial Narrow" w:eastAsia="Arial Narrow" w:hAnsi="Arial Narrow" w:cs="Arial Narrow"/>
                <w:color w:val="000000"/>
                <w:sz w:val="22"/>
                <w:szCs w:val="22"/>
              </w:rPr>
              <w:t xml:space="preserve">rces of international financial </w:t>
            </w:r>
            <w:r w:rsidRPr="00C465D8">
              <w:rPr>
                <w:rFonts w:ascii="Arial Narrow" w:eastAsia="Arial Narrow" w:hAnsi="Arial Narrow" w:cs="Arial Narrow"/>
                <w:color w:val="000000"/>
                <w:sz w:val="22"/>
                <w:szCs w:val="22"/>
              </w:rPr>
              <w:t>institutions, identified by the Project Document?</w:t>
            </w:r>
          </w:p>
          <w:p w14:paraId="4537F141" w14:textId="77777777" w:rsidR="003822BE" w:rsidRDefault="003822BE" w:rsidP="003822BE">
            <w:pPr>
              <w:rPr>
                <w:rFonts w:ascii="Arial Narrow" w:eastAsia="Arial Narrow" w:hAnsi="Arial Narrow" w:cs="Arial Narrow"/>
                <w:color w:val="000000"/>
                <w:sz w:val="22"/>
                <w:szCs w:val="22"/>
              </w:rPr>
            </w:pPr>
          </w:p>
          <w:p w14:paraId="0E2F2428" w14:textId="77777777" w:rsidR="003822BE" w:rsidRDefault="003822BE" w:rsidP="003822BE">
            <w:pPr>
              <w:rPr>
                <w:rFonts w:ascii="Arial Narrow" w:eastAsia="Arial Narrow" w:hAnsi="Arial Narrow" w:cs="Arial Narrow"/>
                <w:color w:val="000000"/>
                <w:sz w:val="22"/>
                <w:szCs w:val="22"/>
              </w:rPr>
            </w:pPr>
            <w:r w:rsidRPr="00C465D8">
              <w:rPr>
                <w:rFonts w:ascii="Arial Narrow" w:eastAsia="Arial Narrow" w:hAnsi="Arial Narrow" w:cs="Arial Narrow"/>
                <w:color w:val="000000"/>
                <w:sz w:val="22"/>
                <w:szCs w:val="22"/>
              </w:rPr>
              <w:br/>
              <w:t>Whether important gaps exist, or opportunities are being missed?</w:t>
            </w:r>
            <w:r w:rsidRPr="00C465D8">
              <w:rPr>
                <w:rFonts w:ascii="Arial Narrow" w:eastAsia="Arial Narrow" w:hAnsi="Arial Narrow" w:cs="Arial Narrow"/>
                <w:color w:val="000000"/>
                <w:sz w:val="22"/>
                <w:szCs w:val="22"/>
              </w:rPr>
              <w:br/>
            </w:r>
          </w:p>
          <w:p w14:paraId="418AC854" w14:textId="77777777" w:rsidR="003822BE" w:rsidRDefault="003822BE" w:rsidP="003822BE">
            <w:pPr>
              <w:rPr>
                <w:rFonts w:ascii="Arial Narrow" w:eastAsia="Arial Narrow" w:hAnsi="Arial Narrow" w:cs="Arial Narrow"/>
                <w:color w:val="000000"/>
                <w:sz w:val="22"/>
                <w:szCs w:val="22"/>
              </w:rPr>
            </w:pPr>
            <w:r w:rsidRPr="00C465D8">
              <w:rPr>
                <w:rFonts w:ascii="Arial Narrow" w:eastAsia="Arial Narrow" w:hAnsi="Arial Narrow" w:cs="Arial Narrow"/>
                <w:color w:val="000000"/>
                <w:sz w:val="22"/>
                <w:szCs w:val="22"/>
              </w:rPr>
              <w:t>Did the Project activities and strategies fit the objectives, i.e. is there internal coherence between what the Project is doing and what it is trying to achieve?</w:t>
            </w:r>
            <w:r w:rsidRPr="00C465D8">
              <w:rPr>
                <w:rFonts w:ascii="Arial Narrow" w:eastAsia="Arial Narrow" w:hAnsi="Arial Narrow" w:cs="Arial Narrow"/>
                <w:color w:val="000000"/>
                <w:sz w:val="22"/>
                <w:szCs w:val="22"/>
              </w:rPr>
              <w:br/>
            </w:r>
          </w:p>
          <w:p w14:paraId="04342865" w14:textId="77777777" w:rsidR="003822BE" w:rsidRPr="00C465D8" w:rsidRDefault="003822BE" w:rsidP="003822BE">
            <w:pPr>
              <w:rPr>
                <w:rFonts w:ascii="Arial Narrow" w:eastAsia="Arial Narrow" w:hAnsi="Arial Narrow" w:cs="Arial Narrow"/>
                <w:color w:val="000000"/>
                <w:sz w:val="22"/>
                <w:szCs w:val="22"/>
              </w:rPr>
            </w:pPr>
            <w:r w:rsidRPr="00C465D8">
              <w:rPr>
                <w:rFonts w:ascii="Arial Narrow" w:eastAsia="Arial Narrow" w:hAnsi="Arial Narrow" w:cs="Arial Narrow"/>
                <w:color w:val="000000"/>
                <w:sz w:val="22"/>
                <w:szCs w:val="22"/>
              </w:rPr>
              <w:t xml:space="preserve">To what extent were the Project interventions relevant to the needs and priorities of the target </w:t>
            </w:r>
          </w:p>
          <w:p w14:paraId="5FFE510E" w14:textId="77777777" w:rsidR="003822BE" w:rsidRDefault="003822BE" w:rsidP="003822BE">
            <w:pPr>
              <w:rPr>
                <w:rFonts w:ascii="Arial Narrow" w:eastAsia="Arial Narrow" w:hAnsi="Arial Narrow" w:cs="Arial Narrow"/>
                <w:color w:val="000000"/>
                <w:sz w:val="22"/>
                <w:szCs w:val="22"/>
              </w:rPr>
            </w:pPr>
            <w:r w:rsidRPr="00C465D8">
              <w:rPr>
                <w:rFonts w:ascii="Arial Narrow" w:eastAsia="Arial Narrow" w:hAnsi="Arial Narrow" w:cs="Arial Narrow"/>
                <w:color w:val="000000"/>
                <w:sz w:val="22"/>
                <w:szCs w:val="22"/>
              </w:rPr>
              <w:t>groups/beneficiaries?</w:t>
            </w:r>
            <w:r w:rsidRPr="00C465D8">
              <w:rPr>
                <w:rFonts w:ascii="Arial Narrow" w:eastAsia="Arial Narrow" w:hAnsi="Arial Narrow" w:cs="Arial Narrow"/>
                <w:color w:val="000000"/>
                <w:sz w:val="22"/>
                <w:szCs w:val="22"/>
              </w:rPr>
              <w:br/>
            </w:r>
          </w:p>
          <w:p w14:paraId="3A785FED" w14:textId="77777777" w:rsidR="003822BE" w:rsidRPr="00C465D8" w:rsidRDefault="003822BE" w:rsidP="003822BE">
            <w:pPr>
              <w:rPr>
                <w:rFonts w:ascii="Arial Narrow" w:eastAsia="Arial Narrow" w:hAnsi="Arial Narrow" w:cs="Arial Narrow"/>
                <w:color w:val="000000"/>
                <w:sz w:val="22"/>
                <w:szCs w:val="22"/>
              </w:rPr>
            </w:pPr>
            <w:r w:rsidRPr="00C465D8">
              <w:rPr>
                <w:rFonts w:ascii="Arial Narrow" w:eastAsia="Arial Narrow" w:hAnsi="Arial Narrow" w:cs="Arial Narrow"/>
                <w:color w:val="000000"/>
                <w:sz w:val="22"/>
                <w:szCs w:val="22"/>
              </w:rPr>
              <w:t xml:space="preserve">Did the Project’s outcome is expected to produce the desired change? </w:t>
            </w:r>
          </w:p>
          <w:p w14:paraId="3704D8C5" w14:textId="77777777" w:rsidR="003822BE" w:rsidRDefault="003822BE" w:rsidP="003822BE">
            <w:pPr>
              <w:rPr>
                <w:rFonts w:ascii="Arial Narrow" w:eastAsia="Arial Narrow" w:hAnsi="Arial Narrow" w:cs="Arial Narrow"/>
                <w:color w:val="000000"/>
                <w:sz w:val="22"/>
                <w:szCs w:val="22"/>
              </w:rPr>
            </w:pPr>
          </w:p>
          <w:p w14:paraId="4FFCD6F5" w14:textId="77777777" w:rsidR="003822BE" w:rsidRDefault="003822BE" w:rsidP="003822BE">
            <w:pPr>
              <w:rPr>
                <w:rFonts w:ascii="Arial Narrow" w:eastAsia="Arial Narrow" w:hAnsi="Arial Narrow" w:cs="Arial Narrow"/>
                <w:color w:val="000000"/>
                <w:sz w:val="22"/>
                <w:szCs w:val="22"/>
              </w:rPr>
            </w:pPr>
          </w:p>
          <w:p w14:paraId="31CF433B" w14:textId="77777777" w:rsidR="003822BE" w:rsidRDefault="003822BE" w:rsidP="003822BE">
            <w:pPr>
              <w:rPr>
                <w:rFonts w:ascii="Arial Narrow" w:eastAsia="Arial Narrow" w:hAnsi="Arial Narrow" w:cs="Arial Narrow"/>
                <w:color w:val="000000"/>
                <w:sz w:val="22"/>
                <w:szCs w:val="22"/>
              </w:rPr>
            </w:pPr>
          </w:p>
          <w:p w14:paraId="7752FA2F" w14:textId="77777777" w:rsidR="003822BE" w:rsidRDefault="003822BE" w:rsidP="003822BE">
            <w:pPr>
              <w:tabs>
                <w:tab w:val="left" w:pos="252"/>
              </w:tabs>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4554CF6A" w14:textId="77777777" w:rsidR="003822BE" w:rsidRDefault="003822BE" w:rsidP="003822BE">
            <w:pPr>
              <w:rPr>
                <w:rFonts w:ascii="Arial Narrow" w:eastAsia="Arial Narrow" w:hAnsi="Arial Narrow" w:cs="Arial Narrow"/>
                <w:color w:val="000000"/>
                <w:sz w:val="22"/>
                <w:szCs w:val="22"/>
              </w:rPr>
            </w:pPr>
          </w:p>
          <w:p w14:paraId="61A5F68A" w14:textId="77777777" w:rsidR="003822BE" w:rsidRDefault="003822BE" w:rsidP="003822BE">
            <w:pPr>
              <w:rPr>
                <w:rFonts w:ascii="Arial Narrow" w:eastAsia="Arial Narrow" w:hAnsi="Arial Narrow" w:cs="Arial Narrow"/>
                <w:color w:val="000000"/>
                <w:sz w:val="22"/>
                <w:szCs w:val="22"/>
              </w:rPr>
            </w:pPr>
          </w:p>
        </w:tc>
        <w:tc>
          <w:tcPr>
            <w:tcW w:w="1984" w:type="dxa"/>
            <w:vMerge w:val="restart"/>
          </w:tcPr>
          <w:p w14:paraId="36EFEE97"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Stakeholder mapping</w:t>
            </w:r>
          </w:p>
          <w:p w14:paraId="2DA0E442" w14:textId="77777777" w:rsidR="003822BE" w:rsidRDefault="003822BE" w:rsidP="003822BE">
            <w:pPr>
              <w:rPr>
                <w:rFonts w:ascii="Arial Narrow" w:eastAsia="Arial Narrow" w:hAnsi="Arial Narrow" w:cs="Arial Narrow"/>
                <w:color w:val="000000"/>
                <w:sz w:val="22"/>
                <w:szCs w:val="22"/>
              </w:rPr>
            </w:pPr>
          </w:p>
          <w:p w14:paraId="106183CF"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In-depth analysis of economic and business development in Kyrgyzstan</w:t>
            </w:r>
          </w:p>
          <w:p w14:paraId="080A48C9" w14:textId="77777777" w:rsidR="003822BE" w:rsidRDefault="003822BE" w:rsidP="003822BE">
            <w:pPr>
              <w:rPr>
                <w:rFonts w:ascii="Arial Narrow" w:eastAsia="Arial Narrow" w:hAnsi="Arial Narrow" w:cs="Arial Narrow"/>
                <w:color w:val="000000"/>
                <w:sz w:val="22"/>
                <w:szCs w:val="22"/>
              </w:rPr>
            </w:pPr>
          </w:p>
          <w:p w14:paraId="0D96FD6C"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Systematic documentary review, with particular focus at main national policies, programs and initiatives supporting businesses development</w:t>
            </w:r>
          </w:p>
          <w:p w14:paraId="7484C6C3" w14:textId="77777777" w:rsidR="003822BE" w:rsidRDefault="003822BE" w:rsidP="003822BE">
            <w:pPr>
              <w:rPr>
                <w:rFonts w:ascii="Arial Narrow" w:eastAsia="Arial Narrow" w:hAnsi="Arial Narrow" w:cs="Arial Narrow"/>
                <w:color w:val="000000"/>
                <w:sz w:val="22"/>
                <w:szCs w:val="22"/>
              </w:rPr>
            </w:pPr>
          </w:p>
          <w:p w14:paraId="24CA1F54"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Mapping of available contextual analyses </w:t>
            </w:r>
          </w:p>
          <w:p w14:paraId="79208FFC" w14:textId="77777777" w:rsidR="003822BE" w:rsidRDefault="003822BE" w:rsidP="003822BE">
            <w:pPr>
              <w:rPr>
                <w:rFonts w:ascii="Arial Narrow" w:eastAsia="Arial Narrow" w:hAnsi="Arial Narrow" w:cs="Arial Narrow"/>
                <w:color w:val="000000"/>
                <w:sz w:val="22"/>
                <w:szCs w:val="22"/>
              </w:rPr>
            </w:pPr>
          </w:p>
          <w:p w14:paraId="7140B8C5"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Further refinements and testing of TOC and results frameworks</w:t>
            </w:r>
          </w:p>
          <w:p w14:paraId="5AFD5214" w14:textId="77777777" w:rsidR="003822BE" w:rsidRDefault="003822BE" w:rsidP="003822BE">
            <w:pPr>
              <w:rPr>
                <w:rFonts w:ascii="Arial Narrow" w:eastAsia="Arial Narrow" w:hAnsi="Arial Narrow" w:cs="Arial Narrow"/>
                <w:color w:val="000000"/>
                <w:sz w:val="22"/>
                <w:szCs w:val="22"/>
              </w:rPr>
            </w:pPr>
          </w:p>
          <w:p w14:paraId="4342B47D"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Semi-structured interviews  </w:t>
            </w:r>
          </w:p>
        </w:tc>
        <w:tc>
          <w:tcPr>
            <w:tcW w:w="4111" w:type="dxa"/>
            <w:vMerge w:val="restart"/>
          </w:tcPr>
          <w:p w14:paraId="7112F679"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Extent to which the </w:t>
            </w:r>
            <w:proofErr w:type="spellStart"/>
            <w:r>
              <w:rPr>
                <w:rFonts w:ascii="Arial Narrow" w:eastAsia="Arial Narrow" w:hAnsi="Arial Narrow" w:cs="Arial Narrow"/>
                <w:color w:val="000000"/>
                <w:sz w:val="22"/>
                <w:szCs w:val="22"/>
              </w:rPr>
              <w:t>Prodoc</w:t>
            </w:r>
            <w:proofErr w:type="spellEnd"/>
            <w:r>
              <w:rPr>
                <w:rFonts w:ascii="Arial Narrow" w:eastAsia="Arial Narrow" w:hAnsi="Arial Narrow" w:cs="Arial Narrow"/>
                <w:color w:val="000000"/>
                <w:sz w:val="22"/>
                <w:szCs w:val="22"/>
              </w:rPr>
              <w:t xml:space="preserve"> and other documentation are aligned with the international commitments (e.g., SDGs) and national priorities</w:t>
            </w:r>
          </w:p>
          <w:p w14:paraId="7F8682B4" w14:textId="77777777" w:rsidR="003822BE" w:rsidRDefault="003822BE" w:rsidP="003822BE">
            <w:pPr>
              <w:rPr>
                <w:rFonts w:ascii="Arial Narrow" w:eastAsia="Arial Narrow" w:hAnsi="Arial Narrow" w:cs="Arial Narrow"/>
                <w:color w:val="000000"/>
                <w:sz w:val="22"/>
                <w:szCs w:val="22"/>
              </w:rPr>
            </w:pPr>
          </w:p>
          <w:p w14:paraId="6651323E"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Extent to which the </w:t>
            </w:r>
            <w:proofErr w:type="spellStart"/>
            <w:r>
              <w:rPr>
                <w:rFonts w:ascii="Arial Narrow" w:eastAsia="Arial Narrow" w:hAnsi="Arial Narrow" w:cs="Arial Narrow"/>
                <w:color w:val="000000"/>
                <w:sz w:val="22"/>
                <w:szCs w:val="22"/>
              </w:rPr>
              <w:t>Prodoc</w:t>
            </w:r>
            <w:proofErr w:type="spellEnd"/>
            <w:r>
              <w:rPr>
                <w:rFonts w:ascii="Arial Narrow" w:eastAsia="Arial Narrow" w:hAnsi="Arial Narrow" w:cs="Arial Narrow"/>
                <w:color w:val="000000"/>
                <w:sz w:val="22"/>
                <w:szCs w:val="22"/>
              </w:rPr>
              <w:t xml:space="preserve"> and other documentation are based on HRBA and gender mainstreaming</w:t>
            </w:r>
          </w:p>
          <w:p w14:paraId="5401624B" w14:textId="77777777" w:rsidR="003822BE" w:rsidRDefault="003822BE" w:rsidP="003822BE">
            <w:pPr>
              <w:rPr>
                <w:rFonts w:ascii="Arial Narrow" w:eastAsia="Arial Narrow" w:hAnsi="Arial Narrow" w:cs="Arial Narrow"/>
                <w:color w:val="000000"/>
                <w:sz w:val="22"/>
                <w:szCs w:val="22"/>
              </w:rPr>
            </w:pPr>
          </w:p>
          <w:p w14:paraId="5424B50E"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Extent to which the </w:t>
            </w:r>
            <w:proofErr w:type="spellStart"/>
            <w:r>
              <w:rPr>
                <w:rFonts w:ascii="Arial Narrow" w:eastAsia="Arial Narrow" w:hAnsi="Arial Narrow" w:cs="Arial Narrow"/>
                <w:color w:val="000000"/>
                <w:sz w:val="22"/>
                <w:szCs w:val="22"/>
              </w:rPr>
              <w:t>Prodoc</w:t>
            </w:r>
            <w:proofErr w:type="spellEnd"/>
            <w:r>
              <w:rPr>
                <w:rFonts w:ascii="Arial Narrow" w:eastAsia="Arial Narrow" w:hAnsi="Arial Narrow" w:cs="Arial Narrow"/>
                <w:color w:val="000000"/>
                <w:sz w:val="22"/>
                <w:szCs w:val="22"/>
              </w:rPr>
              <w:t xml:space="preserve"> and the UNDP CDP are aligned in terms of priorities, approaches, and indicators for business lending developments</w:t>
            </w:r>
          </w:p>
          <w:p w14:paraId="1F42C3D0" w14:textId="77777777" w:rsidR="003822BE" w:rsidRDefault="003822BE" w:rsidP="003822BE">
            <w:pPr>
              <w:rPr>
                <w:rFonts w:ascii="Arial Narrow" w:eastAsia="Arial Narrow" w:hAnsi="Arial Narrow" w:cs="Arial Narrow"/>
                <w:color w:val="000000"/>
                <w:sz w:val="22"/>
                <w:szCs w:val="22"/>
              </w:rPr>
            </w:pPr>
          </w:p>
          <w:p w14:paraId="5F5EC15A"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Evidence from multiple sources, supported with data, on the needs of businesses financing in Kyrgyzstan and other supported countries</w:t>
            </w:r>
          </w:p>
          <w:p w14:paraId="512C7BC7" w14:textId="77777777" w:rsidR="003822BE" w:rsidRDefault="003822BE" w:rsidP="003822BE">
            <w:pPr>
              <w:rPr>
                <w:rFonts w:ascii="Arial Narrow" w:eastAsia="Arial Narrow" w:hAnsi="Arial Narrow" w:cs="Arial Narrow"/>
                <w:color w:val="000000"/>
                <w:sz w:val="22"/>
                <w:szCs w:val="22"/>
              </w:rPr>
            </w:pPr>
          </w:p>
          <w:p w14:paraId="32955237"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Evidence that the Project design and implementation were supported with robust evidence and customized </w:t>
            </w:r>
          </w:p>
          <w:p w14:paraId="257FE86A" w14:textId="77777777" w:rsidR="003822BE" w:rsidRDefault="003822BE" w:rsidP="003822BE">
            <w:pPr>
              <w:rPr>
                <w:rFonts w:ascii="Arial Narrow" w:eastAsia="Arial Narrow" w:hAnsi="Arial Narrow" w:cs="Arial Narrow"/>
                <w:color w:val="000000"/>
                <w:sz w:val="22"/>
                <w:szCs w:val="22"/>
              </w:rPr>
            </w:pPr>
          </w:p>
          <w:p w14:paraId="3703FB95"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Evidence of collaborative nature of Project development, implementation and monitoring</w:t>
            </w:r>
          </w:p>
          <w:p w14:paraId="2ED74B23" w14:textId="77777777" w:rsidR="003822BE" w:rsidRDefault="003822BE" w:rsidP="003822BE">
            <w:pPr>
              <w:rPr>
                <w:rFonts w:ascii="Arial Narrow" w:eastAsia="Arial Narrow" w:hAnsi="Arial Narrow" w:cs="Arial Narrow"/>
                <w:color w:val="000000"/>
                <w:sz w:val="22"/>
                <w:szCs w:val="22"/>
              </w:rPr>
            </w:pPr>
          </w:p>
          <w:p w14:paraId="146A468C"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Evidence of partners, including UN agencies, donors, developmental partners and national </w:t>
            </w:r>
            <w:proofErr w:type="gramStart"/>
            <w:r>
              <w:rPr>
                <w:rFonts w:ascii="Arial Narrow" w:eastAsia="Arial Narrow" w:hAnsi="Arial Narrow" w:cs="Arial Narrow"/>
                <w:color w:val="000000"/>
                <w:sz w:val="22"/>
                <w:szCs w:val="22"/>
              </w:rPr>
              <w:t>authorities</w:t>
            </w:r>
            <w:proofErr w:type="gramEnd"/>
            <w:r>
              <w:rPr>
                <w:rFonts w:ascii="Arial Narrow" w:eastAsia="Arial Narrow" w:hAnsi="Arial Narrow" w:cs="Arial Narrow"/>
                <w:color w:val="000000"/>
                <w:sz w:val="22"/>
                <w:szCs w:val="22"/>
              </w:rPr>
              <w:t xml:space="preserve"> involvement into the Project design, implementation and evaluation</w:t>
            </w:r>
          </w:p>
          <w:p w14:paraId="4C21319D" w14:textId="77777777" w:rsidR="003822BE" w:rsidRDefault="003822BE" w:rsidP="003822BE">
            <w:pPr>
              <w:rPr>
                <w:rFonts w:ascii="Arial Narrow" w:eastAsia="Arial Narrow" w:hAnsi="Arial Narrow" w:cs="Arial Narrow"/>
                <w:color w:val="000000"/>
                <w:sz w:val="22"/>
                <w:szCs w:val="22"/>
              </w:rPr>
            </w:pPr>
          </w:p>
          <w:p w14:paraId="30793C30"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Changes in programming in response to changing external circumstance, including changing political priorities and decisionmakers and staff turnover as well as COVID 19</w:t>
            </w:r>
          </w:p>
        </w:tc>
        <w:tc>
          <w:tcPr>
            <w:tcW w:w="1985" w:type="dxa"/>
            <w:vMerge w:val="restart"/>
          </w:tcPr>
          <w:p w14:paraId="3606C359"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Key national and international reports</w:t>
            </w:r>
          </w:p>
          <w:p w14:paraId="3C80F2DE" w14:textId="77777777" w:rsidR="003822BE" w:rsidRDefault="003822BE" w:rsidP="003822BE">
            <w:pPr>
              <w:rPr>
                <w:rFonts w:ascii="Arial Narrow" w:eastAsia="Arial Narrow" w:hAnsi="Arial Narrow" w:cs="Arial Narrow"/>
                <w:color w:val="000000"/>
                <w:sz w:val="22"/>
                <w:szCs w:val="22"/>
              </w:rPr>
            </w:pPr>
          </w:p>
          <w:p w14:paraId="39F1F7B4"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Key national strategies and plans</w:t>
            </w:r>
          </w:p>
          <w:p w14:paraId="12B8920E" w14:textId="77777777" w:rsidR="003822BE" w:rsidRDefault="003822BE" w:rsidP="003822BE">
            <w:pPr>
              <w:rPr>
                <w:rFonts w:ascii="Arial Narrow" w:eastAsia="Arial Narrow" w:hAnsi="Arial Narrow" w:cs="Arial Narrow"/>
                <w:color w:val="000000"/>
                <w:sz w:val="22"/>
                <w:szCs w:val="22"/>
              </w:rPr>
            </w:pPr>
          </w:p>
          <w:p w14:paraId="4DC7D882"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Key national data and analysis</w:t>
            </w:r>
          </w:p>
          <w:p w14:paraId="06C9E0A0" w14:textId="77777777" w:rsidR="003822BE" w:rsidRDefault="003822BE" w:rsidP="003822BE">
            <w:pPr>
              <w:rPr>
                <w:rFonts w:ascii="Arial Narrow" w:eastAsia="Arial Narrow" w:hAnsi="Arial Narrow" w:cs="Arial Narrow"/>
                <w:color w:val="000000"/>
                <w:sz w:val="22"/>
                <w:szCs w:val="22"/>
              </w:rPr>
            </w:pPr>
          </w:p>
          <w:p w14:paraId="09BB1519"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Key UNDP, Project and Implementing partners documentation</w:t>
            </w:r>
          </w:p>
          <w:p w14:paraId="692511AF" w14:textId="77777777" w:rsidR="003822BE" w:rsidRDefault="003822BE" w:rsidP="003822BE">
            <w:pPr>
              <w:rPr>
                <w:rFonts w:ascii="Arial Narrow" w:eastAsia="Arial Narrow" w:hAnsi="Arial Narrow" w:cs="Arial Narrow"/>
                <w:color w:val="000000"/>
                <w:sz w:val="22"/>
                <w:szCs w:val="22"/>
              </w:rPr>
            </w:pPr>
          </w:p>
          <w:p w14:paraId="4E2449DB"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Project documentation, including on the process of Project development, implementation and monitoring</w:t>
            </w:r>
          </w:p>
        </w:tc>
      </w:tr>
      <w:tr w:rsidR="003822BE" w14:paraId="44FC060F" w14:textId="77777777" w:rsidTr="003822BE">
        <w:trPr>
          <w:trHeight w:val="2345"/>
          <w:jc w:val="center"/>
        </w:trPr>
        <w:tc>
          <w:tcPr>
            <w:tcW w:w="3681" w:type="dxa"/>
          </w:tcPr>
          <w:p w14:paraId="5B978053" w14:textId="77777777" w:rsidR="003822BE" w:rsidRPr="00C465D8" w:rsidRDefault="003822BE" w:rsidP="003822BE">
            <w:pPr>
              <w:rPr>
                <w:rFonts w:ascii="Arial Narrow" w:eastAsia="Arial Narrow" w:hAnsi="Arial Narrow" w:cs="Arial Narrow"/>
                <w:color w:val="000000"/>
                <w:sz w:val="22"/>
                <w:szCs w:val="22"/>
              </w:rPr>
            </w:pPr>
          </w:p>
        </w:tc>
        <w:tc>
          <w:tcPr>
            <w:tcW w:w="1984" w:type="dxa"/>
            <w:vMerge/>
          </w:tcPr>
          <w:p w14:paraId="5E22C738" w14:textId="77777777" w:rsidR="003822BE" w:rsidRDefault="003822BE" w:rsidP="003822BE">
            <w:pPr>
              <w:rPr>
                <w:rFonts w:ascii="Arial Narrow" w:eastAsia="Arial Narrow" w:hAnsi="Arial Narrow" w:cs="Arial Narrow"/>
                <w:color w:val="000000"/>
                <w:sz w:val="22"/>
                <w:szCs w:val="22"/>
              </w:rPr>
            </w:pPr>
          </w:p>
        </w:tc>
        <w:tc>
          <w:tcPr>
            <w:tcW w:w="4111" w:type="dxa"/>
            <w:vMerge/>
          </w:tcPr>
          <w:p w14:paraId="77418BBA" w14:textId="77777777" w:rsidR="003822BE" w:rsidRDefault="003822BE" w:rsidP="003822BE">
            <w:pPr>
              <w:rPr>
                <w:rFonts w:ascii="Arial Narrow" w:eastAsia="Arial Narrow" w:hAnsi="Arial Narrow" w:cs="Arial Narrow"/>
                <w:color w:val="000000"/>
                <w:sz w:val="22"/>
                <w:szCs w:val="22"/>
              </w:rPr>
            </w:pPr>
          </w:p>
        </w:tc>
        <w:tc>
          <w:tcPr>
            <w:tcW w:w="1985" w:type="dxa"/>
            <w:vMerge/>
          </w:tcPr>
          <w:p w14:paraId="289A5D5A" w14:textId="77777777" w:rsidR="003822BE" w:rsidRDefault="003822BE" w:rsidP="003822BE">
            <w:pPr>
              <w:rPr>
                <w:rFonts w:ascii="Arial Narrow" w:eastAsia="Arial Narrow" w:hAnsi="Arial Narrow" w:cs="Arial Narrow"/>
                <w:color w:val="000000"/>
                <w:sz w:val="22"/>
                <w:szCs w:val="22"/>
              </w:rPr>
            </w:pPr>
          </w:p>
        </w:tc>
      </w:tr>
      <w:tr w:rsidR="003822BE" w14:paraId="304D5C56" w14:textId="77777777" w:rsidTr="003822BE">
        <w:trPr>
          <w:jc w:val="center"/>
        </w:trPr>
        <w:tc>
          <w:tcPr>
            <w:tcW w:w="9776" w:type="dxa"/>
            <w:gridSpan w:val="3"/>
            <w:shd w:val="clear" w:color="auto" w:fill="BFBFBF"/>
          </w:tcPr>
          <w:p w14:paraId="1381486A"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EFFECTIVENESS</w:t>
            </w:r>
          </w:p>
        </w:tc>
        <w:tc>
          <w:tcPr>
            <w:tcW w:w="1985" w:type="dxa"/>
            <w:shd w:val="clear" w:color="auto" w:fill="BFBFBF"/>
          </w:tcPr>
          <w:p w14:paraId="61C3D19D" w14:textId="77777777" w:rsidR="003822BE" w:rsidRDefault="003822BE" w:rsidP="003822BE">
            <w:pPr>
              <w:rPr>
                <w:rFonts w:ascii="Arial Narrow" w:eastAsia="Arial Narrow" w:hAnsi="Arial Narrow" w:cs="Arial Narrow"/>
                <w:color w:val="000000"/>
                <w:sz w:val="22"/>
                <w:szCs w:val="22"/>
              </w:rPr>
            </w:pPr>
          </w:p>
        </w:tc>
      </w:tr>
      <w:tr w:rsidR="003822BE" w14:paraId="6360366D" w14:textId="77777777" w:rsidTr="003822BE">
        <w:trPr>
          <w:trHeight w:val="2272"/>
          <w:jc w:val="center"/>
        </w:trPr>
        <w:tc>
          <w:tcPr>
            <w:tcW w:w="3681" w:type="dxa"/>
          </w:tcPr>
          <w:p w14:paraId="22DC2317" w14:textId="77777777" w:rsidR="003822BE" w:rsidRDefault="003822BE" w:rsidP="003822BE">
            <w:pPr>
              <w:rPr>
                <w:rFonts w:ascii="Arial Narrow" w:eastAsia="Arial Narrow" w:hAnsi="Arial Narrow" w:cs="Arial Narrow"/>
                <w:color w:val="000000"/>
                <w:sz w:val="22"/>
                <w:szCs w:val="22"/>
              </w:rPr>
            </w:pPr>
            <w:r w:rsidRPr="00C465D8">
              <w:rPr>
                <w:rFonts w:ascii="Arial Narrow" w:eastAsia="Arial Narrow" w:hAnsi="Arial Narrow" w:cs="Arial Narrow"/>
                <w:color w:val="000000"/>
                <w:sz w:val="22"/>
                <w:szCs w:val="22"/>
              </w:rPr>
              <w:t>To what extent did the Project achieve its intended objectives and contribute to th</w:t>
            </w:r>
            <w:r>
              <w:rPr>
                <w:rFonts w:ascii="Arial Narrow" w:eastAsia="Arial Narrow" w:hAnsi="Arial Narrow" w:cs="Arial Narrow"/>
                <w:color w:val="000000"/>
                <w:sz w:val="22"/>
                <w:szCs w:val="22"/>
              </w:rPr>
              <w:t xml:space="preserve">e project’s strategic vision? </w:t>
            </w:r>
          </w:p>
          <w:p w14:paraId="723AE6A5" w14:textId="77777777" w:rsidR="003822BE" w:rsidRDefault="003822BE" w:rsidP="003822BE">
            <w:pPr>
              <w:rPr>
                <w:rFonts w:ascii="Arial Narrow" w:eastAsia="Arial Narrow" w:hAnsi="Arial Narrow" w:cs="Arial Narrow"/>
                <w:color w:val="000000"/>
                <w:sz w:val="22"/>
                <w:szCs w:val="22"/>
              </w:rPr>
            </w:pPr>
          </w:p>
          <w:p w14:paraId="58AF381C" w14:textId="77777777" w:rsidR="003822BE" w:rsidRPr="00C465D8" w:rsidRDefault="003822BE" w:rsidP="003822BE">
            <w:pPr>
              <w:rPr>
                <w:rFonts w:ascii="Arial Narrow" w:eastAsia="Arial Narrow" w:hAnsi="Arial Narrow" w:cs="Arial Narrow"/>
                <w:color w:val="000000"/>
                <w:sz w:val="22"/>
                <w:szCs w:val="22"/>
              </w:rPr>
            </w:pPr>
            <w:r w:rsidRPr="00C465D8">
              <w:rPr>
                <w:rFonts w:ascii="Arial Narrow" w:eastAsia="Arial Narrow" w:hAnsi="Arial Narrow" w:cs="Arial Narrow"/>
                <w:color w:val="000000"/>
                <w:sz w:val="22"/>
                <w:szCs w:val="22"/>
              </w:rPr>
              <w:t>Assess the degree to which Project implementation was flexible and adaptive to the context.</w:t>
            </w:r>
          </w:p>
          <w:p w14:paraId="550860DD" w14:textId="77777777" w:rsidR="003822BE" w:rsidRDefault="003822BE" w:rsidP="003822BE">
            <w:pPr>
              <w:rPr>
                <w:rFonts w:ascii="Arial Narrow" w:eastAsia="Arial Narrow" w:hAnsi="Arial Narrow" w:cs="Arial Narrow"/>
                <w:color w:val="000000"/>
                <w:sz w:val="22"/>
                <w:szCs w:val="22"/>
              </w:rPr>
            </w:pPr>
          </w:p>
          <w:p w14:paraId="3D78DE32" w14:textId="77777777" w:rsidR="003822BE" w:rsidRPr="00C465D8" w:rsidRDefault="003822BE" w:rsidP="003822BE">
            <w:pPr>
              <w:rPr>
                <w:rFonts w:ascii="Arial Narrow" w:eastAsia="Arial Narrow" w:hAnsi="Arial Narrow" w:cs="Arial Narrow"/>
                <w:color w:val="000000"/>
                <w:sz w:val="22"/>
                <w:szCs w:val="22"/>
              </w:rPr>
            </w:pPr>
            <w:r w:rsidRPr="00C465D8">
              <w:rPr>
                <w:rFonts w:ascii="Arial Narrow" w:eastAsia="Arial Narrow" w:hAnsi="Arial Narrow" w:cs="Arial Narrow"/>
                <w:color w:val="000000"/>
                <w:sz w:val="22"/>
                <w:szCs w:val="22"/>
              </w:rPr>
              <w:t>To what extend did the Project mainstream a gender dimension and support gender responsive activities?</w:t>
            </w:r>
          </w:p>
          <w:p w14:paraId="60F0EAD2" w14:textId="77777777" w:rsidR="003822BE" w:rsidRDefault="003822BE" w:rsidP="003822BE">
            <w:pPr>
              <w:rPr>
                <w:rFonts w:ascii="Arial Narrow" w:eastAsia="Arial Narrow" w:hAnsi="Arial Narrow" w:cs="Arial Narrow"/>
                <w:color w:val="000000"/>
                <w:sz w:val="22"/>
                <w:szCs w:val="22"/>
              </w:rPr>
            </w:pPr>
          </w:p>
          <w:p w14:paraId="156D5F25" w14:textId="77777777" w:rsidR="003822BE" w:rsidRPr="00C465D8" w:rsidRDefault="003822BE" w:rsidP="003822BE">
            <w:pPr>
              <w:rPr>
                <w:rFonts w:ascii="Arial Narrow" w:eastAsia="Arial Narrow" w:hAnsi="Arial Narrow" w:cs="Arial Narrow"/>
                <w:color w:val="000000"/>
                <w:sz w:val="22"/>
                <w:szCs w:val="22"/>
              </w:rPr>
            </w:pPr>
            <w:r w:rsidRPr="00C465D8">
              <w:rPr>
                <w:rFonts w:ascii="Arial Narrow" w:eastAsia="Arial Narrow" w:hAnsi="Arial Narrow" w:cs="Arial Narrow"/>
                <w:color w:val="000000"/>
                <w:sz w:val="22"/>
                <w:szCs w:val="22"/>
              </w:rPr>
              <w:t>To what extent did the Project complement work with different entities and have a strategic coherence of</w:t>
            </w:r>
          </w:p>
          <w:p w14:paraId="1FE7D4A7" w14:textId="77777777" w:rsidR="003822BE" w:rsidRPr="00C465D8" w:rsidRDefault="003822BE" w:rsidP="003822BE">
            <w:pPr>
              <w:rPr>
                <w:rFonts w:ascii="Arial Narrow" w:eastAsia="Arial Narrow" w:hAnsi="Arial Narrow" w:cs="Arial Narrow"/>
                <w:color w:val="000000"/>
                <w:sz w:val="22"/>
                <w:szCs w:val="22"/>
              </w:rPr>
            </w:pPr>
            <w:r w:rsidRPr="00C465D8">
              <w:rPr>
                <w:rFonts w:ascii="Arial Narrow" w:eastAsia="Arial Narrow" w:hAnsi="Arial Narrow" w:cs="Arial Narrow"/>
                <w:color w:val="000000"/>
                <w:sz w:val="22"/>
                <w:szCs w:val="22"/>
              </w:rPr>
              <w:t>approach.</w:t>
            </w:r>
          </w:p>
          <w:p w14:paraId="1BD5C5B7" w14:textId="77777777" w:rsidR="003822BE" w:rsidRDefault="003822BE" w:rsidP="003822BE">
            <w:pPr>
              <w:rPr>
                <w:rFonts w:ascii="Arial Narrow" w:eastAsia="Arial Narrow" w:hAnsi="Arial Narrow" w:cs="Arial Narrow"/>
                <w:color w:val="000000"/>
                <w:sz w:val="22"/>
                <w:szCs w:val="22"/>
              </w:rPr>
            </w:pPr>
          </w:p>
          <w:p w14:paraId="730EB60C" w14:textId="77777777" w:rsidR="003822BE" w:rsidRDefault="003822BE" w:rsidP="003822BE">
            <w:pPr>
              <w:rPr>
                <w:rFonts w:ascii="Arial Narrow" w:eastAsia="Arial Narrow" w:hAnsi="Arial Narrow" w:cs="Arial Narrow"/>
                <w:color w:val="000000"/>
                <w:sz w:val="22"/>
                <w:szCs w:val="22"/>
              </w:rPr>
            </w:pPr>
            <w:r w:rsidRPr="00C465D8">
              <w:rPr>
                <w:rFonts w:ascii="Arial Narrow" w:eastAsia="Arial Narrow" w:hAnsi="Arial Narrow" w:cs="Arial Narrow"/>
                <w:color w:val="000000"/>
                <w:sz w:val="22"/>
                <w:szCs w:val="22"/>
              </w:rPr>
              <w:t>How have stakeholders have been involved in the project’s implementation?</w:t>
            </w:r>
          </w:p>
          <w:p w14:paraId="166AEFE2" w14:textId="77777777" w:rsidR="003822BE" w:rsidRDefault="003822BE" w:rsidP="003822BE">
            <w:pPr>
              <w:rPr>
                <w:rFonts w:ascii="Arial Narrow" w:eastAsia="Arial Narrow" w:hAnsi="Arial Narrow" w:cs="Arial Narrow"/>
                <w:color w:val="000000"/>
                <w:sz w:val="22"/>
                <w:szCs w:val="22"/>
              </w:rPr>
            </w:pPr>
          </w:p>
          <w:p w14:paraId="1F817EF4" w14:textId="77777777" w:rsidR="003822BE" w:rsidRDefault="003822BE" w:rsidP="003822BE">
            <w:pPr>
              <w:rPr>
                <w:rFonts w:ascii="Arial Narrow" w:eastAsia="Arial Narrow" w:hAnsi="Arial Narrow" w:cs="Arial Narrow"/>
                <w:color w:val="000000"/>
                <w:sz w:val="22"/>
                <w:szCs w:val="22"/>
              </w:rPr>
            </w:pPr>
          </w:p>
          <w:p w14:paraId="45F025EA" w14:textId="77777777" w:rsidR="003822BE" w:rsidRDefault="003822BE" w:rsidP="003822BE">
            <w:pPr>
              <w:rPr>
                <w:rFonts w:ascii="Arial Narrow" w:eastAsia="Arial Narrow" w:hAnsi="Arial Narrow" w:cs="Arial Narrow"/>
                <w:color w:val="000000"/>
                <w:sz w:val="22"/>
                <w:szCs w:val="22"/>
              </w:rPr>
            </w:pPr>
          </w:p>
        </w:tc>
        <w:tc>
          <w:tcPr>
            <w:tcW w:w="1984" w:type="dxa"/>
            <w:vMerge w:val="restart"/>
          </w:tcPr>
          <w:p w14:paraId="28EB6298"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Technical analysis and testing/reconstructing of theories of change / strategies</w:t>
            </w:r>
          </w:p>
          <w:p w14:paraId="693219DD" w14:textId="77777777" w:rsidR="003822BE" w:rsidRDefault="003822BE" w:rsidP="003822BE">
            <w:pPr>
              <w:rPr>
                <w:rFonts w:ascii="Arial Narrow" w:eastAsia="Arial Narrow" w:hAnsi="Arial Narrow" w:cs="Arial Narrow"/>
                <w:color w:val="000000"/>
                <w:sz w:val="22"/>
                <w:szCs w:val="22"/>
              </w:rPr>
            </w:pPr>
          </w:p>
          <w:p w14:paraId="4217196A"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Analysis of results data from Project M&amp;E system</w:t>
            </w:r>
          </w:p>
          <w:p w14:paraId="0B36C117" w14:textId="77777777" w:rsidR="003822BE" w:rsidRDefault="003822BE" w:rsidP="003822BE">
            <w:pPr>
              <w:rPr>
                <w:rFonts w:ascii="Arial Narrow" w:eastAsia="Arial Narrow" w:hAnsi="Arial Narrow" w:cs="Arial Narrow"/>
                <w:color w:val="000000"/>
                <w:sz w:val="22"/>
                <w:szCs w:val="22"/>
              </w:rPr>
            </w:pPr>
          </w:p>
          <w:p w14:paraId="4E9A5111"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Mapping of risk analyses undertaken/ mitigation measures implemented</w:t>
            </w:r>
          </w:p>
          <w:p w14:paraId="1124DE7B" w14:textId="77777777" w:rsidR="003822BE" w:rsidRDefault="003822BE" w:rsidP="003822BE">
            <w:pPr>
              <w:rPr>
                <w:rFonts w:ascii="Arial Narrow" w:eastAsia="Arial Narrow" w:hAnsi="Arial Narrow" w:cs="Arial Narrow"/>
                <w:color w:val="000000"/>
                <w:sz w:val="22"/>
                <w:szCs w:val="22"/>
              </w:rPr>
            </w:pPr>
          </w:p>
          <w:p w14:paraId="4E77DE56"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Systematic documentary / data review</w:t>
            </w:r>
          </w:p>
          <w:p w14:paraId="67997849" w14:textId="77777777" w:rsidR="003822BE" w:rsidRDefault="003822BE" w:rsidP="003822BE">
            <w:pPr>
              <w:rPr>
                <w:rFonts w:ascii="Arial Narrow" w:eastAsia="Arial Narrow" w:hAnsi="Arial Narrow" w:cs="Arial Narrow"/>
                <w:color w:val="000000"/>
                <w:sz w:val="22"/>
                <w:szCs w:val="22"/>
              </w:rPr>
            </w:pPr>
          </w:p>
          <w:p w14:paraId="05A869B5"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Structured desk analysis of 2 Project components</w:t>
            </w:r>
          </w:p>
          <w:p w14:paraId="28EBE86C" w14:textId="77777777" w:rsidR="003822BE" w:rsidRDefault="003822BE" w:rsidP="003822BE">
            <w:pPr>
              <w:rPr>
                <w:rFonts w:ascii="Arial Narrow" w:eastAsia="Arial Narrow" w:hAnsi="Arial Narrow" w:cs="Arial Narrow"/>
                <w:color w:val="000000"/>
                <w:sz w:val="22"/>
                <w:szCs w:val="22"/>
              </w:rPr>
            </w:pPr>
          </w:p>
          <w:p w14:paraId="7D403C64"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Semi-structured interviews</w:t>
            </w:r>
          </w:p>
          <w:p w14:paraId="2459BB45" w14:textId="77777777" w:rsidR="003822BE" w:rsidRDefault="003822BE" w:rsidP="003822BE">
            <w:pPr>
              <w:rPr>
                <w:rFonts w:ascii="Arial Narrow" w:eastAsia="Arial Narrow" w:hAnsi="Arial Narrow" w:cs="Arial Narrow"/>
                <w:color w:val="000000"/>
                <w:sz w:val="22"/>
                <w:szCs w:val="22"/>
              </w:rPr>
            </w:pPr>
          </w:p>
          <w:p w14:paraId="2172121F"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Partial contribution analysis to determine progress against intended results</w:t>
            </w:r>
          </w:p>
          <w:p w14:paraId="302DF0C0" w14:textId="77777777" w:rsidR="003822BE" w:rsidRDefault="003822BE" w:rsidP="003822BE">
            <w:pPr>
              <w:rPr>
                <w:rFonts w:ascii="Arial Narrow" w:eastAsia="Arial Narrow" w:hAnsi="Arial Narrow" w:cs="Arial Narrow"/>
                <w:color w:val="000000"/>
                <w:sz w:val="22"/>
                <w:szCs w:val="22"/>
              </w:rPr>
            </w:pPr>
          </w:p>
        </w:tc>
        <w:tc>
          <w:tcPr>
            <w:tcW w:w="4111" w:type="dxa"/>
            <w:vMerge w:val="restart"/>
          </w:tcPr>
          <w:p w14:paraId="6D79C625"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Extent of targets achievement, disaggregated by target</w:t>
            </w:r>
          </w:p>
          <w:p w14:paraId="73B375D2" w14:textId="77777777" w:rsidR="003822BE" w:rsidRDefault="003822BE" w:rsidP="003822BE">
            <w:pPr>
              <w:rPr>
                <w:rFonts w:ascii="Arial Narrow" w:eastAsia="Arial Narrow" w:hAnsi="Arial Narrow" w:cs="Arial Narrow"/>
                <w:color w:val="000000"/>
                <w:sz w:val="22"/>
                <w:szCs w:val="22"/>
              </w:rPr>
            </w:pPr>
          </w:p>
          <w:p w14:paraId="46BBE735"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Explanations for performance/under-performance</w:t>
            </w:r>
          </w:p>
          <w:p w14:paraId="31A1C814" w14:textId="77777777" w:rsidR="003822BE" w:rsidRDefault="003822BE" w:rsidP="003822BE">
            <w:pPr>
              <w:rPr>
                <w:rFonts w:ascii="Arial Narrow" w:eastAsia="Arial Narrow" w:hAnsi="Arial Narrow" w:cs="Arial Narrow"/>
                <w:color w:val="000000"/>
                <w:sz w:val="22"/>
                <w:szCs w:val="22"/>
              </w:rPr>
            </w:pPr>
          </w:p>
          <w:p w14:paraId="2685695B"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Extent of system level outcomes </w:t>
            </w:r>
          </w:p>
          <w:p w14:paraId="6727837A" w14:textId="77777777" w:rsidR="003822BE" w:rsidRDefault="003822BE" w:rsidP="003822BE">
            <w:pPr>
              <w:rPr>
                <w:rFonts w:ascii="Arial Narrow" w:eastAsia="Arial Narrow" w:hAnsi="Arial Narrow" w:cs="Arial Narrow"/>
                <w:color w:val="000000"/>
                <w:sz w:val="22"/>
                <w:szCs w:val="22"/>
              </w:rPr>
            </w:pPr>
          </w:p>
          <w:p w14:paraId="71EBBABB"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Evidence of changes in the lives of Project beneficiaries</w:t>
            </w:r>
          </w:p>
          <w:p w14:paraId="7B6788D9" w14:textId="77777777" w:rsidR="003822BE" w:rsidRDefault="003822BE" w:rsidP="003822BE">
            <w:pPr>
              <w:rPr>
                <w:rFonts w:ascii="Arial Narrow" w:eastAsia="Arial Narrow" w:hAnsi="Arial Narrow" w:cs="Arial Narrow"/>
                <w:color w:val="000000"/>
                <w:sz w:val="22"/>
                <w:szCs w:val="22"/>
              </w:rPr>
            </w:pPr>
          </w:p>
          <w:p w14:paraId="4DF9E2D8"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Assessment of the data produced by the system utilization by decisionmakers</w:t>
            </w:r>
          </w:p>
          <w:p w14:paraId="0680559C" w14:textId="77777777" w:rsidR="003822BE" w:rsidRDefault="003822BE" w:rsidP="003822BE">
            <w:pPr>
              <w:rPr>
                <w:rFonts w:ascii="Arial Narrow" w:eastAsia="Arial Narrow" w:hAnsi="Arial Narrow" w:cs="Arial Narrow"/>
                <w:color w:val="000000"/>
                <w:sz w:val="22"/>
                <w:szCs w:val="22"/>
              </w:rPr>
            </w:pPr>
          </w:p>
          <w:p w14:paraId="0460ECAF"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Volume of any beneficiaries affected</w:t>
            </w:r>
          </w:p>
          <w:p w14:paraId="1564B318" w14:textId="77777777" w:rsidR="003822BE" w:rsidRDefault="003822BE" w:rsidP="003822BE">
            <w:pPr>
              <w:rPr>
                <w:rFonts w:ascii="Arial Narrow" w:eastAsia="Arial Narrow" w:hAnsi="Arial Narrow" w:cs="Arial Narrow"/>
                <w:color w:val="000000"/>
                <w:sz w:val="22"/>
                <w:szCs w:val="22"/>
              </w:rPr>
            </w:pPr>
          </w:p>
          <w:p w14:paraId="53375810"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Explanations for results achieved</w:t>
            </w:r>
          </w:p>
          <w:p w14:paraId="0D3A4E6F" w14:textId="77777777" w:rsidR="003822BE" w:rsidRDefault="003822BE" w:rsidP="003822BE">
            <w:pPr>
              <w:rPr>
                <w:rFonts w:ascii="Arial Narrow" w:eastAsia="Arial Narrow" w:hAnsi="Arial Narrow" w:cs="Arial Narrow"/>
                <w:color w:val="000000"/>
                <w:sz w:val="22"/>
                <w:szCs w:val="22"/>
              </w:rPr>
            </w:pPr>
          </w:p>
          <w:p w14:paraId="10DFAC07"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Degree of satisfaction of the target group representatives from the project outputs</w:t>
            </w:r>
          </w:p>
          <w:p w14:paraId="6FD748C1" w14:textId="77777777" w:rsidR="003822BE" w:rsidRDefault="003822BE" w:rsidP="003822BE">
            <w:pPr>
              <w:rPr>
                <w:rFonts w:ascii="Arial Narrow" w:eastAsia="Arial Narrow" w:hAnsi="Arial Narrow" w:cs="Arial Narrow"/>
                <w:color w:val="000000"/>
                <w:sz w:val="22"/>
                <w:szCs w:val="22"/>
              </w:rPr>
            </w:pPr>
          </w:p>
          <w:p w14:paraId="310F0781"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Evidence of changes in knowledge and skills of Project beneficiaries who participated in its capacity building interventions</w:t>
            </w:r>
          </w:p>
          <w:p w14:paraId="289FAF37"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Evidence of RBM monitoring mechanism in place and dedicated M&amp;E staff </w:t>
            </w:r>
          </w:p>
          <w:p w14:paraId="1111922C" w14:textId="77777777" w:rsidR="003822BE" w:rsidRDefault="003822BE" w:rsidP="003822BE">
            <w:pPr>
              <w:rPr>
                <w:rFonts w:ascii="Arial Narrow" w:eastAsia="Arial Narrow" w:hAnsi="Arial Narrow" w:cs="Arial Narrow"/>
                <w:color w:val="000000"/>
                <w:sz w:val="22"/>
                <w:szCs w:val="22"/>
              </w:rPr>
            </w:pPr>
          </w:p>
          <w:p w14:paraId="6A215682"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Assessment of availability/quality of evidence and data collected</w:t>
            </w:r>
          </w:p>
          <w:p w14:paraId="1C009FBB"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Evidence of external factors’ influence on Project results, disaggregated by factor</w:t>
            </w:r>
          </w:p>
          <w:p w14:paraId="5EFC8EFD" w14:textId="77777777" w:rsidR="003822BE" w:rsidRDefault="003822BE" w:rsidP="003822BE">
            <w:pPr>
              <w:rPr>
                <w:rFonts w:ascii="Arial Narrow" w:eastAsia="Arial Narrow" w:hAnsi="Arial Narrow" w:cs="Arial Narrow"/>
                <w:color w:val="000000"/>
                <w:sz w:val="22"/>
                <w:szCs w:val="22"/>
              </w:rPr>
            </w:pPr>
          </w:p>
          <w:p w14:paraId="1A0679BF"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Evidence of the Project adjustment to changing environment including COVID 19</w:t>
            </w:r>
          </w:p>
          <w:p w14:paraId="05795534" w14:textId="77777777" w:rsidR="003822BE" w:rsidRDefault="003822BE" w:rsidP="003822BE">
            <w:pPr>
              <w:rPr>
                <w:rFonts w:ascii="Arial Narrow" w:eastAsia="Arial Narrow" w:hAnsi="Arial Narrow" w:cs="Arial Narrow"/>
                <w:color w:val="000000"/>
                <w:sz w:val="22"/>
                <w:szCs w:val="22"/>
              </w:rPr>
            </w:pPr>
          </w:p>
          <w:p w14:paraId="1AC663F1"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Mapping and analysis of key partners’ involvement</w:t>
            </w:r>
          </w:p>
          <w:p w14:paraId="47F4C2EE" w14:textId="77777777" w:rsidR="003822BE" w:rsidRDefault="003822BE" w:rsidP="003822BE">
            <w:pPr>
              <w:rPr>
                <w:rFonts w:ascii="Arial Narrow" w:eastAsia="Arial Narrow" w:hAnsi="Arial Narrow" w:cs="Arial Narrow"/>
                <w:color w:val="000000"/>
                <w:sz w:val="22"/>
                <w:szCs w:val="22"/>
              </w:rPr>
            </w:pPr>
          </w:p>
          <w:p w14:paraId="13E70F03"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Evidence of </w:t>
            </w:r>
            <w:proofErr w:type="gramStart"/>
            <w:r>
              <w:rPr>
                <w:rFonts w:ascii="Arial Narrow" w:eastAsia="Arial Narrow" w:hAnsi="Arial Narrow" w:cs="Arial Narrow"/>
                <w:color w:val="000000"/>
                <w:sz w:val="22"/>
                <w:szCs w:val="22"/>
              </w:rPr>
              <w:t>Project  strategies</w:t>
            </w:r>
            <w:proofErr w:type="gramEnd"/>
            <w:r>
              <w:rPr>
                <w:rFonts w:ascii="Arial Narrow" w:eastAsia="Arial Narrow" w:hAnsi="Arial Narrow" w:cs="Arial Narrow"/>
                <w:color w:val="000000"/>
                <w:sz w:val="22"/>
                <w:szCs w:val="22"/>
              </w:rPr>
              <w:t xml:space="preserve"> to achieve synergies with other partners</w:t>
            </w:r>
          </w:p>
          <w:p w14:paraId="2237A4CF" w14:textId="77777777" w:rsidR="003822BE" w:rsidRDefault="003822BE" w:rsidP="003822BE">
            <w:pPr>
              <w:rPr>
                <w:rFonts w:ascii="Arial Narrow" w:eastAsia="Arial Narrow" w:hAnsi="Arial Narrow" w:cs="Arial Narrow"/>
                <w:color w:val="000000"/>
                <w:sz w:val="22"/>
                <w:szCs w:val="22"/>
              </w:rPr>
            </w:pPr>
          </w:p>
          <w:p w14:paraId="4BBA4DF3"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Evidence of long-term systemic changes (e.g., institutions, policies, budgeting, public administration practices) influenced by Project</w:t>
            </w:r>
          </w:p>
          <w:p w14:paraId="454D3852" w14:textId="77777777" w:rsidR="003822BE" w:rsidRDefault="003822BE" w:rsidP="003822BE">
            <w:pPr>
              <w:rPr>
                <w:rFonts w:ascii="Arial Narrow" w:eastAsia="Arial Narrow" w:hAnsi="Arial Narrow" w:cs="Arial Narrow"/>
                <w:color w:val="000000"/>
                <w:sz w:val="22"/>
                <w:szCs w:val="22"/>
              </w:rPr>
            </w:pPr>
          </w:p>
        </w:tc>
        <w:tc>
          <w:tcPr>
            <w:tcW w:w="1985" w:type="dxa"/>
            <w:vMerge w:val="restart"/>
          </w:tcPr>
          <w:p w14:paraId="3E7681D9"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Key Project/Implementing partner documentation for relevant components including results frameworks, annual reports and other assessments, determinant analyses, donor reports, monitoring reports, evaluation reports/reviews, meeting minutes, project reports/analyses</w:t>
            </w:r>
          </w:p>
        </w:tc>
      </w:tr>
      <w:tr w:rsidR="003822BE" w14:paraId="667DA1AD" w14:textId="77777777" w:rsidTr="003822BE">
        <w:trPr>
          <w:trHeight w:val="2272"/>
          <w:jc w:val="center"/>
        </w:trPr>
        <w:tc>
          <w:tcPr>
            <w:tcW w:w="3681" w:type="dxa"/>
          </w:tcPr>
          <w:p w14:paraId="7D14D035" w14:textId="77777777" w:rsidR="003822BE" w:rsidRPr="00C465D8" w:rsidRDefault="003822BE" w:rsidP="003822BE">
            <w:pPr>
              <w:rPr>
                <w:rFonts w:ascii="Arial Narrow" w:eastAsia="Arial Narrow" w:hAnsi="Arial Narrow" w:cs="Arial Narrow"/>
                <w:color w:val="000000"/>
                <w:sz w:val="22"/>
                <w:szCs w:val="22"/>
              </w:rPr>
            </w:pPr>
          </w:p>
        </w:tc>
        <w:tc>
          <w:tcPr>
            <w:tcW w:w="1984" w:type="dxa"/>
            <w:vMerge/>
            <w:tcBorders>
              <w:bottom w:val="single" w:sz="4" w:space="0" w:color="FFFF00"/>
            </w:tcBorders>
          </w:tcPr>
          <w:p w14:paraId="22846E94" w14:textId="77777777" w:rsidR="003822BE" w:rsidRDefault="003822BE" w:rsidP="003822BE">
            <w:pPr>
              <w:rPr>
                <w:rFonts w:ascii="Arial Narrow" w:eastAsia="Arial Narrow" w:hAnsi="Arial Narrow" w:cs="Arial Narrow"/>
                <w:color w:val="000000"/>
                <w:sz w:val="22"/>
                <w:szCs w:val="22"/>
              </w:rPr>
            </w:pPr>
          </w:p>
        </w:tc>
        <w:tc>
          <w:tcPr>
            <w:tcW w:w="4111" w:type="dxa"/>
            <w:vMerge/>
            <w:tcBorders>
              <w:bottom w:val="single" w:sz="4" w:space="0" w:color="FFFF00"/>
            </w:tcBorders>
          </w:tcPr>
          <w:p w14:paraId="4D92D7D7" w14:textId="77777777" w:rsidR="003822BE" w:rsidRDefault="003822BE" w:rsidP="003822BE">
            <w:pPr>
              <w:rPr>
                <w:rFonts w:ascii="Arial Narrow" w:eastAsia="Arial Narrow" w:hAnsi="Arial Narrow" w:cs="Arial Narrow"/>
                <w:color w:val="000000"/>
                <w:sz w:val="22"/>
                <w:szCs w:val="22"/>
              </w:rPr>
            </w:pPr>
          </w:p>
        </w:tc>
        <w:tc>
          <w:tcPr>
            <w:tcW w:w="1985" w:type="dxa"/>
            <w:vMerge/>
            <w:tcBorders>
              <w:bottom w:val="single" w:sz="4" w:space="0" w:color="FFFF00"/>
            </w:tcBorders>
          </w:tcPr>
          <w:p w14:paraId="156F362A" w14:textId="77777777" w:rsidR="003822BE" w:rsidRDefault="003822BE" w:rsidP="003822BE">
            <w:pPr>
              <w:rPr>
                <w:rFonts w:ascii="Arial Narrow" w:eastAsia="Arial Narrow" w:hAnsi="Arial Narrow" w:cs="Arial Narrow"/>
                <w:color w:val="000000"/>
                <w:sz w:val="22"/>
                <w:szCs w:val="22"/>
              </w:rPr>
            </w:pPr>
          </w:p>
        </w:tc>
      </w:tr>
      <w:tr w:rsidR="003822BE" w14:paraId="51B4D8BB" w14:textId="77777777" w:rsidTr="003822BE">
        <w:trPr>
          <w:jc w:val="center"/>
        </w:trPr>
        <w:tc>
          <w:tcPr>
            <w:tcW w:w="9776" w:type="dxa"/>
            <w:gridSpan w:val="3"/>
            <w:shd w:val="clear" w:color="auto" w:fill="BFBFBF"/>
          </w:tcPr>
          <w:p w14:paraId="7CB0616E"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EFFICIENCY</w:t>
            </w:r>
          </w:p>
        </w:tc>
        <w:tc>
          <w:tcPr>
            <w:tcW w:w="1985" w:type="dxa"/>
            <w:shd w:val="clear" w:color="auto" w:fill="BFBFBF"/>
          </w:tcPr>
          <w:p w14:paraId="1596B545" w14:textId="77777777" w:rsidR="003822BE" w:rsidRDefault="003822BE" w:rsidP="003822BE">
            <w:pPr>
              <w:rPr>
                <w:rFonts w:ascii="Arial Narrow" w:eastAsia="Arial Narrow" w:hAnsi="Arial Narrow" w:cs="Arial Narrow"/>
                <w:color w:val="000000"/>
                <w:sz w:val="22"/>
                <w:szCs w:val="22"/>
              </w:rPr>
            </w:pPr>
          </w:p>
        </w:tc>
      </w:tr>
      <w:tr w:rsidR="003822BE" w14:paraId="1313C33A" w14:textId="77777777" w:rsidTr="003822BE">
        <w:trPr>
          <w:trHeight w:val="16897"/>
          <w:jc w:val="center"/>
        </w:trPr>
        <w:tc>
          <w:tcPr>
            <w:tcW w:w="3681" w:type="dxa"/>
          </w:tcPr>
          <w:p w14:paraId="21EB4E69" w14:textId="77777777" w:rsidR="003822BE" w:rsidRPr="00053F3F"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Assess whether the Project has utilized Project funding as per the agreed work plan to achieve the projected</w:t>
            </w:r>
          </w:p>
          <w:p w14:paraId="5B2BC8C4" w14:textId="77777777" w:rsidR="003822BE" w:rsidRPr="00053F3F"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targets.</w:t>
            </w:r>
          </w:p>
          <w:p w14:paraId="39C1F101" w14:textId="77777777" w:rsidR="003822BE" w:rsidRDefault="003822BE" w:rsidP="003822BE">
            <w:pPr>
              <w:rPr>
                <w:rFonts w:ascii="Arial Narrow" w:eastAsia="Arial Narrow" w:hAnsi="Arial Narrow" w:cs="Arial Narrow"/>
                <w:color w:val="000000"/>
                <w:sz w:val="22"/>
                <w:szCs w:val="22"/>
              </w:rPr>
            </w:pPr>
          </w:p>
          <w:p w14:paraId="6047791F" w14:textId="77777777" w:rsidR="003822BE"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Analy</w:t>
            </w:r>
            <w:r>
              <w:rPr>
                <w:rFonts w:ascii="Arial Narrow" w:eastAsia="Arial Narrow" w:hAnsi="Arial Narrow" w:cs="Arial Narrow"/>
                <w:color w:val="000000"/>
                <w:sz w:val="22"/>
                <w:szCs w:val="22"/>
              </w:rPr>
              <w:t>ze the role of the Project board</w:t>
            </w:r>
            <w:r w:rsidRPr="00053F3F">
              <w:rPr>
                <w:rFonts w:ascii="Arial Narrow" w:eastAsia="Arial Narrow" w:hAnsi="Arial Narrow" w:cs="Arial Narrow"/>
                <w:color w:val="000000"/>
                <w:sz w:val="22"/>
                <w:szCs w:val="22"/>
              </w:rPr>
              <w:t xml:space="preserve"> and how efficiently did the Project use the Project board.</w:t>
            </w:r>
          </w:p>
          <w:p w14:paraId="30FE7839" w14:textId="77777777" w:rsidR="003822BE" w:rsidRPr="00053F3F" w:rsidRDefault="003822BE" w:rsidP="003822BE">
            <w:pPr>
              <w:rPr>
                <w:rFonts w:ascii="Arial Narrow" w:eastAsia="Arial Narrow" w:hAnsi="Arial Narrow" w:cs="Arial Narrow"/>
                <w:color w:val="000000"/>
                <w:sz w:val="22"/>
                <w:szCs w:val="22"/>
              </w:rPr>
            </w:pPr>
          </w:p>
          <w:p w14:paraId="2D56F401" w14:textId="77777777" w:rsidR="003822BE"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Assess the timeline and quality of the reporting followed by the Project.</w:t>
            </w:r>
          </w:p>
          <w:p w14:paraId="7BDBA745" w14:textId="77777777" w:rsidR="003822BE" w:rsidRPr="00053F3F" w:rsidRDefault="003822BE" w:rsidP="003822BE">
            <w:pPr>
              <w:rPr>
                <w:rFonts w:ascii="Arial Narrow" w:eastAsia="Arial Narrow" w:hAnsi="Arial Narrow" w:cs="Arial Narrow"/>
                <w:color w:val="000000"/>
                <w:sz w:val="22"/>
                <w:szCs w:val="22"/>
              </w:rPr>
            </w:pPr>
          </w:p>
          <w:p w14:paraId="34AD0B43" w14:textId="77777777" w:rsidR="003822BE"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Analyze the performance of the M&amp;E mechanism of the Project and the use</w:t>
            </w:r>
            <w:r>
              <w:rPr>
                <w:rFonts w:ascii="Arial Narrow" w:eastAsia="Arial Narrow" w:hAnsi="Arial Narrow" w:cs="Arial Narrow"/>
                <w:color w:val="000000"/>
                <w:sz w:val="22"/>
                <w:szCs w:val="22"/>
              </w:rPr>
              <w:t xml:space="preserve"> of various M&amp;E tools (any data </w:t>
            </w:r>
            <w:r w:rsidRPr="00053F3F">
              <w:rPr>
                <w:rFonts w:ascii="Arial Narrow" w:eastAsia="Arial Narrow" w:hAnsi="Arial Narrow" w:cs="Arial Narrow"/>
                <w:color w:val="000000"/>
                <w:sz w:val="22"/>
                <w:szCs w:val="22"/>
              </w:rPr>
              <w:t>available to the project etc.).</w:t>
            </w:r>
          </w:p>
          <w:p w14:paraId="6D95D34B" w14:textId="77777777" w:rsidR="003822BE" w:rsidRPr="00053F3F" w:rsidRDefault="003822BE" w:rsidP="003822BE">
            <w:pPr>
              <w:rPr>
                <w:rFonts w:ascii="Arial Narrow" w:eastAsia="Arial Narrow" w:hAnsi="Arial Narrow" w:cs="Arial Narrow"/>
                <w:color w:val="000000"/>
                <w:sz w:val="22"/>
                <w:szCs w:val="22"/>
              </w:rPr>
            </w:pPr>
          </w:p>
          <w:p w14:paraId="27D7C8CD" w14:textId="77777777" w:rsidR="003822BE" w:rsidRPr="00053F3F"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Assess the qualitative and quantitative aspects of management and other inputs (such as equipment,</w:t>
            </w:r>
          </w:p>
          <w:p w14:paraId="1C3F3153" w14:textId="77777777" w:rsidR="003822BE" w:rsidRPr="00053F3F"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monitoring and review and other technical assistance and budgetary inputs) pr</w:t>
            </w:r>
            <w:r>
              <w:rPr>
                <w:rFonts w:ascii="Arial Narrow" w:eastAsia="Arial Narrow" w:hAnsi="Arial Narrow" w:cs="Arial Narrow"/>
                <w:color w:val="000000"/>
                <w:sz w:val="22"/>
                <w:szCs w:val="22"/>
              </w:rPr>
              <w:t xml:space="preserve">ovided by the project vis-à-vis </w:t>
            </w:r>
            <w:r w:rsidRPr="00053F3F">
              <w:rPr>
                <w:rFonts w:ascii="Arial Narrow" w:eastAsia="Arial Narrow" w:hAnsi="Arial Narrow" w:cs="Arial Narrow"/>
                <w:color w:val="000000"/>
                <w:sz w:val="22"/>
                <w:szCs w:val="22"/>
              </w:rPr>
              <w:t>achievement of outputs and targets.</w:t>
            </w:r>
          </w:p>
          <w:p w14:paraId="3F53F041" w14:textId="77777777" w:rsidR="003822BE" w:rsidRDefault="003822BE" w:rsidP="003822BE">
            <w:pPr>
              <w:rPr>
                <w:rFonts w:ascii="Arial Narrow" w:eastAsia="Arial Narrow" w:hAnsi="Arial Narrow" w:cs="Arial Narrow"/>
                <w:color w:val="000000"/>
                <w:sz w:val="22"/>
                <w:szCs w:val="22"/>
              </w:rPr>
            </w:pPr>
          </w:p>
          <w:p w14:paraId="1234C2CF" w14:textId="77777777" w:rsidR="003822BE" w:rsidRPr="00053F3F"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Identify factors and constraints, which have affected Project implementation i</w:t>
            </w:r>
            <w:r>
              <w:rPr>
                <w:rFonts w:ascii="Arial Narrow" w:eastAsia="Arial Narrow" w:hAnsi="Arial Narrow" w:cs="Arial Narrow"/>
                <w:color w:val="000000"/>
                <w:sz w:val="22"/>
                <w:szCs w:val="22"/>
              </w:rPr>
              <w:t xml:space="preserve">ncluding technical, managerial, </w:t>
            </w:r>
            <w:r w:rsidRPr="00053F3F">
              <w:rPr>
                <w:rFonts w:ascii="Arial Narrow" w:eastAsia="Arial Narrow" w:hAnsi="Arial Narrow" w:cs="Arial Narrow"/>
                <w:color w:val="000000"/>
                <w:sz w:val="22"/>
                <w:szCs w:val="22"/>
              </w:rPr>
              <w:t>organizational, institutional, and socio-economic policy issues in addition to other external factors unforeseen</w:t>
            </w:r>
          </w:p>
          <w:p w14:paraId="0D2246D6" w14:textId="77777777" w:rsidR="003822BE"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during the Project design (e.g. Covid-19 factor).</w:t>
            </w:r>
          </w:p>
          <w:p w14:paraId="770425BA" w14:textId="77777777" w:rsidR="003822BE" w:rsidRPr="00053F3F" w:rsidRDefault="003822BE" w:rsidP="003822BE">
            <w:pPr>
              <w:rPr>
                <w:rFonts w:ascii="Arial Narrow" w:eastAsia="Arial Narrow" w:hAnsi="Arial Narrow" w:cs="Arial Narrow"/>
                <w:color w:val="000000"/>
                <w:sz w:val="22"/>
                <w:szCs w:val="22"/>
              </w:rPr>
            </w:pPr>
          </w:p>
          <w:p w14:paraId="7528544B" w14:textId="77777777" w:rsidR="003822BE" w:rsidRPr="00053F3F"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 xml:space="preserve">How efficient was the overall staffing, planning and coordination within the project (including </w:t>
            </w:r>
            <w:proofErr w:type="gramStart"/>
            <w:r w:rsidRPr="00053F3F">
              <w:rPr>
                <w:rFonts w:ascii="Arial Narrow" w:eastAsia="Arial Narrow" w:hAnsi="Arial Narrow" w:cs="Arial Narrow"/>
                <w:color w:val="000000"/>
                <w:sz w:val="22"/>
                <w:szCs w:val="22"/>
              </w:rPr>
              <w:t>with</w:t>
            </w:r>
            <w:proofErr w:type="gramEnd"/>
          </w:p>
          <w:p w14:paraId="2736A7AD" w14:textId="77777777" w:rsidR="003822BE"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stakeholders? Have project funds and activities been delivered in a timely manner?</w:t>
            </w:r>
          </w:p>
          <w:p w14:paraId="76CB5702" w14:textId="77777777" w:rsidR="003822BE" w:rsidRPr="00053F3F" w:rsidRDefault="003822BE" w:rsidP="003822BE">
            <w:pPr>
              <w:rPr>
                <w:rFonts w:ascii="Arial Narrow" w:eastAsia="Arial Narrow" w:hAnsi="Arial Narrow" w:cs="Arial Narrow"/>
                <w:color w:val="000000"/>
                <w:sz w:val="22"/>
                <w:szCs w:val="22"/>
              </w:rPr>
            </w:pPr>
          </w:p>
          <w:p w14:paraId="71D5ECA6" w14:textId="77777777" w:rsidR="003822BE"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How well did the project communicate on its implementation and results?</w:t>
            </w:r>
          </w:p>
          <w:p w14:paraId="36E47F23" w14:textId="77777777" w:rsidR="003822BE" w:rsidRPr="00053F3F" w:rsidRDefault="003822BE" w:rsidP="003822BE">
            <w:pPr>
              <w:rPr>
                <w:rFonts w:ascii="Arial Narrow" w:eastAsia="Arial Narrow" w:hAnsi="Arial Narrow" w:cs="Arial Narrow"/>
                <w:color w:val="000000"/>
                <w:sz w:val="22"/>
                <w:szCs w:val="22"/>
              </w:rPr>
            </w:pPr>
          </w:p>
          <w:p w14:paraId="76EE2BAB" w14:textId="77777777" w:rsidR="003822BE"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Overall, did the project provide value for money? Have resources been used efficiently?</w:t>
            </w:r>
          </w:p>
        </w:tc>
        <w:tc>
          <w:tcPr>
            <w:tcW w:w="1984" w:type="dxa"/>
          </w:tcPr>
          <w:p w14:paraId="2A0E23AD"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Systems analysis of management strategies</w:t>
            </w:r>
          </w:p>
          <w:p w14:paraId="7B7B74B1" w14:textId="77777777" w:rsidR="003822BE" w:rsidRDefault="003822BE" w:rsidP="003822BE">
            <w:pPr>
              <w:rPr>
                <w:rFonts w:ascii="Arial Narrow" w:eastAsia="Arial Narrow" w:hAnsi="Arial Narrow" w:cs="Arial Narrow"/>
                <w:color w:val="000000"/>
                <w:sz w:val="22"/>
                <w:szCs w:val="22"/>
              </w:rPr>
            </w:pPr>
          </w:p>
          <w:p w14:paraId="4A38AA21"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Financial analysis – spend per component and intervention</w:t>
            </w:r>
          </w:p>
          <w:p w14:paraId="7AE38954" w14:textId="77777777" w:rsidR="003822BE" w:rsidRDefault="003822BE" w:rsidP="003822BE">
            <w:pPr>
              <w:rPr>
                <w:rFonts w:ascii="Arial Narrow" w:eastAsia="Arial Narrow" w:hAnsi="Arial Narrow" w:cs="Arial Narrow"/>
                <w:color w:val="000000"/>
                <w:sz w:val="22"/>
                <w:szCs w:val="22"/>
              </w:rPr>
            </w:pPr>
          </w:p>
          <w:p w14:paraId="06185773"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Systematic documentary / data review, particularly of Project M&amp;E systems and data   </w:t>
            </w:r>
          </w:p>
          <w:p w14:paraId="6EDF9B09" w14:textId="77777777" w:rsidR="003822BE" w:rsidRDefault="003822BE" w:rsidP="003822BE">
            <w:pPr>
              <w:rPr>
                <w:rFonts w:ascii="Arial Narrow" w:eastAsia="Arial Narrow" w:hAnsi="Arial Narrow" w:cs="Arial Narrow"/>
                <w:color w:val="000000"/>
                <w:sz w:val="22"/>
                <w:szCs w:val="22"/>
              </w:rPr>
            </w:pPr>
          </w:p>
          <w:p w14:paraId="134B9452"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Semi-structured interviews with Project staff and partners</w:t>
            </w:r>
          </w:p>
          <w:p w14:paraId="5585BE91" w14:textId="77777777" w:rsidR="003822BE" w:rsidRDefault="003822BE" w:rsidP="003822BE">
            <w:pPr>
              <w:rPr>
                <w:rFonts w:ascii="Arial Narrow" w:eastAsia="Arial Narrow" w:hAnsi="Arial Narrow" w:cs="Arial Narrow"/>
                <w:color w:val="000000"/>
                <w:sz w:val="22"/>
                <w:szCs w:val="22"/>
              </w:rPr>
            </w:pPr>
          </w:p>
          <w:p w14:paraId="06ECA409" w14:textId="77777777" w:rsidR="003822BE" w:rsidRDefault="003822BE" w:rsidP="003822BE">
            <w:pPr>
              <w:rPr>
                <w:rFonts w:ascii="Arial Narrow" w:eastAsia="Arial Narrow" w:hAnsi="Arial Narrow" w:cs="Arial Narrow"/>
                <w:color w:val="000000"/>
                <w:sz w:val="22"/>
                <w:szCs w:val="22"/>
              </w:rPr>
            </w:pPr>
          </w:p>
        </w:tc>
        <w:tc>
          <w:tcPr>
            <w:tcW w:w="4111" w:type="dxa"/>
          </w:tcPr>
          <w:p w14:paraId="3F5D9B33"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Timeliness of delivery of Project components compared to anticipated timelines</w:t>
            </w:r>
          </w:p>
          <w:p w14:paraId="0517DAA2" w14:textId="77777777" w:rsidR="003822BE" w:rsidRDefault="003822BE" w:rsidP="003822BE">
            <w:pPr>
              <w:rPr>
                <w:rFonts w:ascii="Arial Narrow" w:eastAsia="Arial Narrow" w:hAnsi="Arial Narrow" w:cs="Arial Narrow"/>
                <w:color w:val="000000"/>
                <w:sz w:val="22"/>
                <w:szCs w:val="22"/>
              </w:rPr>
            </w:pPr>
          </w:p>
          <w:p w14:paraId="7F2B29ED"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Extent of any delays incurred, and reasons for this</w:t>
            </w:r>
          </w:p>
          <w:p w14:paraId="35F46854" w14:textId="77777777" w:rsidR="003822BE" w:rsidRDefault="003822BE" w:rsidP="003822BE">
            <w:pPr>
              <w:rPr>
                <w:rFonts w:ascii="Arial Narrow" w:eastAsia="Arial Narrow" w:hAnsi="Arial Narrow" w:cs="Arial Narrow"/>
                <w:color w:val="000000"/>
                <w:sz w:val="22"/>
                <w:szCs w:val="22"/>
              </w:rPr>
            </w:pPr>
          </w:p>
          <w:p w14:paraId="7C532279"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Extent to which a value for money balance of engaging national and international consultants was found and maintained</w:t>
            </w:r>
          </w:p>
          <w:p w14:paraId="1C5E727F" w14:textId="77777777" w:rsidR="003822BE" w:rsidRDefault="003822BE" w:rsidP="003822BE">
            <w:pPr>
              <w:rPr>
                <w:rFonts w:ascii="Arial Narrow" w:eastAsia="Arial Narrow" w:hAnsi="Arial Narrow" w:cs="Arial Narrow"/>
                <w:color w:val="000000"/>
                <w:sz w:val="22"/>
                <w:szCs w:val="22"/>
              </w:rPr>
            </w:pPr>
          </w:p>
          <w:p w14:paraId="6E5B3366"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Extent to which </w:t>
            </w:r>
          </w:p>
          <w:p w14:paraId="3BCFB1E9"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instruments/modalities/delivery mechanisms and M&amp;E processes delivered against their stated intentions, at the Project component level</w:t>
            </w:r>
          </w:p>
          <w:p w14:paraId="29E91A2D" w14:textId="77777777" w:rsidR="003822BE" w:rsidRDefault="003822BE" w:rsidP="003822BE">
            <w:pPr>
              <w:rPr>
                <w:rFonts w:ascii="Arial Narrow" w:eastAsia="Arial Narrow" w:hAnsi="Arial Narrow" w:cs="Arial Narrow"/>
                <w:color w:val="000000"/>
                <w:sz w:val="22"/>
                <w:szCs w:val="22"/>
              </w:rPr>
            </w:pPr>
          </w:p>
          <w:p w14:paraId="6E9E04B7"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Extent of use of M&amp;E systems by Project staff and implementing partners</w:t>
            </w:r>
          </w:p>
          <w:p w14:paraId="3F27CE8D" w14:textId="77777777" w:rsidR="003822BE" w:rsidRDefault="003822BE" w:rsidP="003822BE">
            <w:pPr>
              <w:rPr>
                <w:rFonts w:ascii="Arial Narrow" w:eastAsia="Arial Narrow" w:hAnsi="Arial Narrow" w:cs="Arial Narrow"/>
                <w:color w:val="000000"/>
                <w:sz w:val="22"/>
                <w:szCs w:val="22"/>
              </w:rPr>
            </w:pPr>
          </w:p>
          <w:p w14:paraId="752BCA9D"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Evidence of systems and strategies in place to achieve efficiency gains and savings in Project operations </w:t>
            </w:r>
          </w:p>
          <w:p w14:paraId="2C08EF9C" w14:textId="77777777" w:rsidR="003822BE" w:rsidRDefault="003822BE" w:rsidP="003822BE">
            <w:pPr>
              <w:rPr>
                <w:rFonts w:ascii="Arial Narrow" w:eastAsia="Arial Narrow" w:hAnsi="Arial Narrow" w:cs="Arial Narrow"/>
                <w:color w:val="000000"/>
                <w:sz w:val="22"/>
                <w:szCs w:val="22"/>
              </w:rPr>
            </w:pPr>
          </w:p>
          <w:p w14:paraId="6DDCEFD6"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Evidence of innovative management solutions developed by the Project</w:t>
            </w:r>
          </w:p>
          <w:p w14:paraId="4FE9DF79" w14:textId="77777777" w:rsidR="003822BE" w:rsidRDefault="003822BE" w:rsidP="003822BE">
            <w:pPr>
              <w:rPr>
                <w:rFonts w:ascii="Arial Narrow" w:eastAsia="Arial Narrow" w:hAnsi="Arial Narrow" w:cs="Arial Narrow"/>
                <w:color w:val="000000"/>
                <w:sz w:val="22"/>
                <w:szCs w:val="22"/>
              </w:rPr>
            </w:pPr>
          </w:p>
          <w:p w14:paraId="5A2F132D"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Analysis of the Project resource mobilization strategy.</w:t>
            </w:r>
          </w:p>
          <w:p w14:paraId="5AFF869A" w14:textId="77777777" w:rsidR="003822BE" w:rsidRDefault="003822BE" w:rsidP="003822BE">
            <w:pPr>
              <w:rPr>
                <w:rFonts w:ascii="Arial Narrow" w:eastAsia="Arial Narrow" w:hAnsi="Arial Narrow" w:cs="Arial Narrow"/>
                <w:color w:val="000000"/>
                <w:sz w:val="22"/>
                <w:szCs w:val="22"/>
              </w:rPr>
            </w:pPr>
          </w:p>
          <w:p w14:paraId="17DBB94F"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Identification of effective practices in mobilization strategies.</w:t>
            </w:r>
          </w:p>
        </w:tc>
        <w:tc>
          <w:tcPr>
            <w:tcW w:w="1985" w:type="dxa"/>
          </w:tcPr>
          <w:p w14:paraId="6360CCBC"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Key Project /Implementing partner documentation, by component</w:t>
            </w:r>
          </w:p>
          <w:p w14:paraId="139B3B9D" w14:textId="77777777" w:rsidR="003822BE" w:rsidRDefault="003822BE" w:rsidP="003822BE">
            <w:pPr>
              <w:rPr>
                <w:rFonts w:ascii="Arial Narrow" w:eastAsia="Arial Narrow" w:hAnsi="Arial Narrow" w:cs="Arial Narrow"/>
                <w:color w:val="000000"/>
                <w:sz w:val="22"/>
                <w:szCs w:val="22"/>
              </w:rPr>
            </w:pPr>
          </w:p>
          <w:p w14:paraId="454ABE6A"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Strategy reports, analyses, monitoring reports, evaluation reports/reviews, cooperation agreements</w:t>
            </w:r>
          </w:p>
          <w:p w14:paraId="5F77D42E"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financial documentation including budgets, M&amp;E systems reports/data</w:t>
            </w:r>
          </w:p>
        </w:tc>
      </w:tr>
      <w:tr w:rsidR="003822BE" w14:paraId="39740254" w14:textId="77777777" w:rsidTr="003822BE">
        <w:trPr>
          <w:jc w:val="center"/>
        </w:trPr>
        <w:tc>
          <w:tcPr>
            <w:tcW w:w="9776" w:type="dxa"/>
            <w:gridSpan w:val="3"/>
            <w:shd w:val="clear" w:color="auto" w:fill="BFBFBF"/>
          </w:tcPr>
          <w:p w14:paraId="78354BBA"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SUSTAINABILITY AND IMPACT</w:t>
            </w:r>
          </w:p>
        </w:tc>
        <w:tc>
          <w:tcPr>
            <w:tcW w:w="1985" w:type="dxa"/>
            <w:shd w:val="clear" w:color="auto" w:fill="BFBFBF"/>
          </w:tcPr>
          <w:p w14:paraId="2FA71F99" w14:textId="77777777" w:rsidR="003822BE" w:rsidRDefault="003822BE" w:rsidP="003822BE">
            <w:pPr>
              <w:rPr>
                <w:rFonts w:ascii="Arial Narrow" w:eastAsia="Arial Narrow" w:hAnsi="Arial Narrow" w:cs="Arial Narrow"/>
                <w:color w:val="000000"/>
                <w:sz w:val="22"/>
                <w:szCs w:val="22"/>
              </w:rPr>
            </w:pPr>
          </w:p>
        </w:tc>
      </w:tr>
      <w:tr w:rsidR="003822BE" w14:paraId="5CE1ACB7" w14:textId="77777777" w:rsidTr="003822BE">
        <w:trPr>
          <w:trHeight w:val="8624"/>
          <w:jc w:val="center"/>
        </w:trPr>
        <w:tc>
          <w:tcPr>
            <w:tcW w:w="3681" w:type="dxa"/>
          </w:tcPr>
          <w:p w14:paraId="328A30E0" w14:textId="77777777" w:rsidR="003822BE" w:rsidRPr="00053F3F"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 xml:space="preserve">Assess preliminary indications of the degree to which the Project results are </w:t>
            </w:r>
            <w:r>
              <w:rPr>
                <w:rFonts w:ascii="Arial Narrow" w:eastAsia="Arial Narrow" w:hAnsi="Arial Narrow" w:cs="Arial Narrow"/>
                <w:color w:val="000000"/>
                <w:sz w:val="22"/>
                <w:szCs w:val="22"/>
              </w:rPr>
              <w:t xml:space="preserve">likely to be sustainable beyond </w:t>
            </w:r>
            <w:r w:rsidRPr="00053F3F">
              <w:rPr>
                <w:rFonts w:ascii="Arial Narrow" w:eastAsia="Arial Narrow" w:hAnsi="Arial Narrow" w:cs="Arial Narrow"/>
                <w:color w:val="000000"/>
                <w:sz w:val="22"/>
                <w:szCs w:val="22"/>
              </w:rPr>
              <w:t>the Project’s lifetime (both at the community and government level) and provide recommendations for</w:t>
            </w:r>
          </w:p>
          <w:p w14:paraId="7A81CB7A" w14:textId="77777777" w:rsidR="003822BE"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strengthening sustainability.</w:t>
            </w:r>
          </w:p>
          <w:p w14:paraId="6067F9CF" w14:textId="77777777" w:rsidR="003822BE" w:rsidRPr="00053F3F" w:rsidRDefault="003822BE" w:rsidP="003822BE">
            <w:pPr>
              <w:rPr>
                <w:rFonts w:ascii="Arial Narrow" w:eastAsia="Arial Narrow" w:hAnsi="Arial Narrow" w:cs="Arial Narrow"/>
                <w:color w:val="000000"/>
                <w:sz w:val="22"/>
                <w:szCs w:val="22"/>
              </w:rPr>
            </w:pPr>
          </w:p>
          <w:p w14:paraId="0FE76905" w14:textId="77777777" w:rsidR="003822BE"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Did the intervention design include an appropriate sustainability and exit strategy?</w:t>
            </w:r>
          </w:p>
          <w:p w14:paraId="3BB4B118" w14:textId="77777777" w:rsidR="003822BE" w:rsidRPr="00053F3F" w:rsidRDefault="003822BE" w:rsidP="003822BE">
            <w:pPr>
              <w:rPr>
                <w:rFonts w:ascii="Arial Narrow" w:eastAsia="Arial Narrow" w:hAnsi="Arial Narrow" w:cs="Arial Narrow"/>
                <w:color w:val="000000"/>
                <w:sz w:val="22"/>
                <w:szCs w:val="22"/>
              </w:rPr>
            </w:pPr>
          </w:p>
          <w:p w14:paraId="1DFABC1D" w14:textId="77777777" w:rsidR="003822BE" w:rsidRPr="00053F3F"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 xml:space="preserve">How strong is the commitment of the Government and other stakeholders to sustaining the results of </w:t>
            </w:r>
            <w:proofErr w:type="gramStart"/>
            <w:r w:rsidRPr="00053F3F">
              <w:rPr>
                <w:rFonts w:ascii="Arial Narrow" w:eastAsia="Arial Narrow" w:hAnsi="Arial Narrow" w:cs="Arial Narrow"/>
                <w:color w:val="000000"/>
                <w:sz w:val="22"/>
                <w:szCs w:val="22"/>
              </w:rPr>
              <w:t>Project’s</w:t>
            </w:r>
            <w:proofErr w:type="gramEnd"/>
          </w:p>
          <w:p w14:paraId="370F6892" w14:textId="77777777" w:rsidR="003822BE"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support and continuing initiatives?</w:t>
            </w:r>
          </w:p>
          <w:p w14:paraId="652B802E" w14:textId="77777777" w:rsidR="003822BE" w:rsidRPr="00053F3F" w:rsidRDefault="003822BE" w:rsidP="003822BE">
            <w:pPr>
              <w:rPr>
                <w:rFonts w:ascii="Arial Narrow" w:eastAsia="Arial Narrow" w:hAnsi="Arial Narrow" w:cs="Arial Narrow"/>
                <w:color w:val="000000"/>
                <w:sz w:val="22"/>
                <w:szCs w:val="22"/>
              </w:rPr>
            </w:pPr>
          </w:p>
          <w:p w14:paraId="50E14811" w14:textId="77777777" w:rsidR="003822BE" w:rsidRPr="00053F3F"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To what extent have national partners committed to providing continuing support (financial, staff, aspirational,</w:t>
            </w:r>
          </w:p>
          <w:p w14:paraId="6D968878" w14:textId="77777777" w:rsidR="003822BE" w:rsidRDefault="003822BE" w:rsidP="003822BE">
            <w:pPr>
              <w:rPr>
                <w:rFonts w:ascii="Arial Narrow" w:eastAsia="Arial Narrow" w:hAnsi="Arial Narrow" w:cs="Arial Narrow"/>
                <w:color w:val="000000"/>
                <w:sz w:val="22"/>
                <w:szCs w:val="22"/>
              </w:rPr>
            </w:pPr>
            <w:r w:rsidRPr="00053F3F">
              <w:rPr>
                <w:rFonts w:ascii="Arial Narrow" w:eastAsia="Arial Narrow" w:hAnsi="Arial Narrow" w:cs="Arial Narrow"/>
                <w:color w:val="000000"/>
                <w:sz w:val="22"/>
                <w:szCs w:val="22"/>
              </w:rPr>
              <w:t>etc.)?</w:t>
            </w:r>
          </w:p>
          <w:p w14:paraId="42FE4AB2" w14:textId="77777777" w:rsidR="003822BE" w:rsidRDefault="003822BE" w:rsidP="003822BE">
            <w:pPr>
              <w:rPr>
                <w:rFonts w:ascii="Arial Narrow" w:eastAsia="Arial Narrow" w:hAnsi="Arial Narrow" w:cs="Arial Narrow"/>
                <w:color w:val="000000"/>
                <w:sz w:val="22"/>
                <w:szCs w:val="22"/>
              </w:rPr>
            </w:pPr>
          </w:p>
          <w:p w14:paraId="3084661B" w14:textId="77777777" w:rsidR="003822BE" w:rsidRDefault="003822BE" w:rsidP="003822BE">
            <w:pPr>
              <w:rPr>
                <w:rFonts w:ascii="Arial Narrow" w:eastAsia="Arial Narrow" w:hAnsi="Arial Narrow" w:cs="Arial Narrow"/>
                <w:color w:val="000000"/>
                <w:sz w:val="22"/>
                <w:szCs w:val="22"/>
              </w:rPr>
            </w:pPr>
          </w:p>
        </w:tc>
        <w:tc>
          <w:tcPr>
            <w:tcW w:w="1984" w:type="dxa"/>
          </w:tcPr>
          <w:p w14:paraId="624DF2AC"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Systematic documentary review, applying structured tools  </w:t>
            </w:r>
          </w:p>
          <w:p w14:paraId="63639AA8" w14:textId="77777777" w:rsidR="003822BE" w:rsidRDefault="003822BE" w:rsidP="003822BE">
            <w:pPr>
              <w:rPr>
                <w:rFonts w:ascii="Arial Narrow" w:eastAsia="Arial Narrow" w:hAnsi="Arial Narrow" w:cs="Arial Narrow"/>
                <w:color w:val="000000"/>
                <w:sz w:val="22"/>
                <w:szCs w:val="22"/>
              </w:rPr>
            </w:pPr>
          </w:p>
          <w:p w14:paraId="7F3107A1"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Semi-structured interviews with Project staff, beneficiaries and partners  </w:t>
            </w:r>
          </w:p>
          <w:p w14:paraId="16FE9B36" w14:textId="77777777" w:rsidR="003822BE" w:rsidRDefault="003822BE" w:rsidP="003822BE">
            <w:pPr>
              <w:rPr>
                <w:rFonts w:ascii="Arial Narrow" w:eastAsia="Arial Narrow" w:hAnsi="Arial Narrow" w:cs="Arial Narrow"/>
                <w:color w:val="000000"/>
                <w:sz w:val="22"/>
                <w:szCs w:val="22"/>
              </w:rPr>
            </w:pPr>
          </w:p>
          <w:p w14:paraId="40951380" w14:textId="77777777" w:rsidR="003822BE" w:rsidRDefault="003822BE" w:rsidP="003822BE">
            <w:pPr>
              <w:rPr>
                <w:rFonts w:ascii="Arial Narrow" w:eastAsia="Arial Narrow" w:hAnsi="Arial Narrow" w:cs="Arial Narrow"/>
                <w:color w:val="000000"/>
                <w:sz w:val="22"/>
                <w:szCs w:val="22"/>
              </w:rPr>
            </w:pPr>
          </w:p>
        </w:tc>
        <w:tc>
          <w:tcPr>
            <w:tcW w:w="4111" w:type="dxa"/>
          </w:tcPr>
          <w:p w14:paraId="3219E7C6"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Extent to which advice advanced by the Project have been adopted into national policies, programs, strategies and budgets</w:t>
            </w:r>
          </w:p>
          <w:p w14:paraId="26DD5B57" w14:textId="77777777" w:rsidR="003822BE" w:rsidRDefault="003822BE" w:rsidP="003822BE">
            <w:pPr>
              <w:rPr>
                <w:rFonts w:ascii="Arial Narrow" w:eastAsia="Arial Narrow" w:hAnsi="Arial Narrow" w:cs="Arial Narrow"/>
                <w:color w:val="000000"/>
                <w:sz w:val="22"/>
                <w:szCs w:val="22"/>
              </w:rPr>
            </w:pPr>
          </w:p>
          <w:p w14:paraId="1505EC3A"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Extent to which any benefits of the Project’s investment have continued / are likely to continue should funding cease or be reduced</w:t>
            </w:r>
          </w:p>
          <w:p w14:paraId="1F443BD3" w14:textId="77777777" w:rsidR="003822BE" w:rsidRDefault="003822BE" w:rsidP="003822BE">
            <w:pPr>
              <w:rPr>
                <w:rFonts w:ascii="Arial Narrow" w:eastAsia="Arial Narrow" w:hAnsi="Arial Narrow" w:cs="Arial Narrow"/>
                <w:color w:val="000000"/>
                <w:sz w:val="22"/>
                <w:szCs w:val="22"/>
              </w:rPr>
            </w:pPr>
          </w:p>
          <w:p w14:paraId="17B7BD76" w14:textId="02F89103"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Evidence of partners, including UN agencies, donors, developmental partners and national </w:t>
            </w:r>
            <w:r w:rsidR="0033232B">
              <w:rPr>
                <w:rFonts w:ascii="Arial Narrow" w:eastAsia="Arial Narrow" w:hAnsi="Arial Narrow" w:cs="Arial Narrow"/>
                <w:color w:val="000000"/>
                <w:sz w:val="22"/>
                <w:szCs w:val="22"/>
              </w:rPr>
              <w:t>authorities’</w:t>
            </w:r>
            <w:bookmarkStart w:id="38" w:name="_GoBack"/>
            <w:bookmarkEnd w:id="38"/>
            <w:r>
              <w:rPr>
                <w:rFonts w:ascii="Arial Narrow" w:eastAsia="Arial Narrow" w:hAnsi="Arial Narrow" w:cs="Arial Narrow"/>
                <w:color w:val="000000"/>
                <w:sz w:val="22"/>
                <w:szCs w:val="22"/>
              </w:rPr>
              <w:t xml:space="preserve"> involvement into the Project design, implementation and evaluation</w:t>
            </w:r>
          </w:p>
          <w:p w14:paraId="7EEC06FE" w14:textId="77777777" w:rsidR="003822BE" w:rsidRDefault="003822BE" w:rsidP="003822BE">
            <w:pPr>
              <w:rPr>
                <w:rFonts w:ascii="Arial Narrow" w:eastAsia="Arial Narrow" w:hAnsi="Arial Narrow" w:cs="Arial Narrow"/>
                <w:color w:val="000000"/>
                <w:sz w:val="22"/>
                <w:szCs w:val="22"/>
              </w:rPr>
            </w:pPr>
          </w:p>
          <w:p w14:paraId="3FD54824"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Mapping of diverse risks and opportunities, and expert assessment of their probabilities.</w:t>
            </w:r>
          </w:p>
        </w:tc>
        <w:tc>
          <w:tcPr>
            <w:tcW w:w="1985" w:type="dxa"/>
          </w:tcPr>
          <w:p w14:paraId="743D6F4E"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Key national strategies and plans in relevant strategy areas e.g. Resolutions/laws, decisions/orders of the Cabinet of Ministers, strategies, plans and budgets in the areas targeted by the Project</w:t>
            </w:r>
          </w:p>
          <w:p w14:paraId="73E4088E" w14:textId="77777777" w:rsidR="003822BE" w:rsidRDefault="003822BE" w:rsidP="003822BE">
            <w:pPr>
              <w:rPr>
                <w:rFonts w:ascii="Arial Narrow" w:eastAsia="Arial Narrow" w:hAnsi="Arial Narrow" w:cs="Arial Narrow"/>
                <w:color w:val="000000"/>
                <w:sz w:val="22"/>
                <w:szCs w:val="22"/>
              </w:rPr>
            </w:pPr>
          </w:p>
          <w:p w14:paraId="0E292E4B" w14:textId="77777777" w:rsidR="003822BE" w:rsidRDefault="003822BE" w:rsidP="003822B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Key Project and Implementing partner documentation for relevant strategies and interventions</w:t>
            </w:r>
          </w:p>
        </w:tc>
      </w:tr>
    </w:tbl>
    <w:p w14:paraId="58ABCE88" w14:textId="77777777" w:rsidR="003822BE" w:rsidRDefault="003822BE" w:rsidP="003822BE">
      <w:pPr>
        <w:rPr>
          <w:rFonts w:ascii="Arial Narrow" w:eastAsia="Arial Narrow" w:hAnsi="Arial Narrow" w:cs="Arial Narrow"/>
          <w:b/>
          <w:sz w:val="22"/>
          <w:szCs w:val="22"/>
        </w:rPr>
      </w:pPr>
      <w:bookmarkStart w:id="39" w:name="_heading=h.89jvku4utkdy" w:colFirst="0" w:colLast="0"/>
      <w:bookmarkEnd w:id="39"/>
      <w:r>
        <w:br w:type="page"/>
      </w:r>
    </w:p>
    <w:p w14:paraId="000005FF" w14:textId="77777777" w:rsidR="00CB0C1D" w:rsidRDefault="00CB0C1D">
      <w:pPr>
        <w:pStyle w:val="Normal0"/>
        <w:rPr>
          <w:rFonts w:ascii="Arial Narrow" w:eastAsia="Arial Narrow" w:hAnsi="Arial Narrow" w:cs="Arial Narrow"/>
          <w:b/>
        </w:rPr>
      </w:pPr>
    </w:p>
    <w:p w14:paraId="41FF83EC" w14:textId="77777777" w:rsidR="003822BE" w:rsidRDefault="003822BE">
      <w:pPr>
        <w:pStyle w:val="Normal0"/>
        <w:rPr>
          <w:rFonts w:ascii="Arial Narrow" w:eastAsia="Arial Narrow" w:hAnsi="Arial Narrow" w:cs="Arial Narrow"/>
          <w:b/>
        </w:rPr>
      </w:pPr>
    </w:p>
    <w:p w14:paraId="00000774" w14:textId="7F4A4AB5" w:rsidR="00CB0C1D" w:rsidRDefault="00D22554">
      <w:pPr>
        <w:pStyle w:val="heading30"/>
        <w:spacing w:before="0"/>
        <w:rPr>
          <w:rFonts w:ascii="Arial Narrow" w:eastAsia="Arial Narrow" w:hAnsi="Arial Narrow" w:cs="Arial Narrow"/>
        </w:rPr>
      </w:pPr>
      <w:bookmarkStart w:id="40" w:name="_Toc90244588"/>
      <w:r>
        <w:rPr>
          <w:rFonts w:ascii="Arial Narrow" w:eastAsia="Arial Narrow" w:hAnsi="Arial Narrow" w:cs="Arial Narrow"/>
        </w:rPr>
        <w:t>Annex 3</w:t>
      </w:r>
      <w:r w:rsidR="00840F3B">
        <w:rPr>
          <w:rFonts w:ascii="Arial Narrow" w:eastAsia="Arial Narrow" w:hAnsi="Arial Narrow" w:cs="Arial Narrow"/>
        </w:rPr>
        <w:t xml:space="preserve"> Data Collection Methods</w:t>
      </w:r>
      <w:bookmarkEnd w:id="40"/>
    </w:p>
    <w:p w14:paraId="00000775" w14:textId="77777777" w:rsidR="00CB0C1D" w:rsidRDefault="00CB0C1D">
      <w:pPr>
        <w:pStyle w:val="Normal0"/>
        <w:rPr>
          <w:rFonts w:ascii="Arial Narrow" w:eastAsia="Arial Narrow" w:hAnsi="Arial Narrow" w:cs="Arial Narrow"/>
        </w:rPr>
      </w:pPr>
    </w:p>
    <w:p w14:paraId="44190537" w14:textId="77777777" w:rsidR="003822BE" w:rsidRDefault="003822BE" w:rsidP="003822BE">
      <w:pPr>
        <w:rPr>
          <w:b/>
          <w:i/>
        </w:rPr>
      </w:pPr>
    </w:p>
    <w:tbl>
      <w:tblPr>
        <w:tblW w:w="951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02"/>
        <w:gridCol w:w="7812"/>
      </w:tblGrid>
      <w:tr w:rsidR="003822BE" w14:paraId="26740741" w14:textId="77777777" w:rsidTr="00D22554">
        <w:trPr>
          <w:trHeight w:val="147"/>
          <w:jc w:val="center"/>
        </w:trPr>
        <w:tc>
          <w:tcPr>
            <w:tcW w:w="1702" w:type="dxa"/>
            <w:shd w:val="clear" w:color="auto" w:fill="808080"/>
          </w:tcPr>
          <w:p w14:paraId="0EE9DA83" w14:textId="77777777" w:rsidR="003822BE" w:rsidRDefault="003822BE" w:rsidP="003822BE">
            <w:pPr>
              <w:rPr>
                <w:rFonts w:ascii="Arial Narrow" w:eastAsia="Arial Narrow" w:hAnsi="Arial Narrow" w:cs="Arial Narrow"/>
                <w:b/>
                <w:color w:val="000000"/>
              </w:rPr>
            </w:pPr>
            <w:r>
              <w:rPr>
                <w:rFonts w:ascii="Arial Narrow" w:eastAsia="Arial Narrow" w:hAnsi="Arial Narrow" w:cs="Arial Narrow"/>
                <w:b/>
                <w:color w:val="000000"/>
                <w:sz w:val="22"/>
                <w:szCs w:val="22"/>
              </w:rPr>
              <w:t>Relevance</w:t>
            </w:r>
          </w:p>
        </w:tc>
        <w:tc>
          <w:tcPr>
            <w:tcW w:w="7812" w:type="dxa"/>
          </w:tcPr>
          <w:p w14:paraId="3C708AAA" w14:textId="77777777" w:rsidR="003822BE"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Stakeholder mapping</w:t>
            </w:r>
          </w:p>
          <w:p w14:paraId="448462A4" w14:textId="77777777" w:rsidR="003822BE"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Systematic documentary review, applying structured tools  </w:t>
            </w:r>
          </w:p>
          <w:p w14:paraId="25C900FA" w14:textId="77777777" w:rsidR="003822BE"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Mapping of available contextual analyses</w:t>
            </w:r>
          </w:p>
          <w:p w14:paraId="2B3730AB" w14:textId="77777777" w:rsidR="003822BE"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Technical analysis and testing/reconstructing of theory of change</w:t>
            </w:r>
          </w:p>
          <w:p w14:paraId="7F52CC49" w14:textId="77777777" w:rsidR="003822BE" w:rsidRPr="002D01C2"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Semi-structured interviews (Project staff and partners)  </w:t>
            </w:r>
          </w:p>
        </w:tc>
      </w:tr>
      <w:tr w:rsidR="003822BE" w14:paraId="7EB5AF60" w14:textId="77777777" w:rsidTr="00D22554">
        <w:trPr>
          <w:trHeight w:val="25"/>
          <w:jc w:val="center"/>
        </w:trPr>
        <w:tc>
          <w:tcPr>
            <w:tcW w:w="1702" w:type="dxa"/>
            <w:shd w:val="clear" w:color="auto" w:fill="808080"/>
          </w:tcPr>
          <w:p w14:paraId="4C471078" w14:textId="77777777" w:rsidR="003822BE" w:rsidRDefault="003822BE" w:rsidP="003822BE">
            <w:pPr>
              <w:rPr>
                <w:rFonts w:ascii="Arial Narrow" w:eastAsia="Arial Narrow" w:hAnsi="Arial Narrow" w:cs="Arial Narrow"/>
                <w:b/>
                <w:color w:val="000000"/>
              </w:rPr>
            </w:pPr>
            <w:r>
              <w:rPr>
                <w:rFonts w:ascii="Arial Narrow" w:eastAsia="Arial Narrow" w:hAnsi="Arial Narrow" w:cs="Arial Narrow"/>
                <w:b/>
                <w:color w:val="000000"/>
                <w:sz w:val="22"/>
                <w:szCs w:val="22"/>
              </w:rPr>
              <w:t>Effectiveness</w:t>
            </w:r>
          </w:p>
        </w:tc>
        <w:tc>
          <w:tcPr>
            <w:tcW w:w="7812" w:type="dxa"/>
          </w:tcPr>
          <w:p w14:paraId="5D4FACD9" w14:textId="77777777" w:rsidR="003822BE"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Analysis of results data from Project M&amp;E system and partners</w:t>
            </w:r>
          </w:p>
          <w:p w14:paraId="54A6F831" w14:textId="77777777" w:rsidR="003822BE"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Mapping of risk analyses undertaken/ mitigation measures implemented</w:t>
            </w:r>
          </w:p>
          <w:p w14:paraId="248C5734" w14:textId="77777777" w:rsidR="003822BE"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Systematic documentary / data review, particularly of Project/intervention level data</w:t>
            </w:r>
          </w:p>
          <w:p w14:paraId="36FA32D8" w14:textId="77777777" w:rsidR="003822BE"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Semi-structured interviews with UNDP staff and partners</w:t>
            </w:r>
          </w:p>
          <w:p w14:paraId="377D50DA" w14:textId="77777777" w:rsidR="003822BE"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Reconstruction of logical chain of Project results/indicators to UNDP CDP and UNDAF </w:t>
            </w:r>
          </w:p>
          <w:p w14:paraId="5D938081" w14:textId="77777777" w:rsidR="003822BE" w:rsidRPr="004756FF"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Contribution/attribution analysis to determine progress against intended results and pathways generated</w:t>
            </w:r>
          </w:p>
        </w:tc>
      </w:tr>
      <w:tr w:rsidR="003822BE" w14:paraId="69B46562" w14:textId="77777777" w:rsidTr="00D22554">
        <w:trPr>
          <w:trHeight w:val="1023"/>
          <w:jc w:val="center"/>
        </w:trPr>
        <w:tc>
          <w:tcPr>
            <w:tcW w:w="1702" w:type="dxa"/>
            <w:shd w:val="clear" w:color="auto" w:fill="808080"/>
          </w:tcPr>
          <w:p w14:paraId="1B15DFE7" w14:textId="77777777" w:rsidR="003822BE" w:rsidRDefault="003822BE" w:rsidP="003822BE">
            <w:pPr>
              <w:rPr>
                <w:rFonts w:ascii="Arial Narrow" w:eastAsia="Arial Narrow" w:hAnsi="Arial Narrow" w:cs="Arial Narrow"/>
                <w:b/>
                <w:color w:val="000000"/>
              </w:rPr>
            </w:pPr>
            <w:r>
              <w:rPr>
                <w:rFonts w:ascii="Arial Narrow" w:eastAsia="Arial Narrow" w:hAnsi="Arial Narrow" w:cs="Arial Narrow"/>
                <w:b/>
                <w:color w:val="000000"/>
                <w:sz w:val="22"/>
                <w:szCs w:val="22"/>
              </w:rPr>
              <w:t>Efficiency</w:t>
            </w:r>
          </w:p>
        </w:tc>
        <w:tc>
          <w:tcPr>
            <w:tcW w:w="7812" w:type="dxa"/>
          </w:tcPr>
          <w:p w14:paraId="313B554B" w14:textId="77777777" w:rsidR="003822BE"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Financial analysis of Project expenditures</w:t>
            </w:r>
          </w:p>
          <w:p w14:paraId="4C43F6D0" w14:textId="77777777" w:rsidR="003822BE"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Systematic documentary / data review of Project and partners’ financial documentation   </w:t>
            </w:r>
          </w:p>
          <w:p w14:paraId="666057DC" w14:textId="77777777" w:rsidR="003822BE"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Semi-structured interviews with Project staff and partners </w:t>
            </w:r>
          </w:p>
          <w:p w14:paraId="19178C02" w14:textId="77777777" w:rsidR="003822BE"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Financial analysis – spend per component and intervention</w:t>
            </w:r>
          </w:p>
          <w:p w14:paraId="3762F095" w14:textId="77777777" w:rsidR="003822BE" w:rsidRDefault="003822BE" w:rsidP="003C1007">
            <w:pPr>
              <w:numPr>
                <w:ilvl w:val="0"/>
                <w:numId w:val="26"/>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Comparative financial analysis with relevant interventions implemented by other UN agencies and IFIs</w:t>
            </w:r>
          </w:p>
        </w:tc>
      </w:tr>
      <w:tr w:rsidR="003822BE" w14:paraId="0474F357" w14:textId="77777777" w:rsidTr="00D22554">
        <w:trPr>
          <w:trHeight w:val="1023"/>
          <w:jc w:val="center"/>
        </w:trPr>
        <w:tc>
          <w:tcPr>
            <w:tcW w:w="1702" w:type="dxa"/>
            <w:shd w:val="clear" w:color="auto" w:fill="808080"/>
          </w:tcPr>
          <w:p w14:paraId="48A257F6" w14:textId="77777777" w:rsidR="003822BE" w:rsidRDefault="003822BE" w:rsidP="003822BE">
            <w:pPr>
              <w:rPr>
                <w:rFonts w:ascii="Arial Narrow" w:eastAsia="Arial Narrow" w:hAnsi="Arial Narrow" w:cs="Arial Narrow"/>
                <w:b/>
                <w:color w:val="000000"/>
              </w:rPr>
            </w:pPr>
            <w:r>
              <w:rPr>
                <w:rFonts w:ascii="Arial Narrow" w:eastAsia="Arial Narrow" w:hAnsi="Arial Narrow" w:cs="Arial Narrow"/>
                <w:b/>
                <w:color w:val="000000"/>
                <w:sz w:val="22"/>
                <w:szCs w:val="22"/>
              </w:rPr>
              <w:t>Sustainability and impact</w:t>
            </w:r>
          </w:p>
        </w:tc>
        <w:tc>
          <w:tcPr>
            <w:tcW w:w="7812" w:type="dxa"/>
          </w:tcPr>
          <w:p w14:paraId="17155FC5" w14:textId="77777777" w:rsidR="003822BE" w:rsidRDefault="003822BE" w:rsidP="003C1007">
            <w:pPr>
              <w:numPr>
                <w:ilvl w:val="0"/>
                <w:numId w:val="26"/>
              </w:numPr>
              <w:rPr>
                <w:rFonts w:ascii="Arial Narrow" w:eastAsia="Arial Narrow" w:hAnsi="Arial Narrow" w:cs="Arial Narrow"/>
                <w:color w:val="000000"/>
              </w:rPr>
            </w:pPr>
            <w:r>
              <w:rPr>
                <w:rFonts w:ascii="Arial Narrow" w:eastAsia="Arial Narrow" w:hAnsi="Arial Narrow" w:cs="Arial Narrow"/>
                <w:color w:val="000000"/>
                <w:sz w:val="22"/>
                <w:szCs w:val="22"/>
              </w:rPr>
              <w:t xml:space="preserve">Systematic documentary review, applying structured tools  </w:t>
            </w:r>
          </w:p>
          <w:p w14:paraId="2A07D585" w14:textId="77777777" w:rsidR="003822BE" w:rsidRDefault="003822BE" w:rsidP="003C1007">
            <w:pPr>
              <w:numPr>
                <w:ilvl w:val="0"/>
                <w:numId w:val="26"/>
              </w:numPr>
              <w:rPr>
                <w:rFonts w:ascii="Arial Narrow" w:eastAsia="Arial Narrow" w:hAnsi="Arial Narrow" w:cs="Arial Narrow"/>
                <w:color w:val="000000"/>
              </w:rPr>
            </w:pPr>
            <w:r>
              <w:rPr>
                <w:rFonts w:ascii="Arial Narrow" w:eastAsia="Arial Narrow" w:hAnsi="Arial Narrow" w:cs="Arial Narrow"/>
                <w:color w:val="000000"/>
                <w:sz w:val="22"/>
                <w:szCs w:val="22"/>
              </w:rPr>
              <w:t>Semi-structured interviews with the Project staff, partners and beneficiaries</w:t>
            </w:r>
          </w:p>
          <w:p w14:paraId="099717B3" w14:textId="77777777" w:rsidR="003822BE" w:rsidRPr="000262D7" w:rsidRDefault="003822BE" w:rsidP="003C1007">
            <w:pPr>
              <w:numPr>
                <w:ilvl w:val="0"/>
                <w:numId w:val="26"/>
              </w:numPr>
              <w:rPr>
                <w:rFonts w:ascii="Arial Narrow" w:eastAsia="Arial Narrow" w:hAnsi="Arial Narrow" w:cs="Arial Narrow"/>
                <w:color w:val="000000"/>
              </w:rPr>
            </w:pPr>
            <w:r>
              <w:rPr>
                <w:rFonts w:ascii="Arial Narrow" w:eastAsia="Arial Narrow" w:hAnsi="Arial Narrow" w:cs="Arial Narrow"/>
                <w:color w:val="000000"/>
                <w:sz w:val="22"/>
                <w:szCs w:val="22"/>
              </w:rPr>
              <w:t>Interviews with key informants, particularly national decision-makers, EDB and RKDF</w:t>
            </w:r>
          </w:p>
        </w:tc>
      </w:tr>
    </w:tbl>
    <w:p w14:paraId="15A804C2" w14:textId="77777777" w:rsidR="003822BE" w:rsidRDefault="003822BE" w:rsidP="003822BE">
      <w:pPr>
        <w:rPr>
          <w:rFonts w:ascii="Arial Narrow" w:eastAsia="Arial Narrow" w:hAnsi="Arial Narrow" w:cs="Arial Narrow"/>
          <w:b/>
        </w:rPr>
      </w:pPr>
    </w:p>
    <w:p w14:paraId="00000798" w14:textId="77777777" w:rsidR="00CB0C1D" w:rsidRDefault="00CB0C1D">
      <w:pPr>
        <w:pStyle w:val="Normal0"/>
        <w:rPr>
          <w:rFonts w:ascii="Arial Narrow" w:eastAsia="Arial Narrow" w:hAnsi="Arial Narrow" w:cs="Arial Narrow"/>
          <w:b/>
        </w:rPr>
      </w:pPr>
    </w:p>
    <w:p w14:paraId="00000799" w14:textId="77777777" w:rsidR="00CB0C1D" w:rsidRDefault="00840F3B">
      <w:pPr>
        <w:pStyle w:val="Normal0"/>
        <w:rPr>
          <w:rFonts w:ascii="Arial Narrow" w:eastAsia="Arial Narrow" w:hAnsi="Arial Narrow" w:cs="Arial Narrow"/>
          <w:b/>
          <w:color w:val="4F81BD"/>
        </w:rPr>
      </w:pPr>
      <w:r>
        <w:br w:type="page"/>
      </w:r>
    </w:p>
    <w:p w14:paraId="0000079A" w14:textId="35624618" w:rsidR="00CB0C1D" w:rsidRDefault="00D22554">
      <w:pPr>
        <w:pStyle w:val="heading30"/>
        <w:spacing w:before="0"/>
        <w:rPr>
          <w:rFonts w:ascii="Arial Narrow" w:eastAsia="Arial Narrow" w:hAnsi="Arial Narrow" w:cs="Arial Narrow"/>
        </w:rPr>
      </w:pPr>
      <w:bookmarkStart w:id="41" w:name="_Toc90244589"/>
      <w:r>
        <w:rPr>
          <w:rFonts w:ascii="Arial Narrow" w:eastAsia="Arial Narrow" w:hAnsi="Arial Narrow" w:cs="Arial Narrow"/>
        </w:rPr>
        <w:t>Annex 4</w:t>
      </w:r>
      <w:r w:rsidR="00840F3B">
        <w:rPr>
          <w:rFonts w:ascii="Arial Narrow" w:eastAsia="Arial Narrow" w:hAnsi="Arial Narrow" w:cs="Arial Narrow"/>
        </w:rPr>
        <w:t xml:space="preserve"> Bibliography</w:t>
      </w:r>
      <w:bookmarkEnd w:id="41"/>
    </w:p>
    <w:p w14:paraId="0000079B" w14:textId="77777777" w:rsidR="00CB0C1D" w:rsidRDefault="00CB0C1D">
      <w:pPr>
        <w:pStyle w:val="Normal0"/>
        <w:rPr>
          <w:rFonts w:ascii="Arial Narrow" w:eastAsia="Arial Narrow" w:hAnsi="Arial Narrow" w:cs="Arial Narrow"/>
        </w:rPr>
      </w:pPr>
    </w:p>
    <w:p w14:paraId="0F7DF221" w14:textId="77777777" w:rsidR="0074743D" w:rsidRPr="00F359D4" w:rsidRDefault="0074743D" w:rsidP="0074743D">
      <w:pPr>
        <w:rPr>
          <w:rFonts w:ascii="Arial Narrow" w:hAnsi="Arial Narrow"/>
        </w:rPr>
      </w:pPr>
      <w:proofErr w:type="spellStart"/>
      <w:r w:rsidRPr="00F359D4">
        <w:rPr>
          <w:rFonts w:ascii="Arial Narrow" w:hAnsi="Arial Narrow"/>
        </w:rPr>
        <w:t>Ajwad</w:t>
      </w:r>
      <w:proofErr w:type="spellEnd"/>
      <w:r w:rsidRPr="00F359D4">
        <w:rPr>
          <w:rFonts w:ascii="Arial Narrow" w:hAnsi="Arial Narrow"/>
        </w:rPr>
        <w:t>, M.I., and S.B. Gonzales (2018) “Jobs in the Kyrgyz Republic” World Bank, Washington, DC.</w:t>
      </w:r>
    </w:p>
    <w:p w14:paraId="569DCE74" w14:textId="77777777" w:rsidR="003822BE" w:rsidRDefault="003822BE" w:rsidP="003822BE">
      <w:pPr>
        <w:rPr>
          <w:rFonts w:ascii="Arial Narrow" w:eastAsia="Arial Narrow" w:hAnsi="Arial Narrow" w:cs="Arial Narrow"/>
        </w:rPr>
      </w:pPr>
    </w:p>
    <w:p w14:paraId="346125E2" w14:textId="77777777" w:rsidR="0074743D" w:rsidRPr="00F359D4" w:rsidRDefault="0074743D" w:rsidP="0074743D">
      <w:pPr>
        <w:rPr>
          <w:rFonts w:ascii="Arial Narrow" w:hAnsi="Arial Narrow"/>
        </w:rPr>
      </w:pPr>
      <w:r w:rsidRPr="00F359D4">
        <w:rPr>
          <w:rFonts w:ascii="Arial Narrow" w:hAnsi="Arial Narrow"/>
        </w:rPr>
        <w:t>ILO, Rapid assessment of the employment impacts of the COVID-19 pandemic in Kyrgyzstan, 2020</w:t>
      </w:r>
    </w:p>
    <w:p w14:paraId="0E999120" w14:textId="77777777" w:rsidR="0074743D" w:rsidRDefault="0074743D" w:rsidP="003822BE">
      <w:pPr>
        <w:rPr>
          <w:rFonts w:ascii="Arial Narrow" w:eastAsia="Arial Narrow" w:hAnsi="Arial Narrow" w:cs="Arial Narrow"/>
        </w:rPr>
      </w:pPr>
    </w:p>
    <w:p w14:paraId="1F994FB1" w14:textId="77777777" w:rsidR="0074743D" w:rsidRPr="00F359D4" w:rsidRDefault="0074743D" w:rsidP="0074743D">
      <w:pPr>
        <w:rPr>
          <w:rFonts w:ascii="Arial Narrow" w:hAnsi="Arial Narrow"/>
        </w:rPr>
      </w:pPr>
      <w:r w:rsidRPr="00F359D4">
        <w:rPr>
          <w:rFonts w:ascii="Arial Narrow" w:hAnsi="Arial Narrow"/>
        </w:rPr>
        <w:t xml:space="preserve">Hou, </w:t>
      </w:r>
      <w:proofErr w:type="spellStart"/>
      <w:r w:rsidRPr="00F359D4">
        <w:rPr>
          <w:rFonts w:ascii="Arial Narrow" w:hAnsi="Arial Narrow"/>
        </w:rPr>
        <w:t>Dingyong</w:t>
      </w:r>
      <w:proofErr w:type="spellEnd"/>
      <w:r w:rsidRPr="00F359D4">
        <w:rPr>
          <w:rFonts w:ascii="Arial Narrow" w:hAnsi="Arial Narrow"/>
        </w:rPr>
        <w:t xml:space="preserve">, Karina Acevedo, Joost de </w:t>
      </w:r>
      <w:proofErr w:type="spellStart"/>
      <w:r w:rsidRPr="00F359D4">
        <w:rPr>
          <w:rFonts w:ascii="Arial Narrow" w:hAnsi="Arial Narrow"/>
        </w:rPr>
        <w:t>Laat</w:t>
      </w:r>
      <w:proofErr w:type="spellEnd"/>
      <w:r w:rsidRPr="00F359D4">
        <w:rPr>
          <w:rFonts w:ascii="Arial Narrow" w:hAnsi="Arial Narrow"/>
        </w:rPr>
        <w:t xml:space="preserve">, and Jennica </w:t>
      </w:r>
      <w:proofErr w:type="spellStart"/>
      <w:r w:rsidRPr="00F359D4">
        <w:rPr>
          <w:rFonts w:ascii="Arial Narrow" w:hAnsi="Arial Narrow"/>
        </w:rPr>
        <w:t>Larrison</w:t>
      </w:r>
      <w:proofErr w:type="spellEnd"/>
      <w:r w:rsidRPr="00F359D4">
        <w:rPr>
          <w:rFonts w:ascii="Arial Narrow" w:hAnsi="Arial Narrow"/>
        </w:rPr>
        <w:t>. 2021. Building the Right Skills for Human Capital: Education, Skills, and Productivity in the Kyrgyz Republic. Washington, DC: World Bank</w:t>
      </w:r>
    </w:p>
    <w:p w14:paraId="43DC4228" w14:textId="77777777" w:rsidR="0074743D" w:rsidRDefault="0074743D" w:rsidP="003822BE">
      <w:pPr>
        <w:rPr>
          <w:rFonts w:ascii="Arial Narrow" w:eastAsia="Arial Narrow" w:hAnsi="Arial Narrow" w:cs="Arial Narrow"/>
        </w:rPr>
      </w:pPr>
    </w:p>
    <w:p w14:paraId="4301CE6D" w14:textId="77777777" w:rsidR="0074743D" w:rsidRPr="00F359D4" w:rsidRDefault="0074743D" w:rsidP="0074743D">
      <w:pPr>
        <w:rPr>
          <w:rFonts w:ascii="Arial Narrow" w:hAnsi="Arial Narrow"/>
        </w:rPr>
      </w:pPr>
      <w:r w:rsidRPr="00F359D4">
        <w:rPr>
          <w:rFonts w:ascii="Arial Narrow" w:hAnsi="Arial Narrow"/>
        </w:rPr>
        <w:t>OECD, Supporting Firm Creation and Growth through Business Development Services in Kyrgyzstan, OECD Publishing, Paris,</w:t>
      </w:r>
      <w:r>
        <w:rPr>
          <w:rFonts w:ascii="Arial Narrow" w:hAnsi="Arial Narrow"/>
        </w:rPr>
        <w:t xml:space="preserve"> 2020</w:t>
      </w:r>
    </w:p>
    <w:p w14:paraId="0404B0DD" w14:textId="77777777" w:rsidR="0074743D" w:rsidRDefault="0074743D" w:rsidP="003822BE">
      <w:pPr>
        <w:rPr>
          <w:rFonts w:ascii="Arial Narrow" w:eastAsia="Arial Narrow" w:hAnsi="Arial Narrow" w:cs="Arial Narrow"/>
        </w:rPr>
      </w:pPr>
    </w:p>
    <w:p w14:paraId="7F0622AF" w14:textId="77777777" w:rsidR="003822BE" w:rsidRDefault="003822BE" w:rsidP="003822BE">
      <w:pPr>
        <w:rPr>
          <w:rFonts w:ascii="Arial Narrow" w:eastAsia="Arial Narrow" w:hAnsi="Arial Narrow" w:cs="Arial Narrow"/>
        </w:rPr>
      </w:pPr>
      <w:r>
        <w:rPr>
          <w:rFonts w:ascii="Arial Narrow" w:eastAsia="Arial Narrow" w:hAnsi="Arial Narrow" w:cs="Arial Narrow"/>
        </w:rPr>
        <w:t>Project document</w:t>
      </w:r>
    </w:p>
    <w:p w14:paraId="296D9F04" w14:textId="77777777" w:rsidR="003822BE" w:rsidRDefault="003822BE" w:rsidP="003822BE">
      <w:pPr>
        <w:rPr>
          <w:rFonts w:ascii="Arial Narrow" w:eastAsia="Arial Narrow" w:hAnsi="Arial Narrow" w:cs="Arial Narrow"/>
        </w:rPr>
      </w:pPr>
    </w:p>
    <w:p w14:paraId="6696AC31" w14:textId="46254993" w:rsidR="0074743D" w:rsidRDefault="0074743D" w:rsidP="0074743D">
      <w:pPr>
        <w:rPr>
          <w:rFonts w:ascii="Arial Narrow" w:eastAsia="Arial Narrow" w:hAnsi="Arial Narrow" w:cs="Arial Narrow"/>
        </w:rPr>
      </w:pPr>
      <w:r>
        <w:rPr>
          <w:rFonts w:ascii="Arial Narrow" w:eastAsia="Arial Narrow" w:hAnsi="Arial Narrow" w:cs="Arial Narrow"/>
        </w:rPr>
        <w:t>Project Annual Work plans</w:t>
      </w:r>
    </w:p>
    <w:p w14:paraId="3D58BD13" w14:textId="77777777" w:rsidR="0074743D" w:rsidRDefault="0074743D" w:rsidP="0074743D">
      <w:pPr>
        <w:rPr>
          <w:rFonts w:ascii="Arial Narrow" w:eastAsia="Arial Narrow" w:hAnsi="Arial Narrow" w:cs="Arial Narrow"/>
        </w:rPr>
      </w:pPr>
    </w:p>
    <w:p w14:paraId="105A639D" w14:textId="1F845BC1" w:rsidR="0074743D" w:rsidRDefault="0074743D" w:rsidP="0074743D">
      <w:pPr>
        <w:rPr>
          <w:rFonts w:ascii="Arial Narrow" w:eastAsia="Arial Narrow" w:hAnsi="Arial Narrow" w:cs="Arial Narrow"/>
        </w:rPr>
      </w:pPr>
      <w:r>
        <w:rPr>
          <w:rFonts w:ascii="Arial Narrow" w:eastAsia="Arial Narrow" w:hAnsi="Arial Narrow" w:cs="Arial Narrow"/>
        </w:rPr>
        <w:t>Project Combined Delivery Reports by Activity</w:t>
      </w:r>
    </w:p>
    <w:p w14:paraId="19337831" w14:textId="77777777" w:rsidR="0074743D" w:rsidRDefault="0074743D" w:rsidP="003822BE">
      <w:pPr>
        <w:rPr>
          <w:rFonts w:ascii="Arial Narrow" w:eastAsia="Arial Narrow" w:hAnsi="Arial Narrow" w:cs="Arial Narrow"/>
        </w:rPr>
      </w:pPr>
    </w:p>
    <w:p w14:paraId="6D7A37A3" w14:textId="77777777" w:rsidR="003822BE" w:rsidRDefault="003822BE" w:rsidP="003822BE">
      <w:pPr>
        <w:rPr>
          <w:rFonts w:ascii="Arial Narrow" w:eastAsia="Arial Narrow" w:hAnsi="Arial Narrow" w:cs="Arial Narrow"/>
          <w:color w:val="000000"/>
        </w:rPr>
      </w:pPr>
      <w:r w:rsidRPr="005E178C">
        <w:rPr>
          <w:rFonts w:ascii="Arial Narrow" w:eastAsia="Arial Narrow" w:hAnsi="Arial Narrow" w:cs="Arial Narrow"/>
          <w:color w:val="000000"/>
        </w:rPr>
        <w:t>Project Annual Narrative and Financial Progress Report</w:t>
      </w:r>
      <w:r>
        <w:rPr>
          <w:rFonts w:ascii="Arial Narrow" w:eastAsia="Arial Narrow" w:hAnsi="Arial Narrow" w:cs="Arial Narrow"/>
          <w:color w:val="000000"/>
        </w:rPr>
        <w:t>s</w:t>
      </w:r>
    </w:p>
    <w:p w14:paraId="732986B6" w14:textId="77777777" w:rsidR="003822BE" w:rsidRPr="0074743D" w:rsidRDefault="003822BE" w:rsidP="003822BE">
      <w:pPr>
        <w:rPr>
          <w:rFonts w:ascii="Arial Narrow" w:eastAsia="Arial Narrow" w:hAnsi="Arial Narrow" w:cs="Arial Narrow"/>
          <w:color w:val="000000"/>
        </w:rPr>
      </w:pPr>
    </w:p>
    <w:p w14:paraId="1B21F393" w14:textId="77777777" w:rsidR="003822BE" w:rsidRPr="009723F1" w:rsidRDefault="003822BE" w:rsidP="003822BE">
      <w:pPr>
        <w:rPr>
          <w:rFonts w:ascii="Arial Narrow" w:eastAsia="Arial Narrow" w:hAnsi="Arial Narrow" w:cs="Arial Narrow"/>
          <w:color w:val="000000"/>
          <w:lang w:val="en-US"/>
        </w:rPr>
      </w:pPr>
      <w:r w:rsidRPr="00B97EDB">
        <w:rPr>
          <w:rFonts w:ascii="Arial Narrow" w:eastAsia="Arial Narrow" w:hAnsi="Arial Narrow" w:cs="Arial Narrow"/>
          <w:color w:val="000000"/>
        </w:rPr>
        <w:t>Project Board Meeting</w:t>
      </w:r>
      <w:r>
        <w:rPr>
          <w:rFonts w:ascii="Arial Narrow" w:eastAsia="Arial Narrow" w:hAnsi="Arial Narrow" w:cs="Arial Narrow"/>
          <w:color w:val="000000"/>
          <w:lang w:val="en-US"/>
        </w:rPr>
        <w:t>s minutes</w:t>
      </w:r>
    </w:p>
    <w:p w14:paraId="008A00D5" w14:textId="77777777" w:rsidR="003822BE" w:rsidRPr="00B97EDB" w:rsidRDefault="003822BE" w:rsidP="003822BE">
      <w:pPr>
        <w:rPr>
          <w:rFonts w:ascii="Arial Narrow" w:eastAsia="Arial Narrow" w:hAnsi="Arial Narrow" w:cs="Arial Narrow"/>
          <w:color w:val="000000"/>
        </w:rPr>
      </w:pPr>
    </w:p>
    <w:p w14:paraId="494EA838" w14:textId="77777777" w:rsidR="003822BE" w:rsidRDefault="003822BE" w:rsidP="003822BE">
      <w:pPr>
        <w:rPr>
          <w:rFonts w:ascii="Arial Narrow" w:eastAsia="Arial Narrow" w:hAnsi="Arial Narrow" w:cs="Arial Narrow"/>
          <w:color w:val="000000"/>
          <w:lang w:val="en-US"/>
        </w:rPr>
      </w:pPr>
      <w:r>
        <w:rPr>
          <w:rFonts w:ascii="Arial Narrow" w:eastAsia="Arial Narrow" w:hAnsi="Arial Narrow" w:cs="Arial Narrow"/>
          <w:color w:val="000000"/>
          <w:lang w:val="en-US"/>
        </w:rPr>
        <w:t>Reports of surveys of trainings beneficiaries</w:t>
      </w:r>
    </w:p>
    <w:p w14:paraId="69985910" w14:textId="77777777" w:rsidR="003822BE" w:rsidRDefault="003822BE" w:rsidP="003822BE">
      <w:pPr>
        <w:rPr>
          <w:rFonts w:ascii="Arial Narrow" w:eastAsia="Arial Narrow" w:hAnsi="Arial Narrow" w:cs="Arial Narrow"/>
          <w:color w:val="000000"/>
          <w:lang w:val="en-US"/>
        </w:rPr>
      </w:pPr>
    </w:p>
    <w:p w14:paraId="3DC96599" w14:textId="77777777" w:rsidR="0074743D" w:rsidRPr="009723F1" w:rsidRDefault="0074743D" w:rsidP="0074743D">
      <w:pPr>
        <w:rPr>
          <w:rFonts w:ascii="Arial Narrow" w:eastAsia="Arial Narrow" w:hAnsi="Arial Narrow" w:cs="Arial Narrow"/>
          <w:color w:val="000000"/>
        </w:rPr>
      </w:pPr>
      <w:r>
        <w:rPr>
          <w:rFonts w:ascii="Arial Narrow" w:eastAsia="Arial Narrow" w:hAnsi="Arial Narrow" w:cs="Arial Narrow"/>
          <w:color w:val="000000"/>
        </w:rPr>
        <w:t xml:space="preserve">Reports of </w:t>
      </w:r>
      <w:r w:rsidRPr="00921D44">
        <w:rPr>
          <w:rFonts w:ascii="Arial Narrow" w:eastAsia="Arial Narrow" w:hAnsi="Arial Narrow" w:cs="Arial Narrow"/>
          <w:color w:val="000000"/>
        </w:rPr>
        <w:t>national and international consultants</w:t>
      </w:r>
    </w:p>
    <w:p w14:paraId="2294B3FB" w14:textId="77777777" w:rsidR="0074743D" w:rsidRPr="0074743D" w:rsidRDefault="0074743D" w:rsidP="003822BE">
      <w:pPr>
        <w:rPr>
          <w:rFonts w:ascii="Arial Narrow" w:eastAsia="Arial Narrow" w:hAnsi="Arial Narrow" w:cs="Arial Narrow"/>
          <w:color w:val="000000"/>
        </w:rPr>
      </w:pPr>
    </w:p>
    <w:p w14:paraId="149DB59F" w14:textId="77777777" w:rsidR="003822BE" w:rsidRPr="009723F1" w:rsidRDefault="003822BE" w:rsidP="003822BE">
      <w:pPr>
        <w:rPr>
          <w:rFonts w:ascii="Arial Narrow" w:eastAsia="Arial Narrow" w:hAnsi="Arial Narrow" w:cs="Arial Narrow"/>
          <w:color w:val="000000"/>
          <w:lang w:val="en-US"/>
        </w:rPr>
      </w:pPr>
      <w:r>
        <w:rPr>
          <w:rFonts w:ascii="Arial Narrow" w:eastAsia="Arial Narrow" w:hAnsi="Arial Narrow" w:cs="Arial Narrow"/>
          <w:color w:val="000000"/>
          <w:lang w:val="en-US"/>
        </w:rPr>
        <w:t>Requests for p</w:t>
      </w:r>
      <w:r w:rsidRPr="009723F1">
        <w:rPr>
          <w:rFonts w:ascii="Arial Narrow" w:eastAsia="Arial Narrow" w:hAnsi="Arial Narrow" w:cs="Arial Narrow"/>
          <w:color w:val="000000"/>
          <w:lang w:val="en-US"/>
        </w:rPr>
        <w:t>roposal for provision of services on strengthening capacities of the participating second tier banks: the development of training programs and materials and conducting trainings</w:t>
      </w:r>
    </w:p>
    <w:p w14:paraId="014D6371" w14:textId="77777777" w:rsidR="003822BE" w:rsidRDefault="003822BE" w:rsidP="003822BE">
      <w:pPr>
        <w:rPr>
          <w:rFonts w:ascii="Arial Narrow" w:eastAsia="Arial Narrow" w:hAnsi="Arial Narrow" w:cs="Arial Narrow"/>
          <w:color w:val="000000"/>
        </w:rPr>
      </w:pPr>
    </w:p>
    <w:p w14:paraId="7148EFA1" w14:textId="77777777" w:rsidR="0074743D" w:rsidRPr="00F359D4" w:rsidRDefault="0074743D" w:rsidP="0074743D">
      <w:pPr>
        <w:rPr>
          <w:rFonts w:ascii="Arial Narrow" w:hAnsi="Arial Narrow"/>
        </w:rPr>
      </w:pPr>
      <w:r w:rsidRPr="00F359D4">
        <w:rPr>
          <w:rFonts w:ascii="Arial Narrow" w:hAnsi="Arial Narrow"/>
        </w:rPr>
        <w:t>State Department, USA, 2021 Investment Climate Statements: Kyrgyzstan, https://www.state.gov/reports/2021-investment-climate-statements/kyrgyz-republic</w:t>
      </w:r>
    </w:p>
    <w:p w14:paraId="73933EF3" w14:textId="230D147A" w:rsidR="0074743D" w:rsidRDefault="0074743D" w:rsidP="0074743D">
      <w:pPr>
        <w:rPr>
          <w:rFonts w:ascii="Arial Narrow" w:hAnsi="Arial Narrow"/>
        </w:rPr>
      </w:pPr>
    </w:p>
    <w:p w14:paraId="72E2D4AE" w14:textId="0D2D994B" w:rsidR="0074743D" w:rsidRPr="00F359D4" w:rsidRDefault="0074743D" w:rsidP="0074743D">
      <w:pPr>
        <w:rPr>
          <w:rFonts w:ascii="Arial Narrow" w:hAnsi="Arial Narrow"/>
        </w:rPr>
      </w:pPr>
      <w:proofErr w:type="spellStart"/>
      <w:r w:rsidRPr="00F359D4">
        <w:rPr>
          <w:rFonts w:ascii="Arial Narrow" w:hAnsi="Arial Narrow"/>
        </w:rPr>
        <w:t>Tilekeyev</w:t>
      </w:r>
      <w:proofErr w:type="spellEnd"/>
      <w:r>
        <w:rPr>
          <w:rFonts w:ascii="Arial Narrow" w:hAnsi="Arial Narrow"/>
        </w:rPr>
        <w:t>,</w:t>
      </w:r>
      <w:r w:rsidRPr="00F359D4">
        <w:rPr>
          <w:rFonts w:ascii="Arial Narrow" w:hAnsi="Arial Narrow"/>
        </w:rPr>
        <w:t xml:space="preserve"> </w:t>
      </w:r>
      <w:proofErr w:type="spellStart"/>
      <w:r w:rsidRPr="00F359D4">
        <w:rPr>
          <w:rFonts w:ascii="Arial Narrow" w:hAnsi="Arial Narrow"/>
        </w:rPr>
        <w:t>Kanat</w:t>
      </w:r>
      <w:proofErr w:type="spellEnd"/>
      <w:r w:rsidRPr="00F359D4">
        <w:rPr>
          <w:rFonts w:ascii="Arial Narrow" w:hAnsi="Arial Narrow"/>
        </w:rPr>
        <w:t>, Understanding informal economy in Kyrgyzstan, Better social justice for workers, higher sustainability for the country, June 2021</w:t>
      </w:r>
    </w:p>
    <w:p w14:paraId="0679392E" w14:textId="77777777" w:rsidR="0074743D" w:rsidRPr="009723F1" w:rsidRDefault="0074743D" w:rsidP="003822BE">
      <w:pPr>
        <w:rPr>
          <w:rFonts w:ascii="Arial Narrow" w:eastAsia="Arial Narrow" w:hAnsi="Arial Narrow" w:cs="Arial Narrow"/>
          <w:color w:val="000000"/>
        </w:rPr>
      </w:pPr>
    </w:p>
    <w:p w14:paraId="10EC8EE4" w14:textId="77777777" w:rsidR="003822BE" w:rsidRDefault="003822BE" w:rsidP="003822BE">
      <w:pPr>
        <w:rPr>
          <w:rFonts w:ascii="Arial Narrow" w:eastAsia="Arial Narrow" w:hAnsi="Arial Narrow" w:cs="Arial Narrow"/>
          <w:color w:val="000000"/>
        </w:rPr>
      </w:pPr>
      <w:r>
        <w:rPr>
          <w:rFonts w:ascii="Arial Narrow" w:eastAsia="Arial Narrow" w:hAnsi="Arial Narrow" w:cs="Arial Narrow"/>
          <w:color w:val="000000"/>
        </w:rPr>
        <w:t xml:space="preserve">TORs of national and international consultants </w:t>
      </w:r>
    </w:p>
    <w:p w14:paraId="0E6772A2" w14:textId="77777777" w:rsidR="003822BE" w:rsidRDefault="003822BE" w:rsidP="003822BE">
      <w:pPr>
        <w:rPr>
          <w:rFonts w:ascii="Arial Narrow" w:eastAsia="Arial Narrow" w:hAnsi="Arial Narrow" w:cs="Arial Narrow"/>
          <w:color w:val="000000"/>
        </w:rPr>
      </w:pPr>
    </w:p>
    <w:p w14:paraId="4BC72142" w14:textId="77777777" w:rsidR="0074743D" w:rsidRPr="00F359D4" w:rsidRDefault="0074743D" w:rsidP="0074743D">
      <w:pPr>
        <w:rPr>
          <w:rFonts w:ascii="Arial Narrow" w:hAnsi="Arial Narrow"/>
        </w:rPr>
      </w:pPr>
      <w:r w:rsidRPr="00F359D4">
        <w:rPr>
          <w:rFonts w:ascii="Arial Narrow" w:hAnsi="Arial Narrow"/>
        </w:rPr>
        <w:t>UNDP and ADB, COVID-19 in the Kyrgyz Republic: Socioeconomic and Vulnerability Impact Assessment and Policy Response, August 2020</w:t>
      </w:r>
    </w:p>
    <w:p w14:paraId="09B04EAE" w14:textId="77777777" w:rsidR="0074743D" w:rsidRDefault="0074743D" w:rsidP="003822BE">
      <w:pPr>
        <w:rPr>
          <w:rFonts w:ascii="Arial Narrow" w:eastAsia="Arial Narrow" w:hAnsi="Arial Narrow" w:cs="Arial Narrow"/>
          <w:color w:val="000000"/>
        </w:rPr>
      </w:pPr>
    </w:p>
    <w:p w14:paraId="48719D42" w14:textId="794CFC5D" w:rsidR="0074743D" w:rsidRPr="00925A3A" w:rsidRDefault="0074743D" w:rsidP="0074743D">
      <w:pPr>
        <w:rPr>
          <w:rFonts w:ascii="Arial Narrow" w:hAnsi="Arial Narrow"/>
        </w:rPr>
      </w:pPr>
      <w:r w:rsidRPr="00F359D4">
        <w:rPr>
          <w:rFonts w:ascii="Arial Narrow" w:hAnsi="Arial Narrow"/>
        </w:rPr>
        <w:t>World Bank, Economy Profile of Kyrgyz Republic, 2020</w:t>
      </w:r>
    </w:p>
    <w:p w14:paraId="0DB96769" w14:textId="77777777" w:rsidR="0074743D" w:rsidRPr="00F85C08" w:rsidRDefault="0074743D" w:rsidP="0074743D">
      <w:pPr>
        <w:rPr>
          <w:rFonts w:ascii="Arial Narrow" w:eastAsia="Arial Narrow" w:hAnsi="Arial Narrow" w:cs="Arial Narrow"/>
          <w:color w:val="000000"/>
          <w:lang w:val="en-US"/>
        </w:rPr>
      </w:pPr>
    </w:p>
    <w:p w14:paraId="2DC3951B" w14:textId="008EFD5F" w:rsidR="0074743D" w:rsidRPr="00F359D4" w:rsidRDefault="0074743D" w:rsidP="0074743D">
      <w:pPr>
        <w:rPr>
          <w:rFonts w:ascii="Arial Narrow" w:hAnsi="Arial Narrow"/>
          <w:lang w:val="ru-RU"/>
        </w:rPr>
      </w:pPr>
      <w:r w:rsidRPr="00F359D4">
        <w:rPr>
          <w:rFonts w:ascii="Arial Narrow" w:hAnsi="Arial Narrow"/>
          <w:lang w:val="ru-RU"/>
        </w:rPr>
        <w:t>Проект ПРООН «Укрепление потенциала для финансирования устойчивого развития в регионе СНГ», Статус проектов, одобренных Советом по формированию списка приоритетных проектов, на получение технической подде</w:t>
      </w:r>
      <w:r w:rsidR="00925A3A">
        <w:rPr>
          <w:rFonts w:ascii="Arial Narrow" w:hAnsi="Arial Narrow"/>
          <w:lang w:val="ru-RU"/>
        </w:rPr>
        <w:t>ржки по разработке ТЭО проектов</w:t>
      </w:r>
    </w:p>
    <w:p w14:paraId="1CC0DBF9" w14:textId="77777777" w:rsidR="0074743D" w:rsidRDefault="0074743D" w:rsidP="0074743D">
      <w:pPr>
        <w:rPr>
          <w:rFonts w:ascii="Arial Narrow" w:eastAsia="Arial Narrow" w:hAnsi="Arial Narrow" w:cs="Arial Narrow"/>
          <w:color w:val="000000"/>
          <w:lang w:val="ru-RU"/>
        </w:rPr>
      </w:pPr>
    </w:p>
    <w:p w14:paraId="03289F3D" w14:textId="77777777" w:rsidR="0074743D" w:rsidRDefault="0074743D" w:rsidP="003822BE">
      <w:pPr>
        <w:rPr>
          <w:rFonts w:ascii="Arial Narrow" w:eastAsia="Arial Narrow" w:hAnsi="Arial Narrow" w:cs="Arial Narrow"/>
          <w:color w:val="000000"/>
          <w:lang w:val="ru-RU"/>
        </w:rPr>
      </w:pPr>
    </w:p>
    <w:p w14:paraId="386EDF08" w14:textId="77777777" w:rsidR="0074743D" w:rsidRPr="0074743D" w:rsidRDefault="0074743D" w:rsidP="003822BE">
      <w:pPr>
        <w:rPr>
          <w:rFonts w:ascii="Arial Narrow" w:eastAsia="Arial Narrow" w:hAnsi="Arial Narrow" w:cs="Arial Narrow"/>
          <w:color w:val="000000"/>
          <w:lang w:val="ru-RU"/>
        </w:rPr>
      </w:pPr>
    </w:p>
    <w:p w14:paraId="0000089D" w14:textId="77777777" w:rsidR="00CB0C1D" w:rsidRPr="0074743D" w:rsidRDefault="00CB0C1D">
      <w:pPr>
        <w:pStyle w:val="Normal0"/>
        <w:rPr>
          <w:rFonts w:ascii="Arial Narrow" w:eastAsia="Arial Narrow" w:hAnsi="Arial Narrow" w:cs="Arial Narrow"/>
          <w:lang w:val="ru-RU"/>
        </w:rPr>
      </w:pPr>
    </w:p>
    <w:p w14:paraId="000008A0" w14:textId="49013D04" w:rsidR="00CB0C1D" w:rsidRDefault="00D22554">
      <w:pPr>
        <w:pStyle w:val="heading30"/>
        <w:spacing w:before="0"/>
        <w:rPr>
          <w:rFonts w:ascii="Arial Narrow" w:eastAsia="Arial Narrow" w:hAnsi="Arial Narrow" w:cs="Arial Narrow"/>
          <w:i/>
        </w:rPr>
      </w:pPr>
      <w:bookmarkStart w:id="42" w:name="_Toc90244590"/>
      <w:r>
        <w:rPr>
          <w:rFonts w:ascii="Arial Narrow" w:eastAsia="Arial Narrow" w:hAnsi="Arial Narrow" w:cs="Arial Narrow"/>
        </w:rPr>
        <w:t>Annex 5</w:t>
      </w:r>
      <w:r w:rsidR="00840F3B">
        <w:rPr>
          <w:rFonts w:ascii="Arial Narrow" w:eastAsia="Arial Narrow" w:hAnsi="Arial Narrow" w:cs="Arial Narrow"/>
        </w:rPr>
        <w:t xml:space="preserve"> Evaluation questions, by group of interviewees</w:t>
      </w:r>
      <w:bookmarkEnd w:id="42"/>
    </w:p>
    <w:p w14:paraId="14DBCF0E" w14:textId="77777777" w:rsidR="003A5A9F" w:rsidRDefault="003A5A9F" w:rsidP="003A5A9F">
      <w:pPr>
        <w:rPr>
          <w:rFonts w:ascii="Arial Narrow" w:eastAsia="Arial Narrow" w:hAnsi="Arial Narrow" w:cs="Arial Narrow"/>
        </w:rPr>
      </w:pPr>
    </w:p>
    <w:p w14:paraId="4FA2F8AB" w14:textId="77777777" w:rsidR="003A5A9F" w:rsidRDefault="003A5A9F" w:rsidP="003A5A9F">
      <w:pPr>
        <w:jc w:val="center"/>
        <w:rPr>
          <w:rFonts w:ascii="Arial Narrow" w:eastAsia="Arial Narrow" w:hAnsi="Arial Narrow" w:cs="Arial Narrow"/>
          <w:b/>
        </w:rPr>
      </w:pPr>
      <w:r>
        <w:rPr>
          <w:rFonts w:ascii="Arial Narrow" w:eastAsia="Arial Narrow" w:hAnsi="Arial Narrow" w:cs="Arial Narrow"/>
          <w:b/>
        </w:rPr>
        <w:t>Generic Questions for all Interviews to be Selected Depending on the Informant</w:t>
      </w:r>
    </w:p>
    <w:p w14:paraId="3A2A94E2" w14:textId="77777777" w:rsidR="003A5A9F" w:rsidRDefault="003A5A9F" w:rsidP="003A5A9F">
      <w:pPr>
        <w:rPr>
          <w:rFonts w:ascii="Arial Narrow" w:eastAsia="Arial Narrow" w:hAnsi="Arial Narrow" w:cs="Arial Narrow"/>
        </w:rPr>
      </w:pPr>
    </w:p>
    <w:p w14:paraId="0E9E7700" w14:textId="77777777" w:rsidR="003A5A9F" w:rsidRDefault="003A5A9F" w:rsidP="003A5A9F">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What are the</w:t>
      </w:r>
      <w:r>
        <w:t xml:space="preserve"> </w:t>
      </w:r>
      <w:r>
        <w:rPr>
          <w:rFonts w:ascii="Arial Narrow" w:eastAsia="Arial Narrow" w:hAnsi="Arial Narrow" w:cs="Arial Narrow"/>
          <w:color w:val="000000"/>
        </w:rPr>
        <w:t xml:space="preserve">national priorities in advancing legislative and policy environment to promote business lending? Do they address the identified systemic gaps? </w:t>
      </w:r>
    </w:p>
    <w:p w14:paraId="7047E6C1" w14:textId="77777777" w:rsidR="003A5A9F" w:rsidRDefault="003A5A9F" w:rsidP="003A5A9F">
      <w:pPr>
        <w:rPr>
          <w:rFonts w:ascii="Arial Narrow" w:eastAsia="Arial Narrow" w:hAnsi="Arial Narrow" w:cs="Arial Narrow"/>
        </w:rPr>
      </w:pPr>
    </w:p>
    <w:p w14:paraId="116C7D51" w14:textId="77777777" w:rsidR="003A5A9F" w:rsidRDefault="003A5A9F" w:rsidP="003A5A9F">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What is Kyrgyzstan’ progress in advancing business climate in the last 5 years?</w:t>
      </w:r>
    </w:p>
    <w:p w14:paraId="0A104201" w14:textId="77777777" w:rsidR="003A5A9F" w:rsidRDefault="003A5A9F" w:rsidP="003A5A9F">
      <w:pPr>
        <w:pBdr>
          <w:top w:val="nil"/>
          <w:left w:val="nil"/>
          <w:bottom w:val="nil"/>
          <w:right w:val="nil"/>
          <w:between w:val="nil"/>
        </w:pBdr>
        <w:rPr>
          <w:rFonts w:ascii="Arial Narrow" w:eastAsia="Arial Narrow" w:hAnsi="Arial Narrow" w:cs="Arial Narrow"/>
          <w:color w:val="000000"/>
        </w:rPr>
      </w:pPr>
    </w:p>
    <w:p w14:paraId="2CC0CEF8" w14:textId="77777777" w:rsidR="003A5A9F" w:rsidRDefault="003A5A9F" w:rsidP="003A5A9F">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What is Kyrgyzstan’ progress in advancing business bank lending in the last 5 years?</w:t>
      </w:r>
    </w:p>
    <w:p w14:paraId="7BD0D92E" w14:textId="77777777" w:rsidR="003A5A9F" w:rsidRDefault="003A5A9F" w:rsidP="003A5A9F">
      <w:pPr>
        <w:pBdr>
          <w:top w:val="nil"/>
          <w:left w:val="nil"/>
          <w:bottom w:val="nil"/>
          <w:right w:val="nil"/>
          <w:between w:val="nil"/>
        </w:pBdr>
        <w:rPr>
          <w:rFonts w:ascii="Arial Narrow" w:eastAsia="Arial Narrow" w:hAnsi="Arial Narrow" w:cs="Arial Narrow"/>
          <w:color w:val="000000"/>
        </w:rPr>
      </w:pPr>
    </w:p>
    <w:p w14:paraId="1628B8CB" w14:textId="77777777" w:rsidR="003A5A9F" w:rsidRPr="00113F7B" w:rsidRDefault="003A5A9F" w:rsidP="003A5A9F">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What </w:t>
      </w:r>
      <w:proofErr w:type="gramStart"/>
      <w:r>
        <w:rPr>
          <w:rFonts w:ascii="Arial Narrow" w:eastAsia="Arial Narrow" w:hAnsi="Arial Narrow" w:cs="Arial Narrow"/>
          <w:color w:val="000000"/>
        </w:rPr>
        <w:t>are</w:t>
      </w:r>
      <w:proofErr w:type="gramEnd"/>
      <w:r>
        <w:rPr>
          <w:rFonts w:ascii="Arial Narrow" w:eastAsia="Arial Narrow" w:hAnsi="Arial Narrow" w:cs="Arial Narrow"/>
          <w:color w:val="000000"/>
        </w:rPr>
        <w:t xml:space="preserve"> the roadblock/risks to realization of the Project’s objectives (e.g., </w:t>
      </w:r>
      <w:r w:rsidRPr="00544977">
        <w:rPr>
          <w:rFonts w:ascii="Arial Narrow" w:hAnsi="Arial Narrow"/>
          <w:lang w:val="en-US"/>
        </w:rPr>
        <w:t>macroeconomic environment, political instability, ineffective implementation capacity, and fragile political economy</w:t>
      </w:r>
      <w:r>
        <w:rPr>
          <w:rFonts w:ascii="Arial Narrow" w:hAnsi="Arial Narrow"/>
          <w:lang w:val="en-US"/>
        </w:rPr>
        <w:t>)?</w:t>
      </w:r>
    </w:p>
    <w:p w14:paraId="3345F99F" w14:textId="77777777" w:rsidR="003A5A9F" w:rsidRDefault="003A5A9F" w:rsidP="003A5A9F">
      <w:pPr>
        <w:pBdr>
          <w:top w:val="nil"/>
          <w:left w:val="nil"/>
          <w:bottom w:val="nil"/>
          <w:right w:val="nil"/>
          <w:between w:val="nil"/>
        </w:pBdr>
        <w:rPr>
          <w:rFonts w:ascii="Arial Narrow" w:eastAsia="Arial Narrow" w:hAnsi="Arial Narrow" w:cs="Arial Narrow"/>
          <w:color w:val="000000"/>
        </w:rPr>
      </w:pPr>
    </w:p>
    <w:p w14:paraId="1E86133E" w14:textId="77777777" w:rsidR="003A5A9F" w:rsidRDefault="003A5A9F" w:rsidP="003A5A9F">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What is the extent of Government and key decision-makers commitment to advance banking lending to businesses?</w:t>
      </w:r>
    </w:p>
    <w:p w14:paraId="189CFA22" w14:textId="77777777" w:rsidR="003A5A9F" w:rsidRDefault="003A5A9F" w:rsidP="003A5A9F">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 </w:t>
      </w:r>
    </w:p>
    <w:p w14:paraId="59349E33" w14:textId="77777777" w:rsidR="003A5A9F" w:rsidRDefault="003A5A9F" w:rsidP="003A5A9F">
      <w:pPr>
        <w:rPr>
          <w:rFonts w:ascii="Arial Narrow" w:eastAsia="Arial Narrow" w:hAnsi="Arial Narrow" w:cs="Arial Narrow"/>
          <w:color w:val="000000"/>
        </w:rPr>
      </w:pPr>
      <w:r>
        <w:rPr>
          <w:rFonts w:ascii="Arial Narrow" w:eastAsia="Arial Narrow" w:hAnsi="Arial Narrow" w:cs="Arial Narrow"/>
          <w:color w:val="000000"/>
        </w:rPr>
        <w:t>Who are the IFIs operating in the area of promoting business lending in Kyrgyzstan? What are their areas of focus?</w:t>
      </w:r>
    </w:p>
    <w:p w14:paraId="52A5FF0A" w14:textId="77777777" w:rsidR="003A5A9F" w:rsidRDefault="003A5A9F" w:rsidP="003A5A9F">
      <w:pPr>
        <w:rPr>
          <w:rFonts w:ascii="Arial Narrow" w:eastAsia="Arial Narrow" w:hAnsi="Arial Narrow" w:cs="Arial Narrow"/>
          <w:color w:val="000000"/>
        </w:rPr>
      </w:pPr>
    </w:p>
    <w:p w14:paraId="45360DC8" w14:textId="77777777" w:rsidR="003A5A9F" w:rsidRDefault="003A5A9F" w:rsidP="003A5A9F">
      <w:pPr>
        <w:rPr>
          <w:rFonts w:ascii="Arial Narrow" w:eastAsia="Arial Narrow" w:hAnsi="Arial Narrow" w:cs="Arial Narrow"/>
          <w:color w:val="000000"/>
        </w:rPr>
      </w:pPr>
      <w:r>
        <w:rPr>
          <w:rFonts w:ascii="Arial Narrow" w:eastAsia="Arial Narrow" w:hAnsi="Arial Narrow" w:cs="Arial Narrow"/>
          <w:color w:val="000000"/>
        </w:rPr>
        <w:t>How did the Project partner with other relevant IFIs?</w:t>
      </w:r>
    </w:p>
    <w:p w14:paraId="45BB81C1" w14:textId="77777777" w:rsidR="003A5A9F" w:rsidRDefault="003A5A9F" w:rsidP="003A5A9F">
      <w:pPr>
        <w:pBdr>
          <w:top w:val="nil"/>
          <w:left w:val="nil"/>
          <w:bottom w:val="nil"/>
          <w:right w:val="nil"/>
          <w:between w:val="nil"/>
        </w:pBdr>
        <w:rPr>
          <w:rFonts w:ascii="Arial Narrow" w:eastAsia="Arial Narrow" w:hAnsi="Arial Narrow" w:cs="Arial Narrow"/>
          <w:color w:val="000000"/>
        </w:rPr>
      </w:pPr>
    </w:p>
    <w:p w14:paraId="456DA99F" w14:textId="77777777" w:rsidR="003A5A9F" w:rsidRDefault="003A5A9F" w:rsidP="003A5A9F">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Looking forward, what are the most important areas related to business development that the Government, UNDP and national partners should focus on in the short and long term? </w:t>
      </w:r>
    </w:p>
    <w:p w14:paraId="1B1110CE" w14:textId="77777777" w:rsidR="003A5A9F" w:rsidRDefault="003A5A9F" w:rsidP="003A5A9F">
      <w:pPr>
        <w:rPr>
          <w:rFonts w:ascii="Arial Narrow" w:eastAsia="Arial Narrow" w:hAnsi="Arial Narrow" w:cs="Arial Narrow"/>
        </w:rPr>
      </w:pPr>
    </w:p>
    <w:p w14:paraId="78BE72B8" w14:textId="77777777" w:rsidR="003A5A9F" w:rsidRDefault="003A5A9F" w:rsidP="003A5A9F">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How would you assess the actual and potential impact of COVID-19 on business development in Kyrgyzstan and other CIS countries? </w:t>
      </w:r>
    </w:p>
    <w:p w14:paraId="3D43EC6A" w14:textId="77777777" w:rsidR="003A5A9F" w:rsidRDefault="003A5A9F" w:rsidP="003A5A9F">
      <w:pPr>
        <w:rPr>
          <w:rFonts w:ascii="Arial Narrow" w:eastAsia="Arial Narrow" w:hAnsi="Arial Narrow" w:cs="Arial Narrow"/>
        </w:rPr>
      </w:pPr>
    </w:p>
    <w:p w14:paraId="71D163D0" w14:textId="77777777" w:rsidR="003A5A9F" w:rsidRDefault="003A5A9F" w:rsidP="003A5A9F">
      <w:pPr>
        <w:jc w:val="center"/>
        <w:rPr>
          <w:rFonts w:ascii="Arial Narrow" w:eastAsia="Arial Narrow" w:hAnsi="Arial Narrow" w:cs="Arial Narrow"/>
          <w:b/>
        </w:rPr>
      </w:pPr>
      <w:r>
        <w:rPr>
          <w:rFonts w:ascii="Arial Narrow" w:eastAsia="Arial Narrow" w:hAnsi="Arial Narrow" w:cs="Arial Narrow"/>
          <w:b/>
        </w:rPr>
        <w:t>Questions for UNDP and the Project team and other relevant partners well familiar with the Project</w:t>
      </w:r>
    </w:p>
    <w:p w14:paraId="08EF2371" w14:textId="77777777" w:rsidR="003A5A9F" w:rsidRDefault="003A5A9F" w:rsidP="003A5A9F">
      <w:pPr>
        <w:rPr>
          <w:rFonts w:ascii="Arial Narrow" w:eastAsia="Arial Narrow" w:hAnsi="Arial Narrow" w:cs="Arial Narrow"/>
        </w:rPr>
      </w:pPr>
    </w:p>
    <w:p w14:paraId="592F69B6"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How does the Project design align with the national structures, systems and decision-making processes?  </w:t>
      </w:r>
    </w:p>
    <w:p w14:paraId="0AF745C9" w14:textId="77777777" w:rsidR="003A5A9F" w:rsidRDefault="003A5A9F" w:rsidP="003A5A9F">
      <w:pPr>
        <w:rPr>
          <w:rFonts w:ascii="Arial Narrow" w:eastAsia="Arial Narrow" w:hAnsi="Arial Narrow" w:cs="Arial Narrow"/>
        </w:rPr>
      </w:pPr>
    </w:p>
    <w:p w14:paraId="4B3CDB41"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How does UNDP assure that the Project reflects and aligns with Kyrgyzstan’s national plans on economic/business development?  </w:t>
      </w:r>
    </w:p>
    <w:p w14:paraId="78B41F08" w14:textId="77777777" w:rsidR="003A5A9F" w:rsidRDefault="003A5A9F" w:rsidP="003A5A9F">
      <w:pPr>
        <w:rPr>
          <w:rFonts w:ascii="Arial Narrow" w:eastAsia="Arial Narrow" w:hAnsi="Arial Narrow" w:cs="Arial Narrow"/>
        </w:rPr>
      </w:pPr>
    </w:p>
    <w:p w14:paraId="31176E9E" w14:textId="77777777" w:rsidR="003A5A9F" w:rsidRDefault="003A5A9F" w:rsidP="003A5A9F">
      <w:pPr>
        <w:rPr>
          <w:rFonts w:ascii="Arial Narrow" w:eastAsia="Arial Narrow" w:hAnsi="Arial Narrow" w:cs="Arial Narrow"/>
        </w:rPr>
      </w:pPr>
      <w:r>
        <w:rPr>
          <w:rFonts w:ascii="Arial Narrow" w:eastAsia="Arial Narrow" w:hAnsi="Arial Narrow" w:cs="Arial Narrow"/>
        </w:rPr>
        <w:t>To what extent is the project contributing to the implementation of UNDP CPD? How do you monitor and assess your contribution?</w:t>
      </w:r>
    </w:p>
    <w:p w14:paraId="6AFB6ED9" w14:textId="77777777" w:rsidR="003A5A9F" w:rsidRDefault="003A5A9F" w:rsidP="003A5A9F">
      <w:pPr>
        <w:rPr>
          <w:rFonts w:ascii="Arial Narrow" w:eastAsia="Arial Narrow" w:hAnsi="Arial Narrow" w:cs="Arial Narrow"/>
        </w:rPr>
      </w:pPr>
    </w:p>
    <w:p w14:paraId="4AD877AA" w14:textId="77777777" w:rsidR="003A5A9F" w:rsidRDefault="003A5A9F" w:rsidP="003A5A9F">
      <w:pPr>
        <w:rPr>
          <w:rFonts w:ascii="Arial Narrow" w:eastAsia="Arial Narrow" w:hAnsi="Arial Narrow" w:cs="Arial Narrow"/>
        </w:rPr>
      </w:pPr>
      <w:r>
        <w:rPr>
          <w:rFonts w:ascii="Arial Narrow" w:eastAsia="Arial Narrow" w:hAnsi="Arial Narrow" w:cs="Arial Narrow"/>
        </w:rPr>
        <w:t>To what extent was the design of the intervention relevant to the needs and priorities of the beneficiaries – businesses and relevant national authorities?</w:t>
      </w:r>
    </w:p>
    <w:p w14:paraId="6D737FE9" w14:textId="77777777" w:rsidR="003A5A9F" w:rsidRDefault="003A5A9F" w:rsidP="003A5A9F">
      <w:pPr>
        <w:rPr>
          <w:rFonts w:ascii="Arial Narrow" w:eastAsia="Arial Narrow" w:hAnsi="Arial Narrow" w:cs="Arial Narrow"/>
        </w:rPr>
      </w:pPr>
    </w:p>
    <w:p w14:paraId="02FEEE9B" w14:textId="77777777" w:rsidR="003A5A9F" w:rsidRDefault="003A5A9F" w:rsidP="003A5A9F">
      <w:pPr>
        <w:rPr>
          <w:rFonts w:ascii="Arial Narrow" w:eastAsia="Arial Narrow" w:hAnsi="Arial Narrow" w:cs="Arial Narrow"/>
        </w:rPr>
      </w:pPr>
      <w:r>
        <w:rPr>
          <w:rFonts w:ascii="Arial Narrow" w:eastAsia="Arial Narrow" w:hAnsi="Arial Narrow" w:cs="Arial Narrow"/>
        </w:rPr>
        <w:t>Was the Project design and implementation based on quality analysis, including gender and human rights-based analysis, risk assessments, and socio-cultural and political analysis?  How did you choose the key beneficiaries and delivery modalities prioritized by the Project?</w:t>
      </w:r>
    </w:p>
    <w:p w14:paraId="09146596" w14:textId="77777777" w:rsidR="003A5A9F" w:rsidRDefault="003A5A9F" w:rsidP="003A5A9F">
      <w:pPr>
        <w:rPr>
          <w:rFonts w:ascii="Arial Narrow" w:eastAsia="Arial Narrow" w:hAnsi="Arial Narrow" w:cs="Arial Narrow"/>
        </w:rPr>
      </w:pPr>
    </w:p>
    <w:p w14:paraId="6E89E496" w14:textId="77777777" w:rsidR="003A5A9F" w:rsidRDefault="003A5A9F" w:rsidP="003A5A9F">
      <w:pPr>
        <w:rPr>
          <w:rFonts w:ascii="Arial Narrow" w:eastAsia="Arial Narrow" w:hAnsi="Arial Narrow" w:cs="Arial Narrow"/>
        </w:rPr>
      </w:pPr>
      <w:r>
        <w:rPr>
          <w:rFonts w:ascii="Arial Narrow" w:eastAsia="Arial Narrow" w:hAnsi="Arial Narrow" w:cs="Arial Narrow"/>
        </w:rPr>
        <w:t>Who was involved in the project design? How was the process arranged?</w:t>
      </w:r>
    </w:p>
    <w:p w14:paraId="3B134F0F" w14:textId="77777777" w:rsidR="003A5A9F" w:rsidRDefault="003A5A9F" w:rsidP="003A5A9F">
      <w:pPr>
        <w:rPr>
          <w:rFonts w:ascii="Arial Narrow" w:eastAsia="Arial Narrow" w:hAnsi="Arial Narrow" w:cs="Arial Narrow"/>
        </w:rPr>
      </w:pPr>
    </w:p>
    <w:p w14:paraId="6ECCD7D3" w14:textId="77777777" w:rsidR="003A5A9F" w:rsidRDefault="003A5A9F" w:rsidP="003A5A9F">
      <w:pPr>
        <w:rPr>
          <w:rFonts w:ascii="Arial Narrow" w:eastAsia="Arial Narrow" w:hAnsi="Arial Narrow" w:cs="Arial Narrow"/>
        </w:rPr>
      </w:pPr>
      <w:r>
        <w:rPr>
          <w:rFonts w:ascii="Arial Narrow" w:eastAsia="Arial Narrow" w:hAnsi="Arial Narrow" w:cs="Arial Narrow"/>
        </w:rPr>
        <w:t>To what extent has the Project be adapted to the changes in the national reforms processes and responsive to changing national priorities and external factors such as COVID-19?</w:t>
      </w:r>
    </w:p>
    <w:p w14:paraId="4380B0A3" w14:textId="77777777" w:rsidR="003A5A9F" w:rsidRDefault="003A5A9F" w:rsidP="003A5A9F">
      <w:pPr>
        <w:rPr>
          <w:rFonts w:ascii="Arial Narrow" w:eastAsia="Arial Narrow" w:hAnsi="Arial Narrow" w:cs="Arial Narrow"/>
        </w:rPr>
      </w:pPr>
    </w:p>
    <w:p w14:paraId="3B054823" w14:textId="77777777" w:rsidR="003A5A9F" w:rsidRDefault="003A5A9F" w:rsidP="003A5A9F">
      <w:pPr>
        <w:rPr>
          <w:rFonts w:ascii="Arial Narrow" w:eastAsia="Arial Narrow" w:hAnsi="Arial Narrow" w:cs="Arial Narrow"/>
        </w:rPr>
      </w:pPr>
      <w:r>
        <w:rPr>
          <w:rFonts w:ascii="Arial Narrow" w:eastAsia="Arial Narrow" w:hAnsi="Arial Narrow" w:cs="Arial Narrow"/>
        </w:rPr>
        <w:t>What progress has been made towards achievement of the expected outputs and outcomes?</w:t>
      </w:r>
    </w:p>
    <w:p w14:paraId="54AD4845" w14:textId="77777777" w:rsidR="003A5A9F" w:rsidRDefault="003A5A9F" w:rsidP="003A5A9F">
      <w:pPr>
        <w:rPr>
          <w:rFonts w:ascii="Arial Narrow" w:eastAsia="Arial Narrow" w:hAnsi="Arial Narrow" w:cs="Arial Narrow"/>
        </w:rPr>
      </w:pPr>
    </w:p>
    <w:p w14:paraId="16BA6BF1"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How effective have the selected Project strategies and approaches been in progressing towards achieving Project results?  </w:t>
      </w:r>
    </w:p>
    <w:p w14:paraId="08CBAD1C" w14:textId="77777777" w:rsidR="003A5A9F" w:rsidRDefault="003A5A9F" w:rsidP="003A5A9F">
      <w:pPr>
        <w:rPr>
          <w:rFonts w:ascii="Arial Narrow" w:eastAsia="Arial Narrow" w:hAnsi="Arial Narrow" w:cs="Arial Narrow"/>
        </w:rPr>
      </w:pPr>
    </w:p>
    <w:p w14:paraId="08BCB343" w14:textId="77777777" w:rsidR="003A5A9F" w:rsidRDefault="003A5A9F" w:rsidP="003A5A9F">
      <w:pPr>
        <w:rPr>
          <w:rFonts w:ascii="Arial Narrow" w:eastAsia="Arial Narrow" w:hAnsi="Arial Narrow" w:cs="Arial Narrow"/>
        </w:rPr>
      </w:pPr>
      <w:r>
        <w:rPr>
          <w:rFonts w:ascii="Arial Narrow" w:eastAsia="Arial Narrow" w:hAnsi="Arial Narrow" w:cs="Arial Narrow"/>
        </w:rPr>
        <w:t>Does the Project have effective monitoring mechanisms and adequate resources in place to measure progress towards results?</w:t>
      </w:r>
    </w:p>
    <w:p w14:paraId="4A35CBA2" w14:textId="77777777" w:rsidR="003A5A9F" w:rsidRDefault="003A5A9F" w:rsidP="003A5A9F">
      <w:pPr>
        <w:rPr>
          <w:rFonts w:ascii="Arial Narrow" w:eastAsia="Arial Narrow" w:hAnsi="Arial Narrow" w:cs="Arial Narrow"/>
        </w:rPr>
      </w:pPr>
    </w:p>
    <w:p w14:paraId="0CD1EBD5" w14:textId="77777777" w:rsidR="003A5A9F" w:rsidRDefault="003A5A9F" w:rsidP="003A5A9F">
      <w:pPr>
        <w:rPr>
          <w:rFonts w:ascii="Arial Narrow" w:eastAsia="Arial Narrow" w:hAnsi="Arial Narrow" w:cs="Arial Narrow"/>
        </w:rPr>
      </w:pPr>
      <w:r>
        <w:rPr>
          <w:rFonts w:ascii="Arial Narrow" w:eastAsia="Arial Narrow" w:hAnsi="Arial Narrow" w:cs="Arial Narrow"/>
        </w:rPr>
        <w:t>The Project has a number of responsible parties, grantees and consultants engaged. Do you have results matrices and clear measurable expectations of their involvement? Were they met?</w:t>
      </w:r>
    </w:p>
    <w:p w14:paraId="6C510605" w14:textId="77777777" w:rsidR="003A5A9F" w:rsidRDefault="003A5A9F" w:rsidP="003A5A9F">
      <w:pPr>
        <w:rPr>
          <w:rFonts w:ascii="Arial Narrow" w:eastAsia="Arial Narrow" w:hAnsi="Arial Narrow" w:cs="Arial Narrow"/>
        </w:rPr>
      </w:pPr>
    </w:p>
    <w:p w14:paraId="7B60DE21" w14:textId="77777777" w:rsidR="003A5A9F" w:rsidRDefault="003A5A9F" w:rsidP="003A5A9F">
      <w:pPr>
        <w:rPr>
          <w:rFonts w:ascii="Arial Narrow" w:eastAsia="Arial Narrow" w:hAnsi="Arial Narrow" w:cs="Arial Narrow"/>
        </w:rPr>
      </w:pPr>
      <w:r>
        <w:rPr>
          <w:rFonts w:ascii="Arial Narrow" w:eastAsia="Arial Narrow" w:hAnsi="Arial Narrow" w:cs="Arial Narrow"/>
        </w:rPr>
        <w:t>To what extent have capacities of relevant duty-bearers and rights-holders been strengthened through Project implementation? What tools were used to measure results of capacity building interventions? What is the evidence that the knowledge/skills acquired are used by the beneficiaries?</w:t>
      </w:r>
    </w:p>
    <w:p w14:paraId="4E36A2FB" w14:textId="77777777" w:rsidR="003A5A9F" w:rsidRDefault="003A5A9F" w:rsidP="003A5A9F">
      <w:pPr>
        <w:rPr>
          <w:rFonts w:ascii="Arial Narrow" w:eastAsia="Arial Narrow" w:hAnsi="Arial Narrow" w:cs="Arial Narrow"/>
        </w:rPr>
      </w:pPr>
    </w:p>
    <w:p w14:paraId="21174EED"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How adaptably and rapidly did UNDP react to changing country context and address the challenges? </w:t>
      </w:r>
    </w:p>
    <w:p w14:paraId="163BA87A" w14:textId="77777777" w:rsidR="003A5A9F" w:rsidRDefault="003A5A9F" w:rsidP="003A5A9F">
      <w:pPr>
        <w:rPr>
          <w:rFonts w:ascii="Arial Narrow" w:eastAsia="Arial Narrow" w:hAnsi="Arial Narrow" w:cs="Arial Narrow"/>
        </w:rPr>
      </w:pPr>
    </w:p>
    <w:p w14:paraId="09BB03A6"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Did the Project explicitly support the most vulnerable groups and apply LNOB principle in practice? </w:t>
      </w:r>
    </w:p>
    <w:p w14:paraId="6687BB0A" w14:textId="77777777" w:rsidR="003A5A9F" w:rsidRDefault="003A5A9F" w:rsidP="003A5A9F">
      <w:pPr>
        <w:rPr>
          <w:rFonts w:ascii="Arial Narrow" w:eastAsia="Arial Narrow" w:hAnsi="Arial Narrow" w:cs="Arial Narrow"/>
        </w:rPr>
      </w:pPr>
    </w:p>
    <w:p w14:paraId="001F5045" w14:textId="77777777" w:rsidR="003A5A9F" w:rsidRDefault="003A5A9F" w:rsidP="003A5A9F">
      <w:pPr>
        <w:rPr>
          <w:rFonts w:ascii="Arial Narrow" w:eastAsia="Arial Narrow" w:hAnsi="Arial Narrow" w:cs="Arial Narrow"/>
        </w:rPr>
      </w:pPr>
      <w:r>
        <w:rPr>
          <w:rFonts w:ascii="Arial Narrow" w:eastAsia="Arial Narrow" w:hAnsi="Arial Narrow" w:cs="Arial Narrow"/>
        </w:rPr>
        <w:t>How would you assess the Project effectiveness?</w:t>
      </w:r>
    </w:p>
    <w:p w14:paraId="4C570E2E" w14:textId="77777777" w:rsidR="003A5A9F" w:rsidRDefault="003A5A9F" w:rsidP="003A5A9F">
      <w:pPr>
        <w:rPr>
          <w:rFonts w:ascii="Arial Narrow" w:eastAsia="Arial Narrow" w:hAnsi="Arial Narrow" w:cs="Arial Narrow"/>
        </w:rPr>
      </w:pPr>
    </w:p>
    <w:p w14:paraId="42C7CD82" w14:textId="77777777" w:rsidR="003A5A9F" w:rsidRDefault="003A5A9F" w:rsidP="003A5A9F">
      <w:pPr>
        <w:rPr>
          <w:rFonts w:ascii="Arial Narrow" w:eastAsia="Arial Narrow" w:hAnsi="Arial Narrow" w:cs="Arial Narrow"/>
        </w:rPr>
      </w:pPr>
      <w:r>
        <w:rPr>
          <w:rFonts w:ascii="Arial Narrow" w:eastAsia="Arial Narrow" w:hAnsi="Arial Narrow" w:cs="Arial Narrow"/>
        </w:rPr>
        <w:t>What factors influenced the Project effectiveness?</w:t>
      </w:r>
    </w:p>
    <w:p w14:paraId="0623D171" w14:textId="77777777" w:rsidR="003A5A9F" w:rsidRDefault="003A5A9F" w:rsidP="003A5A9F">
      <w:pPr>
        <w:rPr>
          <w:rFonts w:ascii="Arial Narrow" w:eastAsia="Arial Narrow" w:hAnsi="Arial Narrow" w:cs="Arial Narrow"/>
        </w:rPr>
      </w:pPr>
    </w:p>
    <w:p w14:paraId="27268E08"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Have resources (financial, human, technical support, etc.) been allocated appropriately to progress towards the achievement of the project outputs and outcomes?   </w:t>
      </w:r>
    </w:p>
    <w:p w14:paraId="0D23824E" w14:textId="77777777" w:rsidR="003A5A9F" w:rsidRDefault="003A5A9F" w:rsidP="003A5A9F">
      <w:pPr>
        <w:rPr>
          <w:rFonts w:ascii="Arial Narrow" w:eastAsia="Arial Narrow" w:hAnsi="Arial Narrow" w:cs="Arial Narrow"/>
        </w:rPr>
      </w:pPr>
    </w:p>
    <w:p w14:paraId="264AA30F" w14:textId="77777777" w:rsidR="003A5A9F" w:rsidRDefault="003A5A9F" w:rsidP="003A5A9F">
      <w:pPr>
        <w:rPr>
          <w:rFonts w:ascii="Arial Narrow" w:eastAsia="Arial Narrow" w:hAnsi="Arial Narrow" w:cs="Arial Narrow"/>
        </w:rPr>
      </w:pPr>
      <w:r>
        <w:rPr>
          <w:rFonts w:ascii="Arial Narrow" w:eastAsia="Arial Narrow" w:hAnsi="Arial Narrow" w:cs="Arial Narrow"/>
        </w:rPr>
        <w:t>What is your budget utilization? Did you meet your funds utilization targets?</w:t>
      </w:r>
    </w:p>
    <w:p w14:paraId="185E3D2F" w14:textId="77777777" w:rsidR="003A5A9F" w:rsidRDefault="003A5A9F" w:rsidP="003A5A9F">
      <w:pPr>
        <w:rPr>
          <w:rFonts w:ascii="Arial Narrow" w:eastAsia="Arial Narrow" w:hAnsi="Arial Narrow" w:cs="Arial Narrow"/>
        </w:rPr>
      </w:pPr>
    </w:p>
    <w:p w14:paraId="725DF988" w14:textId="77777777" w:rsidR="003A5A9F" w:rsidRDefault="003A5A9F" w:rsidP="003A5A9F">
      <w:pPr>
        <w:rPr>
          <w:rFonts w:ascii="Arial Narrow" w:eastAsia="Arial Narrow" w:hAnsi="Arial Narrow" w:cs="Arial Narrow"/>
        </w:rPr>
      </w:pPr>
      <w:r>
        <w:rPr>
          <w:rFonts w:ascii="Arial Narrow" w:eastAsia="Arial Narrow" w:hAnsi="Arial Narrow" w:cs="Arial Narrow"/>
        </w:rPr>
        <w:t>What strategies did you use to improve efficiency of your operations?</w:t>
      </w:r>
    </w:p>
    <w:p w14:paraId="1A3ABEDC" w14:textId="77777777" w:rsidR="003A5A9F" w:rsidRDefault="003A5A9F" w:rsidP="003A5A9F">
      <w:pPr>
        <w:rPr>
          <w:rFonts w:ascii="Arial Narrow" w:eastAsia="Arial Narrow" w:hAnsi="Arial Narrow" w:cs="Arial Narrow"/>
        </w:rPr>
      </w:pPr>
    </w:p>
    <w:p w14:paraId="5AB8B97D" w14:textId="77777777" w:rsidR="003A5A9F" w:rsidRDefault="003A5A9F" w:rsidP="003A5A9F">
      <w:pPr>
        <w:rPr>
          <w:rFonts w:ascii="Arial Narrow" w:eastAsia="Arial Narrow" w:hAnsi="Arial Narrow" w:cs="Arial Narrow"/>
        </w:rPr>
      </w:pPr>
      <w:r>
        <w:rPr>
          <w:rFonts w:ascii="Arial Narrow" w:eastAsia="Arial Narrow" w:hAnsi="Arial Narrow" w:cs="Arial Narrow"/>
        </w:rPr>
        <w:t>Were the deliverables implemented according to the initial timeline? Were there any delays in implementation and what were the reasons for that?</w:t>
      </w:r>
    </w:p>
    <w:p w14:paraId="7BB0D9C2" w14:textId="77777777" w:rsidR="003A5A9F" w:rsidRDefault="003A5A9F" w:rsidP="003A5A9F">
      <w:pPr>
        <w:rPr>
          <w:rFonts w:ascii="Arial Narrow" w:eastAsia="Arial Narrow" w:hAnsi="Arial Narrow" w:cs="Arial Narrow"/>
        </w:rPr>
      </w:pPr>
    </w:p>
    <w:p w14:paraId="4A9ED027" w14:textId="77777777" w:rsidR="003A5A9F" w:rsidRDefault="003A5A9F" w:rsidP="003A5A9F">
      <w:pPr>
        <w:rPr>
          <w:rFonts w:ascii="Arial Narrow" w:eastAsia="Arial Narrow" w:hAnsi="Arial Narrow" w:cs="Arial Narrow"/>
        </w:rPr>
      </w:pPr>
      <w:r>
        <w:rPr>
          <w:rFonts w:ascii="Arial Narrow" w:eastAsia="Arial Narrow" w:hAnsi="Arial Narrow" w:cs="Arial Narrow"/>
        </w:rPr>
        <w:t>Did you conduct cost benefit analysis in selecting delivery modalities?</w:t>
      </w:r>
    </w:p>
    <w:p w14:paraId="49A43891" w14:textId="77777777" w:rsidR="003A5A9F" w:rsidRDefault="003A5A9F" w:rsidP="003A5A9F">
      <w:pPr>
        <w:rPr>
          <w:rFonts w:ascii="Arial Narrow" w:eastAsia="Arial Narrow" w:hAnsi="Arial Narrow" w:cs="Arial Narrow"/>
        </w:rPr>
      </w:pPr>
    </w:p>
    <w:p w14:paraId="3C1AE8B2"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Did you coordinate with other relevant partners (e.g., EBRD) project or other relevant partners interventions to minimize costs? </w:t>
      </w:r>
    </w:p>
    <w:p w14:paraId="6F5DBC38" w14:textId="77777777" w:rsidR="003A5A9F" w:rsidRDefault="003A5A9F" w:rsidP="003A5A9F">
      <w:pPr>
        <w:rPr>
          <w:rFonts w:ascii="Arial Narrow" w:eastAsia="Arial Narrow" w:hAnsi="Arial Narrow" w:cs="Arial Narrow"/>
        </w:rPr>
      </w:pPr>
    </w:p>
    <w:p w14:paraId="7A0A9C16"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What is the Project organizational structure? Why and how has it come to its current design? Can you demonstrate that it is necessary to deliver the expected results efficiently?  </w:t>
      </w:r>
    </w:p>
    <w:p w14:paraId="0412FFFE" w14:textId="77777777" w:rsidR="003A5A9F" w:rsidRDefault="003A5A9F" w:rsidP="003A5A9F">
      <w:pPr>
        <w:rPr>
          <w:rFonts w:ascii="Arial Narrow" w:eastAsia="Arial Narrow" w:hAnsi="Arial Narrow" w:cs="Arial Narrow"/>
        </w:rPr>
      </w:pPr>
    </w:p>
    <w:p w14:paraId="67F35A75" w14:textId="77777777" w:rsidR="003A5A9F" w:rsidRPr="00F164DB" w:rsidRDefault="003A5A9F" w:rsidP="003A5A9F">
      <w:pPr>
        <w:rPr>
          <w:rFonts w:ascii="Arial Narrow" w:eastAsia="Arial Narrow" w:hAnsi="Arial Narrow" w:cs="Arial Narrow"/>
        </w:rPr>
      </w:pPr>
      <w:r>
        <w:rPr>
          <w:rFonts w:ascii="Arial Narrow" w:eastAsia="Arial Narrow" w:hAnsi="Arial Narrow" w:cs="Arial Narrow"/>
        </w:rPr>
        <w:t>How did you perform M&amp;E function? Did you make any Project adjustments based on results of M&amp;E data obtained to optimize Project performance?</w:t>
      </w:r>
    </w:p>
    <w:p w14:paraId="7DE23AA1" w14:textId="77777777" w:rsidR="003A5A9F" w:rsidRDefault="003A5A9F" w:rsidP="003A5A9F">
      <w:pPr>
        <w:rPr>
          <w:rFonts w:ascii="Arial Narrow" w:eastAsia="Arial Narrow" w:hAnsi="Arial Narrow" w:cs="Arial Narrow"/>
        </w:rPr>
      </w:pPr>
    </w:p>
    <w:p w14:paraId="6AF0238E" w14:textId="77777777" w:rsidR="003A5A9F" w:rsidRDefault="003A5A9F" w:rsidP="003A5A9F">
      <w:pPr>
        <w:rPr>
          <w:rFonts w:ascii="Arial Narrow" w:eastAsia="Arial Narrow" w:hAnsi="Arial Narrow" w:cs="Arial Narrow"/>
        </w:rPr>
      </w:pPr>
      <w:r>
        <w:rPr>
          <w:rFonts w:ascii="Arial Narrow" w:eastAsia="Arial Narrow" w:hAnsi="Arial Narrow" w:cs="Arial Narrow"/>
        </w:rPr>
        <w:t>How do you assess your Project sustainability? What indicators do you use?</w:t>
      </w:r>
    </w:p>
    <w:p w14:paraId="1990DC2D" w14:textId="77777777" w:rsidR="003A5A9F" w:rsidRDefault="003A5A9F" w:rsidP="003A5A9F">
      <w:pPr>
        <w:rPr>
          <w:rFonts w:ascii="Arial Narrow" w:eastAsia="Arial Narrow" w:hAnsi="Arial Narrow" w:cs="Arial Narrow"/>
        </w:rPr>
      </w:pPr>
    </w:p>
    <w:p w14:paraId="655B58E0" w14:textId="77777777" w:rsidR="003A5A9F" w:rsidRDefault="003A5A9F" w:rsidP="003A5A9F">
      <w:pPr>
        <w:rPr>
          <w:rFonts w:ascii="Arial Narrow" w:eastAsia="Arial Narrow" w:hAnsi="Arial Narrow" w:cs="Arial Narrow"/>
        </w:rPr>
      </w:pPr>
      <w:r>
        <w:rPr>
          <w:rFonts w:ascii="Arial Narrow" w:eastAsia="Arial Narrow" w:hAnsi="Arial Narrow" w:cs="Arial Narrow"/>
        </w:rPr>
        <w:t>What are the strategies used by the Project to promote sustainability of its interventions?</w:t>
      </w:r>
    </w:p>
    <w:p w14:paraId="7C6D81DB" w14:textId="77777777" w:rsidR="003A5A9F" w:rsidRDefault="003A5A9F" w:rsidP="003A5A9F">
      <w:pPr>
        <w:rPr>
          <w:rFonts w:ascii="Arial Narrow" w:eastAsia="Arial Narrow" w:hAnsi="Arial Narrow" w:cs="Arial Narrow"/>
        </w:rPr>
      </w:pPr>
    </w:p>
    <w:p w14:paraId="101BB1C3"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What is the probability that the national stakeholders and actors supported by the Project will continue championing Project activities?  </w:t>
      </w:r>
    </w:p>
    <w:p w14:paraId="117F3B6B" w14:textId="77777777" w:rsidR="003A5A9F" w:rsidRDefault="003A5A9F" w:rsidP="003A5A9F">
      <w:pPr>
        <w:rPr>
          <w:rFonts w:ascii="Arial Narrow" w:eastAsia="Arial Narrow" w:hAnsi="Arial Narrow" w:cs="Arial Narrow"/>
        </w:rPr>
      </w:pPr>
    </w:p>
    <w:p w14:paraId="5917267A" w14:textId="77777777" w:rsidR="003A5A9F" w:rsidRDefault="003A5A9F" w:rsidP="003A5A9F">
      <w:pPr>
        <w:rPr>
          <w:rFonts w:ascii="Arial Narrow" w:eastAsia="Arial Narrow" w:hAnsi="Arial Narrow" w:cs="Arial Narrow"/>
        </w:rPr>
      </w:pPr>
      <w:r>
        <w:rPr>
          <w:rFonts w:ascii="Arial Narrow" w:eastAsia="Arial Narrow" w:hAnsi="Arial Narrow" w:cs="Arial Narrow"/>
        </w:rPr>
        <w:t>Are some of the Project results at high risk of being discontinued/abandoned after the project's ending? What are they?</w:t>
      </w:r>
    </w:p>
    <w:p w14:paraId="682BEF68" w14:textId="77777777" w:rsidR="003A5A9F" w:rsidRDefault="003A5A9F" w:rsidP="003A5A9F">
      <w:pPr>
        <w:rPr>
          <w:rFonts w:ascii="Arial Narrow" w:eastAsia="Arial Narrow" w:hAnsi="Arial Narrow" w:cs="Arial Narrow"/>
        </w:rPr>
      </w:pPr>
    </w:p>
    <w:p w14:paraId="788C67DB" w14:textId="77777777" w:rsidR="003A5A9F" w:rsidRDefault="003A5A9F" w:rsidP="003A5A9F">
      <w:pPr>
        <w:jc w:val="center"/>
        <w:rPr>
          <w:rFonts w:ascii="Arial Narrow" w:eastAsia="Arial Narrow" w:hAnsi="Arial Narrow" w:cs="Arial Narrow"/>
          <w:b/>
        </w:rPr>
      </w:pPr>
      <w:r>
        <w:rPr>
          <w:rFonts w:ascii="Arial Narrow" w:eastAsia="Arial Narrow" w:hAnsi="Arial Narrow" w:cs="Arial Narrow"/>
          <w:b/>
        </w:rPr>
        <w:t>Questions specific for national government authorities supported by the Project</w:t>
      </w:r>
    </w:p>
    <w:p w14:paraId="3D793F29" w14:textId="77777777" w:rsidR="003A5A9F" w:rsidRDefault="003A5A9F" w:rsidP="003A5A9F">
      <w:pPr>
        <w:rPr>
          <w:rFonts w:ascii="Arial Narrow" w:eastAsia="Arial Narrow" w:hAnsi="Arial Narrow" w:cs="Arial Narrow"/>
        </w:rPr>
      </w:pPr>
    </w:p>
    <w:p w14:paraId="6F78D272" w14:textId="77777777" w:rsidR="003A5A9F" w:rsidRDefault="003A5A9F" w:rsidP="003A5A9F">
      <w:pPr>
        <w:rPr>
          <w:rFonts w:ascii="Arial Narrow" w:eastAsia="Arial Narrow" w:hAnsi="Arial Narrow" w:cs="Arial Narrow"/>
        </w:rPr>
      </w:pPr>
      <w:r>
        <w:rPr>
          <w:rFonts w:ascii="Arial Narrow" w:eastAsia="Arial Narrow" w:hAnsi="Arial Narrow" w:cs="Arial Narrow"/>
        </w:rPr>
        <w:t>To what extent was the design of the Project relevant to your ministry/agency needs and priorities?</w:t>
      </w:r>
    </w:p>
    <w:p w14:paraId="092E555B" w14:textId="77777777" w:rsidR="003A5A9F" w:rsidRDefault="003A5A9F" w:rsidP="003A5A9F">
      <w:pPr>
        <w:rPr>
          <w:rFonts w:ascii="Arial Narrow" w:eastAsia="Arial Narrow" w:hAnsi="Arial Narrow" w:cs="Arial Narrow"/>
        </w:rPr>
      </w:pPr>
    </w:p>
    <w:p w14:paraId="518D33F0"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Were you involved into the Project design and implementation? What activities have been undertaken by the Project to ensure its continuous relevance? </w:t>
      </w:r>
    </w:p>
    <w:p w14:paraId="310E5AA6" w14:textId="77777777" w:rsidR="003A5A9F" w:rsidRDefault="003A5A9F" w:rsidP="003A5A9F">
      <w:pPr>
        <w:rPr>
          <w:rFonts w:ascii="Arial Narrow" w:eastAsia="Arial Narrow" w:hAnsi="Arial Narrow" w:cs="Arial Narrow"/>
        </w:rPr>
      </w:pPr>
    </w:p>
    <w:p w14:paraId="0EB871B1" w14:textId="77777777" w:rsidR="003A5A9F" w:rsidRDefault="003A5A9F" w:rsidP="003A5A9F">
      <w:pPr>
        <w:rPr>
          <w:rFonts w:ascii="Arial Narrow" w:eastAsia="Arial Narrow" w:hAnsi="Arial Narrow" w:cs="Arial Narrow"/>
        </w:rPr>
      </w:pPr>
      <w:r>
        <w:rPr>
          <w:rFonts w:ascii="Arial Narrow" w:eastAsia="Arial Narrow" w:hAnsi="Arial Narrow" w:cs="Arial Narrow"/>
        </w:rPr>
        <w:t>Was the Project flexible to adapt to the changes in the national reforms processes and responsive to changing national priorities and external factors such as COVID-19?</w:t>
      </w:r>
    </w:p>
    <w:p w14:paraId="54EE4F8B" w14:textId="77777777" w:rsidR="003A5A9F" w:rsidRDefault="003A5A9F" w:rsidP="003A5A9F">
      <w:pPr>
        <w:rPr>
          <w:rFonts w:ascii="Arial Narrow" w:eastAsia="Arial Narrow" w:hAnsi="Arial Narrow" w:cs="Arial Narrow"/>
        </w:rPr>
      </w:pPr>
    </w:p>
    <w:p w14:paraId="556E62D5" w14:textId="77777777" w:rsidR="003A5A9F" w:rsidRDefault="003A5A9F" w:rsidP="003A5A9F">
      <w:pPr>
        <w:rPr>
          <w:rFonts w:ascii="Arial Narrow" w:eastAsia="Arial Narrow" w:hAnsi="Arial Narrow" w:cs="Arial Narrow"/>
        </w:rPr>
      </w:pPr>
      <w:r>
        <w:rPr>
          <w:rFonts w:ascii="Arial Narrow" w:eastAsia="Arial Narrow" w:hAnsi="Arial Narrow" w:cs="Arial Narrow"/>
        </w:rPr>
        <w:t>What is the comparative advantage of UNDP vs other organizations?</w:t>
      </w:r>
    </w:p>
    <w:p w14:paraId="06D26F55" w14:textId="77777777" w:rsidR="003A5A9F" w:rsidRDefault="003A5A9F" w:rsidP="003A5A9F">
      <w:pPr>
        <w:rPr>
          <w:rFonts w:ascii="Arial Narrow" w:eastAsia="Arial Narrow" w:hAnsi="Arial Narrow" w:cs="Arial Narrow"/>
        </w:rPr>
      </w:pPr>
    </w:p>
    <w:p w14:paraId="5205BD36" w14:textId="77777777" w:rsidR="003A5A9F" w:rsidRDefault="003A5A9F" w:rsidP="003A5A9F">
      <w:pPr>
        <w:rPr>
          <w:rFonts w:ascii="Arial Narrow" w:eastAsia="Arial Narrow" w:hAnsi="Arial Narrow" w:cs="Arial Narrow"/>
        </w:rPr>
      </w:pPr>
      <w:r>
        <w:rPr>
          <w:rFonts w:ascii="Arial Narrow" w:eastAsia="Arial Narrow" w:hAnsi="Arial Narrow" w:cs="Arial Narrow"/>
        </w:rPr>
        <w:t>Has the Project achieved all its intended results? If no, why?</w:t>
      </w:r>
    </w:p>
    <w:p w14:paraId="41389656" w14:textId="77777777" w:rsidR="003A5A9F" w:rsidRDefault="003A5A9F" w:rsidP="003A5A9F">
      <w:pPr>
        <w:rPr>
          <w:rFonts w:ascii="Arial Narrow" w:eastAsia="Arial Narrow" w:hAnsi="Arial Narrow" w:cs="Arial Narrow"/>
        </w:rPr>
      </w:pPr>
    </w:p>
    <w:p w14:paraId="32EC334A" w14:textId="77777777" w:rsidR="003A5A9F" w:rsidRDefault="003A5A9F" w:rsidP="003A5A9F">
      <w:pPr>
        <w:rPr>
          <w:rFonts w:ascii="Arial Narrow" w:eastAsia="Arial Narrow" w:hAnsi="Arial Narrow" w:cs="Arial Narrow"/>
        </w:rPr>
      </w:pPr>
      <w:r>
        <w:rPr>
          <w:rFonts w:ascii="Arial Narrow" w:eastAsia="Arial Narrow" w:hAnsi="Arial Narrow" w:cs="Arial Narrow"/>
        </w:rPr>
        <w:t>Has the Project achieved any unintended results so far, either positive or negative?</w:t>
      </w:r>
    </w:p>
    <w:p w14:paraId="2A7873C1" w14:textId="77777777" w:rsidR="003A5A9F" w:rsidRDefault="003A5A9F" w:rsidP="003A5A9F">
      <w:pPr>
        <w:rPr>
          <w:rFonts w:ascii="Arial Narrow" w:eastAsia="Arial Narrow" w:hAnsi="Arial Narrow" w:cs="Arial Narrow"/>
        </w:rPr>
      </w:pPr>
    </w:p>
    <w:p w14:paraId="69FD6CBB" w14:textId="77777777" w:rsidR="003A5A9F" w:rsidRDefault="003A5A9F" w:rsidP="003A5A9F">
      <w:pPr>
        <w:rPr>
          <w:rFonts w:ascii="Arial Narrow" w:eastAsia="Arial Narrow" w:hAnsi="Arial Narrow" w:cs="Arial Narrow"/>
        </w:rPr>
      </w:pPr>
      <w:r>
        <w:rPr>
          <w:rFonts w:ascii="Arial Narrow" w:eastAsia="Arial Narrow" w:hAnsi="Arial Narrow" w:cs="Arial Narrow"/>
        </w:rPr>
        <w:t>Has the Project had effective monitoring mechanisms in place to measure progress towards results?</w:t>
      </w:r>
    </w:p>
    <w:p w14:paraId="3A4135EC" w14:textId="77777777" w:rsidR="003A5A9F" w:rsidRDefault="003A5A9F" w:rsidP="003A5A9F">
      <w:pPr>
        <w:rPr>
          <w:rFonts w:ascii="Arial Narrow" w:eastAsia="Arial Narrow" w:hAnsi="Arial Narrow" w:cs="Arial Narrow"/>
        </w:rPr>
      </w:pPr>
    </w:p>
    <w:p w14:paraId="72BE7F77" w14:textId="77777777" w:rsidR="003A5A9F" w:rsidRDefault="003A5A9F" w:rsidP="003A5A9F">
      <w:pPr>
        <w:rPr>
          <w:rFonts w:ascii="Arial Narrow" w:eastAsia="Arial Narrow" w:hAnsi="Arial Narrow" w:cs="Arial Narrow"/>
        </w:rPr>
      </w:pPr>
      <w:r>
        <w:rPr>
          <w:rFonts w:ascii="Arial Narrow" w:eastAsia="Arial Narrow" w:hAnsi="Arial Narrow" w:cs="Arial Narrow"/>
        </w:rPr>
        <w:t>Are you satisfied with the Project capacity-building interventions? What worked and what did not?</w:t>
      </w:r>
    </w:p>
    <w:p w14:paraId="112CE52E" w14:textId="77777777" w:rsidR="003A5A9F" w:rsidRDefault="003A5A9F" w:rsidP="003A5A9F">
      <w:pPr>
        <w:rPr>
          <w:rFonts w:ascii="Arial Narrow" w:eastAsia="Arial Narrow" w:hAnsi="Arial Narrow" w:cs="Arial Narrow"/>
        </w:rPr>
      </w:pPr>
    </w:p>
    <w:p w14:paraId="0260CD63" w14:textId="77777777" w:rsidR="003A5A9F" w:rsidRDefault="003A5A9F" w:rsidP="003A5A9F">
      <w:pPr>
        <w:rPr>
          <w:rFonts w:ascii="Arial Narrow" w:eastAsia="Arial Narrow" w:hAnsi="Arial Narrow" w:cs="Arial Narrow"/>
        </w:rPr>
      </w:pPr>
      <w:r>
        <w:rPr>
          <w:rFonts w:ascii="Arial Narrow" w:eastAsia="Arial Narrow" w:hAnsi="Arial Narrow" w:cs="Arial Narrow"/>
        </w:rPr>
        <w:t>How would you assess the Project contribution to more system level changes?</w:t>
      </w:r>
    </w:p>
    <w:p w14:paraId="56B400DE" w14:textId="77777777" w:rsidR="003A5A9F" w:rsidRDefault="003A5A9F" w:rsidP="003A5A9F">
      <w:pPr>
        <w:rPr>
          <w:rFonts w:ascii="Arial Narrow" w:eastAsia="Arial Narrow" w:hAnsi="Arial Narrow" w:cs="Arial Narrow"/>
        </w:rPr>
      </w:pPr>
    </w:p>
    <w:p w14:paraId="52921D71"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What do you think about Project efficiency? Have resources (financial, human, technical support, etc.) been allocated appropriately to progress towards the achievement of the project outputs and outcomes?   </w:t>
      </w:r>
    </w:p>
    <w:p w14:paraId="4A804BE5" w14:textId="77777777" w:rsidR="003A5A9F" w:rsidRDefault="003A5A9F" w:rsidP="003A5A9F">
      <w:pPr>
        <w:rPr>
          <w:rFonts w:ascii="Arial Narrow" w:eastAsia="Arial Narrow" w:hAnsi="Arial Narrow" w:cs="Arial Narrow"/>
        </w:rPr>
      </w:pPr>
    </w:p>
    <w:p w14:paraId="36EC73D9"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How do you assess the Project’s sustainability? </w:t>
      </w:r>
    </w:p>
    <w:p w14:paraId="282515A3" w14:textId="77777777" w:rsidR="003A5A9F" w:rsidRDefault="003A5A9F" w:rsidP="003A5A9F">
      <w:pPr>
        <w:rPr>
          <w:rFonts w:ascii="Arial Narrow" w:eastAsia="Arial Narrow" w:hAnsi="Arial Narrow" w:cs="Arial Narrow"/>
        </w:rPr>
      </w:pPr>
    </w:p>
    <w:p w14:paraId="31BBE4D5" w14:textId="77777777" w:rsidR="003A5A9F" w:rsidRDefault="003A5A9F" w:rsidP="003A5A9F">
      <w:pPr>
        <w:rPr>
          <w:rFonts w:ascii="Arial Narrow" w:eastAsia="Arial Narrow" w:hAnsi="Arial Narrow" w:cs="Arial Narrow"/>
        </w:rPr>
      </w:pPr>
      <w:r>
        <w:rPr>
          <w:rFonts w:ascii="Arial Narrow" w:eastAsia="Arial Narrow" w:hAnsi="Arial Narrow" w:cs="Arial Narrow"/>
        </w:rPr>
        <w:t>How well did the Project collaborate with UN agencies and other developmental partners? Will they continue advancing the results achieved by the Project?</w:t>
      </w:r>
    </w:p>
    <w:p w14:paraId="10469852" w14:textId="77777777" w:rsidR="003A5A9F" w:rsidRDefault="003A5A9F" w:rsidP="003A5A9F">
      <w:pPr>
        <w:rPr>
          <w:rFonts w:ascii="Arial Narrow" w:eastAsia="Arial Narrow" w:hAnsi="Arial Narrow" w:cs="Arial Narrow"/>
        </w:rPr>
      </w:pPr>
    </w:p>
    <w:p w14:paraId="7F4E4C90"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What is the probability that the national stakeholders and actors supported by the Project will continue championing Project results?  </w:t>
      </w:r>
    </w:p>
    <w:p w14:paraId="79DC3B27" w14:textId="77777777" w:rsidR="003A5A9F" w:rsidRDefault="003A5A9F" w:rsidP="003A5A9F">
      <w:pPr>
        <w:rPr>
          <w:rFonts w:ascii="Arial Narrow" w:eastAsia="Arial Narrow" w:hAnsi="Arial Narrow" w:cs="Arial Narrow"/>
        </w:rPr>
      </w:pPr>
    </w:p>
    <w:p w14:paraId="10D63757" w14:textId="77777777" w:rsidR="003A5A9F" w:rsidRDefault="003A5A9F" w:rsidP="003A5A9F">
      <w:pPr>
        <w:rPr>
          <w:rFonts w:ascii="Arial Narrow" w:eastAsia="Arial Narrow" w:hAnsi="Arial Narrow" w:cs="Arial Narrow"/>
        </w:rPr>
      </w:pPr>
      <w:r>
        <w:rPr>
          <w:rFonts w:ascii="Arial Narrow" w:eastAsia="Arial Narrow" w:hAnsi="Arial Narrow" w:cs="Arial Narrow"/>
        </w:rPr>
        <w:t>Are some of the project results at high risk of being discontinued/abandoned after the Project's ending? What are they?</w:t>
      </w:r>
    </w:p>
    <w:p w14:paraId="0515B4F0" w14:textId="77777777" w:rsidR="003A5A9F" w:rsidRDefault="003A5A9F" w:rsidP="003A5A9F">
      <w:pPr>
        <w:rPr>
          <w:rFonts w:ascii="Arial Narrow" w:eastAsia="Arial Narrow" w:hAnsi="Arial Narrow" w:cs="Arial Narrow"/>
        </w:rPr>
      </w:pPr>
    </w:p>
    <w:p w14:paraId="2CCB14BC" w14:textId="77777777" w:rsidR="003A5A9F" w:rsidRDefault="003A5A9F" w:rsidP="003A5A9F">
      <w:pPr>
        <w:jc w:val="center"/>
        <w:rPr>
          <w:rFonts w:ascii="Arial Narrow" w:eastAsia="Arial Narrow" w:hAnsi="Arial Narrow" w:cs="Arial Narrow"/>
          <w:b/>
        </w:rPr>
      </w:pPr>
      <w:r>
        <w:rPr>
          <w:rFonts w:ascii="Arial Narrow" w:eastAsia="Arial Narrow" w:hAnsi="Arial Narrow" w:cs="Arial Narrow"/>
          <w:b/>
        </w:rPr>
        <w:t>Questions specific for the donor (RF)</w:t>
      </w:r>
    </w:p>
    <w:p w14:paraId="05E736F5" w14:textId="77777777" w:rsidR="003A5A9F" w:rsidRDefault="003A5A9F" w:rsidP="003A5A9F">
      <w:pPr>
        <w:rPr>
          <w:rFonts w:ascii="Arial Narrow" w:eastAsia="Arial Narrow" w:hAnsi="Arial Narrow" w:cs="Arial Narrow"/>
          <w:b/>
        </w:rPr>
      </w:pPr>
    </w:p>
    <w:p w14:paraId="1234137F"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How were the areas of the Project support identified? </w:t>
      </w:r>
    </w:p>
    <w:p w14:paraId="72DCB557" w14:textId="77777777" w:rsidR="003A5A9F" w:rsidRDefault="003A5A9F" w:rsidP="003A5A9F">
      <w:pPr>
        <w:rPr>
          <w:rFonts w:ascii="Arial Narrow" w:eastAsia="Arial Narrow" w:hAnsi="Arial Narrow" w:cs="Arial Narrow"/>
        </w:rPr>
      </w:pPr>
    </w:p>
    <w:p w14:paraId="1825D261" w14:textId="77777777" w:rsidR="003A5A9F" w:rsidRDefault="003A5A9F" w:rsidP="003A5A9F">
      <w:pPr>
        <w:rPr>
          <w:rFonts w:ascii="Arial Narrow" w:eastAsia="Arial Narrow" w:hAnsi="Arial Narrow" w:cs="Arial Narrow"/>
        </w:rPr>
      </w:pPr>
      <w:r>
        <w:rPr>
          <w:rFonts w:ascii="Arial Narrow" w:eastAsia="Arial Narrow" w:hAnsi="Arial Narrow" w:cs="Arial Narrow"/>
        </w:rPr>
        <w:t>To what extent has the Project been flexible to adapt to the changes in the national reforms processes and responsive to changing national priorities and external factors such as COVID-19?</w:t>
      </w:r>
    </w:p>
    <w:p w14:paraId="7E048BCE" w14:textId="77777777" w:rsidR="003A5A9F" w:rsidRDefault="003A5A9F" w:rsidP="003A5A9F">
      <w:pPr>
        <w:rPr>
          <w:rFonts w:ascii="Arial Narrow" w:eastAsia="Arial Narrow" w:hAnsi="Arial Narrow" w:cs="Arial Narrow"/>
        </w:rPr>
      </w:pPr>
    </w:p>
    <w:p w14:paraId="0F74635D" w14:textId="77777777" w:rsidR="003A5A9F" w:rsidRDefault="003A5A9F" w:rsidP="003A5A9F">
      <w:pPr>
        <w:rPr>
          <w:rFonts w:ascii="Arial Narrow" w:eastAsia="Arial Narrow" w:hAnsi="Arial Narrow" w:cs="Arial Narrow"/>
        </w:rPr>
      </w:pPr>
      <w:r>
        <w:rPr>
          <w:rFonts w:ascii="Arial Narrow" w:eastAsia="Arial Narrow" w:hAnsi="Arial Narrow" w:cs="Arial Narrow"/>
        </w:rPr>
        <w:t>Has the Project achieved all its intended results? If no, why?</w:t>
      </w:r>
    </w:p>
    <w:p w14:paraId="7F148E45" w14:textId="77777777" w:rsidR="003A5A9F" w:rsidRDefault="003A5A9F" w:rsidP="003A5A9F">
      <w:pPr>
        <w:rPr>
          <w:rFonts w:ascii="Arial Narrow" w:eastAsia="Arial Narrow" w:hAnsi="Arial Narrow" w:cs="Arial Narrow"/>
        </w:rPr>
      </w:pPr>
    </w:p>
    <w:p w14:paraId="52A2E2B4" w14:textId="77777777" w:rsidR="003A5A9F" w:rsidRDefault="003A5A9F" w:rsidP="003A5A9F">
      <w:pPr>
        <w:rPr>
          <w:rFonts w:ascii="Arial Narrow" w:eastAsia="Arial Narrow" w:hAnsi="Arial Narrow" w:cs="Arial Narrow"/>
        </w:rPr>
      </w:pPr>
      <w:r>
        <w:rPr>
          <w:rFonts w:ascii="Arial Narrow" w:eastAsia="Arial Narrow" w:hAnsi="Arial Narrow" w:cs="Arial Narrow"/>
        </w:rPr>
        <w:t>How would you assess the Project contribution to more system level changes?</w:t>
      </w:r>
    </w:p>
    <w:p w14:paraId="4DDFF41F" w14:textId="77777777" w:rsidR="003A5A9F" w:rsidRDefault="003A5A9F" w:rsidP="003A5A9F">
      <w:pPr>
        <w:rPr>
          <w:rFonts w:ascii="Arial Narrow" w:eastAsia="Arial Narrow" w:hAnsi="Arial Narrow" w:cs="Arial Narrow"/>
        </w:rPr>
      </w:pPr>
    </w:p>
    <w:p w14:paraId="23A53636"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What do you think about Project efficiency? Have resources (financial, human, technical support, etc.) been allocated appropriately to progress towards the achievement of the project outputs and outcomes?   </w:t>
      </w:r>
    </w:p>
    <w:p w14:paraId="141D6D24" w14:textId="77777777" w:rsidR="003A5A9F" w:rsidRDefault="003A5A9F" w:rsidP="003A5A9F">
      <w:pPr>
        <w:rPr>
          <w:rFonts w:ascii="Arial Narrow" w:eastAsia="Arial Narrow" w:hAnsi="Arial Narrow" w:cs="Arial Narrow"/>
        </w:rPr>
      </w:pPr>
    </w:p>
    <w:p w14:paraId="47F0C868" w14:textId="77777777" w:rsidR="003A5A9F" w:rsidRDefault="003A5A9F" w:rsidP="003A5A9F">
      <w:pPr>
        <w:rPr>
          <w:rFonts w:ascii="Arial Narrow" w:eastAsia="Arial Narrow" w:hAnsi="Arial Narrow" w:cs="Arial Narrow"/>
        </w:rPr>
      </w:pPr>
      <w:r>
        <w:rPr>
          <w:rFonts w:ascii="Arial Narrow" w:eastAsia="Arial Narrow" w:hAnsi="Arial Narrow" w:cs="Arial Narrow"/>
        </w:rPr>
        <w:t>Are you satisfied with the Project sustainability prospects? Please provide a few examples.</w:t>
      </w:r>
    </w:p>
    <w:p w14:paraId="7B451ECF" w14:textId="77777777" w:rsidR="003A5A9F" w:rsidRDefault="003A5A9F" w:rsidP="003A5A9F">
      <w:pPr>
        <w:rPr>
          <w:rFonts w:ascii="Arial Narrow" w:eastAsia="Arial Narrow" w:hAnsi="Arial Narrow" w:cs="Arial Narrow"/>
        </w:rPr>
      </w:pPr>
    </w:p>
    <w:p w14:paraId="25BBF405" w14:textId="77777777" w:rsidR="003A5A9F" w:rsidRPr="005432F5" w:rsidRDefault="003A5A9F" w:rsidP="003A5A9F">
      <w:pPr>
        <w:rPr>
          <w:rFonts w:ascii="Arial Narrow" w:eastAsia="Arial Narrow" w:hAnsi="Arial Narrow" w:cs="Arial Narrow"/>
        </w:rPr>
      </w:pPr>
      <w:r>
        <w:rPr>
          <w:rFonts w:ascii="Arial Narrow" w:eastAsia="Arial Narrow" w:hAnsi="Arial Narrow" w:cs="Arial Narrow"/>
        </w:rPr>
        <w:t>What the Project can do different and better in the future?</w:t>
      </w:r>
    </w:p>
    <w:p w14:paraId="368D315E" w14:textId="77777777" w:rsidR="003A5A9F" w:rsidRDefault="003A5A9F" w:rsidP="003A5A9F">
      <w:pPr>
        <w:rPr>
          <w:rFonts w:ascii="Arial Narrow" w:eastAsia="Arial Narrow" w:hAnsi="Arial Narrow" w:cs="Arial Narrow"/>
        </w:rPr>
      </w:pPr>
    </w:p>
    <w:p w14:paraId="61ABBCE9" w14:textId="77777777" w:rsidR="003A5A9F" w:rsidRDefault="003A5A9F" w:rsidP="003A5A9F">
      <w:pPr>
        <w:jc w:val="center"/>
        <w:rPr>
          <w:rFonts w:ascii="Arial Narrow" w:eastAsia="Arial Narrow" w:hAnsi="Arial Narrow" w:cs="Arial Narrow"/>
          <w:b/>
        </w:rPr>
      </w:pPr>
      <w:r>
        <w:rPr>
          <w:rFonts w:ascii="Arial Narrow" w:eastAsia="Arial Narrow" w:hAnsi="Arial Narrow" w:cs="Arial Narrow"/>
          <w:b/>
        </w:rPr>
        <w:t>Questions specific for supported national banks</w:t>
      </w:r>
    </w:p>
    <w:p w14:paraId="147B27B7" w14:textId="77777777" w:rsidR="003A5A9F" w:rsidRDefault="003A5A9F" w:rsidP="003A5A9F">
      <w:pPr>
        <w:rPr>
          <w:rFonts w:ascii="Arial Narrow" w:eastAsia="Arial Narrow" w:hAnsi="Arial Narrow" w:cs="Arial Narrow"/>
        </w:rPr>
      </w:pPr>
    </w:p>
    <w:p w14:paraId="53AF4EA0" w14:textId="77777777" w:rsidR="003A5A9F" w:rsidRDefault="003A5A9F" w:rsidP="003A5A9F">
      <w:pPr>
        <w:rPr>
          <w:rFonts w:ascii="Arial Narrow" w:eastAsia="Arial Narrow" w:hAnsi="Arial Narrow" w:cs="Arial Narrow"/>
        </w:rPr>
      </w:pPr>
      <w:r>
        <w:rPr>
          <w:rFonts w:ascii="Arial Narrow" w:eastAsia="Arial Narrow" w:hAnsi="Arial Narrow" w:cs="Arial Narrow"/>
        </w:rPr>
        <w:t>W</w:t>
      </w:r>
      <w:r w:rsidRPr="004F5134">
        <w:rPr>
          <w:rFonts w:ascii="Arial Narrow" w:eastAsia="Arial Narrow" w:hAnsi="Arial Narrow" w:cs="Arial Narrow"/>
        </w:rPr>
        <w:t>hat in your judgment are the main challenges to e</w:t>
      </w:r>
      <w:r>
        <w:rPr>
          <w:rFonts w:ascii="Arial Narrow" w:eastAsia="Arial Narrow" w:hAnsi="Arial Narrow" w:cs="Arial Narrow"/>
        </w:rPr>
        <w:t>xpanding business finance in Kyrgyzstan supported by the Project</w:t>
      </w:r>
      <w:r w:rsidRPr="004F5134">
        <w:rPr>
          <w:rFonts w:ascii="Arial Narrow" w:eastAsia="Arial Narrow" w:hAnsi="Arial Narrow" w:cs="Arial Narrow"/>
        </w:rPr>
        <w:t>?</w:t>
      </w:r>
    </w:p>
    <w:p w14:paraId="07684458" w14:textId="77777777" w:rsidR="003A5A9F" w:rsidRPr="004F5134" w:rsidRDefault="003A5A9F" w:rsidP="003A5A9F">
      <w:pPr>
        <w:rPr>
          <w:rFonts w:ascii="Arial Narrow" w:eastAsia="Arial Narrow" w:hAnsi="Arial Narrow" w:cs="Arial Narrow"/>
        </w:rPr>
      </w:pPr>
    </w:p>
    <w:p w14:paraId="46128CE1" w14:textId="77777777" w:rsidR="003A5A9F" w:rsidRDefault="003A5A9F" w:rsidP="003A5A9F">
      <w:pPr>
        <w:rPr>
          <w:rFonts w:ascii="Arial Narrow" w:eastAsia="Arial Narrow" w:hAnsi="Arial Narrow" w:cs="Arial Narrow"/>
        </w:rPr>
      </w:pPr>
      <w:r>
        <w:rPr>
          <w:rFonts w:ascii="Arial Narrow" w:eastAsia="Arial Narrow" w:hAnsi="Arial Narrow" w:cs="Arial Narrow"/>
        </w:rPr>
        <w:t>H</w:t>
      </w:r>
      <w:r w:rsidRPr="004F5134">
        <w:rPr>
          <w:rFonts w:ascii="Arial Narrow" w:eastAsia="Arial Narrow" w:hAnsi="Arial Narrow" w:cs="Arial Narrow"/>
        </w:rPr>
        <w:t>ow would you describe your institution’s policy toward b</w:t>
      </w:r>
      <w:r>
        <w:rPr>
          <w:rFonts w:ascii="Arial Narrow" w:eastAsia="Arial Narrow" w:hAnsi="Arial Narrow" w:cs="Arial Narrow"/>
        </w:rPr>
        <w:t xml:space="preserve">usiness lending? </w:t>
      </w:r>
    </w:p>
    <w:p w14:paraId="50B37452" w14:textId="77777777" w:rsidR="003A5A9F" w:rsidRDefault="003A5A9F" w:rsidP="003A5A9F">
      <w:pPr>
        <w:rPr>
          <w:rFonts w:ascii="Arial Narrow" w:eastAsia="Arial Narrow" w:hAnsi="Arial Narrow" w:cs="Arial Narrow"/>
        </w:rPr>
      </w:pPr>
    </w:p>
    <w:p w14:paraId="0F824CCD" w14:textId="77777777" w:rsidR="003A5A9F" w:rsidRDefault="003A5A9F" w:rsidP="003A5A9F">
      <w:pPr>
        <w:rPr>
          <w:rFonts w:ascii="Arial Narrow" w:eastAsia="Arial Narrow" w:hAnsi="Arial Narrow" w:cs="Arial Narrow"/>
        </w:rPr>
      </w:pPr>
      <w:r>
        <w:rPr>
          <w:rFonts w:ascii="Arial Narrow" w:eastAsia="Arial Narrow" w:hAnsi="Arial Narrow" w:cs="Arial Narrow"/>
        </w:rPr>
        <w:t xml:space="preserve">Has it changed over time over the period of your partnership with the Project? </w:t>
      </w:r>
    </w:p>
    <w:p w14:paraId="14C9143D" w14:textId="77777777" w:rsidR="003A5A9F" w:rsidRDefault="003A5A9F" w:rsidP="003A5A9F">
      <w:pPr>
        <w:rPr>
          <w:rFonts w:ascii="Arial Narrow" w:eastAsia="Arial Narrow" w:hAnsi="Arial Narrow" w:cs="Arial Narrow"/>
        </w:rPr>
      </w:pPr>
    </w:p>
    <w:p w14:paraId="011A31BE" w14:textId="77777777" w:rsidR="003A5A9F" w:rsidRDefault="003A5A9F" w:rsidP="003A5A9F">
      <w:pPr>
        <w:rPr>
          <w:rFonts w:ascii="Arial Narrow" w:eastAsia="Arial Narrow" w:hAnsi="Arial Narrow" w:cs="Arial Narrow"/>
        </w:rPr>
      </w:pPr>
      <w:r w:rsidRPr="004F5134">
        <w:rPr>
          <w:rFonts w:ascii="Arial Narrow" w:eastAsia="Arial Narrow" w:hAnsi="Arial Narrow" w:cs="Arial Narrow"/>
        </w:rPr>
        <w:t>How does your policy toward business lending compare to your policy toward consumer and household lending?</w:t>
      </w:r>
    </w:p>
    <w:p w14:paraId="64F307BC" w14:textId="77777777" w:rsidR="003A5A9F" w:rsidRDefault="003A5A9F" w:rsidP="003A5A9F">
      <w:pPr>
        <w:rPr>
          <w:rFonts w:ascii="Arial Narrow" w:eastAsia="Arial Narrow" w:hAnsi="Arial Narrow" w:cs="Arial Narrow"/>
        </w:rPr>
      </w:pPr>
    </w:p>
    <w:p w14:paraId="5A7C9C9A" w14:textId="77777777" w:rsidR="003A5A9F" w:rsidRPr="004F5134" w:rsidRDefault="003A5A9F" w:rsidP="003A5A9F">
      <w:pPr>
        <w:rPr>
          <w:rFonts w:ascii="Arial Narrow" w:eastAsia="Arial Narrow" w:hAnsi="Arial Narrow" w:cs="Arial Narrow"/>
        </w:rPr>
      </w:pPr>
      <w:r>
        <w:rPr>
          <w:rFonts w:ascii="Arial Narrow" w:eastAsia="Arial Narrow" w:hAnsi="Arial Narrow" w:cs="Arial Narrow"/>
        </w:rPr>
        <w:t>What is the situation with</w:t>
      </w:r>
      <w:r w:rsidRPr="004F5134">
        <w:rPr>
          <w:rFonts w:ascii="Arial Narrow" w:eastAsia="Arial Narrow" w:hAnsi="Arial Narrow" w:cs="Arial Narrow"/>
        </w:rPr>
        <w:t xml:space="preserve"> nonperforming loans </w:t>
      </w:r>
      <w:r>
        <w:rPr>
          <w:rFonts w:ascii="Arial Narrow" w:eastAsia="Arial Narrow" w:hAnsi="Arial Narrow" w:cs="Arial Narrow"/>
        </w:rPr>
        <w:t xml:space="preserve">in your bank? </w:t>
      </w:r>
      <w:r w:rsidRPr="004F5134">
        <w:rPr>
          <w:rFonts w:ascii="Arial Narrow" w:eastAsia="Arial Narrow" w:hAnsi="Arial Narrow" w:cs="Arial Narrow"/>
        </w:rPr>
        <w:t>What are the trends at your bank?</w:t>
      </w:r>
    </w:p>
    <w:p w14:paraId="79909510" w14:textId="77777777" w:rsidR="003A5A9F" w:rsidRDefault="003A5A9F" w:rsidP="003A5A9F">
      <w:pPr>
        <w:rPr>
          <w:rFonts w:ascii="Arial Narrow" w:eastAsia="Arial Narrow" w:hAnsi="Arial Narrow" w:cs="Arial Narrow"/>
        </w:rPr>
      </w:pPr>
      <w:r w:rsidRPr="004F5134">
        <w:rPr>
          <w:rFonts w:ascii="Arial Narrow" w:eastAsia="Arial Narrow" w:hAnsi="Arial Narrow" w:cs="Arial Narrow"/>
        </w:rPr>
        <w:t>Has this affected your policy toward business lending?</w:t>
      </w:r>
    </w:p>
    <w:p w14:paraId="3AB36DD7" w14:textId="77777777" w:rsidR="003A5A9F" w:rsidRDefault="003A5A9F" w:rsidP="003A5A9F">
      <w:pPr>
        <w:rPr>
          <w:rFonts w:ascii="Arial Narrow" w:eastAsia="Arial Narrow" w:hAnsi="Arial Narrow" w:cs="Arial Narrow"/>
        </w:rPr>
      </w:pPr>
    </w:p>
    <w:p w14:paraId="1089A1A8" w14:textId="77777777" w:rsidR="003A5A9F" w:rsidRDefault="003A5A9F" w:rsidP="003A5A9F">
      <w:pPr>
        <w:rPr>
          <w:rFonts w:ascii="Arial Narrow" w:eastAsia="Arial Narrow" w:hAnsi="Arial Narrow" w:cs="Arial Narrow"/>
        </w:rPr>
      </w:pPr>
      <w:r>
        <w:rPr>
          <w:rFonts w:ascii="Arial Narrow" w:eastAsia="Arial Narrow" w:hAnsi="Arial Narrow" w:cs="Arial Narrow"/>
        </w:rPr>
        <w:t>Is</w:t>
      </w:r>
      <w:r w:rsidRPr="004F5134">
        <w:rPr>
          <w:rFonts w:ascii="Arial Narrow" w:eastAsia="Arial Narrow" w:hAnsi="Arial Narrow" w:cs="Arial Narrow"/>
        </w:rPr>
        <w:t xml:space="preserve"> the availability of finance from banks </w:t>
      </w:r>
      <w:r>
        <w:rPr>
          <w:rFonts w:ascii="Arial Narrow" w:eastAsia="Arial Narrow" w:hAnsi="Arial Narrow" w:cs="Arial Narrow"/>
        </w:rPr>
        <w:t xml:space="preserve">an issue in Kyrgyzstan? Can any deserving company </w:t>
      </w:r>
      <w:r w:rsidRPr="004F5134">
        <w:rPr>
          <w:rFonts w:ascii="Arial Narrow" w:eastAsia="Arial Narrow" w:hAnsi="Arial Narrow" w:cs="Arial Narrow"/>
        </w:rPr>
        <w:t>get a loan if it ne</w:t>
      </w:r>
      <w:r>
        <w:rPr>
          <w:rFonts w:ascii="Arial Narrow" w:eastAsia="Arial Narrow" w:hAnsi="Arial Narrow" w:cs="Arial Narrow"/>
        </w:rPr>
        <w:t xml:space="preserve">eds one? </w:t>
      </w:r>
      <w:r w:rsidRPr="004F5134">
        <w:rPr>
          <w:rFonts w:ascii="Arial Narrow" w:eastAsia="Arial Narrow" w:hAnsi="Arial Narrow" w:cs="Arial Narrow"/>
        </w:rPr>
        <w:t>In other words, is the main question the quality of the companies seeking credit, rather than the willingness of banks to lend?</w:t>
      </w:r>
    </w:p>
    <w:p w14:paraId="0B0B67A0" w14:textId="77777777" w:rsidR="003A5A9F" w:rsidRDefault="003A5A9F" w:rsidP="003A5A9F">
      <w:pPr>
        <w:rPr>
          <w:rFonts w:ascii="Arial Narrow" w:eastAsia="Arial Narrow" w:hAnsi="Arial Narrow" w:cs="Arial Narrow"/>
        </w:rPr>
      </w:pPr>
    </w:p>
    <w:p w14:paraId="4F932470" w14:textId="77777777" w:rsidR="003A5A9F" w:rsidRDefault="003A5A9F" w:rsidP="003A5A9F">
      <w:pPr>
        <w:rPr>
          <w:rFonts w:ascii="Arial Narrow" w:eastAsia="Arial Narrow" w:hAnsi="Arial Narrow" w:cs="Arial Narrow"/>
        </w:rPr>
      </w:pPr>
      <w:r w:rsidRPr="004F5134">
        <w:rPr>
          <w:rFonts w:ascii="Arial Narrow" w:eastAsia="Arial Narrow" w:hAnsi="Arial Narrow" w:cs="Arial Narrow"/>
        </w:rPr>
        <w:t xml:space="preserve">Are there certain industry sectors or categories of companies that your bank is more or less likely to lend to? </w:t>
      </w:r>
    </w:p>
    <w:p w14:paraId="5AE9C92F" w14:textId="77777777" w:rsidR="003A5A9F" w:rsidRPr="004F5134" w:rsidRDefault="003A5A9F" w:rsidP="003A5A9F">
      <w:pPr>
        <w:rPr>
          <w:rFonts w:ascii="Arial Narrow" w:eastAsia="Arial Narrow" w:hAnsi="Arial Narrow" w:cs="Arial Narrow"/>
        </w:rPr>
      </w:pPr>
    </w:p>
    <w:p w14:paraId="55D7EA83" w14:textId="77777777" w:rsidR="003A5A9F" w:rsidRPr="004F5134" w:rsidRDefault="003A5A9F" w:rsidP="003A5A9F">
      <w:pPr>
        <w:rPr>
          <w:rFonts w:ascii="Arial Narrow" w:eastAsia="Arial Narrow" w:hAnsi="Arial Narrow" w:cs="Arial Narrow"/>
        </w:rPr>
      </w:pPr>
      <w:r w:rsidRPr="004F5134">
        <w:rPr>
          <w:rFonts w:ascii="Arial Narrow" w:eastAsia="Arial Narrow" w:hAnsi="Arial Narrow" w:cs="Arial Narrow"/>
        </w:rPr>
        <w:t>Does your bank assist potential clients in preparing loan applications? How</w:t>
      </w:r>
    </w:p>
    <w:p w14:paraId="574C86A5" w14:textId="77777777" w:rsidR="003A5A9F" w:rsidRDefault="003A5A9F" w:rsidP="003A5A9F">
      <w:pPr>
        <w:rPr>
          <w:rFonts w:ascii="Arial Narrow" w:eastAsia="Arial Narrow" w:hAnsi="Arial Narrow" w:cs="Arial Narrow"/>
        </w:rPr>
      </w:pPr>
      <w:r w:rsidRPr="004F5134">
        <w:rPr>
          <w:rFonts w:ascii="Arial Narrow" w:eastAsia="Arial Narrow" w:hAnsi="Arial Narrow" w:cs="Arial Narrow"/>
        </w:rPr>
        <w:t>much time would you say your loan officers spend on average with a company seeking a loan?</w:t>
      </w:r>
    </w:p>
    <w:p w14:paraId="2DD646BA" w14:textId="77777777" w:rsidR="003A5A9F" w:rsidRPr="004F5134" w:rsidRDefault="003A5A9F" w:rsidP="003A5A9F">
      <w:pPr>
        <w:rPr>
          <w:rFonts w:ascii="Arial Narrow" w:eastAsia="Arial Narrow" w:hAnsi="Arial Narrow" w:cs="Arial Narrow"/>
        </w:rPr>
      </w:pPr>
    </w:p>
    <w:p w14:paraId="10641ECC" w14:textId="77777777" w:rsidR="003A5A9F" w:rsidRDefault="003A5A9F" w:rsidP="003A5A9F">
      <w:pPr>
        <w:rPr>
          <w:rFonts w:ascii="Arial Narrow" w:eastAsia="Arial Narrow" w:hAnsi="Arial Narrow" w:cs="Arial Narrow"/>
        </w:rPr>
      </w:pPr>
      <w:r w:rsidRPr="004F5134">
        <w:rPr>
          <w:rFonts w:ascii="Arial Narrow" w:eastAsia="Arial Narrow" w:hAnsi="Arial Narrow" w:cs="Arial Narrow"/>
        </w:rPr>
        <w:t>What percentage of loan applications would you estimate, broadly, are turned down by your bank? When your bank turns down an application, what are the most common reasons for that</w:t>
      </w:r>
      <w:r>
        <w:rPr>
          <w:rFonts w:ascii="Arial Narrow" w:eastAsia="Arial Narrow" w:hAnsi="Arial Narrow" w:cs="Arial Narrow"/>
        </w:rPr>
        <w:t>?</w:t>
      </w:r>
    </w:p>
    <w:p w14:paraId="6BFE27B0" w14:textId="77777777" w:rsidR="003A5A9F" w:rsidRPr="004F5134" w:rsidRDefault="003A5A9F" w:rsidP="003A5A9F">
      <w:pPr>
        <w:rPr>
          <w:rFonts w:ascii="Arial Narrow" w:eastAsia="Arial Narrow" w:hAnsi="Arial Narrow" w:cs="Arial Narrow"/>
        </w:rPr>
      </w:pPr>
    </w:p>
    <w:p w14:paraId="104571E4" w14:textId="77777777" w:rsidR="003A5A9F" w:rsidRDefault="003A5A9F" w:rsidP="003A5A9F">
      <w:pPr>
        <w:rPr>
          <w:rFonts w:ascii="Arial Narrow" w:eastAsia="Arial Narrow" w:hAnsi="Arial Narrow" w:cs="Arial Narrow"/>
        </w:rPr>
      </w:pPr>
      <w:r>
        <w:rPr>
          <w:rFonts w:ascii="Arial Narrow" w:eastAsia="Arial Narrow" w:hAnsi="Arial Narrow" w:cs="Arial Narrow"/>
        </w:rPr>
        <w:t>Could you please describe</w:t>
      </w:r>
      <w:r w:rsidRPr="004F5134">
        <w:rPr>
          <w:rFonts w:ascii="Arial Narrow" w:eastAsia="Arial Narrow" w:hAnsi="Arial Narrow" w:cs="Arial Narrow"/>
        </w:rPr>
        <w:t xml:space="preserve"> the busin</w:t>
      </w:r>
      <w:r>
        <w:rPr>
          <w:rFonts w:ascii="Arial Narrow" w:eastAsia="Arial Narrow" w:hAnsi="Arial Narrow" w:cs="Arial Narrow"/>
        </w:rPr>
        <w:t xml:space="preserve">ess loan products that you </w:t>
      </w:r>
      <w:proofErr w:type="gramStart"/>
      <w:r>
        <w:rPr>
          <w:rFonts w:ascii="Arial Narrow" w:eastAsia="Arial Narrow" w:hAnsi="Arial Narrow" w:cs="Arial Narrow"/>
        </w:rPr>
        <w:t>offer.</w:t>
      </w:r>
      <w:proofErr w:type="gramEnd"/>
      <w:r>
        <w:rPr>
          <w:rFonts w:ascii="Arial Narrow" w:eastAsia="Arial Narrow" w:hAnsi="Arial Narrow" w:cs="Arial Narrow"/>
        </w:rPr>
        <w:t xml:space="preserve"> What are mostly widely used?</w:t>
      </w:r>
    </w:p>
    <w:p w14:paraId="532F017B" w14:textId="77777777" w:rsidR="003A5A9F" w:rsidRDefault="003A5A9F" w:rsidP="003A5A9F">
      <w:pPr>
        <w:rPr>
          <w:rFonts w:ascii="Arial Narrow" w:eastAsia="Arial Narrow" w:hAnsi="Arial Narrow" w:cs="Arial Narrow"/>
        </w:rPr>
      </w:pPr>
    </w:p>
    <w:p w14:paraId="4D58BABA" w14:textId="77777777" w:rsidR="003A5A9F" w:rsidRDefault="003A5A9F" w:rsidP="003A5A9F">
      <w:pPr>
        <w:rPr>
          <w:rFonts w:ascii="Arial Narrow" w:eastAsia="Arial Narrow" w:hAnsi="Arial Narrow" w:cs="Arial Narrow"/>
        </w:rPr>
      </w:pPr>
      <w:r w:rsidRPr="004F5134">
        <w:rPr>
          <w:rFonts w:ascii="Arial Narrow" w:eastAsia="Arial Narrow" w:hAnsi="Arial Narrow" w:cs="Arial Narrow"/>
        </w:rPr>
        <w:t>Has your bank ever participated in a government- or donor-provided or –subsidized business credit facility of any kind? A credit line, partial guarantee, interest rate subsidy, etc. What has been your experience with these facilities? Are they useful?</w:t>
      </w:r>
    </w:p>
    <w:p w14:paraId="600052C0" w14:textId="77777777" w:rsidR="003A5A9F" w:rsidRDefault="003A5A9F" w:rsidP="003A5A9F">
      <w:pPr>
        <w:rPr>
          <w:rFonts w:ascii="Arial Narrow" w:eastAsia="Arial Narrow" w:hAnsi="Arial Narrow" w:cs="Arial Narrow"/>
        </w:rPr>
      </w:pPr>
    </w:p>
    <w:p w14:paraId="07738025" w14:textId="77777777" w:rsidR="003A5A9F" w:rsidRDefault="003A5A9F" w:rsidP="003A5A9F">
      <w:pPr>
        <w:rPr>
          <w:rFonts w:ascii="Arial Narrow" w:eastAsia="Arial Narrow" w:hAnsi="Arial Narrow" w:cs="Arial Narrow"/>
        </w:rPr>
      </w:pPr>
      <w:r>
        <w:rPr>
          <w:rFonts w:ascii="Arial Narrow" w:eastAsia="Arial Narrow" w:hAnsi="Arial Narrow" w:cs="Arial Narrow"/>
        </w:rPr>
        <w:t>How did you collaborate with the Project? Did the Project make any contribution to facilitating business lending and strengthening quality of bankable projects? Please elaborate.</w:t>
      </w:r>
    </w:p>
    <w:p w14:paraId="7507D099" w14:textId="77777777" w:rsidR="003A5A9F" w:rsidRDefault="003A5A9F" w:rsidP="003A5A9F">
      <w:pPr>
        <w:rPr>
          <w:rFonts w:ascii="Arial Narrow" w:eastAsia="Arial Narrow" w:hAnsi="Arial Narrow" w:cs="Arial Narrow"/>
        </w:rPr>
      </w:pPr>
    </w:p>
    <w:p w14:paraId="47DA7086" w14:textId="77777777" w:rsidR="003A5A9F" w:rsidRPr="004F5134" w:rsidRDefault="003A5A9F" w:rsidP="003A5A9F">
      <w:pPr>
        <w:rPr>
          <w:rFonts w:ascii="Arial Narrow" w:eastAsia="Arial Narrow" w:hAnsi="Arial Narrow" w:cs="Arial Narrow"/>
        </w:rPr>
      </w:pPr>
      <w:r w:rsidRPr="004F5134">
        <w:rPr>
          <w:rFonts w:ascii="Arial Narrow" w:eastAsia="Arial Narrow" w:hAnsi="Arial Narrow" w:cs="Arial Narrow"/>
        </w:rPr>
        <w:t>Overall, do you think that conditions are improving in access to finance, staying the same, or getting worse? Please comment as to both the supply side or the demand side.</w:t>
      </w:r>
    </w:p>
    <w:p w14:paraId="221B90BC" w14:textId="77777777" w:rsidR="003A5A9F" w:rsidRDefault="003A5A9F" w:rsidP="003A5A9F">
      <w:pPr>
        <w:rPr>
          <w:rFonts w:ascii="Calibri" w:eastAsia="Calibri" w:hAnsi="Calibri" w:cs="Calibri"/>
          <w:b/>
        </w:rPr>
      </w:pPr>
    </w:p>
    <w:p w14:paraId="168C3DC9" w14:textId="77777777" w:rsidR="003A5A9F" w:rsidRDefault="003A5A9F" w:rsidP="003A5A9F">
      <w:pPr>
        <w:jc w:val="center"/>
        <w:rPr>
          <w:rFonts w:ascii="Arial Narrow" w:eastAsia="Arial Narrow" w:hAnsi="Arial Narrow" w:cs="Arial Narrow"/>
          <w:b/>
        </w:rPr>
      </w:pPr>
      <w:r>
        <w:rPr>
          <w:rFonts w:ascii="Arial Narrow" w:eastAsia="Arial Narrow" w:hAnsi="Arial Narrow" w:cs="Arial Narrow"/>
          <w:b/>
        </w:rPr>
        <w:t>Questions specific for supported businesses in developing bankable proposals</w:t>
      </w:r>
    </w:p>
    <w:p w14:paraId="1D2B186C" w14:textId="77777777" w:rsidR="003A5A9F" w:rsidRDefault="003A5A9F" w:rsidP="003A5A9F">
      <w:pPr>
        <w:rPr>
          <w:rFonts w:ascii="Arial Narrow" w:hAnsi="Arial Narrow"/>
        </w:rPr>
      </w:pPr>
    </w:p>
    <w:p w14:paraId="195496E4" w14:textId="77777777" w:rsidR="003A5A9F" w:rsidRPr="00CF5F4F" w:rsidRDefault="003A5A9F" w:rsidP="003A5A9F">
      <w:pPr>
        <w:rPr>
          <w:rFonts w:ascii="Arial Narrow" w:hAnsi="Arial Narrow"/>
          <w:lang w:val="en-US"/>
        </w:rPr>
      </w:pPr>
      <w:r>
        <w:rPr>
          <w:rFonts w:ascii="Arial Narrow" w:hAnsi="Arial Narrow"/>
        </w:rPr>
        <w:t>W</w:t>
      </w:r>
      <w:r w:rsidRPr="00CF5F4F">
        <w:rPr>
          <w:rFonts w:ascii="Arial Narrow" w:hAnsi="Arial Narrow"/>
          <w:lang w:val="en-US"/>
        </w:rPr>
        <w:t>hat in your judgment are the main challenges to e</w:t>
      </w:r>
      <w:r>
        <w:rPr>
          <w:rFonts w:ascii="Arial Narrow" w:hAnsi="Arial Narrow"/>
          <w:lang w:val="en-US"/>
        </w:rPr>
        <w:t>xpanding business finance in Kyrgyzstan</w:t>
      </w:r>
      <w:r w:rsidRPr="00CF5F4F">
        <w:rPr>
          <w:rFonts w:ascii="Arial Narrow" w:hAnsi="Arial Narrow"/>
          <w:lang w:val="en-US"/>
        </w:rPr>
        <w:t>?</w:t>
      </w:r>
    </w:p>
    <w:p w14:paraId="5D2D7062" w14:textId="77777777" w:rsidR="003A5A9F" w:rsidRDefault="003A5A9F" w:rsidP="003A5A9F">
      <w:pPr>
        <w:rPr>
          <w:rFonts w:ascii="Arial Narrow" w:hAnsi="Arial Narrow"/>
          <w:lang w:val="en-US"/>
        </w:rPr>
      </w:pPr>
    </w:p>
    <w:p w14:paraId="333D4B59" w14:textId="77777777" w:rsidR="003A5A9F" w:rsidRDefault="003A5A9F" w:rsidP="003A5A9F">
      <w:pPr>
        <w:rPr>
          <w:rFonts w:ascii="Arial Narrow" w:hAnsi="Arial Narrow"/>
          <w:lang w:val="en-US"/>
        </w:rPr>
      </w:pPr>
      <w:r w:rsidRPr="00CF5F4F">
        <w:rPr>
          <w:rFonts w:ascii="Arial Narrow" w:hAnsi="Arial Narrow"/>
          <w:lang w:val="en-US"/>
        </w:rPr>
        <w:t xml:space="preserve">Could we discuss your company’s need for business </w:t>
      </w:r>
      <w:proofErr w:type="gramStart"/>
      <w:r w:rsidRPr="00CF5F4F">
        <w:rPr>
          <w:rFonts w:ascii="Arial Narrow" w:hAnsi="Arial Narrow"/>
          <w:lang w:val="en-US"/>
        </w:rPr>
        <w:t>finance.</w:t>
      </w:r>
      <w:proofErr w:type="gramEnd"/>
      <w:r>
        <w:rPr>
          <w:rFonts w:ascii="Arial Narrow" w:hAnsi="Arial Narrow"/>
          <w:lang w:val="en-US"/>
        </w:rPr>
        <w:t xml:space="preserve"> </w:t>
      </w:r>
      <w:r w:rsidRPr="00CF5F4F">
        <w:rPr>
          <w:rFonts w:ascii="Arial Narrow" w:hAnsi="Arial Narrow"/>
          <w:lang w:val="en-US"/>
        </w:rPr>
        <w:t>Without considering the issue of where or whether you might find finance, what are the things right now for which you need or want credit or investment? Working capital? Equipment? Expansion?</w:t>
      </w:r>
    </w:p>
    <w:p w14:paraId="518076D0" w14:textId="77777777" w:rsidR="003A5A9F" w:rsidRPr="00CF5F4F" w:rsidRDefault="003A5A9F" w:rsidP="003A5A9F">
      <w:pPr>
        <w:rPr>
          <w:rFonts w:ascii="Arial Narrow" w:hAnsi="Arial Narrow"/>
          <w:lang w:val="en-US"/>
        </w:rPr>
      </w:pPr>
    </w:p>
    <w:p w14:paraId="485AEF77" w14:textId="77777777" w:rsidR="003A5A9F" w:rsidRPr="00CF5F4F" w:rsidRDefault="003A5A9F" w:rsidP="003A5A9F">
      <w:pPr>
        <w:rPr>
          <w:rFonts w:ascii="Arial Narrow" w:hAnsi="Arial Narrow"/>
          <w:lang w:val="en-US"/>
        </w:rPr>
      </w:pPr>
      <w:r w:rsidRPr="00CF5F4F">
        <w:rPr>
          <w:rFonts w:ascii="Arial Narrow" w:hAnsi="Arial Narrow"/>
          <w:lang w:val="en-US"/>
        </w:rPr>
        <w:t>Approximately how much additional finan</w:t>
      </w:r>
      <w:r>
        <w:rPr>
          <w:rFonts w:ascii="Arial Narrow" w:hAnsi="Arial Narrow"/>
          <w:lang w:val="en-US"/>
        </w:rPr>
        <w:t>ce – equity or debt – did you</w:t>
      </w:r>
      <w:r w:rsidRPr="00CF5F4F">
        <w:rPr>
          <w:rFonts w:ascii="Arial Narrow" w:hAnsi="Arial Narrow"/>
          <w:lang w:val="en-US"/>
        </w:rPr>
        <w:t xml:space="preserve"> seek </w:t>
      </w:r>
      <w:r>
        <w:rPr>
          <w:rFonts w:ascii="Arial Narrow" w:hAnsi="Arial Narrow"/>
          <w:lang w:val="en-US"/>
        </w:rPr>
        <w:t>with the Project support?</w:t>
      </w:r>
    </w:p>
    <w:p w14:paraId="63A18344" w14:textId="77777777" w:rsidR="003A5A9F" w:rsidRDefault="003A5A9F" w:rsidP="003A5A9F">
      <w:pPr>
        <w:rPr>
          <w:rFonts w:ascii="Arial Narrow" w:hAnsi="Arial Narrow"/>
          <w:lang w:val="en-US"/>
        </w:rPr>
      </w:pPr>
    </w:p>
    <w:p w14:paraId="4635BC24" w14:textId="77777777" w:rsidR="003A5A9F" w:rsidRDefault="003A5A9F" w:rsidP="003A5A9F">
      <w:pPr>
        <w:rPr>
          <w:rFonts w:ascii="Arial Narrow" w:hAnsi="Arial Narrow"/>
          <w:lang w:val="en-US"/>
        </w:rPr>
      </w:pPr>
      <w:r w:rsidRPr="00CF5F4F">
        <w:rPr>
          <w:rFonts w:ascii="Arial Narrow" w:hAnsi="Arial Narrow"/>
          <w:lang w:val="en-US"/>
        </w:rPr>
        <w:t>Can we discuss in general terms your past and current actual use of</w:t>
      </w:r>
      <w:r>
        <w:rPr>
          <w:rFonts w:ascii="Arial Narrow" w:hAnsi="Arial Narrow"/>
          <w:lang w:val="en-US"/>
        </w:rPr>
        <w:t xml:space="preserve"> </w:t>
      </w:r>
      <w:proofErr w:type="gramStart"/>
      <w:r w:rsidRPr="00CF5F4F">
        <w:rPr>
          <w:rFonts w:ascii="Arial Narrow" w:hAnsi="Arial Narrow"/>
          <w:lang w:val="en-US"/>
        </w:rPr>
        <w:t>finance.</w:t>
      </w:r>
      <w:proofErr w:type="gramEnd"/>
      <w:r w:rsidRPr="00CF5F4F">
        <w:rPr>
          <w:rFonts w:ascii="Arial Narrow" w:hAnsi="Arial Narrow"/>
          <w:lang w:val="en-US"/>
        </w:rPr>
        <w:t xml:space="preserve"> Have you used finance in any form to start and / or grow your business?</w:t>
      </w:r>
    </w:p>
    <w:p w14:paraId="167F9543" w14:textId="77777777" w:rsidR="003A5A9F" w:rsidRPr="00CF5F4F" w:rsidRDefault="003A5A9F" w:rsidP="003A5A9F">
      <w:pPr>
        <w:rPr>
          <w:rFonts w:ascii="Arial Narrow" w:hAnsi="Arial Narrow"/>
          <w:lang w:val="en-US"/>
        </w:rPr>
      </w:pPr>
    </w:p>
    <w:p w14:paraId="378DD932" w14:textId="77777777" w:rsidR="003A5A9F" w:rsidRDefault="003A5A9F" w:rsidP="003A5A9F">
      <w:pPr>
        <w:rPr>
          <w:rFonts w:ascii="Arial Narrow" w:hAnsi="Arial Narrow"/>
          <w:lang w:val="en-US"/>
        </w:rPr>
      </w:pPr>
      <w:r w:rsidRPr="00CF5F4F">
        <w:rPr>
          <w:rFonts w:ascii="Arial Narrow" w:hAnsi="Arial Narrow"/>
          <w:lang w:val="en-US"/>
        </w:rPr>
        <w:t xml:space="preserve">Loan collateral requirements are often cited by businesses as an obstacle to </w:t>
      </w:r>
      <w:r>
        <w:rPr>
          <w:rFonts w:ascii="Arial Narrow" w:hAnsi="Arial Narrow"/>
          <w:lang w:val="en-US"/>
        </w:rPr>
        <w:t xml:space="preserve">obtaining credit. </w:t>
      </w:r>
      <w:r w:rsidRPr="00CF5F4F">
        <w:rPr>
          <w:rFonts w:ascii="Arial Narrow" w:hAnsi="Arial Narrow"/>
          <w:lang w:val="en-US"/>
        </w:rPr>
        <w:t>Does your company have assets available to pledge as loan security – assets that have not yet been pledged?</w:t>
      </w:r>
    </w:p>
    <w:p w14:paraId="57D2334C" w14:textId="77777777" w:rsidR="003A5A9F" w:rsidRDefault="003A5A9F" w:rsidP="003A5A9F">
      <w:pPr>
        <w:rPr>
          <w:rFonts w:ascii="Arial Narrow" w:hAnsi="Arial Narrow"/>
          <w:lang w:val="en-US"/>
        </w:rPr>
      </w:pPr>
    </w:p>
    <w:p w14:paraId="3606C62C" w14:textId="77777777" w:rsidR="003A5A9F" w:rsidRDefault="003A5A9F" w:rsidP="003A5A9F">
      <w:pPr>
        <w:rPr>
          <w:rFonts w:ascii="Arial Narrow" w:hAnsi="Arial Narrow"/>
          <w:lang w:val="en-US"/>
        </w:rPr>
      </w:pPr>
      <w:r>
        <w:rPr>
          <w:rFonts w:ascii="Arial Narrow" w:hAnsi="Arial Narrow"/>
          <w:lang w:val="en-US"/>
        </w:rPr>
        <w:t xml:space="preserve">What specific supports were provided by the Project to support with developing bankable project proposal? Are you satisfied with the supports provided? What worked and did not work as expected? </w:t>
      </w:r>
    </w:p>
    <w:p w14:paraId="3CED5E7A" w14:textId="77777777" w:rsidR="003A5A9F" w:rsidRDefault="003A5A9F" w:rsidP="003A5A9F">
      <w:pPr>
        <w:rPr>
          <w:rFonts w:ascii="Arial Narrow" w:hAnsi="Arial Narrow"/>
          <w:lang w:val="en-US"/>
        </w:rPr>
      </w:pPr>
    </w:p>
    <w:p w14:paraId="794E35A6" w14:textId="77777777" w:rsidR="003A5A9F" w:rsidRDefault="003A5A9F" w:rsidP="003A5A9F">
      <w:pPr>
        <w:rPr>
          <w:rFonts w:ascii="Arial Narrow" w:hAnsi="Arial Narrow"/>
          <w:lang w:val="en-US"/>
        </w:rPr>
      </w:pPr>
      <w:r>
        <w:rPr>
          <w:rFonts w:ascii="Arial Narrow" w:hAnsi="Arial Narrow"/>
          <w:lang w:val="en-US"/>
        </w:rPr>
        <w:t>What did you learn from your experience with the Project?</w:t>
      </w:r>
    </w:p>
    <w:p w14:paraId="486D1E82" w14:textId="77777777" w:rsidR="003A5A9F" w:rsidRDefault="003A5A9F" w:rsidP="003A5A9F">
      <w:pPr>
        <w:rPr>
          <w:rFonts w:ascii="Arial Narrow" w:hAnsi="Arial Narrow"/>
          <w:lang w:val="en-US"/>
        </w:rPr>
      </w:pPr>
    </w:p>
    <w:p w14:paraId="1D384F26" w14:textId="77777777" w:rsidR="003A5A9F" w:rsidRDefault="003A5A9F" w:rsidP="003A5A9F">
      <w:pPr>
        <w:rPr>
          <w:rFonts w:ascii="Arial Narrow" w:hAnsi="Arial Narrow"/>
          <w:lang w:val="en-US"/>
        </w:rPr>
      </w:pPr>
      <w:r>
        <w:rPr>
          <w:rFonts w:ascii="Arial Narrow" w:hAnsi="Arial Narrow"/>
          <w:lang w:val="en-US"/>
        </w:rPr>
        <w:t>Did the support provided improve your skills of developing bankable proposals? How?</w:t>
      </w:r>
    </w:p>
    <w:p w14:paraId="14412A31" w14:textId="77777777" w:rsidR="003A5A9F" w:rsidRDefault="003A5A9F" w:rsidP="003A5A9F">
      <w:pPr>
        <w:rPr>
          <w:rFonts w:ascii="Arial Narrow" w:hAnsi="Arial Narrow"/>
          <w:lang w:val="en-US"/>
        </w:rPr>
      </w:pPr>
    </w:p>
    <w:p w14:paraId="22FC54EC" w14:textId="77777777" w:rsidR="003A5A9F" w:rsidRPr="00CF5F4F" w:rsidRDefault="003A5A9F" w:rsidP="003A5A9F">
      <w:pPr>
        <w:rPr>
          <w:rFonts w:ascii="Arial Narrow" w:hAnsi="Arial Narrow"/>
          <w:lang w:val="en-US"/>
        </w:rPr>
      </w:pPr>
      <w:r w:rsidRPr="00CF5F4F">
        <w:rPr>
          <w:rFonts w:ascii="Arial Narrow" w:hAnsi="Arial Narrow"/>
          <w:lang w:val="en-US"/>
        </w:rPr>
        <w:t>Do you have a good business relationship with your banker? Do you think that your banker understands your business? Do you feel that your bank is interested in your credit business?</w:t>
      </w:r>
    </w:p>
    <w:p w14:paraId="4552A146" w14:textId="77777777" w:rsidR="003A5A9F" w:rsidRDefault="003A5A9F" w:rsidP="003A5A9F">
      <w:pPr>
        <w:rPr>
          <w:rFonts w:ascii="Arial Narrow" w:hAnsi="Arial Narrow"/>
          <w:lang w:val="en-US"/>
        </w:rPr>
      </w:pPr>
    </w:p>
    <w:p w14:paraId="0E01D579" w14:textId="77777777" w:rsidR="003A5A9F" w:rsidRPr="007E40DE" w:rsidRDefault="003A5A9F" w:rsidP="003A5A9F">
      <w:pPr>
        <w:rPr>
          <w:rFonts w:ascii="Arial Narrow" w:hAnsi="Arial Narrow"/>
          <w:lang w:val="en-US"/>
        </w:rPr>
      </w:pPr>
      <w:r w:rsidRPr="007E40DE">
        <w:rPr>
          <w:rFonts w:ascii="Arial Narrow" w:hAnsi="Arial Narrow"/>
          <w:lang w:val="en-US"/>
        </w:rPr>
        <w:t>Summarizing, what are the main obstacles for your company in accessing finance?</w:t>
      </w:r>
    </w:p>
    <w:p w14:paraId="0E4B96DC" w14:textId="77777777" w:rsidR="003A5A9F" w:rsidRPr="003A5A9F" w:rsidRDefault="003A5A9F">
      <w:pPr>
        <w:pStyle w:val="Normal0"/>
        <w:rPr>
          <w:rFonts w:ascii="Arial Narrow" w:eastAsia="Arial Narrow" w:hAnsi="Arial Narrow" w:cs="Arial Narrow"/>
          <w:lang w:val="en-US"/>
        </w:rPr>
      </w:pPr>
    </w:p>
    <w:p w14:paraId="61B8DADD" w14:textId="77777777" w:rsidR="00672A87" w:rsidRDefault="00672A87">
      <w:pPr>
        <w:pStyle w:val="Normal0"/>
        <w:rPr>
          <w:rFonts w:ascii="Arial Narrow" w:eastAsia="Arial Narrow" w:hAnsi="Arial Narrow" w:cs="Arial Narrow"/>
        </w:rPr>
      </w:pPr>
    </w:p>
    <w:p w14:paraId="0BB14181" w14:textId="77777777" w:rsidR="00672A87" w:rsidRDefault="00672A87">
      <w:pPr>
        <w:pStyle w:val="Normal0"/>
        <w:rPr>
          <w:rFonts w:ascii="Arial Narrow" w:eastAsia="Arial Narrow" w:hAnsi="Arial Narrow" w:cs="Arial Narrow"/>
        </w:rPr>
      </w:pPr>
    </w:p>
    <w:p w14:paraId="32936A57" w14:textId="77777777" w:rsidR="003822BE" w:rsidRDefault="003822BE">
      <w:pPr>
        <w:rPr>
          <w:rFonts w:ascii="Arial Narrow" w:eastAsia="Arial Narrow" w:hAnsi="Arial Narrow" w:cs="Arial Narrow"/>
          <w:b/>
          <w:bCs/>
          <w:color w:val="4F81BD" w:themeColor="accent1"/>
          <w:lang w:val="en-US"/>
        </w:rPr>
      </w:pPr>
      <w:r>
        <w:rPr>
          <w:rFonts w:ascii="Arial Narrow" w:eastAsia="Arial Narrow" w:hAnsi="Arial Narrow" w:cs="Arial Narrow"/>
        </w:rPr>
        <w:br w:type="page"/>
      </w:r>
    </w:p>
    <w:p w14:paraId="000009BE" w14:textId="6FECDE17" w:rsidR="00CB0C1D" w:rsidRDefault="00D22554">
      <w:pPr>
        <w:pStyle w:val="heading30"/>
        <w:spacing w:before="0"/>
        <w:rPr>
          <w:rFonts w:ascii="Arial Narrow" w:eastAsia="Arial Narrow" w:hAnsi="Arial Narrow" w:cs="Arial Narrow"/>
        </w:rPr>
      </w:pPr>
      <w:bookmarkStart w:id="43" w:name="_Toc90244591"/>
      <w:r>
        <w:rPr>
          <w:rFonts w:ascii="Arial Narrow" w:eastAsia="Arial Narrow" w:hAnsi="Arial Narrow" w:cs="Arial Narrow"/>
        </w:rPr>
        <w:t>Annex 6</w:t>
      </w:r>
      <w:r w:rsidR="00840F3B">
        <w:rPr>
          <w:rFonts w:ascii="Arial Narrow" w:eastAsia="Arial Narrow" w:hAnsi="Arial Narrow" w:cs="Arial Narrow"/>
        </w:rPr>
        <w:t xml:space="preserve"> A list of key informants interviewed</w:t>
      </w:r>
      <w:bookmarkEnd w:id="43"/>
    </w:p>
    <w:p w14:paraId="000009BF" w14:textId="77777777" w:rsidR="00CB0C1D" w:rsidRDefault="00CB0C1D">
      <w:pPr>
        <w:pStyle w:val="Normal0"/>
        <w:rPr>
          <w:rFonts w:ascii="Arial Narrow" w:eastAsia="Arial Narrow" w:hAnsi="Arial Narrow" w:cs="Arial Narrow"/>
        </w:rPr>
      </w:pPr>
    </w:p>
    <w:p w14:paraId="54EA5971" w14:textId="77777777" w:rsidR="003A5A9F" w:rsidRDefault="003A5A9F" w:rsidP="003A5A9F">
      <w:pPr>
        <w:rPr>
          <w:rFonts w:ascii="Arial Narrow" w:eastAsia="Arial Narrow" w:hAnsi="Arial Narrow" w:cs="Arial Narrow"/>
        </w:rPr>
      </w:pPr>
      <w:r>
        <w:rPr>
          <w:rFonts w:ascii="Arial Narrow" w:eastAsia="Arial Narrow" w:hAnsi="Arial Narrow" w:cs="Arial Narrow"/>
        </w:rPr>
        <w:t>In total around 30 individuals have been identified for semi-structured interviews.</w:t>
      </w:r>
    </w:p>
    <w:p w14:paraId="3D762948" w14:textId="77777777" w:rsidR="003A5A9F" w:rsidRDefault="003A5A9F" w:rsidP="003A5A9F">
      <w:pPr>
        <w:rPr>
          <w:rFonts w:ascii="Arial Narrow" w:eastAsia="Arial Narrow" w:hAnsi="Arial Narrow" w:cs="Arial Narrow"/>
        </w:rPr>
      </w:pPr>
    </w:p>
    <w:p w14:paraId="791A71D7" w14:textId="77777777" w:rsidR="003A5A9F" w:rsidRDefault="003A5A9F" w:rsidP="003C1007">
      <w:pPr>
        <w:numPr>
          <w:ilvl w:val="0"/>
          <w:numId w:val="2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UNDP management and staff</w:t>
      </w:r>
    </w:p>
    <w:p w14:paraId="068E3846" w14:textId="77777777" w:rsidR="003A5A9F" w:rsidRPr="00866BBC" w:rsidRDefault="003A5A9F" w:rsidP="003C1007">
      <w:pPr>
        <w:numPr>
          <w:ilvl w:val="0"/>
          <w:numId w:val="2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Project management and staff</w:t>
      </w:r>
    </w:p>
    <w:p w14:paraId="19118FF4" w14:textId="77777777" w:rsidR="003A5A9F" w:rsidRDefault="003A5A9F" w:rsidP="003C1007">
      <w:pPr>
        <w:numPr>
          <w:ilvl w:val="0"/>
          <w:numId w:val="2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Governmental officials</w:t>
      </w:r>
    </w:p>
    <w:p w14:paraId="51CC31CC" w14:textId="1F114AF3" w:rsidR="003A5A9F" w:rsidRPr="00B87FF5" w:rsidRDefault="003A5A9F" w:rsidP="003C1007">
      <w:pPr>
        <w:numPr>
          <w:ilvl w:val="0"/>
          <w:numId w:val="2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UNDP CO</w:t>
      </w:r>
      <w:r w:rsidR="002B1551">
        <w:rPr>
          <w:rFonts w:ascii="Arial Narrow" w:eastAsia="Arial Narrow" w:hAnsi="Arial Narrow" w:cs="Arial Narrow"/>
          <w:color w:val="000000"/>
        </w:rPr>
        <w:t>s</w:t>
      </w:r>
      <w:r>
        <w:rPr>
          <w:rFonts w:ascii="Arial Narrow" w:eastAsia="Arial Narrow" w:hAnsi="Arial Narrow" w:cs="Arial Narrow"/>
          <w:color w:val="000000"/>
        </w:rPr>
        <w:t xml:space="preserve"> in other CIS countries supported by the Project</w:t>
      </w:r>
    </w:p>
    <w:p w14:paraId="73B79B30" w14:textId="788DF718" w:rsidR="003A5A9F" w:rsidRPr="004C2247" w:rsidRDefault="004C2247" w:rsidP="004C2247">
      <w:pPr>
        <w:numPr>
          <w:ilvl w:val="0"/>
          <w:numId w:val="2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Beneficiaries, e.g. businesses supported</w:t>
      </w:r>
      <w:r w:rsidR="003A5A9F" w:rsidRPr="004C2247">
        <w:rPr>
          <w:rFonts w:ascii="Arial Narrow" w:eastAsia="Arial Narrow" w:hAnsi="Arial Narrow" w:cs="Arial Narrow"/>
          <w:color w:val="000000"/>
        </w:rPr>
        <w:t xml:space="preserve"> with developing bankable projects</w:t>
      </w:r>
      <w:r>
        <w:rPr>
          <w:rFonts w:ascii="Arial Narrow" w:eastAsia="Arial Narrow" w:hAnsi="Arial Narrow" w:cs="Arial Narrow"/>
          <w:color w:val="000000"/>
        </w:rPr>
        <w:t>, second tier banks</w:t>
      </w:r>
    </w:p>
    <w:p w14:paraId="65C980CA" w14:textId="77777777" w:rsidR="003A5A9F" w:rsidRDefault="003A5A9F" w:rsidP="003C1007">
      <w:pPr>
        <w:numPr>
          <w:ilvl w:val="0"/>
          <w:numId w:val="2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Independent Stakeholders</w:t>
      </w:r>
    </w:p>
    <w:p w14:paraId="7E5EA510" w14:textId="77777777" w:rsidR="003A5A9F" w:rsidRDefault="003A5A9F" w:rsidP="003C1007">
      <w:pPr>
        <w:numPr>
          <w:ilvl w:val="0"/>
          <w:numId w:val="2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Development partners</w:t>
      </w:r>
    </w:p>
    <w:p w14:paraId="063FB408" w14:textId="77777777" w:rsidR="003A5A9F" w:rsidRDefault="003A5A9F">
      <w:pPr>
        <w:pStyle w:val="Normal0"/>
        <w:rPr>
          <w:rFonts w:ascii="Arial Narrow" w:eastAsia="Arial Narrow" w:hAnsi="Arial Narrow" w:cs="Arial Narrow"/>
        </w:rPr>
      </w:pPr>
    </w:p>
    <w:p w14:paraId="000009C0" w14:textId="00C499AD" w:rsidR="00CB0C1D" w:rsidRDefault="00840F3B">
      <w:pPr>
        <w:pStyle w:val="Normal0"/>
        <w:rPr>
          <w:rFonts w:ascii="Arial Narrow" w:eastAsia="Arial Narrow" w:hAnsi="Arial Narrow" w:cs="Arial Narrow"/>
          <w:b/>
        </w:rPr>
      </w:pPr>
      <w:r>
        <w:rPr>
          <w:rFonts w:ascii="Arial Narrow" w:eastAsia="Arial Narrow" w:hAnsi="Arial Narrow" w:cs="Arial Narrow"/>
          <w:b/>
        </w:rPr>
        <w:t>A</w:t>
      </w:r>
      <w:r w:rsidR="004C2247">
        <w:rPr>
          <w:rFonts w:ascii="Arial Narrow" w:eastAsia="Arial Narrow" w:hAnsi="Arial Narrow" w:cs="Arial Narrow"/>
          <w:b/>
        </w:rPr>
        <w:t xml:space="preserve"> list of key informants interviewed by the consultant</w:t>
      </w:r>
    </w:p>
    <w:p w14:paraId="000009C1" w14:textId="77777777" w:rsidR="00CB0C1D" w:rsidRDefault="00CB0C1D">
      <w:pPr>
        <w:pStyle w:val="Normal0"/>
        <w:jc w:val="center"/>
        <w:rPr>
          <w:rFonts w:ascii="Arial Narrow" w:eastAsia="Arial Narrow" w:hAnsi="Arial Narrow" w:cs="Arial Narrow"/>
        </w:rPr>
      </w:pPr>
    </w:p>
    <w:tbl>
      <w:tblPr>
        <w:tblStyle w:val="affffff6"/>
        <w:tblW w:w="9209" w:type="dxa"/>
        <w:jc w:val="center"/>
        <w:tblBorders>
          <w:top w:val="single" w:sz="8" w:space="0" w:color="FFFF00"/>
          <w:left w:val="single" w:sz="8" w:space="0" w:color="FFFF00"/>
          <w:bottom w:val="single" w:sz="8" w:space="0" w:color="FFFF00"/>
          <w:right w:val="single" w:sz="8" w:space="0" w:color="FFFF00"/>
          <w:insideH w:val="single" w:sz="12" w:space="0" w:color="CCCC00"/>
          <w:insideV w:val="single" w:sz="12" w:space="0" w:color="CCCC00"/>
        </w:tblBorders>
        <w:tblLayout w:type="fixed"/>
        <w:tblLook w:val="0400" w:firstRow="0" w:lastRow="0" w:firstColumn="0" w:lastColumn="0" w:noHBand="0" w:noVBand="1"/>
      </w:tblPr>
      <w:tblGrid>
        <w:gridCol w:w="3256"/>
        <w:gridCol w:w="5953"/>
      </w:tblGrid>
      <w:tr w:rsidR="00CB0C1D" w14:paraId="083C48F8" w14:textId="77777777">
        <w:trPr>
          <w:trHeight w:val="585"/>
          <w:jc w:val="center"/>
        </w:trPr>
        <w:tc>
          <w:tcPr>
            <w:tcW w:w="3256" w:type="dxa"/>
            <w:shd w:val="clear" w:color="auto" w:fill="FDEADA"/>
          </w:tcPr>
          <w:p w14:paraId="000009C2" w14:textId="77777777" w:rsidR="00CB0C1D" w:rsidRDefault="00840F3B">
            <w:pPr>
              <w:pStyle w:val="Normal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Name </w:t>
            </w:r>
          </w:p>
        </w:tc>
        <w:tc>
          <w:tcPr>
            <w:tcW w:w="5953" w:type="dxa"/>
            <w:shd w:val="clear" w:color="auto" w:fill="FDEADA"/>
          </w:tcPr>
          <w:p w14:paraId="000009C3" w14:textId="77777777" w:rsidR="00CB0C1D" w:rsidRDefault="00840F3B">
            <w:pPr>
              <w:pStyle w:val="Normal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Organization and Position </w:t>
            </w:r>
          </w:p>
        </w:tc>
      </w:tr>
      <w:tr w:rsidR="00CB0C1D" w14:paraId="2ED6D98D" w14:textId="77777777">
        <w:trPr>
          <w:jc w:val="center"/>
        </w:trPr>
        <w:tc>
          <w:tcPr>
            <w:tcW w:w="9209" w:type="dxa"/>
            <w:gridSpan w:val="2"/>
          </w:tcPr>
          <w:p w14:paraId="000009C4" w14:textId="77777777" w:rsidR="00CB0C1D" w:rsidRDefault="00840F3B">
            <w:pPr>
              <w:pStyle w:val="Normal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Donor</w:t>
            </w:r>
          </w:p>
        </w:tc>
      </w:tr>
      <w:tr w:rsidR="00CB0C1D" w14:paraId="56C5EFF2" w14:textId="77777777">
        <w:trPr>
          <w:jc w:val="center"/>
        </w:trPr>
        <w:tc>
          <w:tcPr>
            <w:tcW w:w="3256" w:type="dxa"/>
          </w:tcPr>
          <w:p w14:paraId="000009C7" w14:textId="24CD6365" w:rsidR="00CB0C1D" w:rsidRDefault="00445FAE">
            <w:pPr>
              <w:pStyle w:val="Normal0"/>
              <w:rPr>
                <w:rFonts w:ascii="Arial Narrow" w:eastAsia="Arial Narrow" w:hAnsi="Arial Narrow" w:cs="Arial Narrow"/>
                <w:color w:val="000000"/>
                <w:sz w:val="22"/>
                <w:szCs w:val="22"/>
              </w:rPr>
            </w:pPr>
            <w:r w:rsidRPr="004C55BA">
              <w:rPr>
                <w:rFonts w:ascii="Arial Narrow" w:eastAsia="Arial Narrow" w:hAnsi="Arial Narrow" w:cs="Arial Narrow"/>
                <w:color w:val="000000"/>
                <w:sz w:val="22"/>
                <w:szCs w:val="22"/>
              </w:rPr>
              <w:t xml:space="preserve">Aleksandr </w:t>
            </w:r>
            <w:proofErr w:type="spellStart"/>
            <w:r w:rsidRPr="004C55BA">
              <w:rPr>
                <w:rFonts w:ascii="Arial Narrow" w:eastAsia="Arial Narrow" w:hAnsi="Arial Narrow" w:cs="Arial Narrow"/>
                <w:color w:val="000000"/>
                <w:sz w:val="22"/>
                <w:szCs w:val="22"/>
              </w:rPr>
              <w:t>Anatolievich</w:t>
            </w:r>
            <w:proofErr w:type="spellEnd"/>
            <w:r w:rsidRPr="004C55BA">
              <w:rPr>
                <w:rFonts w:ascii="Arial Narrow" w:eastAsia="Arial Narrow" w:hAnsi="Arial Narrow" w:cs="Arial Narrow"/>
                <w:color w:val="000000"/>
                <w:sz w:val="22"/>
                <w:szCs w:val="22"/>
              </w:rPr>
              <w:t xml:space="preserve"> </w:t>
            </w:r>
            <w:proofErr w:type="spellStart"/>
            <w:r w:rsidR="004C55BA" w:rsidRPr="004C55BA">
              <w:rPr>
                <w:rFonts w:ascii="Arial Narrow" w:eastAsia="Arial Narrow" w:hAnsi="Arial Narrow" w:cs="Arial Narrow"/>
                <w:color w:val="000000"/>
                <w:sz w:val="22"/>
                <w:szCs w:val="22"/>
              </w:rPr>
              <w:t>Averchekov</w:t>
            </w:r>
            <w:proofErr w:type="spellEnd"/>
            <w:r w:rsidR="004C55BA" w:rsidRPr="004C55BA">
              <w:rPr>
                <w:rFonts w:ascii="Arial Narrow" w:eastAsia="Arial Narrow" w:hAnsi="Arial Narrow" w:cs="Arial Narrow"/>
                <w:color w:val="000000"/>
                <w:sz w:val="22"/>
                <w:szCs w:val="22"/>
              </w:rPr>
              <w:t xml:space="preserve"> </w:t>
            </w:r>
          </w:p>
        </w:tc>
        <w:tc>
          <w:tcPr>
            <w:tcW w:w="5953" w:type="dxa"/>
          </w:tcPr>
          <w:p w14:paraId="000009CA" w14:textId="019AA58A" w:rsidR="00CB0C1D" w:rsidRDefault="004C55BA">
            <w:pPr>
              <w:pStyle w:val="Normal0"/>
              <w:rPr>
                <w:rFonts w:ascii="Arial Narrow" w:eastAsia="Arial Narrow" w:hAnsi="Arial Narrow" w:cs="Arial Narrow"/>
                <w:color w:val="000000"/>
                <w:sz w:val="22"/>
                <w:szCs w:val="22"/>
              </w:rPr>
            </w:pPr>
            <w:r w:rsidRPr="004C55BA">
              <w:rPr>
                <w:rFonts w:ascii="Arial Narrow" w:eastAsia="Arial Narrow" w:hAnsi="Arial Narrow" w:cs="Arial Narrow"/>
                <w:color w:val="000000"/>
                <w:sz w:val="22"/>
                <w:szCs w:val="22"/>
              </w:rPr>
              <w:t>Manager of the Russia-UNDP Tr</w:t>
            </w:r>
            <w:r>
              <w:rPr>
                <w:rFonts w:ascii="Arial Narrow" w:eastAsia="Arial Narrow" w:hAnsi="Arial Narrow" w:cs="Arial Narrow"/>
                <w:color w:val="000000"/>
                <w:sz w:val="22"/>
                <w:szCs w:val="22"/>
              </w:rPr>
              <w:t>ust Fund for Development</w:t>
            </w:r>
          </w:p>
        </w:tc>
      </w:tr>
      <w:tr w:rsidR="003F2A17" w14:paraId="41CD2254" w14:textId="77777777">
        <w:trPr>
          <w:jc w:val="center"/>
        </w:trPr>
        <w:tc>
          <w:tcPr>
            <w:tcW w:w="9209" w:type="dxa"/>
            <w:gridSpan w:val="2"/>
          </w:tcPr>
          <w:p w14:paraId="7D08485D" w14:textId="77777777" w:rsidR="003F2A17" w:rsidRDefault="003F2A17">
            <w:pPr>
              <w:pStyle w:val="Normal0"/>
              <w:rPr>
                <w:rFonts w:ascii="Arial Narrow" w:eastAsia="Arial Narrow" w:hAnsi="Arial Narrow" w:cs="Arial Narrow"/>
                <w:b/>
                <w:color w:val="000000"/>
                <w:sz w:val="22"/>
                <w:szCs w:val="22"/>
              </w:rPr>
            </w:pPr>
          </w:p>
        </w:tc>
      </w:tr>
      <w:tr w:rsidR="00CB0C1D" w14:paraId="2723C4BC" w14:textId="77777777">
        <w:trPr>
          <w:jc w:val="center"/>
        </w:trPr>
        <w:tc>
          <w:tcPr>
            <w:tcW w:w="9209" w:type="dxa"/>
            <w:gridSpan w:val="2"/>
          </w:tcPr>
          <w:p w14:paraId="000009CB" w14:textId="4A06B255" w:rsidR="00CB0C1D" w:rsidRDefault="00672A87">
            <w:pPr>
              <w:pStyle w:val="Normal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UNDP</w:t>
            </w:r>
            <w:r w:rsidR="00840F3B">
              <w:rPr>
                <w:rFonts w:ascii="Arial Narrow" w:eastAsia="Arial Narrow" w:hAnsi="Arial Narrow" w:cs="Arial Narrow"/>
                <w:b/>
                <w:color w:val="000000"/>
                <w:sz w:val="22"/>
                <w:szCs w:val="22"/>
              </w:rPr>
              <w:t xml:space="preserve"> </w:t>
            </w:r>
            <w:r>
              <w:rPr>
                <w:rFonts w:ascii="Arial Narrow" w:eastAsia="Arial Narrow" w:hAnsi="Arial Narrow" w:cs="Arial Narrow"/>
                <w:b/>
                <w:color w:val="000000"/>
                <w:sz w:val="22"/>
                <w:szCs w:val="22"/>
              </w:rPr>
              <w:t>Kyrgyzstan</w:t>
            </w:r>
          </w:p>
        </w:tc>
      </w:tr>
      <w:tr w:rsidR="004C2247" w14:paraId="4569ABA0" w14:textId="77777777">
        <w:trPr>
          <w:jc w:val="center"/>
        </w:trPr>
        <w:tc>
          <w:tcPr>
            <w:tcW w:w="3256" w:type="dxa"/>
          </w:tcPr>
          <w:p w14:paraId="3CD3702D" w14:textId="33BA8707" w:rsidR="004C2247" w:rsidRDefault="003E5E1B">
            <w:pPr>
              <w:pStyle w:val="Normal0"/>
              <w:rPr>
                <w:rFonts w:ascii="Arial Narrow" w:eastAsia="Arial Narrow" w:hAnsi="Arial Narrow" w:cs="Arial Narrow"/>
                <w:color w:val="000000"/>
                <w:sz w:val="22"/>
                <w:szCs w:val="22"/>
              </w:rPr>
            </w:pPr>
            <w:r w:rsidRPr="003E5E1B">
              <w:rPr>
                <w:rFonts w:ascii="Arial Narrow" w:eastAsia="Arial Narrow" w:hAnsi="Arial Narrow" w:cs="Arial Narrow"/>
                <w:color w:val="000000"/>
                <w:sz w:val="22"/>
                <w:szCs w:val="22"/>
              </w:rPr>
              <w:t>Erkinbek Kasybekov</w:t>
            </w:r>
          </w:p>
        </w:tc>
        <w:tc>
          <w:tcPr>
            <w:tcW w:w="5953" w:type="dxa"/>
          </w:tcPr>
          <w:p w14:paraId="168347E4" w14:textId="49D2B45B" w:rsidR="004C2247" w:rsidRDefault="008B65B9">
            <w:pPr>
              <w:pStyle w:val="Normal0"/>
              <w:rPr>
                <w:rFonts w:ascii="Arial Narrow" w:eastAsia="Arial Narrow" w:hAnsi="Arial Narrow" w:cs="Arial Narrow"/>
                <w:color w:val="000000"/>
                <w:sz w:val="22"/>
                <w:szCs w:val="22"/>
              </w:rPr>
            </w:pPr>
            <w:r w:rsidRPr="003E5E1B">
              <w:rPr>
                <w:rFonts w:ascii="Arial Narrow" w:eastAsia="Arial Narrow" w:hAnsi="Arial Narrow" w:cs="Arial Narrow"/>
                <w:color w:val="000000"/>
                <w:sz w:val="22"/>
                <w:szCs w:val="22"/>
              </w:rPr>
              <w:t>Assistant Resident Representative</w:t>
            </w:r>
          </w:p>
        </w:tc>
      </w:tr>
      <w:tr w:rsidR="00613C95" w14:paraId="710DF23D" w14:textId="77777777">
        <w:trPr>
          <w:jc w:val="center"/>
        </w:trPr>
        <w:tc>
          <w:tcPr>
            <w:tcW w:w="3256" w:type="dxa"/>
          </w:tcPr>
          <w:p w14:paraId="0DBBA42A" w14:textId="43E312C7" w:rsidR="00613C95" w:rsidRDefault="008B65B9">
            <w:pPr>
              <w:pStyle w:val="Normal0"/>
              <w:rPr>
                <w:rFonts w:ascii="Arial Narrow" w:eastAsia="Arial Narrow" w:hAnsi="Arial Narrow" w:cs="Arial Narrow"/>
                <w:color w:val="000000"/>
                <w:sz w:val="22"/>
                <w:szCs w:val="22"/>
              </w:rPr>
            </w:pPr>
            <w:r w:rsidRPr="008B65B9">
              <w:rPr>
                <w:rFonts w:ascii="Arial Narrow" w:eastAsia="Arial Narrow" w:hAnsi="Arial Narrow" w:cs="Arial Narrow"/>
                <w:color w:val="000000"/>
                <w:sz w:val="22"/>
                <w:szCs w:val="22"/>
              </w:rPr>
              <w:t>Kanybek Konokbaev</w:t>
            </w:r>
          </w:p>
        </w:tc>
        <w:tc>
          <w:tcPr>
            <w:tcW w:w="5953" w:type="dxa"/>
          </w:tcPr>
          <w:p w14:paraId="72959F52" w14:textId="5387C3BD" w:rsidR="00613C95" w:rsidRPr="00613C95" w:rsidRDefault="008B65B9">
            <w:pPr>
              <w:pStyle w:val="Normal0"/>
              <w:rPr>
                <w:rFonts w:ascii="Arial Narrow" w:eastAsia="Arial Narrow" w:hAnsi="Arial Narrow" w:cs="Arial Narrow"/>
                <w:color w:val="000000"/>
                <w:sz w:val="22"/>
                <w:szCs w:val="22"/>
              </w:rPr>
            </w:pPr>
            <w:r w:rsidRPr="008B65B9">
              <w:rPr>
                <w:rFonts w:ascii="Arial Narrow" w:eastAsia="Arial Narrow" w:hAnsi="Arial Narrow" w:cs="Arial Narrow"/>
                <w:color w:val="000000"/>
                <w:sz w:val="22"/>
                <w:szCs w:val="22"/>
              </w:rPr>
              <w:t>former Team leader of Socio-Economic growth program</w:t>
            </w:r>
          </w:p>
        </w:tc>
      </w:tr>
      <w:tr w:rsidR="00CB0C1D" w14:paraId="5A0D0947" w14:textId="77777777">
        <w:trPr>
          <w:jc w:val="center"/>
        </w:trPr>
        <w:tc>
          <w:tcPr>
            <w:tcW w:w="3256" w:type="dxa"/>
          </w:tcPr>
          <w:p w14:paraId="000009CD" w14:textId="148BF15A" w:rsidR="00CB0C1D" w:rsidRDefault="00613C95">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Miragul </w:t>
            </w:r>
            <w:r w:rsidRPr="00613C95">
              <w:rPr>
                <w:rFonts w:ascii="Arial Narrow" w:eastAsia="Arial Narrow" w:hAnsi="Arial Narrow" w:cs="Arial Narrow"/>
                <w:color w:val="000000"/>
                <w:sz w:val="22"/>
                <w:szCs w:val="22"/>
              </w:rPr>
              <w:t>Kochkorova</w:t>
            </w:r>
          </w:p>
        </w:tc>
        <w:tc>
          <w:tcPr>
            <w:tcW w:w="5953" w:type="dxa"/>
          </w:tcPr>
          <w:p w14:paraId="000009CE" w14:textId="5E99449F" w:rsidR="00CB0C1D" w:rsidRDefault="00613C95">
            <w:pPr>
              <w:pStyle w:val="Normal0"/>
              <w:rPr>
                <w:rFonts w:ascii="Arial Narrow" w:eastAsia="Arial Narrow" w:hAnsi="Arial Narrow" w:cs="Arial Narrow"/>
                <w:color w:val="000000"/>
                <w:sz w:val="22"/>
                <w:szCs w:val="22"/>
              </w:rPr>
            </w:pPr>
            <w:r w:rsidRPr="00613C95">
              <w:rPr>
                <w:rFonts w:ascii="Arial Narrow" w:eastAsia="Arial Narrow" w:hAnsi="Arial Narrow" w:cs="Arial Narrow"/>
                <w:color w:val="000000"/>
                <w:sz w:val="22"/>
                <w:szCs w:val="22"/>
              </w:rPr>
              <w:t>Project Coordinator</w:t>
            </w:r>
          </w:p>
        </w:tc>
      </w:tr>
      <w:tr w:rsidR="00613C95" w14:paraId="2FF2D327" w14:textId="77777777">
        <w:trPr>
          <w:jc w:val="center"/>
        </w:trPr>
        <w:tc>
          <w:tcPr>
            <w:tcW w:w="3256" w:type="dxa"/>
          </w:tcPr>
          <w:p w14:paraId="49B20246" w14:textId="1DE9F10E" w:rsidR="00613C95" w:rsidRDefault="0031703D">
            <w:pPr>
              <w:pStyle w:val="Normal0"/>
              <w:rPr>
                <w:rFonts w:ascii="Arial Narrow" w:eastAsia="Arial Narrow" w:hAnsi="Arial Narrow" w:cs="Arial Narrow"/>
                <w:color w:val="000000"/>
                <w:sz w:val="22"/>
                <w:szCs w:val="22"/>
              </w:rPr>
            </w:pPr>
            <w:r w:rsidRPr="0031703D">
              <w:rPr>
                <w:rFonts w:ascii="Arial Narrow" w:eastAsia="Arial Narrow" w:hAnsi="Arial Narrow" w:cs="Arial Narrow"/>
                <w:color w:val="000000"/>
                <w:sz w:val="22"/>
                <w:szCs w:val="22"/>
              </w:rPr>
              <w:t>Aidai Arstanbekova</w:t>
            </w:r>
          </w:p>
        </w:tc>
        <w:tc>
          <w:tcPr>
            <w:tcW w:w="5953" w:type="dxa"/>
          </w:tcPr>
          <w:p w14:paraId="4D0E12C4" w14:textId="31DDC4CF" w:rsidR="00613C95" w:rsidRDefault="00E82CBA">
            <w:pPr>
              <w:pStyle w:val="Normal0"/>
              <w:rPr>
                <w:rFonts w:ascii="Arial Narrow" w:eastAsia="Arial Narrow" w:hAnsi="Arial Narrow" w:cs="Arial Narrow"/>
                <w:color w:val="000000"/>
                <w:sz w:val="22"/>
                <w:szCs w:val="22"/>
              </w:rPr>
            </w:pPr>
            <w:r w:rsidRPr="00E82CBA">
              <w:rPr>
                <w:rFonts w:ascii="Arial Narrow" w:eastAsia="Arial Narrow" w:hAnsi="Arial Narrow" w:cs="Arial Narrow"/>
                <w:color w:val="000000"/>
                <w:sz w:val="22"/>
                <w:szCs w:val="22"/>
              </w:rPr>
              <w:t>M&amp;E specialist</w:t>
            </w:r>
          </w:p>
        </w:tc>
      </w:tr>
      <w:tr w:rsidR="0031703D" w14:paraId="0ED08663" w14:textId="77777777">
        <w:trPr>
          <w:jc w:val="center"/>
        </w:trPr>
        <w:tc>
          <w:tcPr>
            <w:tcW w:w="3256" w:type="dxa"/>
          </w:tcPr>
          <w:p w14:paraId="4624E345" w14:textId="77777777" w:rsidR="0031703D" w:rsidRPr="004C2247" w:rsidRDefault="0031703D">
            <w:pPr>
              <w:pStyle w:val="Normal0"/>
              <w:rPr>
                <w:rFonts w:ascii="Arial Narrow" w:eastAsia="Arial Narrow" w:hAnsi="Arial Narrow" w:cs="Arial Narrow"/>
                <w:b/>
                <w:color w:val="000000"/>
                <w:sz w:val="22"/>
                <w:szCs w:val="22"/>
              </w:rPr>
            </w:pPr>
          </w:p>
        </w:tc>
        <w:tc>
          <w:tcPr>
            <w:tcW w:w="5953" w:type="dxa"/>
          </w:tcPr>
          <w:p w14:paraId="102FA4C3" w14:textId="77777777" w:rsidR="0031703D" w:rsidRDefault="0031703D">
            <w:pPr>
              <w:pStyle w:val="Normal0"/>
              <w:rPr>
                <w:rFonts w:ascii="Arial Narrow" w:eastAsia="Arial Narrow" w:hAnsi="Arial Narrow" w:cs="Arial Narrow"/>
                <w:color w:val="000000"/>
                <w:sz w:val="22"/>
                <w:szCs w:val="22"/>
              </w:rPr>
            </w:pPr>
          </w:p>
        </w:tc>
      </w:tr>
      <w:tr w:rsidR="00CB0C1D" w14:paraId="403579BD" w14:textId="77777777">
        <w:trPr>
          <w:jc w:val="center"/>
        </w:trPr>
        <w:tc>
          <w:tcPr>
            <w:tcW w:w="3256" w:type="dxa"/>
          </w:tcPr>
          <w:p w14:paraId="000009CF" w14:textId="11481FD2" w:rsidR="00CB0C1D" w:rsidRPr="004C2247" w:rsidRDefault="004C2247">
            <w:pPr>
              <w:pStyle w:val="Normal0"/>
              <w:rPr>
                <w:rFonts w:ascii="Arial Narrow" w:eastAsia="Arial Narrow" w:hAnsi="Arial Narrow" w:cs="Arial Narrow"/>
                <w:b/>
                <w:color w:val="000000"/>
                <w:sz w:val="22"/>
                <w:szCs w:val="22"/>
              </w:rPr>
            </w:pPr>
            <w:r w:rsidRPr="004C2247">
              <w:rPr>
                <w:rFonts w:ascii="Arial Narrow" w:eastAsia="Arial Narrow" w:hAnsi="Arial Narrow" w:cs="Arial Narrow"/>
                <w:b/>
                <w:color w:val="000000"/>
                <w:sz w:val="22"/>
                <w:szCs w:val="22"/>
              </w:rPr>
              <w:t>UNDP Belarus</w:t>
            </w:r>
          </w:p>
        </w:tc>
        <w:tc>
          <w:tcPr>
            <w:tcW w:w="5953" w:type="dxa"/>
          </w:tcPr>
          <w:p w14:paraId="000009D0" w14:textId="42A667C0" w:rsidR="00CB0C1D" w:rsidRDefault="00CB0C1D">
            <w:pPr>
              <w:pStyle w:val="Normal0"/>
              <w:rPr>
                <w:rFonts w:ascii="Arial Narrow" w:eastAsia="Arial Narrow" w:hAnsi="Arial Narrow" w:cs="Arial Narrow"/>
                <w:color w:val="000000"/>
                <w:sz w:val="22"/>
                <w:szCs w:val="22"/>
              </w:rPr>
            </w:pPr>
          </w:p>
        </w:tc>
      </w:tr>
      <w:tr w:rsidR="00CB0C1D" w14:paraId="19826361" w14:textId="77777777">
        <w:trPr>
          <w:jc w:val="center"/>
        </w:trPr>
        <w:tc>
          <w:tcPr>
            <w:tcW w:w="3256" w:type="dxa"/>
          </w:tcPr>
          <w:p w14:paraId="000009D1" w14:textId="5B2323B7" w:rsidR="00CB0C1D" w:rsidRDefault="004C2247" w:rsidP="004C2247">
            <w:pPr>
              <w:pStyle w:val="Normal0"/>
              <w:rPr>
                <w:rFonts w:ascii="Arial Narrow" w:eastAsia="Arial Narrow" w:hAnsi="Arial Narrow" w:cs="Arial Narrow"/>
                <w:color w:val="000000"/>
                <w:sz w:val="22"/>
                <w:szCs w:val="22"/>
              </w:rPr>
            </w:pPr>
            <w:r w:rsidRPr="004C2247">
              <w:rPr>
                <w:rFonts w:ascii="Arial Narrow" w:eastAsia="Arial Narrow" w:hAnsi="Arial Narrow" w:cs="Arial Narrow"/>
                <w:color w:val="000000"/>
                <w:sz w:val="22"/>
                <w:szCs w:val="22"/>
              </w:rPr>
              <w:t xml:space="preserve">Andrei </w:t>
            </w:r>
            <w:proofErr w:type="spellStart"/>
            <w:r w:rsidRPr="004C2247">
              <w:rPr>
                <w:rFonts w:ascii="Arial Narrow" w:eastAsia="Arial Narrow" w:hAnsi="Arial Narrow" w:cs="Arial Narrow"/>
                <w:color w:val="000000"/>
                <w:sz w:val="22"/>
                <w:szCs w:val="22"/>
              </w:rPr>
              <w:t>Abramiuk</w:t>
            </w:r>
            <w:proofErr w:type="spellEnd"/>
          </w:p>
        </w:tc>
        <w:tc>
          <w:tcPr>
            <w:tcW w:w="5953" w:type="dxa"/>
          </w:tcPr>
          <w:p w14:paraId="000009D2" w14:textId="16ABE2A9" w:rsidR="00CB0C1D" w:rsidRDefault="00E82CBA">
            <w:pPr>
              <w:pStyle w:val="Normal0"/>
              <w:rPr>
                <w:rFonts w:ascii="Arial Narrow" w:eastAsia="Arial Narrow" w:hAnsi="Arial Narrow" w:cs="Arial Narrow"/>
                <w:color w:val="000000"/>
                <w:sz w:val="22"/>
                <w:szCs w:val="22"/>
              </w:rPr>
            </w:pPr>
            <w:r w:rsidRPr="004C2247">
              <w:rPr>
                <w:rFonts w:ascii="Arial Narrow" w:eastAsia="Arial Narrow" w:hAnsi="Arial Narrow" w:cs="Arial Narrow"/>
                <w:color w:val="000000"/>
                <w:sz w:val="22"/>
                <w:szCs w:val="22"/>
              </w:rPr>
              <w:t>Programme Analyst</w:t>
            </w:r>
          </w:p>
        </w:tc>
      </w:tr>
      <w:tr w:rsidR="004C2247" w14:paraId="63941666" w14:textId="77777777">
        <w:trPr>
          <w:jc w:val="center"/>
        </w:trPr>
        <w:tc>
          <w:tcPr>
            <w:tcW w:w="3256" w:type="dxa"/>
          </w:tcPr>
          <w:p w14:paraId="7E406B9C" w14:textId="77777777" w:rsidR="004C2247" w:rsidRDefault="004C2247">
            <w:pPr>
              <w:pStyle w:val="Normal0"/>
              <w:rPr>
                <w:rFonts w:ascii="Arial Narrow" w:eastAsia="Arial Narrow" w:hAnsi="Arial Narrow" w:cs="Arial Narrow"/>
                <w:color w:val="000000"/>
                <w:sz w:val="22"/>
                <w:szCs w:val="22"/>
              </w:rPr>
            </w:pPr>
          </w:p>
        </w:tc>
        <w:tc>
          <w:tcPr>
            <w:tcW w:w="5953" w:type="dxa"/>
          </w:tcPr>
          <w:p w14:paraId="086D48F2" w14:textId="77777777" w:rsidR="004C2247" w:rsidRDefault="004C2247">
            <w:pPr>
              <w:pStyle w:val="Normal0"/>
              <w:rPr>
                <w:rFonts w:ascii="Arial Narrow" w:eastAsia="Arial Narrow" w:hAnsi="Arial Narrow" w:cs="Arial Narrow"/>
                <w:color w:val="000000"/>
                <w:sz w:val="22"/>
                <w:szCs w:val="22"/>
              </w:rPr>
            </w:pPr>
          </w:p>
        </w:tc>
      </w:tr>
      <w:tr w:rsidR="004C2247" w14:paraId="043E603A" w14:textId="77777777">
        <w:trPr>
          <w:jc w:val="center"/>
        </w:trPr>
        <w:tc>
          <w:tcPr>
            <w:tcW w:w="3256" w:type="dxa"/>
          </w:tcPr>
          <w:p w14:paraId="432C2085" w14:textId="3F130C44" w:rsidR="004C2247" w:rsidRPr="00613C95" w:rsidRDefault="00613C95">
            <w:pPr>
              <w:pStyle w:val="Normal0"/>
              <w:rPr>
                <w:rFonts w:ascii="Arial Narrow" w:eastAsia="Arial Narrow" w:hAnsi="Arial Narrow" w:cs="Arial Narrow"/>
                <w:b/>
                <w:color w:val="000000"/>
                <w:sz w:val="22"/>
                <w:szCs w:val="22"/>
              </w:rPr>
            </w:pPr>
            <w:r w:rsidRPr="00613C95">
              <w:rPr>
                <w:rFonts w:ascii="Arial Narrow" w:eastAsia="Arial Narrow" w:hAnsi="Arial Narrow" w:cs="Arial Narrow"/>
                <w:b/>
                <w:color w:val="000000"/>
                <w:sz w:val="22"/>
                <w:szCs w:val="22"/>
              </w:rPr>
              <w:t>UNDP Tajikistan</w:t>
            </w:r>
          </w:p>
        </w:tc>
        <w:tc>
          <w:tcPr>
            <w:tcW w:w="5953" w:type="dxa"/>
          </w:tcPr>
          <w:p w14:paraId="0EE86383" w14:textId="77777777" w:rsidR="004C2247" w:rsidRDefault="004C2247">
            <w:pPr>
              <w:pStyle w:val="Normal0"/>
              <w:rPr>
                <w:rFonts w:ascii="Arial Narrow" w:eastAsia="Arial Narrow" w:hAnsi="Arial Narrow" w:cs="Arial Narrow"/>
                <w:color w:val="000000"/>
                <w:sz w:val="22"/>
                <w:szCs w:val="22"/>
              </w:rPr>
            </w:pPr>
          </w:p>
        </w:tc>
      </w:tr>
      <w:tr w:rsidR="004C2247" w14:paraId="0C05467B" w14:textId="77777777">
        <w:trPr>
          <w:jc w:val="center"/>
        </w:trPr>
        <w:tc>
          <w:tcPr>
            <w:tcW w:w="3256" w:type="dxa"/>
          </w:tcPr>
          <w:p w14:paraId="67FE370F" w14:textId="448A38EC" w:rsidR="004C2247" w:rsidRDefault="00445FAE" w:rsidP="00445FAE">
            <w:pPr>
              <w:pStyle w:val="Normal0"/>
              <w:rPr>
                <w:rFonts w:ascii="Arial Narrow" w:eastAsia="Arial Narrow" w:hAnsi="Arial Narrow" w:cs="Arial Narrow"/>
                <w:color w:val="000000"/>
                <w:sz w:val="22"/>
                <w:szCs w:val="22"/>
              </w:rPr>
            </w:pPr>
            <w:r w:rsidRPr="00445FAE">
              <w:rPr>
                <w:rFonts w:ascii="Arial Narrow" w:eastAsia="Arial Narrow" w:hAnsi="Arial Narrow" w:cs="Arial Narrow"/>
                <w:color w:val="000000"/>
                <w:sz w:val="22"/>
                <w:szCs w:val="22"/>
              </w:rPr>
              <w:t>Zebo Jalilova</w:t>
            </w:r>
          </w:p>
        </w:tc>
        <w:tc>
          <w:tcPr>
            <w:tcW w:w="5953" w:type="dxa"/>
          </w:tcPr>
          <w:p w14:paraId="74F71AA4" w14:textId="77777777" w:rsidR="00445FAE" w:rsidRPr="00445FAE" w:rsidRDefault="00445FAE" w:rsidP="00445FAE">
            <w:pPr>
              <w:pStyle w:val="Normal0"/>
              <w:rPr>
                <w:rFonts w:ascii="Arial Narrow" w:eastAsia="Arial Narrow" w:hAnsi="Arial Narrow" w:cs="Arial Narrow"/>
                <w:color w:val="000000"/>
                <w:sz w:val="22"/>
                <w:szCs w:val="22"/>
              </w:rPr>
            </w:pPr>
            <w:r w:rsidRPr="00445FAE">
              <w:rPr>
                <w:rFonts w:ascii="Arial Narrow" w:eastAsia="Arial Narrow" w:hAnsi="Arial Narrow" w:cs="Arial Narrow"/>
                <w:color w:val="000000"/>
                <w:sz w:val="22"/>
                <w:szCs w:val="22"/>
              </w:rPr>
              <w:t>Team Leader on Sustainable and Equitable Economic Growth</w:t>
            </w:r>
          </w:p>
          <w:p w14:paraId="1E9317D0" w14:textId="77777777" w:rsidR="004C2247" w:rsidRDefault="004C2247">
            <w:pPr>
              <w:pStyle w:val="Normal0"/>
              <w:rPr>
                <w:rFonts w:ascii="Arial Narrow" w:eastAsia="Arial Narrow" w:hAnsi="Arial Narrow" w:cs="Arial Narrow"/>
                <w:color w:val="000000"/>
                <w:sz w:val="22"/>
                <w:szCs w:val="22"/>
              </w:rPr>
            </w:pPr>
          </w:p>
        </w:tc>
      </w:tr>
      <w:tr w:rsidR="004C2247" w14:paraId="19592F75" w14:textId="77777777">
        <w:trPr>
          <w:jc w:val="center"/>
        </w:trPr>
        <w:tc>
          <w:tcPr>
            <w:tcW w:w="3256" w:type="dxa"/>
          </w:tcPr>
          <w:p w14:paraId="416D8DD6" w14:textId="0D7E5E1E" w:rsidR="004C2247" w:rsidRPr="004C2247" w:rsidRDefault="004C2247">
            <w:pPr>
              <w:pStyle w:val="Normal0"/>
              <w:rPr>
                <w:rFonts w:ascii="Arial Narrow" w:eastAsia="Arial Narrow" w:hAnsi="Arial Narrow" w:cs="Arial Narrow"/>
                <w:b/>
                <w:color w:val="000000"/>
                <w:sz w:val="22"/>
                <w:szCs w:val="22"/>
              </w:rPr>
            </w:pPr>
            <w:r w:rsidRPr="004C2247">
              <w:rPr>
                <w:rFonts w:ascii="Arial Narrow" w:eastAsia="Arial Narrow" w:hAnsi="Arial Narrow" w:cs="Arial Narrow"/>
                <w:b/>
                <w:color w:val="000000"/>
                <w:sz w:val="22"/>
                <w:szCs w:val="22"/>
              </w:rPr>
              <w:t>UNDP RBEC</w:t>
            </w:r>
          </w:p>
        </w:tc>
        <w:tc>
          <w:tcPr>
            <w:tcW w:w="5953" w:type="dxa"/>
          </w:tcPr>
          <w:p w14:paraId="22E72A94" w14:textId="77777777" w:rsidR="004C2247" w:rsidRDefault="004C2247">
            <w:pPr>
              <w:pStyle w:val="Normal0"/>
              <w:rPr>
                <w:rFonts w:ascii="Arial Narrow" w:eastAsia="Arial Narrow" w:hAnsi="Arial Narrow" w:cs="Arial Narrow"/>
                <w:color w:val="000000"/>
                <w:sz w:val="22"/>
                <w:szCs w:val="22"/>
              </w:rPr>
            </w:pPr>
          </w:p>
        </w:tc>
      </w:tr>
      <w:tr w:rsidR="004C2247" w14:paraId="2C5A069E" w14:textId="77777777">
        <w:trPr>
          <w:jc w:val="center"/>
        </w:trPr>
        <w:tc>
          <w:tcPr>
            <w:tcW w:w="3256" w:type="dxa"/>
          </w:tcPr>
          <w:p w14:paraId="66104A41" w14:textId="1357A09A" w:rsidR="004C2247" w:rsidRDefault="00E82CBA" w:rsidP="004C2247">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Berna Bayazit</w:t>
            </w:r>
            <w:r w:rsidR="00DB2703">
              <w:rPr>
                <w:rFonts w:ascii="Arial Narrow" w:eastAsia="Arial Narrow" w:hAnsi="Arial Narrow" w:cs="Arial Narrow"/>
                <w:color w:val="000000"/>
                <w:sz w:val="22"/>
                <w:szCs w:val="22"/>
              </w:rPr>
              <w:t xml:space="preserve"> </w:t>
            </w:r>
          </w:p>
        </w:tc>
        <w:tc>
          <w:tcPr>
            <w:tcW w:w="5953" w:type="dxa"/>
          </w:tcPr>
          <w:p w14:paraId="19FD7ABB" w14:textId="391EC44E" w:rsidR="004C2247" w:rsidRDefault="00E82CBA">
            <w:pPr>
              <w:pStyle w:val="Normal0"/>
              <w:rPr>
                <w:rFonts w:ascii="Arial Narrow" w:eastAsia="Arial Narrow" w:hAnsi="Arial Narrow" w:cs="Arial Narrow"/>
                <w:color w:val="000000"/>
                <w:sz w:val="22"/>
                <w:szCs w:val="22"/>
              </w:rPr>
            </w:pPr>
            <w:r w:rsidRPr="004C2247">
              <w:rPr>
                <w:rFonts w:ascii="Arial Narrow" w:eastAsia="Arial Narrow" w:hAnsi="Arial Narrow" w:cs="Arial Narrow"/>
                <w:color w:val="000000"/>
                <w:sz w:val="22"/>
                <w:szCs w:val="22"/>
              </w:rPr>
              <w:t>Programme Specialist (Partnerships)</w:t>
            </w:r>
          </w:p>
        </w:tc>
      </w:tr>
      <w:tr w:rsidR="004C2247" w14:paraId="0D506FAD" w14:textId="77777777">
        <w:trPr>
          <w:jc w:val="center"/>
        </w:trPr>
        <w:tc>
          <w:tcPr>
            <w:tcW w:w="3256" w:type="dxa"/>
          </w:tcPr>
          <w:p w14:paraId="14BC9519" w14:textId="3EF80945" w:rsidR="004C2247" w:rsidRDefault="00DB2703">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Margaux Lecardonnel</w:t>
            </w:r>
          </w:p>
        </w:tc>
        <w:tc>
          <w:tcPr>
            <w:tcW w:w="5953" w:type="dxa"/>
          </w:tcPr>
          <w:p w14:paraId="21B08E51" w14:textId="41CDFAB4" w:rsidR="004C2247" w:rsidRDefault="00E82CBA">
            <w:pPr>
              <w:pStyle w:val="Normal0"/>
              <w:rPr>
                <w:rFonts w:ascii="Arial Narrow" w:eastAsia="Arial Narrow" w:hAnsi="Arial Narrow" w:cs="Arial Narrow"/>
                <w:color w:val="000000"/>
                <w:sz w:val="22"/>
                <w:szCs w:val="22"/>
              </w:rPr>
            </w:pPr>
            <w:r w:rsidRPr="004C2247">
              <w:rPr>
                <w:rFonts w:ascii="Arial Narrow" w:eastAsia="Arial Narrow" w:hAnsi="Arial Narrow" w:cs="Arial Narrow"/>
                <w:color w:val="000000"/>
                <w:sz w:val="22"/>
                <w:szCs w:val="22"/>
              </w:rPr>
              <w:t>Development economist and partnerships specialist</w:t>
            </w:r>
          </w:p>
        </w:tc>
      </w:tr>
      <w:tr w:rsidR="00CB0C1D" w14:paraId="4EFDE2EB" w14:textId="77777777">
        <w:trPr>
          <w:jc w:val="center"/>
        </w:trPr>
        <w:tc>
          <w:tcPr>
            <w:tcW w:w="3256" w:type="dxa"/>
          </w:tcPr>
          <w:p w14:paraId="000009D3" w14:textId="54500DCE" w:rsidR="00CB0C1D" w:rsidRDefault="00CB0C1D">
            <w:pPr>
              <w:pStyle w:val="Normal0"/>
              <w:rPr>
                <w:rFonts w:ascii="Arial Narrow" w:eastAsia="Arial Narrow" w:hAnsi="Arial Narrow" w:cs="Arial Narrow"/>
                <w:color w:val="000000"/>
                <w:sz w:val="22"/>
                <w:szCs w:val="22"/>
              </w:rPr>
            </w:pPr>
          </w:p>
        </w:tc>
        <w:tc>
          <w:tcPr>
            <w:tcW w:w="5953" w:type="dxa"/>
          </w:tcPr>
          <w:p w14:paraId="000009D4" w14:textId="1E2E8815" w:rsidR="00CB0C1D" w:rsidRDefault="00CB0C1D">
            <w:pPr>
              <w:pStyle w:val="Normal0"/>
              <w:rPr>
                <w:rFonts w:ascii="Arial Narrow" w:eastAsia="Arial Narrow" w:hAnsi="Arial Narrow" w:cs="Arial Narrow"/>
                <w:color w:val="000000"/>
                <w:sz w:val="22"/>
                <w:szCs w:val="22"/>
              </w:rPr>
            </w:pPr>
          </w:p>
        </w:tc>
      </w:tr>
    </w:tbl>
    <w:tbl>
      <w:tblPr>
        <w:tblStyle w:val="affffff7"/>
        <w:tblW w:w="9209" w:type="dxa"/>
        <w:jc w:val="center"/>
        <w:tblBorders>
          <w:top w:val="single" w:sz="8" w:space="0" w:color="4BACC6"/>
          <w:left w:val="single" w:sz="8" w:space="0" w:color="4BACC6"/>
          <w:bottom w:val="single" w:sz="8" w:space="0" w:color="4BACC6"/>
          <w:right w:val="single" w:sz="8" w:space="0" w:color="4BACC6"/>
          <w:insideH w:val="single" w:sz="12" w:space="0" w:color="CCCC00"/>
          <w:insideV w:val="single" w:sz="12" w:space="0" w:color="CCCC00"/>
        </w:tblBorders>
        <w:tblLayout w:type="fixed"/>
        <w:tblLook w:val="0400" w:firstRow="0" w:lastRow="0" w:firstColumn="0" w:lastColumn="0" w:noHBand="0" w:noVBand="1"/>
      </w:tblPr>
      <w:tblGrid>
        <w:gridCol w:w="9209"/>
      </w:tblGrid>
      <w:tr w:rsidR="008B65B9" w14:paraId="19FE4761" w14:textId="77777777" w:rsidTr="00F0555F">
        <w:trPr>
          <w:jc w:val="center"/>
        </w:trPr>
        <w:tc>
          <w:tcPr>
            <w:tcW w:w="9209" w:type="dxa"/>
            <w:tcBorders>
              <w:top w:val="single" w:sz="8" w:space="0" w:color="FFFF00"/>
              <w:left w:val="single" w:sz="8" w:space="0" w:color="FFFF00"/>
              <w:bottom w:val="single" w:sz="8" w:space="0" w:color="FFFF00"/>
              <w:right w:val="single" w:sz="8" w:space="0" w:color="FFFF00"/>
            </w:tcBorders>
            <w:shd w:val="clear" w:color="auto" w:fill="FBD5B5"/>
          </w:tcPr>
          <w:p w14:paraId="4297A155" w14:textId="4F3C4B70" w:rsidR="008B65B9" w:rsidRDefault="008B65B9" w:rsidP="00F0555F">
            <w:pPr>
              <w:pStyle w:val="Normal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Implementing partners</w:t>
            </w:r>
          </w:p>
          <w:p w14:paraId="4E15161D" w14:textId="77777777" w:rsidR="008B65B9" w:rsidRDefault="008B65B9" w:rsidP="00F0555F">
            <w:pPr>
              <w:pStyle w:val="Normal0"/>
              <w:rPr>
                <w:rFonts w:ascii="Arial Narrow" w:eastAsia="Arial Narrow" w:hAnsi="Arial Narrow" w:cs="Arial Narrow"/>
                <w:color w:val="000000"/>
                <w:sz w:val="22"/>
                <w:szCs w:val="22"/>
              </w:rPr>
            </w:pPr>
          </w:p>
        </w:tc>
      </w:tr>
    </w:tbl>
    <w:tbl>
      <w:tblPr>
        <w:tblStyle w:val="affffff6"/>
        <w:tblW w:w="9209" w:type="dxa"/>
        <w:jc w:val="center"/>
        <w:tblBorders>
          <w:top w:val="single" w:sz="8" w:space="0" w:color="FFFF00"/>
          <w:left w:val="single" w:sz="8" w:space="0" w:color="FFFF00"/>
          <w:bottom w:val="single" w:sz="8" w:space="0" w:color="FFFF00"/>
          <w:right w:val="single" w:sz="8" w:space="0" w:color="FFFF00"/>
          <w:insideH w:val="single" w:sz="12" w:space="0" w:color="CCCC00"/>
          <w:insideV w:val="single" w:sz="12" w:space="0" w:color="CCCC00"/>
        </w:tblBorders>
        <w:tblLayout w:type="fixed"/>
        <w:tblLook w:val="0400" w:firstRow="0" w:lastRow="0" w:firstColumn="0" w:lastColumn="0" w:noHBand="0" w:noVBand="1"/>
      </w:tblPr>
      <w:tblGrid>
        <w:gridCol w:w="3256"/>
        <w:gridCol w:w="5953"/>
      </w:tblGrid>
      <w:tr w:rsidR="00CB0C1D" w14:paraId="3D0F9AD7" w14:textId="77777777">
        <w:trPr>
          <w:jc w:val="center"/>
        </w:trPr>
        <w:tc>
          <w:tcPr>
            <w:tcW w:w="3256" w:type="dxa"/>
          </w:tcPr>
          <w:p w14:paraId="000009E3" w14:textId="40E75E47" w:rsidR="00CB0C1D" w:rsidRPr="008B65B9" w:rsidRDefault="00840F3B">
            <w:pPr>
              <w:pStyle w:val="Normal0"/>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 </w:t>
            </w:r>
            <w:r w:rsidR="008B65B9" w:rsidRPr="008B65B9">
              <w:rPr>
                <w:rFonts w:ascii="Arial Narrow" w:eastAsia="Arial Narrow" w:hAnsi="Arial Narrow" w:cs="Arial Narrow"/>
                <w:b/>
                <w:color w:val="000000"/>
                <w:sz w:val="22"/>
                <w:szCs w:val="22"/>
              </w:rPr>
              <w:t>Eurasian Development Bank</w:t>
            </w:r>
          </w:p>
        </w:tc>
        <w:tc>
          <w:tcPr>
            <w:tcW w:w="5953" w:type="dxa"/>
          </w:tcPr>
          <w:p w14:paraId="000009E6" w14:textId="4F9FE7FF" w:rsidR="00CB0C1D" w:rsidRDefault="00CB0C1D" w:rsidP="00672A87">
            <w:pPr>
              <w:pStyle w:val="Normal0"/>
              <w:rPr>
                <w:rFonts w:ascii="Arial Narrow" w:eastAsia="Arial Narrow" w:hAnsi="Arial Narrow" w:cs="Arial Narrow"/>
                <w:color w:val="000000"/>
                <w:sz w:val="22"/>
                <w:szCs w:val="22"/>
              </w:rPr>
            </w:pPr>
          </w:p>
        </w:tc>
      </w:tr>
      <w:tr w:rsidR="008B65B9" w14:paraId="13855EAF" w14:textId="77777777">
        <w:trPr>
          <w:jc w:val="center"/>
        </w:trPr>
        <w:tc>
          <w:tcPr>
            <w:tcW w:w="3256" w:type="dxa"/>
          </w:tcPr>
          <w:p w14:paraId="0559CACB" w14:textId="786A3869" w:rsidR="008B65B9" w:rsidRDefault="008B65B9">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Leonid </w:t>
            </w:r>
            <w:proofErr w:type="spellStart"/>
            <w:r>
              <w:rPr>
                <w:rFonts w:ascii="Arial Narrow" w:eastAsia="Arial Narrow" w:hAnsi="Arial Narrow" w:cs="Arial Narrow"/>
                <w:color w:val="000000"/>
                <w:sz w:val="22"/>
                <w:szCs w:val="22"/>
              </w:rPr>
              <w:t>Valentinovich</w:t>
            </w:r>
            <w:proofErr w:type="spellEnd"/>
            <w:r w:rsidRPr="008B65B9">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Efimov</w:t>
            </w:r>
            <w:proofErr w:type="spellEnd"/>
            <w:r>
              <w:rPr>
                <w:rFonts w:ascii="Arial Narrow" w:eastAsia="Arial Narrow" w:hAnsi="Arial Narrow" w:cs="Arial Narrow"/>
                <w:color w:val="000000"/>
                <w:sz w:val="22"/>
                <w:szCs w:val="22"/>
              </w:rPr>
              <w:t xml:space="preserve"> </w:t>
            </w:r>
          </w:p>
        </w:tc>
        <w:tc>
          <w:tcPr>
            <w:tcW w:w="5953" w:type="dxa"/>
          </w:tcPr>
          <w:p w14:paraId="60C57E26" w14:textId="659B9C4E" w:rsidR="008B65B9" w:rsidRDefault="008B65B9" w:rsidP="00672A87">
            <w:pPr>
              <w:pStyle w:val="Normal0"/>
              <w:rPr>
                <w:rFonts w:ascii="Arial Narrow" w:eastAsia="Arial Narrow" w:hAnsi="Arial Narrow" w:cs="Arial Narrow"/>
                <w:color w:val="000000"/>
                <w:sz w:val="22"/>
                <w:szCs w:val="22"/>
              </w:rPr>
            </w:pPr>
            <w:r w:rsidRPr="008B65B9">
              <w:rPr>
                <w:rFonts w:ascii="Arial Narrow" w:eastAsia="Arial Narrow" w:hAnsi="Arial Narrow" w:cs="Arial Narrow"/>
                <w:color w:val="000000"/>
                <w:sz w:val="22"/>
                <w:szCs w:val="22"/>
              </w:rPr>
              <w:t xml:space="preserve">Head </w:t>
            </w:r>
            <w:r>
              <w:rPr>
                <w:rFonts w:ascii="Arial Narrow" w:eastAsia="Arial Narrow" w:hAnsi="Arial Narrow" w:cs="Arial Narrow"/>
                <w:color w:val="000000"/>
                <w:sz w:val="22"/>
                <w:szCs w:val="22"/>
              </w:rPr>
              <w:t>of the Department of International R</w:t>
            </w:r>
            <w:r w:rsidRPr="008B65B9">
              <w:rPr>
                <w:rFonts w:ascii="Arial Narrow" w:eastAsia="Arial Narrow" w:hAnsi="Arial Narrow" w:cs="Arial Narrow"/>
                <w:color w:val="000000"/>
                <w:sz w:val="22"/>
                <w:szCs w:val="22"/>
              </w:rPr>
              <w:t>elatio</w:t>
            </w:r>
            <w:r>
              <w:rPr>
                <w:rFonts w:ascii="Arial Narrow" w:eastAsia="Arial Narrow" w:hAnsi="Arial Narrow" w:cs="Arial Narrow"/>
                <w:color w:val="000000"/>
                <w:sz w:val="22"/>
                <w:szCs w:val="22"/>
              </w:rPr>
              <w:t>ns and P</w:t>
            </w:r>
            <w:r w:rsidRPr="008B65B9">
              <w:rPr>
                <w:rFonts w:ascii="Arial Narrow" w:eastAsia="Arial Narrow" w:hAnsi="Arial Narrow" w:cs="Arial Narrow"/>
                <w:color w:val="000000"/>
                <w:sz w:val="22"/>
                <w:szCs w:val="22"/>
              </w:rPr>
              <w:t>rotoco</w:t>
            </w:r>
            <w:r>
              <w:rPr>
                <w:rFonts w:ascii="Arial Narrow" w:eastAsia="Arial Narrow" w:hAnsi="Arial Narrow" w:cs="Arial Narrow"/>
                <w:color w:val="000000"/>
                <w:sz w:val="22"/>
                <w:szCs w:val="22"/>
              </w:rPr>
              <w:t>ls</w:t>
            </w:r>
          </w:p>
        </w:tc>
      </w:tr>
      <w:tr w:rsidR="008B65B9" w14:paraId="5EAB9A5E" w14:textId="77777777">
        <w:trPr>
          <w:jc w:val="center"/>
        </w:trPr>
        <w:tc>
          <w:tcPr>
            <w:tcW w:w="3256" w:type="dxa"/>
          </w:tcPr>
          <w:p w14:paraId="246E3F2E" w14:textId="3625EFC2" w:rsidR="008B65B9" w:rsidRDefault="008B65B9">
            <w:pPr>
              <w:pStyle w:val="Normal0"/>
              <w:rPr>
                <w:rFonts w:ascii="Arial Narrow" w:eastAsia="Arial Narrow" w:hAnsi="Arial Narrow" w:cs="Arial Narrow"/>
                <w:color w:val="000000"/>
                <w:sz w:val="22"/>
                <w:szCs w:val="22"/>
              </w:rPr>
            </w:pPr>
            <w:proofErr w:type="spellStart"/>
            <w:r>
              <w:rPr>
                <w:rFonts w:ascii="Arial Narrow" w:eastAsia="Arial Narrow" w:hAnsi="Arial Narrow" w:cs="Arial Narrow"/>
                <w:color w:val="000000"/>
                <w:sz w:val="22"/>
                <w:szCs w:val="22"/>
              </w:rPr>
              <w:t>Chingizhan</w:t>
            </w:r>
            <w:proofErr w:type="spellEnd"/>
            <w:r w:rsidRPr="008B65B9">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Abdilmanov</w:t>
            </w:r>
            <w:proofErr w:type="spellEnd"/>
            <w:r>
              <w:rPr>
                <w:rFonts w:ascii="Arial Narrow" w:eastAsia="Arial Narrow" w:hAnsi="Arial Narrow" w:cs="Arial Narrow"/>
                <w:color w:val="000000"/>
                <w:sz w:val="22"/>
                <w:szCs w:val="22"/>
              </w:rPr>
              <w:t xml:space="preserve"> </w:t>
            </w:r>
          </w:p>
        </w:tc>
        <w:tc>
          <w:tcPr>
            <w:tcW w:w="5953" w:type="dxa"/>
          </w:tcPr>
          <w:p w14:paraId="347A9B7B" w14:textId="6AAABCF3" w:rsidR="008B65B9" w:rsidRDefault="008B65B9" w:rsidP="00672A87">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Leading specialist of the Department of Lending to the F</w:t>
            </w:r>
            <w:r w:rsidRPr="008B65B9">
              <w:rPr>
                <w:rFonts w:ascii="Arial Narrow" w:eastAsia="Arial Narrow" w:hAnsi="Arial Narrow" w:cs="Arial Narrow"/>
                <w:color w:val="000000"/>
                <w:sz w:val="22"/>
                <w:szCs w:val="22"/>
              </w:rPr>
              <w:t>inancial institutions</w:t>
            </w:r>
          </w:p>
        </w:tc>
      </w:tr>
      <w:tr w:rsidR="00E82CBA" w14:paraId="2FDFA679" w14:textId="77777777">
        <w:trPr>
          <w:jc w:val="center"/>
        </w:trPr>
        <w:tc>
          <w:tcPr>
            <w:tcW w:w="3256" w:type="dxa"/>
          </w:tcPr>
          <w:p w14:paraId="7EC6AEA9" w14:textId="77777777" w:rsidR="00E82CBA" w:rsidRPr="008B65B9" w:rsidRDefault="00E82CBA">
            <w:pPr>
              <w:pStyle w:val="Normal0"/>
              <w:rPr>
                <w:rFonts w:ascii="Arial Narrow" w:eastAsia="Arial Narrow" w:hAnsi="Arial Narrow" w:cs="Arial Narrow"/>
                <w:b/>
                <w:color w:val="000000"/>
                <w:sz w:val="22"/>
                <w:szCs w:val="22"/>
              </w:rPr>
            </w:pPr>
          </w:p>
        </w:tc>
        <w:tc>
          <w:tcPr>
            <w:tcW w:w="5953" w:type="dxa"/>
          </w:tcPr>
          <w:p w14:paraId="272775D1" w14:textId="77777777" w:rsidR="00E82CBA" w:rsidRDefault="00E82CBA" w:rsidP="00672A87">
            <w:pPr>
              <w:pStyle w:val="Normal0"/>
              <w:rPr>
                <w:rFonts w:ascii="Arial Narrow" w:eastAsia="Arial Narrow" w:hAnsi="Arial Narrow" w:cs="Arial Narrow"/>
                <w:color w:val="000000"/>
                <w:sz w:val="22"/>
                <w:szCs w:val="22"/>
              </w:rPr>
            </w:pPr>
          </w:p>
        </w:tc>
      </w:tr>
      <w:tr w:rsidR="008B65B9" w14:paraId="66ADC8FF" w14:textId="77777777">
        <w:trPr>
          <w:jc w:val="center"/>
        </w:trPr>
        <w:tc>
          <w:tcPr>
            <w:tcW w:w="3256" w:type="dxa"/>
          </w:tcPr>
          <w:p w14:paraId="784DFC6F" w14:textId="23DD0E23" w:rsidR="008B65B9" w:rsidRPr="008B65B9" w:rsidRDefault="008B65B9">
            <w:pPr>
              <w:pStyle w:val="Normal0"/>
              <w:rPr>
                <w:rFonts w:ascii="Arial Narrow" w:eastAsia="Arial Narrow" w:hAnsi="Arial Narrow" w:cs="Arial Narrow"/>
                <w:b/>
                <w:color w:val="000000"/>
                <w:sz w:val="22"/>
                <w:szCs w:val="22"/>
              </w:rPr>
            </w:pPr>
            <w:r w:rsidRPr="008B65B9">
              <w:rPr>
                <w:rFonts w:ascii="Arial Narrow" w:eastAsia="Arial Narrow" w:hAnsi="Arial Narrow" w:cs="Arial Narrow"/>
                <w:b/>
                <w:color w:val="000000"/>
                <w:sz w:val="22"/>
                <w:szCs w:val="22"/>
              </w:rPr>
              <w:t>Russian-Kyrgyz Development Fund</w:t>
            </w:r>
          </w:p>
        </w:tc>
        <w:tc>
          <w:tcPr>
            <w:tcW w:w="5953" w:type="dxa"/>
          </w:tcPr>
          <w:p w14:paraId="62DA2AEE" w14:textId="77777777" w:rsidR="008B65B9" w:rsidRDefault="008B65B9" w:rsidP="00672A87">
            <w:pPr>
              <w:pStyle w:val="Normal0"/>
              <w:rPr>
                <w:rFonts w:ascii="Arial Narrow" w:eastAsia="Arial Narrow" w:hAnsi="Arial Narrow" w:cs="Arial Narrow"/>
                <w:color w:val="000000"/>
                <w:sz w:val="22"/>
                <w:szCs w:val="22"/>
              </w:rPr>
            </w:pPr>
          </w:p>
        </w:tc>
      </w:tr>
      <w:tr w:rsidR="008B65B9" w14:paraId="0D947EED" w14:textId="77777777">
        <w:trPr>
          <w:jc w:val="center"/>
        </w:trPr>
        <w:tc>
          <w:tcPr>
            <w:tcW w:w="3256" w:type="dxa"/>
          </w:tcPr>
          <w:p w14:paraId="1EB08A68" w14:textId="722AA737" w:rsidR="008B65B9" w:rsidRDefault="008B65B9">
            <w:pPr>
              <w:pStyle w:val="Normal0"/>
              <w:rPr>
                <w:rFonts w:ascii="Arial Narrow" w:eastAsia="Arial Narrow" w:hAnsi="Arial Narrow" w:cs="Arial Narrow"/>
                <w:color w:val="000000"/>
                <w:sz w:val="22"/>
                <w:szCs w:val="22"/>
              </w:rPr>
            </w:pPr>
            <w:r w:rsidRPr="008B65B9">
              <w:rPr>
                <w:rFonts w:ascii="Arial Narrow" w:eastAsia="Arial Narrow" w:hAnsi="Arial Narrow" w:cs="Arial Narrow"/>
                <w:color w:val="000000"/>
                <w:sz w:val="22"/>
                <w:szCs w:val="22"/>
              </w:rPr>
              <w:t xml:space="preserve">Ruslan </w:t>
            </w:r>
            <w:proofErr w:type="spellStart"/>
            <w:r w:rsidRPr="008B65B9">
              <w:rPr>
                <w:rFonts w:ascii="Arial Narrow" w:eastAsia="Arial Narrow" w:hAnsi="Arial Narrow" w:cs="Arial Narrow"/>
                <w:color w:val="000000"/>
                <w:sz w:val="22"/>
                <w:szCs w:val="22"/>
              </w:rPr>
              <w:t>Buranov</w:t>
            </w:r>
            <w:proofErr w:type="spellEnd"/>
          </w:p>
        </w:tc>
        <w:tc>
          <w:tcPr>
            <w:tcW w:w="5953" w:type="dxa"/>
          </w:tcPr>
          <w:p w14:paraId="75BA77D8" w14:textId="26242101" w:rsidR="008B65B9" w:rsidRDefault="008B65B9" w:rsidP="00672A87">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Acting head of Department of Credit and Investment A</w:t>
            </w:r>
            <w:r w:rsidRPr="008B65B9">
              <w:rPr>
                <w:rFonts w:ascii="Arial Narrow" w:eastAsia="Arial Narrow" w:hAnsi="Arial Narrow" w:cs="Arial Narrow"/>
                <w:color w:val="000000"/>
                <w:sz w:val="22"/>
                <w:szCs w:val="22"/>
              </w:rPr>
              <w:t>ctivity</w:t>
            </w:r>
          </w:p>
        </w:tc>
      </w:tr>
      <w:tr w:rsidR="008B65B9" w14:paraId="2E07975B" w14:textId="77777777">
        <w:trPr>
          <w:jc w:val="center"/>
        </w:trPr>
        <w:tc>
          <w:tcPr>
            <w:tcW w:w="3256" w:type="dxa"/>
          </w:tcPr>
          <w:p w14:paraId="14D5FB7A" w14:textId="6D4FE15B" w:rsidR="008B65B9" w:rsidRDefault="008B65B9">
            <w:pPr>
              <w:pStyle w:val="Normal0"/>
              <w:rPr>
                <w:rFonts w:ascii="Arial Narrow" w:eastAsia="Arial Narrow" w:hAnsi="Arial Narrow" w:cs="Arial Narrow"/>
                <w:color w:val="000000"/>
                <w:sz w:val="22"/>
                <w:szCs w:val="22"/>
              </w:rPr>
            </w:pPr>
            <w:r w:rsidRPr="008B65B9">
              <w:rPr>
                <w:rFonts w:ascii="Arial Narrow" w:eastAsia="Arial Narrow" w:hAnsi="Arial Narrow" w:cs="Arial Narrow"/>
                <w:color w:val="000000"/>
                <w:sz w:val="22"/>
                <w:szCs w:val="22"/>
              </w:rPr>
              <w:t xml:space="preserve">Meerim </w:t>
            </w:r>
            <w:proofErr w:type="spellStart"/>
            <w:r w:rsidRPr="008B65B9">
              <w:rPr>
                <w:rFonts w:ascii="Arial Narrow" w:eastAsia="Arial Narrow" w:hAnsi="Arial Narrow" w:cs="Arial Narrow"/>
                <w:color w:val="000000"/>
                <w:sz w:val="22"/>
                <w:szCs w:val="22"/>
              </w:rPr>
              <w:t>Kudabaeva</w:t>
            </w:r>
            <w:proofErr w:type="spellEnd"/>
          </w:p>
        </w:tc>
        <w:tc>
          <w:tcPr>
            <w:tcW w:w="5953" w:type="dxa"/>
          </w:tcPr>
          <w:p w14:paraId="701D45B1" w14:textId="530299C7" w:rsidR="008B65B9" w:rsidRDefault="008B65B9" w:rsidP="00672A87">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Expert of Department for International C</w:t>
            </w:r>
            <w:r w:rsidRPr="008B65B9">
              <w:rPr>
                <w:rFonts w:ascii="Arial Narrow" w:eastAsia="Arial Narrow" w:hAnsi="Arial Narrow" w:cs="Arial Narrow"/>
                <w:color w:val="000000"/>
                <w:sz w:val="22"/>
                <w:szCs w:val="22"/>
              </w:rPr>
              <w:t>ooperation</w:t>
            </w:r>
          </w:p>
        </w:tc>
      </w:tr>
      <w:tr w:rsidR="008B65B9" w14:paraId="7DB0C29A" w14:textId="77777777">
        <w:trPr>
          <w:jc w:val="center"/>
        </w:trPr>
        <w:tc>
          <w:tcPr>
            <w:tcW w:w="3256" w:type="dxa"/>
          </w:tcPr>
          <w:p w14:paraId="744641DE" w14:textId="77777777" w:rsidR="008B65B9" w:rsidRDefault="008B65B9">
            <w:pPr>
              <w:pStyle w:val="Normal0"/>
              <w:rPr>
                <w:rFonts w:ascii="Arial Narrow" w:eastAsia="Arial Narrow" w:hAnsi="Arial Narrow" w:cs="Arial Narrow"/>
                <w:color w:val="000000"/>
                <w:sz w:val="22"/>
                <w:szCs w:val="22"/>
              </w:rPr>
            </w:pPr>
          </w:p>
        </w:tc>
        <w:tc>
          <w:tcPr>
            <w:tcW w:w="5953" w:type="dxa"/>
          </w:tcPr>
          <w:p w14:paraId="4659CA40" w14:textId="77777777" w:rsidR="008B65B9" w:rsidRDefault="008B65B9" w:rsidP="00672A87">
            <w:pPr>
              <w:pStyle w:val="Normal0"/>
              <w:rPr>
                <w:rFonts w:ascii="Arial Narrow" w:eastAsia="Arial Narrow" w:hAnsi="Arial Narrow" w:cs="Arial Narrow"/>
                <w:color w:val="000000"/>
                <w:sz w:val="22"/>
                <w:szCs w:val="22"/>
              </w:rPr>
            </w:pPr>
          </w:p>
        </w:tc>
      </w:tr>
    </w:tbl>
    <w:p w14:paraId="000009E7" w14:textId="77777777" w:rsidR="00CB0C1D" w:rsidRDefault="00CB0C1D">
      <w:pPr>
        <w:pStyle w:val="Normal0"/>
        <w:rPr>
          <w:rFonts w:ascii="Arial Narrow" w:eastAsia="Arial Narrow" w:hAnsi="Arial Narrow" w:cs="Arial Narrow"/>
          <w:color w:val="000000"/>
          <w:sz w:val="22"/>
          <w:szCs w:val="22"/>
        </w:rPr>
      </w:pPr>
    </w:p>
    <w:tbl>
      <w:tblPr>
        <w:tblStyle w:val="affffff7"/>
        <w:tblW w:w="9209" w:type="dxa"/>
        <w:jc w:val="center"/>
        <w:tblBorders>
          <w:top w:val="single" w:sz="8" w:space="0" w:color="4BACC6"/>
          <w:left w:val="single" w:sz="8" w:space="0" w:color="4BACC6"/>
          <w:bottom w:val="single" w:sz="8" w:space="0" w:color="4BACC6"/>
          <w:right w:val="single" w:sz="8" w:space="0" w:color="4BACC6"/>
          <w:insideH w:val="single" w:sz="12" w:space="0" w:color="CCCC00"/>
          <w:insideV w:val="single" w:sz="12" w:space="0" w:color="CCCC00"/>
        </w:tblBorders>
        <w:tblLayout w:type="fixed"/>
        <w:tblLook w:val="0400" w:firstRow="0" w:lastRow="0" w:firstColumn="0" w:lastColumn="0" w:noHBand="0" w:noVBand="1"/>
      </w:tblPr>
      <w:tblGrid>
        <w:gridCol w:w="3256"/>
        <w:gridCol w:w="5953"/>
      </w:tblGrid>
      <w:tr w:rsidR="00CB0C1D" w14:paraId="1567C51C" w14:textId="77777777">
        <w:trPr>
          <w:jc w:val="center"/>
        </w:trPr>
        <w:tc>
          <w:tcPr>
            <w:tcW w:w="9209" w:type="dxa"/>
            <w:gridSpan w:val="2"/>
            <w:tcBorders>
              <w:top w:val="single" w:sz="8" w:space="0" w:color="FFFF00"/>
              <w:left w:val="single" w:sz="8" w:space="0" w:color="FFFF00"/>
              <w:bottom w:val="single" w:sz="8" w:space="0" w:color="FFFF00"/>
              <w:right w:val="single" w:sz="8" w:space="0" w:color="FFFF00"/>
            </w:tcBorders>
            <w:shd w:val="clear" w:color="auto" w:fill="FBD5B5"/>
          </w:tcPr>
          <w:p w14:paraId="000009E8" w14:textId="47247405" w:rsidR="00CB0C1D" w:rsidRDefault="004C55BA">
            <w:pPr>
              <w:pStyle w:val="Normal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Stakeholders who benefitted</w:t>
            </w:r>
            <w:r w:rsidR="00840F3B">
              <w:rPr>
                <w:rFonts w:ascii="Arial Narrow" w:eastAsia="Arial Narrow" w:hAnsi="Arial Narrow" w:cs="Arial Narrow"/>
                <w:b/>
                <w:color w:val="000000"/>
                <w:sz w:val="22"/>
                <w:szCs w:val="22"/>
              </w:rPr>
              <w:t xml:space="preserve"> from project interventions/activities (Project Beneficiaries)</w:t>
            </w:r>
          </w:p>
          <w:p w14:paraId="000009E9" w14:textId="77777777" w:rsidR="00CB0C1D" w:rsidRDefault="00CB0C1D">
            <w:pPr>
              <w:pStyle w:val="Normal0"/>
              <w:rPr>
                <w:rFonts w:ascii="Arial Narrow" w:eastAsia="Arial Narrow" w:hAnsi="Arial Narrow" w:cs="Arial Narrow"/>
                <w:color w:val="000000"/>
                <w:sz w:val="22"/>
                <w:szCs w:val="22"/>
              </w:rPr>
            </w:pPr>
          </w:p>
        </w:tc>
      </w:tr>
      <w:tr w:rsidR="00DB2703" w14:paraId="5FC23A5F" w14:textId="77777777" w:rsidTr="00F0555F">
        <w:trPr>
          <w:jc w:val="center"/>
        </w:trPr>
        <w:tc>
          <w:tcPr>
            <w:tcW w:w="9209" w:type="dxa"/>
            <w:gridSpan w:val="2"/>
            <w:tcBorders>
              <w:top w:val="single" w:sz="8" w:space="0" w:color="FFFF00"/>
              <w:left w:val="single" w:sz="8" w:space="0" w:color="FFFF00"/>
              <w:bottom w:val="single" w:sz="8" w:space="0" w:color="FFFF00"/>
              <w:right w:val="single" w:sz="8" w:space="0" w:color="FFFF00"/>
            </w:tcBorders>
            <w:shd w:val="clear" w:color="auto" w:fill="FDEADA"/>
          </w:tcPr>
          <w:p w14:paraId="00000A21" w14:textId="27A39CC2" w:rsidR="00DB2703" w:rsidRDefault="00DB2703">
            <w:pPr>
              <w:pStyle w:val="Normal0"/>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Second Tier Banks supported with trainings</w:t>
            </w:r>
          </w:p>
        </w:tc>
      </w:tr>
      <w:tr w:rsidR="00CB0C1D" w14:paraId="62BE09C3" w14:textId="77777777">
        <w:trPr>
          <w:jc w:val="center"/>
        </w:trPr>
        <w:tc>
          <w:tcPr>
            <w:tcW w:w="3256" w:type="dxa"/>
            <w:tcBorders>
              <w:top w:val="single" w:sz="8" w:space="0" w:color="FFFF00"/>
              <w:left w:val="single" w:sz="8" w:space="0" w:color="FFFF00"/>
              <w:bottom w:val="single" w:sz="8" w:space="0" w:color="FFFF00"/>
            </w:tcBorders>
          </w:tcPr>
          <w:p w14:paraId="00000A24" w14:textId="05B6810B" w:rsidR="00CB0C1D" w:rsidRDefault="00445FAE">
            <w:pPr>
              <w:pStyle w:val="Normal0"/>
              <w:rPr>
                <w:rFonts w:ascii="Arial Narrow" w:eastAsia="Arial Narrow" w:hAnsi="Arial Narrow" w:cs="Arial Narrow"/>
                <w:color w:val="000000"/>
                <w:sz w:val="22"/>
                <w:szCs w:val="22"/>
              </w:rPr>
            </w:pPr>
            <w:proofErr w:type="spellStart"/>
            <w:r>
              <w:rPr>
                <w:rFonts w:ascii="Arial Narrow" w:eastAsia="Arial Narrow" w:hAnsi="Arial Narrow" w:cs="Arial Narrow"/>
                <w:color w:val="000000"/>
                <w:sz w:val="22"/>
                <w:szCs w:val="22"/>
              </w:rPr>
              <w:t>Aybek</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Sovetbekovich</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Sultanov</w:t>
            </w:r>
            <w:proofErr w:type="spellEnd"/>
          </w:p>
        </w:tc>
        <w:tc>
          <w:tcPr>
            <w:tcW w:w="5953" w:type="dxa"/>
            <w:tcBorders>
              <w:top w:val="single" w:sz="8" w:space="0" w:color="FFFF00"/>
              <w:bottom w:val="single" w:sz="8" w:space="0" w:color="FFFF00"/>
              <w:right w:val="single" w:sz="8" w:space="0" w:color="FFFF00"/>
            </w:tcBorders>
          </w:tcPr>
          <w:p w14:paraId="00000A26" w14:textId="067B8F82" w:rsidR="00CB0C1D" w:rsidRDefault="00445FAE">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Head of Department of Investment, </w:t>
            </w:r>
            <w:proofErr w:type="spellStart"/>
            <w:r>
              <w:rPr>
                <w:rFonts w:ascii="Arial Narrow" w:eastAsia="Arial Narrow" w:hAnsi="Arial Narrow" w:cs="Arial Narrow"/>
                <w:color w:val="000000"/>
                <w:sz w:val="22"/>
                <w:szCs w:val="22"/>
              </w:rPr>
              <w:t>Ayil</w:t>
            </w:r>
            <w:proofErr w:type="spellEnd"/>
            <w:r>
              <w:rPr>
                <w:rFonts w:ascii="Arial Narrow" w:eastAsia="Arial Narrow" w:hAnsi="Arial Narrow" w:cs="Arial Narrow"/>
                <w:color w:val="000000"/>
                <w:sz w:val="22"/>
                <w:szCs w:val="22"/>
              </w:rPr>
              <w:t xml:space="preserve"> Bank, Kyrgyzstan</w:t>
            </w:r>
          </w:p>
        </w:tc>
      </w:tr>
      <w:tr w:rsidR="00CB0C1D" w14:paraId="319D243F" w14:textId="77777777">
        <w:trPr>
          <w:jc w:val="center"/>
        </w:trPr>
        <w:tc>
          <w:tcPr>
            <w:tcW w:w="3256" w:type="dxa"/>
            <w:tcBorders>
              <w:top w:val="single" w:sz="8" w:space="0" w:color="FFFF00"/>
              <w:left w:val="single" w:sz="8" w:space="0" w:color="FFFF00"/>
              <w:bottom w:val="single" w:sz="8" w:space="0" w:color="FFFF00"/>
            </w:tcBorders>
          </w:tcPr>
          <w:p w14:paraId="00000A27" w14:textId="69830AFD" w:rsidR="00CB0C1D" w:rsidRDefault="00494579">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Diana </w:t>
            </w:r>
            <w:proofErr w:type="spellStart"/>
            <w:r>
              <w:rPr>
                <w:rFonts w:ascii="Arial Narrow" w:eastAsia="Arial Narrow" w:hAnsi="Arial Narrow" w:cs="Arial Narrow"/>
                <w:color w:val="000000"/>
                <w:sz w:val="22"/>
                <w:szCs w:val="22"/>
              </w:rPr>
              <w:t>Avetikyan</w:t>
            </w:r>
            <w:proofErr w:type="spellEnd"/>
          </w:p>
        </w:tc>
        <w:tc>
          <w:tcPr>
            <w:tcW w:w="5953" w:type="dxa"/>
            <w:tcBorders>
              <w:top w:val="single" w:sz="8" w:space="0" w:color="FFFF00"/>
              <w:bottom w:val="single" w:sz="8" w:space="0" w:color="FFFF00"/>
              <w:right w:val="single" w:sz="8" w:space="0" w:color="FFFF00"/>
            </w:tcBorders>
          </w:tcPr>
          <w:p w14:paraId="00000A29" w14:textId="63496E4A" w:rsidR="00CB0C1D" w:rsidRDefault="00494579">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Head of Human Resources Department, </w:t>
            </w:r>
            <w:proofErr w:type="spellStart"/>
            <w:r>
              <w:rPr>
                <w:rFonts w:ascii="Arial Narrow" w:eastAsia="Arial Narrow" w:hAnsi="Arial Narrow" w:cs="Arial Narrow"/>
                <w:color w:val="000000"/>
                <w:sz w:val="22"/>
                <w:szCs w:val="22"/>
              </w:rPr>
              <w:t>Konvers</w:t>
            </w:r>
            <w:proofErr w:type="spellEnd"/>
            <w:r>
              <w:rPr>
                <w:rFonts w:ascii="Arial Narrow" w:eastAsia="Arial Narrow" w:hAnsi="Arial Narrow" w:cs="Arial Narrow"/>
                <w:color w:val="000000"/>
                <w:sz w:val="22"/>
                <w:szCs w:val="22"/>
              </w:rPr>
              <w:t xml:space="preserve"> Bank, Armenia</w:t>
            </w:r>
          </w:p>
        </w:tc>
      </w:tr>
      <w:tr w:rsidR="00CB0C1D" w14:paraId="197C4FB3" w14:textId="77777777">
        <w:trPr>
          <w:jc w:val="center"/>
        </w:trPr>
        <w:tc>
          <w:tcPr>
            <w:tcW w:w="3256" w:type="dxa"/>
            <w:tcBorders>
              <w:top w:val="single" w:sz="8" w:space="0" w:color="FFFF00"/>
              <w:left w:val="single" w:sz="8" w:space="0" w:color="FFFF00"/>
              <w:bottom w:val="single" w:sz="8" w:space="0" w:color="FFFF00"/>
            </w:tcBorders>
          </w:tcPr>
          <w:p w14:paraId="00000A2A" w14:textId="6A563732" w:rsidR="00CB0C1D" w:rsidRDefault="00CB0C1D">
            <w:pPr>
              <w:pStyle w:val="Normal0"/>
              <w:rPr>
                <w:rFonts w:ascii="Arial Narrow" w:eastAsia="Arial Narrow" w:hAnsi="Arial Narrow" w:cs="Arial Narrow"/>
                <w:color w:val="000000"/>
                <w:sz w:val="22"/>
                <w:szCs w:val="22"/>
              </w:rPr>
            </w:pPr>
          </w:p>
        </w:tc>
        <w:tc>
          <w:tcPr>
            <w:tcW w:w="5953" w:type="dxa"/>
            <w:tcBorders>
              <w:top w:val="single" w:sz="8" w:space="0" w:color="FFFF00"/>
              <w:bottom w:val="single" w:sz="8" w:space="0" w:color="FFFF00"/>
              <w:right w:val="single" w:sz="8" w:space="0" w:color="FFFF00"/>
            </w:tcBorders>
          </w:tcPr>
          <w:p w14:paraId="00000A2B" w14:textId="050D4D2C" w:rsidR="00CB0C1D" w:rsidRDefault="00CB0C1D">
            <w:pPr>
              <w:pStyle w:val="Normal0"/>
              <w:rPr>
                <w:rFonts w:ascii="Arial Narrow" w:eastAsia="Arial Narrow" w:hAnsi="Arial Narrow" w:cs="Arial Narrow"/>
                <w:color w:val="000000"/>
                <w:sz w:val="22"/>
                <w:szCs w:val="22"/>
              </w:rPr>
            </w:pPr>
          </w:p>
        </w:tc>
      </w:tr>
      <w:tr w:rsidR="00DB2703" w14:paraId="2861BDE5" w14:textId="77777777" w:rsidTr="00F0555F">
        <w:trPr>
          <w:jc w:val="center"/>
        </w:trPr>
        <w:tc>
          <w:tcPr>
            <w:tcW w:w="9209" w:type="dxa"/>
            <w:gridSpan w:val="2"/>
            <w:tcBorders>
              <w:top w:val="single" w:sz="8" w:space="0" w:color="FFFF00"/>
              <w:left w:val="single" w:sz="8" w:space="0" w:color="FFFF00"/>
              <w:bottom w:val="single" w:sz="8" w:space="0" w:color="FFFF00"/>
              <w:right w:val="single" w:sz="8" w:space="0" w:color="FFFF00"/>
            </w:tcBorders>
          </w:tcPr>
          <w:p w14:paraId="00000A2D" w14:textId="03D991D0" w:rsidR="00DB2703" w:rsidRDefault="00DB2703">
            <w:pPr>
              <w:pStyle w:val="Normal0"/>
              <w:rPr>
                <w:rFonts w:ascii="Arial Narrow" w:eastAsia="Arial Narrow" w:hAnsi="Arial Narrow" w:cs="Arial Narrow"/>
                <w:color w:val="000000"/>
                <w:sz w:val="22"/>
                <w:szCs w:val="22"/>
              </w:rPr>
            </w:pPr>
            <w:r w:rsidRPr="00DB2703">
              <w:rPr>
                <w:rFonts w:ascii="Arial Narrow" w:eastAsia="Arial Narrow" w:hAnsi="Arial Narrow" w:cs="Arial Narrow"/>
                <w:b/>
                <w:color w:val="000000"/>
                <w:sz w:val="22"/>
                <w:szCs w:val="22"/>
              </w:rPr>
              <w:t xml:space="preserve">Businesses </w:t>
            </w:r>
            <w:r>
              <w:rPr>
                <w:rFonts w:ascii="Arial Narrow" w:eastAsia="Arial Narrow" w:hAnsi="Arial Narrow" w:cs="Arial Narrow"/>
                <w:b/>
                <w:color w:val="000000"/>
                <w:sz w:val="22"/>
                <w:szCs w:val="22"/>
              </w:rPr>
              <w:t>supported with bankable proposals development</w:t>
            </w:r>
          </w:p>
        </w:tc>
      </w:tr>
      <w:tr w:rsidR="00DB2703" w14:paraId="63DDF0E9" w14:textId="77777777">
        <w:trPr>
          <w:jc w:val="center"/>
        </w:trPr>
        <w:tc>
          <w:tcPr>
            <w:tcW w:w="3256" w:type="dxa"/>
            <w:tcBorders>
              <w:top w:val="single" w:sz="8" w:space="0" w:color="FFFF00"/>
              <w:left w:val="single" w:sz="8" w:space="0" w:color="FFFF00"/>
              <w:bottom w:val="single" w:sz="8" w:space="0" w:color="FFFF00"/>
            </w:tcBorders>
          </w:tcPr>
          <w:p w14:paraId="33F4796F" w14:textId="00F267D8" w:rsidR="00DB2703" w:rsidRDefault="004C55BA">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Asel </w:t>
            </w:r>
            <w:proofErr w:type="spellStart"/>
            <w:r>
              <w:rPr>
                <w:rFonts w:ascii="Arial Narrow" w:eastAsia="Arial Narrow" w:hAnsi="Arial Narrow" w:cs="Arial Narrow"/>
                <w:color w:val="000000"/>
                <w:sz w:val="22"/>
                <w:szCs w:val="22"/>
              </w:rPr>
              <w:t>Shatemirova</w:t>
            </w:r>
            <w:proofErr w:type="spellEnd"/>
            <w:r>
              <w:rPr>
                <w:rFonts w:ascii="Arial Narrow" w:eastAsia="Arial Narrow" w:hAnsi="Arial Narrow" w:cs="Arial Narrow"/>
                <w:color w:val="000000"/>
                <w:sz w:val="22"/>
                <w:szCs w:val="22"/>
              </w:rPr>
              <w:t xml:space="preserve">, </w:t>
            </w:r>
            <w:r w:rsidRPr="004C55BA">
              <w:rPr>
                <w:rFonts w:ascii="Arial Narrow" w:eastAsia="Arial Narrow" w:hAnsi="Arial Narrow" w:cs="Arial Narrow"/>
                <w:color w:val="000000"/>
                <w:sz w:val="22"/>
                <w:szCs w:val="22"/>
              </w:rPr>
              <w:t>financial director</w:t>
            </w:r>
          </w:p>
        </w:tc>
        <w:tc>
          <w:tcPr>
            <w:tcW w:w="5953" w:type="dxa"/>
            <w:tcBorders>
              <w:top w:val="single" w:sz="8" w:space="0" w:color="FFFF00"/>
              <w:bottom w:val="single" w:sz="8" w:space="0" w:color="FFFF00"/>
              <w:right w:val="single" w:sz="8" w:space="0" w:color="FFFF00"/>
            </w:tcBorders>
          </w:tcPr>
          <w:p w14:paraId="44E36D1E" w14:textId="14C322A4" w:rsidR="00DB2703" w:rsidRDefault="004C55BA">
            <w:pPr>
              <w:pStyle w:val="Normal0"/>
              <w:rPr>
                <w:rFonts w:ascii="Arial Narrow" w:eastAsia="Arial Narrow" w:hAnsi="Arial Narrow" w:cs="Arial Narrow"/>
                <w:color w:val="000000"/>
                <w:sz w:val="22"/>
                <w:szCs w:val="22"/>
              </w:rPr>
            </w:pPr>
            <w:r w:rsidRPr="004C55BA">
              <w:rPr>
                <w:rFonts w:ascii="Arial Narrow" w:eastAsia="Arial Narrow" w:hAnsi="Arial Narrow" w:cs="Arial Narrow"/>
                <w:color w:val="000000"/>
                <w:sz w:val="22"/>
                <w:szCs w:val="22"/>
              </w:rPr>
              <w:t>CIC Ltd,</w:t>
            </w:r>
            <w:r>
              <w:rPr>
                <w:rFonts w:ascii="Arial Narrow" w:eastAsia="Arial Narrow" w:hAnsi="Arial Narrow" w:cs="Arial Narrow"/>
                <w:color w:val="000000"/>
                <w:sz w:val="22"/>
                <w:szCs w:val="22"/>
              </w:rPr>
              <w:t xml:space="preserve"> </w:t>
            </w:r>
            <w:r w:rsidRPr="004C55BA">
              <w:rPr>
                <w:rFonts w:ascii="Arial Narrow" w:eastAsia="Arial Narrow" w:hAnsi="Arial Narrow" w:cs="Arial Narrow"/>
                <w:color w:val="000000"/>
                <w:sz w:val="22"/>
                <w:szCs w:val="22"/>
              </w:rPr>
              <w:t>https://energysave.kg/</w:t>
            </w:r>
          </w:p>
        </w:tc>
      </w:tr>
      <w:tr w:rsidR="00DB2703" w14:paraId="24DE2A10" w14:textId="77777777">
        <w:trPr>
          <w:jc w:val="center"/>
        </w:trPr>
        <w:tc>
          <w:tcPr>
            <w:tcW w:w="3256" w:type="dxa"/>
            <w:tcBorders>
              <w:top w:val="single" w:sz="8" w:space="0" w:color="FFFF00"/>
              <w:left w:val="single" w:sz="8" w:space="0" w:color="FFFF00"/>
              <w:bottom w:val="single" w:sz="8" w:space="0" w:color="FFFF00"/>
            </w:tcBorders>
          </w:tcPr>
          <w:p w14:paraId="547012C1" w14:textId="77777777" w:rsidR="00DB2703" w:rsidRDefault="00DB2703">
            <w:pPr>
              <w:pStyle w:val="Normal0"/>
              <w:rPr>
                <w:rFonts w:ascii="Arial Narrow" w:eastAsia="Arial Narrow" w:hAnsi="Arial Narrow" w:cs="Arial Narrow"/>
                <w:color w:val="000000"/>
                <w:sz w:val="22"/>
                <w:szCs w:val="22"/>
              </w:rPr>
            </w:pPr>
          </w:p>
        </w:tc>
        <w:tc>
          <w:tcPr>
            <w:tcW w:w="5953" w:type="dxa"/>
            <w:tcBorders>
              <w:top w:val="single" w:sz="8" w:space="0" w:color="FFFF00"/>
              <w:bottom w:val="single" w:sz="8" w:space="0" w:color="FFFF00"/>
              <w:right w:val="single" w:sz="8" w:space="0" w:color="FFFF00"/>
            </w:tcBorders>
          </w:tcPr>
          <w:p w14:paraId="6A8C5678" w14:textId="77777777" w:rsidR="00DB2703" w:rsidRDefault="00DB2703">
            <w:pPr>
              <w:pStyle w:val="Normal0"/>
              <w:rPr>
                <w:rFonts w:ascii="Arial Narrow" w:eastAsia="Arial Narrow" w:hAnsi="Arial Narrow" w:cs="Arial Narrow"/>
                <w:color w:val="000000"/>
                <w:sz w:val="22"/>
                <w:szCs w:val="22"/>
              </w:rPr>
            </w:pPr>
          </w:p>
        </w:tc>
      </w:tr>
      <w:tr w:rsidR="00CB0C1D" w14:paraId="302FE554" w14:textId="77777777">
        <w:trPr>
          <w:jc w:val="center"/>
        </w:trPr>
        <w:tc>
          <w:tcPr>
            <w:tcW w:w="9209" w:type="dxa"/>
            <w:gridSpan w:val="2"/>
            <w:tcBorders>
              <w:top w:val="single" w:sz="8" w:space="0" w:color="FFFF00"/>
              <w:left w:val="single" w:sz="8" w:space="0" w:color="FFFF00"/>
              <w:bottom w:val="single" w:sz="8" w:space="0" w:color="FFFF00"/>
              <w:right w:val="single" w:sz="8" w:space="0" w:color="FFFF00"/>
            </w:tcBorders>
            <w:shd w:val="clear" w:color="auto" w:fill="FBD5B5"/>
          </w:tcPr>
          <w:p w14:paraId="00000A35" w14:textId="77777777" w:rsidR="00CB0C1D" w:rsidRDefault="00840F3B">
            <w:pPr>
              <w:pStyle w:val="Normal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Other Stakeholders</w:t>
            </w:r>
          </w:p>
          <w:p w14:paraId="00000A36" w14:textId="77777777" w:rsidR="00CB0C1D" w:rsidRDefault="00CB0C1D">
            <w:pPr>
              <w:pStyle w:val="Normal0"/>
              <w:rPr>
                <w:rFonts w:ascii="Arial Narrow" w:eastAsia="Arial Narrow" w:hAnsi="Arial Narrow" w:cs="Arial Narrow"/>
                <w:color w:val="000000"/>
                <w:sz w:val="22"/>
                <w:szCs w:val="22"/>
              </w:rPr>
            </w:pPr>
          </w:p>
        </w:tc>
      </w:tr>
      <w:tr w:rsidR="00CB0C1D" w14:paraId="7BB53812" w14:textId="77777777">
        <w:trPr>
          <w:jc w:val="center"/>
        </w:trPr>
        <w:tc>
          <w:tcPr>
            <w:tcW w:w="9209" w:type="dxa"/>
            <w:gridSpan w:val="2"/>
            <w:tcBorders>
              <w:top w:val="single" w:sz="8" w:space="0" w:color="FFFF00"/>
              <w:left w:val="single" w:sz="8" w:space="0" w:color="FFFF00"/>
              <w:bottom w:val="single" w:sz="8" w:space="0" w:color="FFFF00"/>
              <w:right w:val="single" w:sz="8" w:space="0" w:color="FFFF00"/>
            </w:tcBorders>
          </w:tcPr>
          <w:p w14:paraId="00000A38" w14:textId="197455F8" w:rsidR="00CB0C1D" w:rsidRDefault="004C2247">
            <w:pPr>
              <w:pStyle w:val="Normal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International</w:t>
            </w:r>
            <w:r w:rsidR="00840F3B">
              <w:rPr>
                <w:rFonts w:ascii="Arial Narrow" w:eastAsia="Arial Narrow" w:hAnsi="Arial Narrow" w:cs="Arial Narrow"/>
                <w:b/>
                <w:color w:val="000000"/>
                <w:sz w:val="22"/>
                <w:szCs w:val="22"/>
              </w:rPr>
              <w:t xml:space="preserve"> Partners</w:t>
            </w:r>
          </w:p>
        </w:tc>
      </w:tr>
      <w:tr w:rsidR="00CB0C1D" w14:paraId="37BD6B9B" w14:textId="77777777">
        <w:trPr>
          <w:jc w:val="center"/>
        </w:trPr>
        <w:tc>
          <w:tcPr>
            <w:tcW w:w="3256" w:type="dxa"/>
            <w:tcBorders>
              <w:top w:val="single" w:sz="8" w:space="0" w:color="FFFF00"/>
              <w:left w:val="single" w:sz="8" w:space="0" w:color="FFFF00"/>
              <w:bottom w:val="single" w:sz="8" w:space="0" w:color="FFFF00"/>
            </w:tcBorders>
          </w:tcPr>
          <w:p w14:paraId="00000A3B" w14:textId="0F4B1834" w:rsidR="00CB0C1D" w:rsidRDefault="00DB2703">
            <w:pPr>
              <w:pStyle w:val="Normal0"/>
              <w:rPr>
                <w:rFonts w:ascii="Arial Narrow" w:eastAsia="Arial Narrow" w:hAnsi="Arial Narrow" w:cs="Arial Narrow"/>
                <w:color w:val="000000"/>
                <w:sz w:val="22"/>
                <w:szCs w:val="22"/>
              </w:rPr>
            </w:pPr>
            <w:r w:rsidRPr="00DB2703">
              <w:rPr>
                <w:rFonts w:ascii="Arial Narrow" w:eastAsia="Arial Narrow" w:hAnsi="Arial Narrow" w:cs="Arial Narrow"/>
                <w:color w:val="000000"/>
                <w:sz w:val="22"/>
                <w:szCs w:val="22"/>
              </w:rPr>
              <w:t xml:space="preserve">Azamat </w:t>
            </w:r>
            <w:proofErr w:type="spellStart"/>
            <w:r w:rsidRPr="00DB2703">
              <w:rPr>
                <w:rFonts w:ascii="Arial Narrow" w:eastAsia="Arial Narrow" w:hAnsi="Arial Narrow" w:cs="Arial Narrow"/>
                <w:color w:val="000000"/>
                <w:sz w:val="22"/>
                <w:szCs w:val="22"/>
              </w:rPr>
              <w:t>Ibraimov</w:t>
            </w:r>
            <w:proofErr w:type="spellEnd"/>
          </w:p>
        </w:tc>
        <w:tc>
          <w:tcPr>
            <w:tcW w:w="5953" w:type="dxa"/>
            <w:tcBorders>
              <w:top w:val="single" w:sz="8" w:space="0" w:color="FFFF00"/>
              <w:bottom w:val="single" w:sz="8" w:space="0" w:color="FFFF00"/>
              <w:right w:val="single" w:sz="8" w:space="0" w:color="FFFF00"/>
            </w:tcBorders>
          </w:tcPr>
          <w:p w14:paraId="00000A3D" w14:textId="31240342" w:rsidR="00CB0C1D" w:rsidRDefault="00DB2703">
            <w:pPr>
              <w:pStyle w:val="Normal0"/>
              <w:rPr>
                <w:rFonts w:ascii="Arial Narrow" w:eastAsia="Arial Narrow" w:hAnsi="Arial Narrow" w:cs="Arial Narrow"/>
                <w:color w:val="000000"/>
                <w:sz w:val="22"/>
                <w:szCs w:val="22"/>
              </w:rPr>
            </w:pPr>
            <w:r w:rsidRPr="00DB2703">
              <w:rPr>
                <w:rFonts w:ascii="Arial Narrow" w:eastAsia="Arial Narrow" w:hAnsi="Arial Narrow" w:cs="Arial Narrow"/>
                <w:color w:val="000000"/>
                <w:sz w:val="22"/>
                <w:szCs w:val="22"/>
              </w:rPr>
              <w:t>EBRD in the Kyrgyz Republic</w:t>
            </w:r>
          </w:p>
        </w:tc>
      </w:tr>
      <w:tr w:rsidR="00CB0C1D" w14:paraId="1DEED1D7" w14:textId="77777777">
        <w:trPr>
          <w:jc w:val="center"/>
        </w:trPr>
        <w:tc>
          <w:tcPr>
            <w:tcW w:w="3256" w:type="dxa"/>
            <w:tcBorders>
              <w:top w:val="single" w:sz="8" w:space="0" w:color="FFFF00"/>
              <w:left w:val="single" w:sz="8" w:space="0" w:color="FFFF00"/>
              <w:bottom w:val="single" w:sz="8" w:space="0" w:color="FFFF00"/>
            </w:tcBorders>
          </w:tcPr>
          <w:p w14:paraId="00000A3E" w14:textId="3FAF2AC9" w:rsidR="00CB0C1D" w:rsidRDefault="00CB0C1D">
            <w:pPr>
              <w:pStyle w:val="Normal0"/>
              <w:rPr>
                <w:rFonts w:ascii="Arial Narrow" w:eastAsia="Arial Narrow" w:hAnsi="Arial Narrow" w:cs="Arial Narrow"/>
                <w:color w:val="000000"/>
                <w:sz w:val="22"/>
                <w:szCs w:val="22"/>
              </w:rPr>
            </w:pPr>
          </w:p>
        </w:tc>
        <w:tc>
          <w:tcPr>
            <w:tcW w:w="5953" w:type="dxa"/>
            <w:tcBorders>
              <w:top w:val="single" w:sz="8" w:space="0" w:color="FFFF00"/>
              <w:bottom w:val="single" w:sz="8" w:space="0" w:color="FFFF00"/>
              <w:right w:val="single" w:sz="8" w:space="0" w:color="FFFF00"/>
            </w:tcBorders>
          </w:tcPr>
          <w:p w14:paraId="00000A40" w14:textId="3E093936" w:rsidR="00CB0C1D" w:rsidRDefault="00CB0C1D">
            <w:pPr>
              <w:pStyle w:val="Normal0"/>
              <w:rPr>
                <w:rFonts w:ascii="Arial Narrow" w:eastAsia="Arial Narrow" w:hAnsi="Arial Narrow" w:cs="Arial Narrow"/>
                <w:color w:val="000000"/>
                <w:sz w:val="22"/>
                <w:szCs w:val="22"/>
              </w:rPr>
            </w:pPr>
          </w:p>
        </w:tc>
      </w:tr>
      <w:tr w:rsidR="00CB0C1D" w14:paraId="73DEC669" w14:textId="77777777">
        <w:trPr>
          <w:jc w:val="center"/>
        </w:trPr>
        <w:tc>
          <w:tcPr>
            <w:tcW w:w="9209" w:type="dxa"/>
            <w:gridSpan w:val="2"/>
            <w:tcBorders>
              <w:top w:val="single" w:sz="8" w:space="0" w:color="FFFF00"/>
              <w:left w:val="single" w:sz="8" w:space="0" w:color="FFFF00"/>
              <w:bottom w:val="single" w:sz="8" w:space="0" w:color="FFFF00"/>
              <w:right w:val="single" w:sz="8" w:space="0" w:color="FFFF00"/>
            </w:tcBorders>
            <w:shd w:val="clear" w:color="auto" w:fill="FBD5B5"/>
          </w:tcPr>
          <w:p w14:paraId="00000A54" w14:textId="113C1BC4" w:rsidR="00CB0C1D" w:rsidRDefault="00DB2703">
            <w:pPr>
              <w:pStyle w:val="Normal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Project c</w:t>
            </w:r>
            <w:r w:rsidR="00840F3B">
              <w:rPr>
                <w:rFonts w:ascii="Arial Narrow" w:eastAsia="Arial Narrow" w:hAnsi="Arial Narrow" w:cs="Arial Narrow"/>
                <w:b/>
                <w:color w:val="000000"/>
                <w:sz w:val="22"/>
                <w:szCs w:val="22"/>
              </w:rPr>
              <w:t>on</w:t>
            </w:r>
            <w:r>
              <w:rPr>
                <w:rFonts w:ascii="Arial Narrow" w:eastAsia="Arial Narrow" w:hAnsi="Arial Narrow" w:cs="Arial Narrow"/>
                <w:b/>
                <w:color w:val="000000"/>
                <w:sz w:val="22"/>
                <w:szCs w:val="22"/>
              </w:rPr>
              <w:t>tractors</w:t>
            </w:r>
          </w:p>
          <w:p w14:paraId="00000A55" w14:textId="77777777" w:rsidR="00CB0C1D" w:rsidRDefault="00CB0C1D">
            <w:pPr>
              <w:pStyle w:val="Normal0"/>
              <w:rPr>
                <w:rFonts w:ascii="Arial Narrow" w:eastAsia="Arial Narrow" w:hAnsi="Arial Narrow" w:cs="Arial Narrow"/>
                <w:color w:val="000000"/>
                <w:sz w:val="22"/>
                <w:szCs w:val="22"/>
              </w:rPr>
            </w:pPr>
          </w:p>
        </w:tc>
      </w:tr>
      <w:tr w:rsidR="00CB0C1D" w14:paraId="7978B623" w14:textId="77777777">
        <w:trPr>
          <w:jc w:val="center"/>
        </w:trPr>
        <w:tc>
          <w:tcPr>
            <w:tcW w:w="9209" w:type="dxa"/>
            <w:gridSpan w:val="2"/>
            <w:tcBorders>
              <w:top w:val="single" w:sz="8" w:space="0" w:color="FFFF00"/>
              <w:left w:val="single" w:sz="8" w:space="0" w:color="FFFF00"/>
              <w:bottom w:val="single" w:sz="8" w:space="0" w:color="FFFF00"/>
              <w:right w:val="single" w:sz="8" w:space="0" w:color="FFFF00"/>
            </w:tcBorders>
          </w:tcPr>
          <w:p w14:paraId="00000A57" w14:textId="67D8A08E" w:rsidR="00CB0C1D" w:rsidRDefault="00672A87">
            <w:pPr>
              <w:pStyle w:val="Normal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Consultants</w:t>
            </w:r>
          </w:p>
        </w:tc>
      </w:tr>
      <w:tr w:rsidR="00DB2703" w14:paraId="768E2BF2" w14:textId="77777777" w:rsidTr="00F0555F">
        <w:trPr>
          <w:jc w:val="center"/>
        </w:trPr>
        <w:tc>
          <w:tcPr>
            <w:tcW w:w="3256" w:type="dxa"/>
            <w:tcBorders>
              <w:top w:val="single" w:sz="8" w:space="0" w:color="FFFF00"/>
              <w:left w:val="single" w:sz="8" w:space="0" w:color="FFFF00"/>
              <w:bottom w:val="single" w:sz="8" w:space="0" w:color="FFFF00"/>
            </w:tcBorders>
          </w:tcPr>
          <w:p w14:paraId="77DDA564" w14:textId="472FCB61" w:rsidR="00DB2703" w:rsidRDefault="00DB2703" w:rsidP="00F0555F">
            <w:pPr>
              <w:pStyle w:val="Normal0"/>
              <w:rPr>
                <w:rFonts w:ascii="Arial Narrow" w:eastAsia="Arial Narrow" w:hAnsi="Arial Narrow" w:cs="Arial Narrow"/>
                <w:color w:val="000000"/>
                <w:sz w:val="22"/>
                <w:szCs w:val="22"/>
              </w:rPr>
            </w:pPr>
            <w:r w:rsidRPr="00DB2703">
              <w:rPr>
                <w:rFonts w:ascii="Arial Narrow" w:eastAsia="Arial Narrow" w:hAnsi="Arial Narrow" w:cs="Arial Narrow"/>
                <w:color w:val="000000"/>
                <w:sz w:val="22"/>
                <w:szCs w:val="22"/>
              </w:rPr>
              <w:t xml:space="preserve">Ruslan </w:t>
            </w:r>
            <w:proofErr w:type="spellStart"/>
            <w:r w:rsidRPr="00DB2703">
              <w:rPr>
                <w:rFonts w:ascii="Arial Narrow" w:eastAsia="Arial Narrow" w:hAnsi="Arial Narrow" w:cs="Arial Narrow"/>
                <w:color w:val="000000"/>
                <w:sz w:val="22"/>
                <w:szCs w:val="22"/>
              </w:rPr>
              <w:t>Kalimov</w:t>
            </w:r>
            <w:proofErr w:type="spellEnd"/>
            <w:r w:rsidRPr="00DB2703">
              <w:rPr>
                <w:rFonts w:ascii="Arial Narrow" w:eastAsia="Arial Narrow" w:hAnsi="Arial Narrow" w:cs="Arial Narrow"/>
                <w:color w:val="000000"/>
                <w:sz w:val="22"/>
                <w:szCs w:val="22"/>
              </w:rPr>
              <w:t>, the leading expert-analyst</w:t>
            </w:r>
          </w:p>
        </w:tc>
        <w:tc>
          <w:tcPr>
            <w:tcW w:w="5953" w:type="dxa"/>
            <w:tcBorders>
              <w:top w:val="single" w:sz="8" w:space="0" w:color="FFFF00"/>
              <w:bottom w:val="single" w:sz="8" w:space="0" w:color="FFFF00"/>
              <w:right w:val="single" w:sz="8" w:space="0" w:color="FFFF00"/>
            </w:tcBorders>
          </w:tcPr>
          <w:p w14:paraId="0D1EED9C" w14:textId="3D024107" w:rsidR="00DB2703" w:rsidRDefault="00DB2703" w:rsidP="00F0555F">
            <w:pPr>
              <w:pStyle w:val="Normal0"/>
              <w:rPr>
                <w:rFonts w:ascii="Arial Narrow" w:eastAsia="Arial Narrow" w:hAnsi="Arial Narrow" w:cs="Arial Narrow"/>
                <w:color w:val="000000"/>
                <w:sz w:val="22"/>
                <w:szCs w:val="22"/>
              </w:rPr>
            </w:pPr>
            <w:r w:rsidRPr="00DB2703">
              <w:rPr>
                <w:rFonts w:ascii="Arial Narrow" w:eastAsia="Arial Narrow" w:hAnsi="Arial Narrow" w:cs="Arial Narrow"/>
                <w:color w:val="000000"/>
                <w:sz w:val="22"/>
                <w:szCs w:val="22"/>
              </w:rPr>
              <w:t>Beyond Inves</w:t>
            </w:r>
            <w:r>
              <w:rPr>
                <w:rFonts w:ascii="Arial Narrow" w:eastAsia="Arial Narrow" w:hAnsi="Arial Narrow" w:cs="Arial Narrow"/>
                <w:color w:val="000000"/>
                <w:sz w:val="22"/>
                <w:szCs w:val="22"/>
              </w:rPr>
              <w:t>t</w:t>
            </w:r>
            <w:r w:rsidRPr="00DB2703">
              <w:rPr>
                <w:rFonts w:ascii="Arial Narrow" w:eastAsia="Arial Narrow" w:hAnsi="Arial Narrow" w:cs="Arial Narrow"/>
                <w:color w:val="000000"/>
                <w:sz w:val="22"/>
                <w:szCs w:val="22"/>
              </w:rPr>
              <w:t>ment Group</w:t>
            </w:r>
            <w:r w:rsidR="008F410C">
              <w:rPr>
                <w:rFonts w:ascii="Arial Narrow" w:eastAsia="Arial Narrow" w:hAnsi="Arial Narrow" w:cs="Arial Narrow"/>
                <w:color w:val="000000"/>
                <w:sz w:val="22"/>
                <w:szCs w:val="22"/>
              </w:rPr>
              <w:t>, Kyrgyzstan</w:t>
            </w:r>
          </w:p>
        </w:tc>
      </w:tr>
      <w:tr w:rsidR="00DB2703" w14:paraId="03CC89D8" w14:textId="77777777" w:rsidTr="00F0555F">
        <w:trPr>
          <w:jc w:val="center"/>
        </w:trPr>
        <w:tc>
          <w:tcPr>
            <w:tcW w:w="3256" w:type="dxa"/>
            <w:tcBorders>
              <w:top w:val="single" w:sz="8" w:space="0" w:color="FFFF00"/>
              <w:left w:val="single" w:sz="8" w:space="0" w:color="FFFF00"/>
              <w:bottom w:val="single" w:sz="8" w:space="0" w:color="FFFF00"/>
            </w:tcBorders>
          </w:tcPr>
          <w:p w14:paraId="4738DE8C" w14:textId="42071F08" w:rsidR="00DB2703" w:rsidRDefault="008F410C" w:rsidP="00F0555F">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Maxim </w:t>
            </w:r>
            <w:proofErr w:type="spellStart"/>
            <w:r>
              <w:rPr>
                <w:rFonts w:ascii="Arial Narrow" w:eastAsia="Arial Narrow" w:hAnsi="Arial Narrow" w:cs="Arial Narrow"/>
                <w:color w:val="000000"/>
                <w:sz w:val="22"/>
                <w:szCs w:val="22"/>
              </w:rPr>
              <w:t>Zotov</w:t>
            </w:r>
            <w:proofErr w:type="spellEnd"/>
            <w:r>
              <w:rPr>
                <w:rFonts w:ascii="Arial Narrow" w:eastAsia="Arial Narrow" w:hAnsi="Arial Narrow" w:cs="Arial Narrow"/>
                <w:color w:val="000000"/>
                <w:sz w:val="22"/>
                <w:szCs w:val="22"/>
              </w:rPr>
              <w:t>, commercial director</w:t>
            </w:r>
          </w:p>
        </w:tc>
        <w:tc>
          <w:tcPr>
            <w:tcW w:w="5953" w:type="dxa"/>
            <w:tcBorders>
              <w:top w:val="single" w:sz="8" w:space="0" w:color="FFFF00"/>
              <w:bottom w:val="single" w:sz="8" w:space="0" w:color="FFFF00"/>
              <w:right w:val="single" w:sz="8" w:space="0" w:color="FFFF00"/>
            </w:tcBorders>
          </w:tcPr>
          <w:p w14:paraId="6BBE6F9B" w14:textId="1A858555" w:rsidR="00DB2703" w:rsidRDefault="008F410C" w:rsidP="00F0555F">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Institute of Social Technologies, Russia</w:t>
            </w:r>
          </w:p>
        </w:tc>
      </w:tr>
      <w:tr w:rsidR="00DB2703" w14:paraId="39A4D101" w14:textId="77777777" w:rsidTr="00F0555F">
        <w:trPr>
          <w:jc w:val="center"/>
        </w:trPr>
        <w:tc>
          <w:tcPr>
            <w:tcW w:w="3256" w:type="dxa"/>
            <w:tcBorders>
              <w:top w:val="single" w:sz="8" w:space="0" w:color="FFFF00"/>
              <w:left w:val="single" w:sz="8" w:space="0" w:color="FFFF00"/>
              <w:bottom w:val="single" w:sz="8" w:space="0" w:color="FFFF00"/>
            </w:tcBorders>
          </w:tcPr>
          <w:p w14:paraId="58D0D2BF" w14:textId="00715A4E" w:rsidR="00DB2703" w:rsidRDefault="008F410C" w:rsidP="00F0555F">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Natalya Nikitina, programme director, trainer</w:t>
            </w:r>
          </w:p>
        </w:tc>
        <w:tc>
          <w:tcPr>
            <w:tcW w:w="5953" w:type="dxa"/>
            <w:tcBorders>
              <w:top w:val="single" w:sz="8" w:space="0" w:color="FFFF00"/>
              <w:bottom w:val="single" w:sz="8" w:space="0" w:color="FFFF00"/>
              <w:right w:val="single" w:sz="8" w:space="0" w:color="FFFF00"/>
            </w:tcBorders>
          </w:tcPr>
          <w:p w14:paraId="5E31DAD4" w14:textId="60F381C9" w:rsidR="00DB2703" w:rsidRDefault="008F410C" w:rsidP="00F0555F">
            <w:pPr>
              <w:pStyle w:val="Norm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Institute of Social Technologies, Russia</w:t>
            </w:r>
          </w:p>
        </w:tc>
      </w:tr>
    </w:tbl>
    <w:p w14:paraId="00000A95" w14:textId="77777777" w:rsidR="00CB0C1D" w:rsidRDefault="00CB0C1D">
      <w:pPr>
        <w:pStyle w:val="Normal0"/>
        <w:rPr>
          <w:rFonts w:ascii="Arial Narrow" w:eastAsia="Arial Narrow" w:hAnsi="Arial Narrow" w:cs="Arial Narrow"/>
          <w:b/>
          <w:color w:val="4F81BD"/>
        </w:rPr>
      </w:pPr>
    </w:p>
    <w:p w14:paraId="00000C9A" w14:textId="77777777" w:rsidR="00CB0C1D" w:rsidRDefault="00840F3B">
      <w:pPr>
        <w:pStyle w:val="Normal0"/>
        <w:rPr>
          <w:rFonts w:ascii="Arial Narrow" w:eastAsia="Arial Narrow" w:hAnsi="Arial Narrow" w:cs="Arial Narrow"/>
          <w:b/>
          <w:color w:val="4F81BD"/>
        </w:rPr>
      </w:pPr>
      <w:r>
        <w:br w:type="page"/>
      </w:r>
    </w:p>
    <w:p w14:paraId="00000C9B" w14:textId="5FAD12F6" w:rsidR="00CB0C1D" w:rsidRDefault="00D22554">
      <w:pPr>
        <w:pStyle w:val="heading30"/>
        <w:spacing w:before="0"/>
        <w:rPr>
          <w:rFonts w:ascii="Arial Narrow" w:eastAsia="Arial Narrow" w:hAnsi="Arial Narrow" w:cs="Arial Narrow"/>
        </w:rPr>
      </w:pPr>
      <w:bookmarkStart w:id="44" w:name="_Toc90244592"/>
      <w:r>
        <w:rPr>
          <w:rFonts w:ascii="Arial Narrow" w:eastAsia="Arial Narrow" w:hAnsi="Arial Narrow" w:cs="Arial Narrow"/>
        </w:rPr>
        <w:t>Annex 7</w:t>
      </w:r>
      <w:r w:rsidR="00840F3B">
        <w:rPr>
          <w:rFonts w:ascii="Arial Narrow" w:eastAsia="Arial Narrow" w:hAnsi="Arial Narrow" w:cs="Arial Narrow"/>
        </w:rPr>
        <w:t xml:space="preserve"> Methodological Limitations to Evaluation and Mitigation Strategies</w:t>
      </w:r>
      <w:bookmarkEnd w:id="44"/>
      <w:r w:rsidR="00840F3B">
        <w:rPr>
          <w:rFonts w:ascii="Arial Narrow" w:eastAsia="Arial Narrow" w:hAnsi="Arial Narrow" w:cs="Arial Narrow"/>
        </w:rPr>
        <w:t xml:space="preserve"> </w:t>
      </w:r>
    </w:p>
    <w:p w14:paraId="00000C9C" w14:textId="77777777" w:rsidR="00CB0C1D" w:rsidRDefault="00CB0C1D">
      <w:pPr>
        <w:pStyle w:val="Normal0"/>
      </w:pPr>
    </w:p>
    <w:p w14:paraId="03F7E140" w14:textId="77777777" w:rsidR="003A5A9F" w:rsidRDefault="003A5A9F" w:rsidP="003A5A9F">
      <w:bookmarkStart w:id="45" w:name="_heading=h.nmf14n" w:colFirst="0" w:colLast="0"/>
      <w:bookmarkEnd w:id="45"/>
    </w:p>
    <w:tbl>
      <w:tblPr>
        <w:tblW w:w="10349" w:type="dxa"/>
        <w:jc w:val="center"/>
        <w:tblBorders>
          <w:top w:val="single" w:sz="8" w:space="0" w:color="FFFF00"/>
          <w:left w:val="single" w:sz="8" w:space="0" w:color="FFFF00"/>
          <w:bottom w:val="single" w:sz="8" w:space="0" w:color="4BACC6"/>
          <w:right w:val="single" w:sz="8" w:space="0" w:color="FFFF00"/>
          <w:insideH w:val="single" w:sz="8" w:space="0" w:color="FFFF00"/>
          <w:insideV w:val="single" w:sz="8" w:space="0" w:color="FFFF00"/>
        </w:tblBorders>
        <w:tblLayout w:type="fixed"/>
        <w:tblLook w:val="0400" w:firstRow="0" w:lastRow="0" w:firstColumn="0" w:lastColumn="0" w:noHBand="0" w:noVBand="1"/>
      </w:tblPr>
      <w:tblGrid>
        <w:gridCol w:w="4243"/>
        <w:gridCol w:w="6106"/>
      </w:tblGrid>
      <w:tr w:rsidR="003A5A9F" w14:paraId="12FA21EF" w14:textId="77777777" w:rsidTr="005C6344">
        <w:trPr>
          <w:jc w:val="center"/>
        </w:trPr>
        <w:tc>
          <w:tcPr>
            <w:tcW w:w="4243" w:type="dxa"/>
          </w:tcPr>
          <w:p w14:paraId="57890D32" w14:textId="77777777" w:rsidR="003A5A9F" w:rsidRDefault="003A5A9F" w:rsidP="005C6344">
            <w:pP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Methodological Limitations</w:t>
            </w:r>
          </w:p>
        </w:tc>
        <w:tc>
          <w:tcPr>
            <w:tcW w:w="6106" w:type="dxa"/>
          </w:tcPr>
          <w:p w14:paraId="3FCC12CD" w14:textId="77777777" w:rsidR="003A5A9F" w:rsidRDefault="003A5A9F" w:rsidP="005C6344">
            <w:pP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Mitigation Strategies</w:t>
            </w:r>
          </w:p>
        </w:tc>
      </w:tr>
      <w:tr w:rsidR="003A5A9F" w14:paraId="6308B4AF" w14:textId="77777777" w:rsidTr="005C6344">
        <w:trPr>
          <w:jc w:val="center"/>
        </w:trPr>
        <w:tc>
          <w:tcPr>
            <w:tcW w:w="4243" w:type="dxa"/>
          </w:tcPr>
          <w:p w14:paraId="20F4910A" w14:textId="77777777" w:rsidR="003A5A9F" w:rsidRDefault="003A5A9F" w:rsidP="005C6344">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COVID-19 restrictions make impossible face-to-face interviews and site visits that may lead to revision of the timelines and tools used. </w:t>
            </w:r>
          </w:p>
        </w:tc>
        <w:tc>
          <w:tcPr>
            <w:tcW w:w="6106" w:type="dxa"/>
          </w:tcPr>
          <w:p w14:paraId="616CDD7C" w14:textId="77777777" w:rsidR="003A5A9F" w:rsidRDefault="003A5A9F" w:rsidP="003C1007">
            <w:pPr>
              <w:numPr>
                <w:ilvl w:val="0"/>
                <w:numId w:val="29"/>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Seek UNDP guidance on acceptable tools to be used for the evaluation.</w:t>
            </w:r>
          </w:p>
          <w:p w14:paraId="2879C85F" w14:textId="77777777" w:rsidR="003A5A9F" w:rsidRDefault="003A5A9F" w:rsidP="003C1007">
            <w:pPr>
              <w:numPr>
                <w:ilvl w:val="0"/>
                <w:numId w:val="29"/>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Cover as many partners and beneficiaries through online semi-structured interviews.</w:t>
            </w:r>
          </w:p>
        </w:tc>
      </w:tr>
      <w:tr w:rsidR="003A5A9F" w14:paraId="63A09F1B" w14:textId="77777777" w:rsidTr="005C6344">
        <w:trPr>
          <w:jc w:val="center"/>
        </w:trPr>
        <w:tc>
          <w:tcPr>
            <w:tcW w:w="4243" w:type="dxa"/>
          </w:tcPr>
          <w:p w14:paraId="6008850C" w14:textId="77777777" w:rsidR="003A5A9F" w:rsidRDefault="003A5A9F" w:rsidP="005C6344">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Complexity and diversity of areas and countries covered by the Project may result in methodological and logistical challenges to assess all their elements at the same level of depth and sophistication.</w:t>
            </w:r>
          </w:p>
        </w:tc>
        <w:tc>
          <w:tcPr>
            <w:tcW w:w="6106" w:type="dxa"/>
          </w:tcPr>
          <w:p w14:paraId="41E517A4" w14:textId="77777777" w:rsidR="003A5A9F" w:rsidRDefault="003A5A9F" w:rsidP="003C1007">
            <w:pPr>
              <w:numPr>
                <w:ilvl w:val="0"/>
                <w:numId w:val="29"/>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Conduct meaningful online kick-off calls with UNDP and the Project to discuss priorities and expectations. </w:t>
            </w:r>
          </w:p>
          <w:p w14:paraId="0CC8D934" w14:textId="77777777" w:rsidR="003A5A9F" w:rsidRDefault="003A5A9F" w:rsidP="003C1007">
            <w:pPr>
              <w:numPr>
                <w:ilvl w:val="0"/>
                <w:numId w:val="29"/>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Conduct Evaluability Assessment to identify evidence available and evidence gaps to better focus the evaluation.</w:t>
            </w:r>
          </w:p>
          <w:p w14:paraId="10416594" w14:textId="77777777" w:rsidR="003A5A9F" w:rsidRDefault="003A5A9F" w:rsidP="003C1007">
            <w:pPr>
              <w:numPr>
                <w:ilvl w:val="0"/>
                <w:numId w:val="29"/>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Enhance the evaluation focus on results, sustainability and potential impact to examine systemic changes that can be attributed to Project interventions. </w:t>
            </w:r>
          </w:p>
          <w:p w14:paraId="37E28F65" w14:textId="77777777" w:rsidR="003A5A9F" w:rsidRDefault="003A5A9F" w:rsidP="003C1007">
            <w:pPr>
              <w:numPr>
                <w:ilvl w:val="0"/>
                <w:numId w:val="29"/>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Provide regular updates to the Project manager on progress to ensure ongoing alignment with UNDP expectations and priorities and quickly resolve any emerging challenges.</w:t>
            </w:r>
          </w:p>
          <w:p w14:paraId="09A3EB1D" w14:textId="77777777" w:rsidR="003A5A9F" w:rsidRDefault="003A5A9F" w:rsidP="003C1007">
            <w:pPr>
              <w:numPr>
                <w:ilvl w:val="0"/>
                <w:numId w:val="29"/>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Clearly define key deliverables and acceptance process at the onset of the evaluation.</w:t>
            </w:r>
          </w:p>
          <w:p w14:paraId="707F6DB5" w14:textId="77777777" w:rsidR="003A5A9F" w:rsidRDefault="003A5A9F" w:rsidP="003C1007">
            <w:pPr>
              <w:numPr>
                <w:ilvl w:val="0"/>
                <w:numId w:val="29"/>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Conduct deep interviews with UNDP CO colleagues in countries supported by the Project to obtain rich information on specific countries’ contexts</w:t>
            </w:r>
          </w:p>
        </w:tc>
      </w:tr>
      <w:tr w:rsidR="003A5A9F" w14:paraId="3173FE37" w14:textId="77777777" w:rsidTr="005C6344">
        <w:trPr>
          <w:jc w:val="center"/>
        </w:trPr>
        <w:tc>
          <w:tcPr>
            <w:tcW w:w="4243" w:type="dxa"/>
          </w:tcPr>
          <w:p w14:paraId="2404AD72" w14:textId="77777777" w:rsidR="003A5A9F" w:rsidRDefault="003A5A9F" w:rsidP="005C6344">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Methodological challenges of reconstructing the Project TOC due to complexity of the Project</w:t>
            </w:r>
          </w:p>
        </w:tc>
        <w:tc>
          <w:tcPr>
            <w:tcW w:w="6106" w:type="dxa"/>
          </w:tcPr>
          <w:p w14:paraId="627EB1B3" w14:textId="77777777" w:rsidR="003A5A9F" w:rsidRDefault="003A5A9F" w:rsidP="003C1007">
            <w:pPr>
              <w:numPr>
                <w:ilvl w:val="0"/>
                <w:numId w:val="28"/>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Collaborate on TOC re-creation with the Project staff. </w:t>
            </w:r>
          </w:p>
        </w:tc>
      </w:tr>
      <w:tr w:rsidR="003A5A9F" w14:paraId="6B48781A" w14:textId="77777777" w:rsidTr="005C6344">
        <w:trPr>
          <w:jc w:val="center"/>
        </w:trPr>
        <w:tc>
          <w:tcPr>
            <w:tcW w:w="4243" w:type="dxa"/>
          </w:tcPr>
          <w:p w14:paraId="49EC43D2" w14:textId="77777777" w:rsidR="003A5A9F" w:rsidRDefault="003A5A9F" w:rsidP="005C6344">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Inconsistent and insufficient M&amp;E data at the Project level.</w:t>
            </w:r>
          </w:p>
        </w:tc>
        <w:tc>
          <w:tcPr>
            <w:tcW w:w="6106" w:type="dxa"/>
          </w:tcPr>
          <w:p w14:paraId="07F29FD7" w14:textId="77777777" w:rsidR="003A5A9F" w:rsidRDefault="003A5A9F" w:rsidP="003C1007">
            <w:pPr>
              <w:numPr>
                <w:ilvl w:val="0"/>
                <w:numId w:val="29"/>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Conduct Evaluability Assessment to identify specific evidence gaps and adjust the evaluation approach to address them.</w:t>
            </w:r>
          </w:p>
          <w:p w14:paraId="01EAB8B3" w14:textId="77777777" w:rsidR="003A5A9F" w:rsidRDefault="003A5A9F" w:rsidP="003C1007">
            <w:pPr>
              <w:numPr>
                <w:ilvl w:val="0"/>
                <w:numId w:val="29"/>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Use diverse information sources (e.g., interviews, partners reports) to get sufficient data and triangulate it.</w:t>
            </w:r>
          </w:p>
          <w:p w14:paraId="24BC6A58" w14:textId="77777777" w:rsidR="003A5A9F" w:rsidRDefault="003A5A9F" w:rsidP="003C1007">
            <w:pPr>
              <w:numPr>
                <w:ilvl w:val="0"/>
                <w:numId w:val="29"/>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Use diverse internal UNDP information sources (e.g., donors reports, annual corporate reporting, funding data). </w:t>
            </w:r>
          </w:p>
        </w:tc>
      </w:tr>
      <w:tr w:rsidR="003A5A9F" w14:paraId="244F91F0" w14:textId="77777777" w:rsidTr="005C6344">
        <w:trPr>
          <w:jc w:val="center"/>
        </w:trPr>
        <w:tc>
          <w:tcPr>
            <w:tcW w:w="4243" w:type="dxa"/>
          </w:tcPr>
          <w:p w14:paraId="56346EE3" w14:textId="77777777" w:rsidR="003A5A9F" w:rsidRDefault="003A5A9F" w:rsidP="005C6344">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Sensitivity of stakeholders to questions and limited willingness to conduct frank and open dialogue</w:t>
            </w:r>
          </w:p>
        </w:tc>
        <w:tc>
          <w:tcPr>
            <w:tcW w:w="6106" w:type="dxa"/>
          </w:tcPr>
          <w:p w14:paraId="348ED49B" w14:textId="77777777" w:rsidR="003A5A9F" w:rsidRDefault="003A5A9F" w:rsidP="003C1007">
            <w:pPr>
              <w:numPr>
                <w:ilvl w:val="0"/>
                <w:numId w:val="29"/>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Be transparent regarding the scope and purpose of the evaluation.</w:t>
            </w:r>
          </w:p>
          <w:p w14:paraId="667F057D" w14:textId="77777777" w:rsidR="003A5A9F" w:rsidRDefault="003A5A9F" w:rsidP="003C1007">
            <w:pPr>
              <w:numPr>
                <w:ilvl w:val="0"/>
                <w:numId w:val="29"/>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Explain how evaluation’s findings and recommendations may benefit the interviewees</w:t>
            </w:r>
          </w:p>
          <w:p w14:paraId="32027BAE" w14:textId="77777777" w:rsidR="003A5A9F" w:rsidRDefault="003A5A9F" w:rsidP="003C1007">
            <w:pPr>
              <w:numPr>
                <w:ilvl w:val="0"/>
                <w:numId w:val="29"/>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Interviewees will be assured of strict confidentiality measures in place to encourage frank discussion.  </w:t>
            </w:r>
          </w:p>
        </w:tc>
      </w:tr>
    </w:tbl>
    <w:p w14:paraId="00000CB4" w14:textId="77777777" w:rsidR="00CB0C1D" w:rsidRDefault="00CB0C1D">
      <w:pPr>
        <w:pStyle w:val="Normal0"/>
        <w:rPr>
          <w:rFonts w:ascii="Arial Narrow" w:eastAsia="Arial Narrow" w:hAnsi="Arial Narrow" w:cs="Arial Narrow"/>
          <w:b/>
          <w:color w:val="000000"/>
        </w:rPr>
      </w:pPr>
    </w:p>
    <w:p w14:paraId="00000CB5" w14:textId="77777777" w:rsidR="00CB0C1D" w:rsidRDefault="00CB0C1D">
      <w:pPr>
        <w:pStyle w:val="Normal0"/>
        <w:rPr>
          <w:rFonts w:ascii="Arial Narrow" w:eastAsia="Arial Narrow" w:hAnsi="Arial Narrow" w:cs="Arial Narrow"/>
        </w:rPr>
      </w:pPr>
    </w:p>
    <w:p w14:paraId="00000CB6" w14:textId="77777777" w:rsidR="00CB0C1D" w:rsidRDefault="00CB0C1D">
      <w:pPr>
        <w:pStyle w:val="Normal0"/>
        <w:rPr>
          <w:rFonts w:ascii="Arial Narrow" w:eastAsia="Arial Narrow" w:hAnsi="Arial Narrow" w:cs="Arial Narrow"/>
        </w:rPr>
      </w:pPr>
    </w:p>
    <w:p w14:paraId="00000CE0" w14:textId="68891B00" w:rsidR="00CB0C1D" w:rsidRPr="003A5A9F" w:rsidRDefault="00840F3B">
      <w:pPr>
        <w:pStyle w:val="Normal0"/>
        <w:rPr>
          <w:rFonts w:ascii="Arial Narrow" w:eastAsia="Arial Narrow" w:hAnsi="Arial Narrow" w:cs="Arial Narrow"/>
          <w:b/>
          <w:color w:val="4F81BD"/>
        </w:rPr>
      </w:pPr>
      <w:r>
        <w:br w:type="page"/>
      </w:r>
    </w:p>
    <w:p w14:paraId="00000CE1" w14:textId="77777777" w:rsidR="00CB0C1D" w:rsidRDefault="00CB0C1D">
      <w:pPr>
        <w:pStyle w:val="Normal0"/>
        <w:rPr>
          <w:rFonts w:ascii="Arial Narrow" w:eastAsia="Arial Narrow" w:hAnsi="Arial Narrow" w:cs="Arial Narrow"/>
        </w:rPr>
      </w:pPr>
    </w:p>
    <w:p w14:paraId="00000CE2" w14:textId="77777777" w:rsidR="00CB0C1D" w:rsidRDefault="00CB0C1D">
      <w:pPr>
        <w:pStyle w:val="Normal0"/>
        <w:rPr>
          <w:rFonts w:ascii="Arial Narrow" w:eastAsia="Arial Narrow" w:hAnsi="Arial Narrow" w:cs="Arial Narrow"/>
        </w:rPr>
      </w:pPr>
    </w:p>
    <w:p w14:paraId="00000CE3" w14:textId="77777777" w:rsidR="00CB0C1D" w:rsidRDefault="00CB0C1D">
      <w:pPr>
        <w:pStyle w:val="Normal0"/>
        <w:rPr>
          <w:rFonts w:ascii="Arial Narrow" w:eastAsia="Arial Narrow" w:hAnsi="Arial Narrow" w:cs="Arial Narrow"/>
        </w:rPr>
      </w:pPr>
    </w:p>
    <w:p w14:paraId="00000CE4" w14:textId="77777777" w:rsidR="00CB0C1D" w:rsidRDefault="00CB0C1D">
      <w:pPr>
        <w:pStyle w:val="Normal0"/>
        <w:rPr>
          <w:rFonts w:ascii="Arial Narrow" w:eastAsia="Arial Narrow" w:hAnsi="Arial Narrow" w:cs="Arial Narrow"/>
        </w:rPr>
      </w:pPr>
    </w:p>
    <w:p w14:paraId="00000CE5" w14:textId="77777777" w:rsidR="00CB0C1D" w:rsidRDefault="00CB0C1D">
      <w:pPr>
        <w:pStyle w:val="Normal0"/>
        <w:rPr>
          <w:rFonts w:ascii="Arial Narrow" w:eastAsia="Arial Narrow" w:hAnsi="Arial Narrow" w:cs="Arial Narrow"/>
        </w:rPr>
      </w:pPr>
    </w:p>
    <w:p w14:paraId="00000CE6" w14:textId="77777777" w:rsidR="00CB0C1D" w:rsidRDefault="00CB0C1D">
      <w:pPr>
        <w:pStyle w:val="Normal0"/>
        <w:rPr>
          <w:rFonts w:ascii="Arial Narrow" w:eastAsia="Arial Narrow" w:hAnsi="Arial Narrow" w:cs="Arial Narrow"/>
        </w:rPr>
      </w:pPr>
    </w:p>
    <w:p w14:paraId="00000CE7" w14:textId="77777777" w:rsidR="00CB0C1D" w:rsidRDefault="00CB0C1D">
      <w:pPr>
        <w:pStyle w:val="Normal0"/>
        <w:rPr>
          <w:rFonts w:ascii="Arial Narrow" w:eastAsia="Arial Narrow" w:hAnsi="Arial Narrow" w:cs="Arial Narrow"/>
        </w:rPr>
      </w:pPr>
    </w:p>
    <w:p w14:paraId="00000CE8" w14:textId="77777777" w:rsidR="00CB0C1D" w:rsidRDefault="00CB0C1D">
      <w:pPr>
        <w:pStyle w:val="Normal0"/>
        <w:rPr>
          <w:rFonts w:ascii="Arial Narrow" w:eastAsia="Arial Narrow" w:hAnsi="Arial Narrow" w:cs="Arial Narrow"/>
        </w:rPr>
      </w:pPr>
    </w:p>
    <w:p w14:paraId="00000CE9" w14:textId="77777777" w:rsidR="00CB0C1D" w:rsidRDefault="00CB0C1D">
      <w:pPr>
        <w:pStyle w:val="Normal0"/>
        <w:rPr>
          <w:rFonts w:ascii="Arial Narrow" w:eastAsia="Arial Narrow" w:hAnsi="Arial Narrow" w:cs="Arial Narrow"/>
        </w:rPr>
      </w:pPr>
    </w:p>
    <w:p w14:paraId="00000CEA" w14:textId="77777777" w:rsidR="00CB0C1D" w:rsidRDefault="00CB0C1D">
      <w:pPr>
        <w:pStyle w:val="Normal0"/>
        <w:rPr>
          <w:rFonts w:ascii="Arial Narrow" w:eastAsia="Arial Narrow" w:hAnsi="Arial Narrow" w:cs="Arial Narrow"/>
        </w:rPr>
      </w:pPr>
    </w:p>
    <w:p w14:paraId="00000CEB" w14:textId="77777777" w:rsidR="00CB0C1D" w:rsidRDefault="00CB0C1D">
      <w:pPr>
        <w:pStyle w:val="Normal0"/>
        <w:rPr>
          <w:rFonts w:ascii="Arial Narrow" w:eastAsia="Arial Narrow" w:hAnsi="Arial Narrow" w:cs="Arial Narrow"/>
        </w:rPr>
      </w:pPr>
    </w:p>
    <w:p w14:paraId="00000CEC" w14:textId="77777777" w:rsidR="00CB0C1D" w:rsidRDefault="00CB0C1D">
      <w:pPr>
        <w:pStyle w:val="Normal0"/>
        <w:rPr>
          <w:rFonts w:ascii="Arial Narrow" w:eastAsia="Arial Narrow" w:hAnsi="Arial Narrow" w:cs="Arial Narrow"/>
        </w:rPr>
      </w:pPr>
    </w:p>
    <w:p w14:paraId="00000CED" w14:textId="77777777" w:rsidR="00CB0C1D" w:rsidRDefault="00CB0C1D">
      <w:pPr>
        <w:pStyle w:val="Normal0"/>
        <w:rPr>
          <w:rFonts w:ascii="Arial Narrow" w:eastAsia="Arial Narrow" w:hAnsi="Arial Narrow" w:cs="Arial Narrow"/>
        </w:rPr>
      </w:pPr>
    </w:p>
    <w:p w14:paraId="00000CEE" w14:textId="77777777" w:rsidR="00CB0C1D" w:rsidRDefault="00CB0C1D">
      <w:pPr>
        <w:pStyle w:val="Normal0"/>
        <w:rPr>
          <w:rFonts w:ascii="Arial Narrow" w:eastAsia="Arial Narrow" w:hAnsi="Arial Narrow" w:cs="Arial Narrow"/>
        </w:rPr>
      </w:pPr>
    </w:p>
    <w:p w14:paraId="00000CEF" w14:textId="77777777" w:rsidR="00CB0C1D" w:rsidRDefault="00CB0C1D">
      <w:pPr>
        <w:pStyle w:val="Normal0"/>
        <w:rPr>
          <w:rFonts w:ascii="Arial Narrow" w:eastAsia="Arial Narrow" w:hAnsi="Arial Narrow" w:cs="Arial Narrow"/>
        </w:rPr>
      </w:pPr>
    </w:p>
    <w:p w14:paraId="00000CF0" w14:textId="77777777" w:rsidR="00CB0C1D" w:rsidRDefault="00CB0C1D">
      <w:pPr>
        <w:pStyle w:val="Normal0"/>
        <w:rPr>
          <w:rFonts w:ascii="Arial Narrow" w:eastAsia="Arial Narrow" w:hAnsi="Arial Narrow" w:cs="Arial Narrow"/>
        </w:rPr>
      </w:pPr>
    </w:p>
    <w:p w14:paraId="00000CF1" w14:textId="77777777" w:rsidR="00CB0C1D" w:rsidRDefault="00CB0C1D">
      <w:pPr>
        <w:pStyle w:val="Normal0"/>
        <w:rPr>
          <w:rFonts w:ascii="Arial Narrow" w:eastAsia="Arial Narrow" w:hAnsi="Arial Narrow" w:cs="Arial Narrow"/>
        </w:rPr>
      </w:pPr>
    </w:p>
    <w:p w14:paraId="00000CF2" w14:textId="77777777" w:rsidR="00CB0C1D" w:rsidRDefault="00CB0C1D">
      <w:pPr>
        <w:pStyle w:val="Normal0"/>
        <w:rPr>
          <w:rFonts w:ascii="Arial Narrow" w:eastAsia="Arial Narrow" w:hAnsi="Arial Narrow" w:cs="Arial Narrow"/>
        </w:rPr>
      </w:pPr>
    </w:p>
    <w:p w14:paraId="00000CF3" w14:textId="77777777" w:rsidR="00CB0C1D" w:rsidRDefault="00CB0C1D">
      <w:pPr>
        <w:pStyle w:val="Normal0"/>
        <w:rPr>
          <w:rFonts w:ascii="Arial Narrow" w:eastAsia="Arial Narrow" w:hAnsi="Arial Narrow" w:cs="Arial Narrow"/>
        </w:rPr>
      </w:pPr>
    </w:p>
    <w:p w14:paraId="00000CF4" w14:textId="77777777" w:rsidR="00CB0C1D" w:rsidRDefault="00CB0C1D">
      <w:pPr>
        <w:pStyle w:val="Normal0"/>
        <w:rPr>
          <w:rFonts w:ascii="Arial Narrow" w:eastAsia="Arial Narrow" w:hAnsi="Arial Narrow" w:cs="Arial Narrow"/>
        </w:rPr>
      </w:pPr>
    </w:p>
    <w:p w14:paraId="00000CF5" w14:textId="77777777" w:rsidR="00CB0C1D" w:rsidRDefault="00CB0C1D">
      <w:pPr>
        <w:pStyle w:val="Normal0"/>
        <w:rPr>
          <w:rFonts w:ascii="Arial Narrow" w:eastAsia="Arial Narrow" w:hAnsi="Arial Narrow" w:cs="Arial Narrow"/>
        </w:rPr>
      </w:pPr>
    </w:p>
    <w:p w14:paraId="00000CF6" w14:textId="77777777" w:rsidR="00CB0C1D" w:rsidRDefault="00CB0C1D">
      <w:pPr>
        <w:pStyle w:val="Normal0"/>
        <w:rPr>
          <w:rFonts w:ascii="Arial Narrow" w:eastAsia="Arial Narrow" w:hAnsi="Arial Narrow" w:cs="Arial Narrow"/>
        </w:rPr>
      </w:pPr>
    </w:p>
    <w:p w14:paraId="00000CF7" w14:textId="77777777" w:rsidR="00CB0C1D" w:rsidRDefault="00CB0C1D">
      <w:pPr>
        <w:pStyle w:val="Normal0"/>
        <w:rPr>
          <w:rFonts w:ascii="Arial Narrow" w:eastAsia="Arial Narrow" w:hAnsi="Arial Narrow" w:cs="Arial Narrow"/>
        </w:rPr>
      </w:pPr>
    </w:p>
    <w:p w14:paraId="00000CF8" w14:textId="77777777" w:rsidR="00CB0C1D" w:rsidRDefault="00CB0C1D">
      <w:pPr>
        <w:pStyle w:val="Normal0"/>
        <w:rPr>
          <w:rFonts w:ascii="Arial Narrow" w:eastAsia="Arial Narrow" w:hAnsi="Arial Narrow" w:cs="Arial Narrow"/>
        </w:rPr>
      </w:pPr>
    </w:p>
    <w:p w14:paraId="00000CF9" w14:textId="77777777" w:rsidR="00CB0C1D" w:rsidRDefault="00CB0C1D">
      <w:pPr>
        <w:pStyle w:val="Normal0"/>
        <w:rPr>
          <w:rFonts w:ascii="Arial Narrow" w:eastAsia="Arial Narrow" w:hAnsi="Arial Narrow" w:cs="Arial Narrow"/>
        </w:rPr>
      </w:pPr>
    </w:p>
    <w:p w14:paraId="00000CFA" w14:textId="77777777" w:rsidR="00CB0C1D" w:rsidRDefault="00CB0C1D">
      <w:pPr>
        <w:pStyle w:val="Normal0"/>
        <w:rPr>
          <w:rFonts w:ascii="Arial Narrow" w:eastAsia="Arial Narrow" w:hAnsi="Arial Narrow" w:cs="Arial Narrow"/>
        </w:rPr>
      </w:pPr>
    </w:p>
    <w:p w14:paraId="00000CFB" w14:textId="77777777" w:rsidR="00CB0C1D" w:rsidRDefault="00CB0C1D">
      <w:pPr>
        <w:pStyle w:val="Normal0"/>
        <w:rPr>
          <w:rFonts w:ascii="Arial Narrow" w:eastAsia="Arial Narrow" w:hAnsi="Arial Narrow" w:cs="Arial Narrow"/>
        </w:rPr>
      </w:pPr>
    </w:p>
    <w:p w14:paraId="00000CFC" w14:textId="77777777" w:rsidR="00CB0C1D" w:rsidRDefault="00CB0C1D">
      <w:pPr>
        <w:pStyle w:val="Normal0"/>
        <w:rPr>
          <w:rFonts w:ascii="Arial Narrow" w:eastAsia="Arial Narrow" w:hAnsi="Arial Narrow" w:cs="Arial Narrow"/>
        </w:rPr>
      </w:pPr>
    </w:p>
    <w:p w14:paraId="00000CFD" w14:textId="77777777" w:rsidR="00CB0C1D" w:rsidRDefault="00CB0C1D">
      <w:pPr>
        <w:pStyle w:val="Normal0"/>
        <w:rPr>
          <w:rFonts w:ascii="Arial Narrow" w:eastAsia="Arial Narrow" w:hAnsi="Arial Narrow" w:cs="Arial Narrow"/>
        </w:rPr>
      </w:pPr>
    </w:p>
    <w:p w14:paraId="00000CFE" w14:textId="77777777" w:rsidR="00CB0C1D" w:rsidRDefault="00CB0C1D">
      <w:pPr>
        <w:pStyle w:val="Normal0"/>
        <w:rPr>
          <w:rFonts w:ascii="Arial Narrow" w:eastAsia="Arial Narrow" w:hAnsi="Arial Narrow" w:cs="Arial Narrow"/>
        </w:rPr>
      </w:pPr>
    </w:p>
    <w:p w14:paraId="00000CFF" w14:textId="77777777" w:rsidR="00CB0C1D" w:rsidRDefault="00CB0C1D">
      <w:pPr>
        <w:pStyle w:val="Normal0"/>
        <w:rPr>
          <w:rFonts w:ascii="Arial Narrow" w:eastAsia="Arial Narrow" w:hAnsi="Arial Narrow" w:cs="Arial Narrow"/>
        </w:rPr>
      </w:pPr>
    </w:p>
    <w:p w14:paraId="00000D00" w14:textId="77777777" w:rsidR="00CB0C1D" w:rsidRDefault="00CB0C1D">
      <w:pPr>
        <w:pStyle w:val="Normal0"/>
        <w:rPr>
          <w:rFonts w:ascii="Arial Narrow" w:eastAsia="Arial Narrow" w:hAnsi="Arial Narrow" w:cs="Arial Narrow"/>
        </w:rPr>
      </w:pPr>
    </w:p>
    <w:p w14:paraId="00000D01" w14:textId="77777777" w:rsidR="00CB0C1D" w:rsidRDefault="00840F3B">
      <w:pPr>
        <w:pStyle w:val="heading30"/>
        <w:sectPr w:rsidR="00CB0C1D">
          <w:footerReference w:type="even" r:id="rId12"/>
          <w:footerReference w:type="default" r:id="rId13"/>
          <w:pgSz w:w="12240" w:h="15840"/>
          <w:pgMar w:top="851" w:right="1134" w:bottom="851" w:left="1134" w:header="720" w:footer="720" w:gutter="0"/>
          <w:pgNumType w:start="1"/>
          <w:cols w:space="720"/>
        </w:sectPr>
      </w:pPr>
      <w:r>
        <w:br w:type="page"/>
      </w:r>
    </w:p>
    <w:p w14:paraId="00000D02" w14:textId="150EA920" w:rsidR="00CB0C1D" w:rsidRDefault="00D22554">
      <w:pPr>
        <w:pStyle w:val="heading30"/>
      </w:pPr>
      <w:bookmarkStart w:id="46" w:name="_Toc90244593"/>
      <w:r>
        <w:t>Annex 8</w:t>
      </w:r>
      <w:r w:rsidR="00840F3B">
        <w:t xml:space="preserve"> Template to Assess Project Progress Against its Targets and Indicators</w:t>
      </w:r>
      <w:bookmarkEnd w:id="46"/>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2"/>
      </w:tblGrid>
      <w:tr w:rsidR="003A5A9F" w14:paraId="60211DED" w14:textId="77777777" w:rsidTr="005C6344">
        <w:trPr>
          <w:trHeight w:val="2185"/>
        </w:trPr>
        <w:tc>
          <w:tcPr>
            <w:tcW w:w="15192" w:type="dxa"/>
            <w:tcBorders>
              <w:left w:val="single" w:sz="2" w:space="0" w:color="000000"/>
              <w:bottom w:val="single" w:sz="2" w:space="0" w:color="000000"/>
            </w:tcBorders>
          </w:tcPr>
          <w:p w14:paraId="3C868A5E" w14:textId="77777777" w:rsidR="003A5A9F" w:rsidRDefault="003A5A9F" w:rsidP="005C6344">
            <w:pPr>
              <w:pStyle w:val="TableParagraph"/>
              <w:spacing w:before="86"/>
              <w:ind w:left="116"/>
              <w:rPr>
                <w:b/>
                <w:sz w:val="19"/>
              </w:rPr>
            </w:pPr>
            <w:r>
              <w:rPr>
                <w:b/>
                <w:sz w:val="19"/>
              </w:rPr>
              <w:t>Intended</w:t>
            </w:r>
            <w:r>
              <w:rPr>
                <w:b/>
                <w:spacing w:val="22"/>
                <w:sz w:val="19"/>
              </w:rPr>
              <w:t xml:space="preserve"> </w:t>
            </w:r>
            <w:r>
              <w:rPr>
                <w:b/>
                <w:sz w:val="19"/>
              </w:rPr>
              <w:t>Outcome</w:t>
            </w:r>
            <w:r>
              <w:rPr>
                <w:b/>
                <w:spacing w:val="21"/>
                <w:sz w:val="19"/>
              </w:rPr>
              <w:t xml:space="preserve"> </w:t>
            </w:r>
            <w:r>
              <w:rPr>
                <w:b/>
                <w:sz w:val="19"/>
              </w:rPr>
              <w:t>as</w:t>
            </w:r>
            <w:r>
              <w:rPr>
                <w:b/>
                <w:spacing w:val="-1"/>
                <w:sz w:val="19"/>
              </w:rPr>
              <w:t xml:space="preserve"> </w:t>
            </w:r>
            <w:r>
              <w:rPr>
                <w:b/>
                <w:sz w:val="19"/>
              </w:rPr>
              <w:t>stated</w:t>
            </w:r>
            <w:r>
              <w:rPr>
                <w:b/>
                <w:spacing w:val="10"/>
                <w:sz w:val="19"/>
              </w:rPr>
              <w:t xml:space="preserve"> </w:t>
            </w:r>
            <w:r>
              <w:rPr>
                <w:b/>
                <w:sz w:val="19"/>
              </w:rPr>
              <w:t>in</w:t>
            </w:r>
            <w:r>
              <w:rPr>
                <w:b/>
                <w:spacing w:val="-6"/>
                <w:sz w:val="19"/>
              </w:rPr>
              <w:t xml:space="preserve"> </w:t>
            </w:r>
            <w:r>
              <w:rPr>
                <w:b/>
                <w:sz w:val="19"/>
              </w:rPr>
              <w:t>the</w:t>
            </w:r>
            <w:r>
              <w:rPr>
                <w:b/>
                <w:spacing w:val="2"/>
                <w:sz w:val="19"/>
              </w:rPr>
              <w:t xml:space="preserve"> </w:t>
            </w:r>
            <w:r>
              <w:rPr>
                <w:b/>
                <w:sz w:val="19"/>
              </w:rPr>
              <w:t>UNDAF/Country</w:t>
            </w:r>
            <w:r>
              <w:rPr>
                <w:b/>
                <w:spacing w:val="19"/>
                <w:sz w:val="19"/>
              </w:rPr>
              <w:t xml:space="preserve"> </w:t>
            </w:r>
            <w:r>
              <w:rPr>
                <w:b/>
                <w:sz w:val="19"/>
              </w:rPr>
              <w:t>[or</w:t>
            </w:r>
            <w:r>
              <w:rPr>
                <w:b/>
                <w:spacing w:val="1"/>
                <w:sz w:val="19"/>
              </w:rPr>
              <w:t xml:space="preserve"> </w:t>
            </w:r>
            <w:r>
              <w:rPr>
                <w:b/>
                <w:sz w:val="19"/>
              </w:rPr>
              <w:t>Global/Regional]</w:t>
            </w:r>
            <w:r>
              <w:rPr>
                <w:b/>
                <w:spacing w:val="-13"/>
                <w:sz w:val="19"/>
              </w:rPr>
              <w:t xml:space="preserve"> </w:t>
            </w:r>
            <w:r>
              <w:rPr>
                <w:b/>
                <w:sz w:val="19"/>
              </w:rPr>
              <w:t>Programme</w:t>
            </w:r>
            <w:r>
              <w:rPr>
                <w:b/>
                <w:spacing w:val="21"/>
                <w:sz w:val="19"/>
              </w:rPr>
              <w:t xml:space="preserve"> </w:t>
            </w:r>
            <w:r>
              <w:rPr>
                <w:b/>
                <w:sz w:val="19"/>
              </w:rPr>
              <w:t>Results</w:t>
            </w:r>
            <w:r>
              <w:rPr>
                <w:b/>
                <w:spacing w:val="7"/>
                <w:sz w:val="19"/>
              </w:rPr>
              <w:t xml:space="preserve"> </w:t>
            </w:r>
            <w:r>
              <w:rPr>
                <w:b/>
                <w:sz w:val="19"/>
              </w:rPr>
              <w:t>and</w:t>
            </w:r>
            <w:r>
              <w:rPr>
                <w:b/>
                <w:spacing w:val="3"/>
                <w:sz w:val="19"/>
              </w:rPr>
              <w:t xml:space="preserve"> </w:t>
            </w:r>
            <w:r>
              <w:rPr>
                <w:b/>
                <w:sz w:val="19"/>
              </w:rPr>
              <w:t>Resource</w:t>
            </w:r>
            <w:r>
              <w:rPr>
                <w:b/>
                <w:spacing w:val="13"/>
                <w:sz w:val="19"/>
              </w:rPr>
              <w:t xml:space="preserve"> </w:t>
            </w:r>
            <w:r>
              <w:rPr>
                <w:b/>
                <w:sz w:val="19"/>
              </w:rPr>
              <w:t>Framework:</w:t>
            </w:r>
          </w:p>
          <w:p w14:paraId="10770C39" w14:textId="77777777" w:rsidR="003A5A9F" w:rsidRDefault="003A5A9F" w:rsidP="005C6344">
            <w:pPr>
              <w:pStyle w:val="TableParagraph"/>
              <w:spacing w:before="99" w:line="266" w:lineRule="auto"/>
              <w:ind w:left="111" w:right="75" w:hanging="1"/>
              <w:rPr>
                <w:sz w:val="20"/>
              </w:rPr>
            </w:pPr>
            <w:r>
              <w:rPr>
                <w:b/>
                <w:sz w:val="19"/>
              </w:rPr>
              <w:t>UNDAF/CP</w:t>
            </w:r>
            <w:r>
              <w:rPr>
                <w:b/>
                <w:spacing w:val="1"/>
                <w:sz w:val="19"/>
              </w:rPr>
              <w:t xml:space="preserve"> </w:t>
            </w:r>
            <w:r>
              <w:rPr>
                <w:b/>
                <w:sz w:val="19"/>
              </w:rPr>
              <w:t>OUTCOME</w:t>
            </w:r>
            <w:r>
              <w:rPr>
                <w:b/>
                <w:spacing w:val="1"/>
                <w:sz w:val="19"/>
              </w:rPr>
              <w:t xml:space="preserve"> </w:t>
            </w:r>
            <w:r>
              <w:rPr>
                <w:b/>
                <w:sz w:val="19"/>
              </w:rPr>
              <w:t>1:</w:t>
            </w:r>
            <w:r>
              <w:rPr>
                <w:b/>
                <w:spacing w:val="1"/>
                <w:sz w:val="19"/>
              </w:rPr>
              <w:t xml:space="preserve"> </w:t>
            </w:r>
            <w:r>
              <w:rPr>
                <w:sz w:val="20"/>
              </w:rPr>
              <w:t>By</w:t>
            </w:r>
            <w:r>
              <w:rPr>
                <w:spacing w:val="1"/>
                <w:sz w:val="20"/>
              </w:rPr>
              <w:t xml:space="preserve"> </w:t>
            </w:r>
            <w:r>
              <w:rPr>
                <w:sz w:val="20"/>
              </w:rPr>
              <w:t>2022, inclusive</w:t>
            </w:r>
            <w:r>
              <w:rPr>
                <w:spacing w:val="1"/>
                <w:sz w:val="20"/>
              </w:rPr>
              <w:t xml:space="preserve"> </w:t>
            </w:r>
            <w:r>
              <w:rPr>
                <w:sz w:val="20"/>
              </w:rPr>
              <w:t>and</w:t>
            </w:r>
            <w:r>
              <w:rPr>
                <w:spacing w:val="1"/>
                <w:sz w:val="20"/>
              </w:rPr>
              <w:t xml:space="preserve"> </w:t>
            </w:r>
            <w:r>
              <w:rPr>
                <w:sz w:val="20"/>
              </w:rPr>
              <w:t>sustainable</w:t>
            </w:r>
            <w:r>
              <w:rPr>
                <w:spacing w:val="1"/>
                <w:sz w:val="20"/>
              </w:rPr>
              <w:t xml:space="preserve"> </w:t>
            </w:r>
            <w:r>
              <w:rPr>
                <w:sz w:val="20"/>
              </w:rPr>
              <w:t>economic</w:t>
            </w:r>
            <w:r>
              <w:rPr>
                <w:spacing w:val="1"/>
                <w:sz w:val="20"/>
              </w:rPr>
              <w:t xml:space="preserve"> </w:t>
            </w:r>
            <w:r>
              <w:rPr>
                <w:sz w:val="20"/>
              </w:rPr>
              <w:t>growth</w:t>
            </w:r>
            <w:r>
              <w:rPr>
                <w:spacing w:val="1"/>
                <w:sz w:val="20"/>
              </w:rPr>
              <w:t xml:space="preserve"> </w:t>
            </w:r>
            <w:r>
              <w:rPr>
                <w:sz w:val="20"/>
              </w:rPr>
              <w:t>is increased</w:t>
            </w:r>
            <w:r>
              <w:rPr>
                <w:spacing w:val="1"/>
                <w:sz w:val="20"/>
              </w:rPr>
              <w:t xml:space="preserve"> </w:t>
            </w:r>
            <w:r>
              <w:rPr>
                <w:sz w:val="20"/>
              </w:rPr>
              <w:t>through</w:t>
            </w:r>
            <w:r>
              <w:rPr>
                <w:spacing w:val="1"/>
                <w:sz w:val="20"/>
              </w:rPr>
              <w:t xml:space="preserve"> </w:t>
            </w:r>
            <w:r>
              <w:rPr>
                <w:sz w:val="20"/>
              </w:rPr>
              <w:t>agricultural,</w:t>
            </w:r>
            <w:r>
              <w:rPr>
                <w:spacing w:val="1"/>
                <w:sz w:val="20"/>
              </w:rPr>
              <w:t xml:space="preserve"> </w:t>
            </w:r>
            <w:r>
              <w:rPr>
                <w:sz w:val="20"/>
              </w:rPr>
              <w:t>industrial</w:t>
            </w:r>
            <w:r>
              <w:rPr>
                <w:spacing w:val="1"/>
                <w:sz w:val="20"/>
              </w:rPr>
              <w:t xml:space="preserve"> </w:t>
            </w:r>
            <w:r>
              <w:rPr>
                <w:sz w:val="20"/>
              </w:rPr>
              <w:t>and</w:t>
            </w:r>
            <w:r>
              <w:rPr>
                <w:spacing w:val="55"/>
                <w:sz w:val="20"/>
              </w:rPr>
              <w:t xml:space="preserve"> </w:t>
            </w:r>
            <w:r>
              <w:rPr>
                <w:sz w:val="20"/>
              </w:rPr>
              <w:t>rural development,</w:t>
            </w:r>
            <w:r>
              <w:rPr>
                <w:spacing w:val="56"/>
                <w:sz w:val="20"/>
              </w:rPr>
              <w:t xml:space="preserve"> </w:t>
            </w:r>
            <w:r>
              <w:rPr>
                <w:sz w:val="20"/>
              </w:rPr>
              <w:t>decent</w:t>
            </w:r>
            <w:r>
              <w:rPr>
                <w:spacing w:val="55"/>
                <w:sz w:val="20"/>
              </w:rPr>
              <w:t xml:space="preserve"> </w:t>
            </w:r>
            <w:r>
              <w:rPr>
                <w:sz w:val="20"/>
              </w:rPr>
              <w:t>work,</w:t>
            </w:r>
            <w:r>
              <w:rPr>
                <w:spacing w:val="1"/>
                <w:sz w:val="20"/>
              </w:rPr>
              <w:t xml:space="preserve"> </w:t>
            </w:r>
            <w:r>
              <w:rPr>
                <w:sz w:val="20"/>
              </w:rPr>
              <w:t>improved</w:t>
            </w:r>
            <w:r>
              <w:rPr>
                <w:spacing w:val="11"/>
                <w:sz w:val="20"/>
              </w:rPr>
              <w:t xml:space="preserve"> </w:t>
            </w:r>
            <w:r>
              <w:rPr>
                <w:sz w:val="20"/>
              </w:rPr>
              <w:t>livelihoods,</w:t>
            </w:r>
            <w:r>
              <w:rPr>
                <w:spacing w:val="8"/>
                <w:sz w:val="20"/>
              </w:rPr>
              <w:t xml:space="preserve"> </w:t>
            </w:r>
            <w:r>
              <w:rPr>
                <w:sz w:val="20"/>
              </w:rPr>
              <w:t>food</w:t>
            </w:r>
            <w:r>
              <w:rPr>
                <w:spacing w:val="-1"/>
                <w:sz w:val="20"/>
              </w:rPr>
              <w:t xml:space="preserve"> </w:t>
            </w:r>
            <w:r>
              <w:rPr>
                <w:sz w:val="20"/>
              </w:rPr>
              <w:t>security</w:t>
            </w:r>
            <w:r>
              <w:rPr>
                <w:spacing w:val="-1"/>
                <w:sz w:val="20"/>
              </w:rPr>
              <w:t xml:space="preserve"> </w:t>
            </w:r>
            <w:r>
              <w:rPr>
                <w:sz w:val="20"/>
              </w:rPr>
              <w:t>and</w:t>
            </w:r>
            <w:r>
              <w:rPr>
                <w:spacing w:val="-4"/>
                <w:sz w:val="20"/>
              </w:rPr>
              <w:t xml:space="preserve"> </w:t>
            </w:r>
            <w:r>
              <w:rPr>
                <w:sz w:val="20"/>
              </w:rPr>
              <w:t>nutrition</w:t>
            </w:r>
          </w:p>
          <w:p w14:paraId="421C928A" w14:textId="77777777" w:rsidR="003A5A9F" w:rsidRDefault="003A5A9F" w:rsidP="005C6344">
            <w:pPr>
              <w:pStyle w:val="TableParagraph"/>
              <w:spacing w:before="95" w:line="280" w:lineRule="auto"/>
              <w:ind w:left="111" w:hanging="1"/>
              <w:rPr>
                <w:b/>
                <w:sz w:val="19"/>
              </w:rPr>
            </w:pPr>
            <w:r>
              <w:rPr>
                <w:b/>
                <w:sz w:val="19"/>
              </w:rPr>
              <w:t>Regional</w:t>
            </w:r>
            <w:r>
              <w:rPr>
                <w:b/>
                <w:spacing w:val="46"/>
                <w:sz w:val="19"/>
              </w:rPr>
              <w:t xml:space="preserve"> </w:t>
            </w:r>
            <w:r>
              <w:rPr>
                <w:b/>
                <w:sz w:val="19"/>
              </w:rPr>
              <w:t>Programme</w:t>
            </w:r>
            <w:r>
              <w:rPr>
                <w:b/>
                <w:spacing w:val="48"/>
                <w:sz w:val="19"/>
              </w:rPr>
              <w:t xml:space="preserve"> </w:t>
            </w:r>
            <w:r>
              <w:rPr>
                <w:b/>
                <w:sz w:val="19"/>
              </w:rPr>
              <w:t>Outcome</w:t>
            </w:r>
            <w:r>
              <w:rPr>
                <w:b/>
                <w:spacing w:val="47"/>
                <w:sz w:val="19"/>
              </w:rPr>
              <w:t xml:space="preserve"> </w:t>
            </w:r>
            <w:r>
              <w:rPr>
                <w:b/>
                <w:sz w:val="19"/>
              </w:rPr>
              <w:t>4:</w:t>
            </w:r>
            <w:r>
              <w:rPr>
                <w:b/>
                <w:spacing w:val="14"/>
                <w:sz w:val="19"/>
              </w:rPr>
              <w:t xml:space="preserve"> </w:t>
            </w:r>
            <w:r>
              <w:rPr>
                <w:b/>
                <w:sz w:val="19"/>
              </w:rPr>
              <w:t>Development</w:t>
            </w:r>
            <w:r>
              <w:rPr>
                <w:b/>
                <w:spacing w:val="47"/>
                <w:sz w:val="19"/>
              </w:rPr>
              <w:t xml:space="preserve"> </w:t>
            </w:r>
            <w:r>
              <w:rPr>
                <w:b/>
                <w:sz w:val="19"/>
              </w:rPr>
              <w:t>debates</w:t>
            </w:r>
            <w:r>
              <w:rPr>
                <w:b/>
                <w:spacing w:val="43"/>
                <w:sz w:val="19"/>
              </w:rPr>
              <w:t xml:space="preserve"> </w:t>
            </w:r>
            <w:r>
              <w:rPr>
                <w:b/>
                <w:sz w:val="19"/>
              </w:rPr>
              <w:t>and</w:t>
            </w:r>
            <w:r>
              <w:rPr>
                <w:b/>
                <w:spacing w:val="32"/>
                <w:sz w:val="19"/>
              </w:rPr>
              <w:t xml:space="preserve"> </w:t>
            </w:r>
            <w:r>
              <w:rPr>
                <w:b/>
                <w:sz w:val="19"/>
              </w:rPr>
              <w:t>actions</w:t>
            </w:r>
            <w:r>
              <w:rPr>
                <w:b/>
                <w:spacing w:val="38"/>
                <w:sz w:val="19"/>
              </w:rPr>
              <w:t xml:space="preserve"> </w:t>
            </w:r>
            <w:r>
              <w:rPr>
                <w:b/>
                <w:sz w:val="19"/>
              </w:rPr>
              <w:t>at</w:t>
            </w:r>
            <w:r>
              <w:rPr>
                <w:b/>
                <w:spacing w:val="1"/>
                <w:sz w:val="19"/>
              </w:rPr>
              <w:t xml:space="preserve"> </w:t>
            </w:r>
            <w:r>
              <w:rPr>
                <w:b/>
                <w:sz w:val="19"/>
              </w:rPr>
              <w:t>all</w:t>
            </w:r>
            <w:r>
              <w:rPr>
                <w:b/>
                <w:spacing w:val="25"/>
                <w:sz w:val="19"/>
              </w:rPr>
              <w:t xml:space="preserve"> </w:t>
            </w:r>
            <w:r>
              <w:rPr>
                <w:b/>
                <w:sz w:val="19"/>
              </w:rPr>
              <w:t>levels</w:t>
            </w:r>
            <w:r>
              <w:rPr>
                <w:b/>
                <w:spacing w:val="32"/>
                <w:sz w:val="19"/>
              </w:rPr>
              <w:t xml:space="preserve"> </w:t>
            </w:r>
            <w:r>
              <w:rPr>
                <w:b/>
                <w:sz w:val="19"/>
              </w:rPr>
              <w:t>prioritize</w:t>
            </w:r>
            <w:r>
              <w:rPr>
                <w:b/>
                <w:spacing w:val="37"/>
                <w:sz w:val="19"/>
              </w:rPr>
              <w:t xml:space="preserve"> </w:t>
            </w:r>
            <w:r>
              <w:rPr>
                <w:b/>
                <w:sz w:val="19"/>
              </w:rPr>
              <w:t>poverty,</w:t>
            </w:r>
            <w:r>
              <w:rPr>
                <w:b/>
                <w:spacing w:val="35"/>
                <w:sz w:val="19"/>
              </w:rPr>
              <w:t xml:space="preserve"> </w:t>
            </w:r>
            <w:r>
              <w:rPr>
                <w:b/>
                <w:sz w:val="19"/>
              </w:rPr>
              <w:t>inequality</w:t>
            </w:r>
            <w:r>
              <w:rPr>
                <w:b/>
                <w:spacing w:val="38"/>
                <w:sz w:val="19"/>
              </w:rPr>
              <w:t xml:space="preserve"> </w:t>
            </w:r>
            <w:r>
              <w:rPr>
                <w:b/>
                <w:sz w:val="19"/>
              </w:rPr>
              <w:t>and</w:t>
            </w:r>
            <w:r>
              <w:rPr>
                <w:b/>
                <w:spacing w:val="32"/>
                <w:sz w:val="19"/>
              </w:rPr>
              <w:t xml:space="preserve"> </w:t>
            </w:r>
            <w:r>
              <w:rPr>
                <w:b/>
                <w:sz w:val="19"/>
              </w:rPr>
              <w:t>exclusion,</w:t>
            </w:r>
            <w:r>
              <w:rPr>
                <w:b/>
                <w:spacing w:val="35"/>
                <w:sz w:val="19"/>
              </w:rPr>
              <w:t xml:space="preserve"> </w:t>
            </w:r>
            <w:r>
              <w:rPr>
                <w:b/>
                <w:sz w:val="19"/>
              </w:rPr>
              <w:t>consistent</w:t>
            </w:r>
            <w:r>
              <w:rPr>
                <w:b/>
                <w:spacing w:val="6"/>
                <w:sz w:val="19"/>
              </w:rPr>
              <w:t xml:space="preserve"> </w:t>
            </w:r>
            <w:r>
              <w:rPr>
                <w:b/>
                <w:sz w:val="19"/>
              </w:rPr>
              <w:t>with</w:t>
            </w:r>
            <w:r>
              <w:rPr>
                <w:b/>
                <w:spacing w:val="35"/>
                <w:sz w:val="19"/>
              </w:rPr>
              <w:t xml:space="preserve"> </w:t>
            </w:r>
            <w:r>
              <w:rPr>
                <w:b/>
                <w:sz w:val="19"/>
              </w:rPr>
              <w:t>our</w:t>
            </w:r>
            <w:r>
              <w:rPr>
                <w:b/>
                <w:spacing w:val="32"/>
                <w:sz w:val="19"/>
              </w:rPr>
              <w:t xml:space="preserve"> </w:t>
            </w:r>
            <w:r>
              <w:rPr>
                <w:b/>
                <w:sz w:val="19"/>
              </w:rPr>
              <w:t>engagement</w:t>
            </w:r>
            <w:r>
              <w:rPr>
                <w:b/>
                <w:spacing w:val="1"/>
                <w:sz w:val="19"/>
              </w:rPr>
              <w:t xml:space="preserve"> </w:t>
            </w:r>
            <w:r>
              <w:rPr>
                <w:b/>
                <w:sz w:val="19"/>
              </w:rPr>
              <w:t>principles</w:t>
            </w:r>
          </w:p>
          <w:p w14:paraId="5D2E9BF0" w14:textId="77777777" w:rsidR="003A5A9F" w:rsidRDefault="003A5A9F" w:rsidP="005C6344">
            <w:pPr>
              <w:pStyle w:val="TableParagraph"/>
              <w:spacing w:before="85" w:line="276" w:lineRule="auto"/>
              <w:ind w:left="112" w:hanging="2"/>
              <w:rPr>
                <w:sz w:val="20"/>
              </w:rPr>
            </w:pPr>
            <w:r>
              <w:rPr>
                <w:b/>
                <w:sz w:val="19"/>
              </w:rPr>
              <w:t>Partnership</w:t>
            </w:r>
            <w:r>
              <w:rPr>
                <w:b/>
                <w:spacing w:val="22"/>
                <w:sz w:val="19"/>
              </w:rPr>
              <w:t xml:space="preserve"> </w:t>
            </w:r>
            <w:r>
              <w:rPr>
                <w:b/>
                <w:sz w:val="19"/>
              </w:rPr>
              <w:t>Framework</w:t>
            </w:r>
            <w:r>
              <w:rPr>
                <w:b/>
                <w:spacing w:val="29"/>
                <w:sz w:val="19"/>
              </w:rPr>
              <w:t xml:space="preserve"> </w:t>
            </w:r>
            <w:r>
              <w:rPr>
                <w:b/>
                <w:sz w:val="19"/>
              </w:rPr>
              <w:t>Agreement:</w:t>
            </w:r>
            <w:r>
              <w:rPr>
                <w:b/>
                <w:spacing w:val="14"/>
                <w:sz w:val="19"/>
              </w:rPr>
              <w:t xml:space="preserve"> </w:t>
            </w:r>
            <w:r>
              <w:rPr>
                <w:sz w:val="20"/>
              </w:rPr>
              <w:t>Collaboration</w:t>
            </w:r>
            <w:r>
              <w:rPr>
                <w:spacing w:val="28"/>
                <w:sz w:val="20"/>
              </w:rPr>
              <w:t xml:space="preserve"> </w:t>
            </w:r>
            <w:r>
              <w:rPr>
                <w:sz w:val="20"/>
              </w:rPr>
              <w:t>in</w:t>
            </w:r>
            <w:r>
              <w:rPr>
                <w:spacing w:val="2"/>
                <w:sz w:val="20"/>
              </w:rPr>
              <w:t xml:space="preserve"> </w:t>
            </w:r>
            <w:r>
              <w:rPr>
                <w:sz w:val="20"/>
              </w:rPr>
              <w:t>countries</w:t>
            </w:r>
            <w:r>
              <w:rPr>
                <w:spacing w:val="23"/>
                <w:sz w:val="20"/>
              </w:rPr>
              <w:t xml:space="preserve"> </w:t>
            </w:r>
            <w:r>
              <w:rPr>
                <w:sz w:val="20"/>
              </w:rPr>
              <w:t>where</w:t>
            </w:r>
            <w:r>
              <w:rPr>
                <w:spacing w:val="17"/>
                <w:sz w:val="20"/>
              </w:rPr>
              <w:t xml:space="preserve"> </w:t>
            </w:r>
            <w:r>
              <w:rPr>
                <w:sz w:val="20"/>
              </w:rPr>
              <w:t>the</w:t>
            </w:r>
            <w:r>
              <w:rPr>
                <w:spacing w:val="14"/>
                <w:sz w:val="20"/>
              </w:rPr>
              <w:t xml:space="preserve"> </w:t>
            </w:r>
            <w:r>
              <w:rPr>
                <w:sz w:val="20"/>
              </w:rPr>
              <w:t>Russian</w:t>
            </w:r>
            <w:r>
              <w:rPr>
                <w:spacing w:val="20"/>
                <w:sz w:val="20"/>
              </w:rPr>
              <w:t xml:space="preserve"> </w:t>
            </w:r>
            <w:r>
              <w:rPr>
                <w:sz w:val="20"/>
              </w:rPr>
              <w:t>Federation</w:t>
            </w:r>
            <w:r>
              <w:rPr>
                <w:spacing w:val="23"/>
                <w:sz w:val="20"/>
              </w:rPr>
              <w:t xml:space="preserve"> </w:t>
            </w:r>
            <w:r>
              <w:rPr>
                <w:sz w:val="20"/>
              </w:rPr>
              <w:t>is</w:t>
            </w:r>
            <w:r>
              <w:rPr>
                <w:spacing w:val="5"/>
                <w:sz w:val="20"/>
              </w:rPr>
              <w:t xml:space="preserve"> </w:t>
            </w:r>
            <w:r>
              <w:rPr>
                <w:sz w:val="20"/>
              </w:rPr>
              <w:t>providing</w:t>
            </w:r>
            <w:r>
              <w:rPr>
                <w:spacing w:val="5"/>
                <w:sz w:val="20"/>
              </w:rPr>
              <w:t xml:space="preserve"> </w:t>
            </w:r>
            <w:r>
              <w:rPr>
                <w:sz w:val="20"/>
              </w:rPr>
              <w:t>bilateral</w:t>
            </w:r>
            <w:r>
              <w:rPr>
                <w:spacing w:val="9"/>
                <w:sz w:val="20"/>
              </w:rPr>
              <w:t xml:space="preserve"> </w:t>
            </w:r>
            <w:r>
              <w:rPr>
                <w:sz w:val="20"/>
              </w:rPr>
              <w:t>development</w:t>
            </w:r>
            <w:r>
              <w:rPr>
                <w:spacing w:val="36"/>
                <w:sz w:val="20"/>
              </w:rPr>
              <w:t xml:space="preserve"> </w:t>
            </w:r>
            <w:r>
              <w:rPr>
                <w:sz w:val="20"/>
              </w:rPr>
              <w:t>assistance</w:t>
            </w:r>
            <w:r>
              <w:rPr>
                <w:spacing w:val="30"/>
                <w:sz w:val="20"/>
              </w:rPr>
              <w:t xml:space="preserve"> </w:t>
            </w:r>
            <w:r>
              <w:rPr>
                <w:sz w:val="20"/>
              </w:rPr>
              <w:t>with</w:t>
            </w:r>
            <w:r>
              <w:rPr>
                <w:spacing w:val="8"/>
                <w:sz w:val="20"/>
              </w:rPr>
              <w:t xml:space="preserve"> </w:t>
            </w:r>
            <w:r>
              <w:rPr>
                <w:sz w:val="20"/>
              </w:rPr>
              <w:t>a</w:t>
            </w:r>
            <w:r>
              <w:rPr>
                <w:spacing w:val="21"/>
                <w:sz w:val="20"/>
              </w:rPr>
              <w:t xml:space="preserve"> </w:t>
            </w:r>
            <w:r>
              <w:rPr>
                <w:sz w:val="20"/>
              </w:rPr>
              <w:t>view</w:t>
            </w:r>
            <w:r>
              <w:rPr>
                <w:spacing w:val="12"/>
                <w:sz w:val="20"/>
              </w:rPr>
              <w:t xml:space="preserve"> </w:t>
            </w:r>
            <w:r>
              <w:rPr>
                <w:sz w:val="20"/>
              </w:rPr>
              <w:t>to</w:t>
            </w:r>
            <w:r>
              <w:rPr>
                <w:spacing w:val="27"/>
                <w:sz w:val="20"/>
              </w:rPr>
              <w:t xml:space="preserve"> </w:t>
            </w:r>
            <w:r>
              <w:rPr>
                <w:sz w:val="20"/>
              </w:rPr>
              <w:t>enhancing</w:t>
            </w:r>
            <w:r>
              <w:rPr>
                <w:spacing w:val="1"/>
                <w:sz w:val="20"/>
              </w:rPr>
              <w:t xml:space="preserve"> </w:t>
            </w:r>
            <w:r>
              <w:rPr>
                <w:sz w:val="20"/>
              </w:rPr>
              <w:t>effectiveness</w:t>
            </w:r>
            <w:r>
              <w:rPr>
                <w:spacing w:val="10"/>
                <w:sz w:val="20"/>
              </w:rPr>
              <w:t xml:space="preserve"> </w:t>
            </w:r>
            <w:r>
              <w:rPr>
                <w:sz w:val="20"/>
              </w:rPr>
              <w:t>of</w:t>
            </w:r>
            <w:r>
              <w:rPr>
                <w:spacing w:val="-4"/>
                <w:sz w:val="20"/>
              </w:rPr>
              <w:t xml:space="preserve"> </w:t>
            </w:r>
            <w:r>
              <w:rPr>
                <w:sz w:val="20"/>
              </w:rPr>
              <w:t>such</w:t>
            </w:r>
            <w:r>
              <w:rPr>
                <w:spacing w:val="-1"/>
                <w:sz w:val="20"/>
              </w:rPr>
              <w:t xml:space="preserve"> </w:t>
            </w:r>
            <w:r>
              <w:rPr>
                <w:sz w:val="20"/>
              </w:rPr>
              <w:t>assistance.</w:t>
            </w:r>
          </w:p>
        </w:tc>
      </w:tr>
      <w:tr w:rsidR="003A5A9F" w14:paraId="46A66A26" w14:textId="77777777" w:rsidTr="005C6344">
        <w:trPr>
          <w:trHeight w:val="4973"/>
        </w:trPr>
        <w:tc>
          <w:tcPr>
            <w:tcW w:w="15192" w:type="dxa"/>
            <w:tcBorders>
              <w:top w:val="single" w:sz="2" w:space="0" w:color="000000"/>
              <w:left w:val="single" w:sz="2" w:space="0" w:color="000000"/>
            </w:tcBorders>
          </w:tcPr>
          <w:p w14:paraId="718601D5" w14:textId="77777777" w:rsidR="003A5A9F" w:rsidRDefault="003A5A9F" w:rsidP="005C6344">
            <w:pPr>
              <w:pStyle w:val="TableParagraph"/>
              <w:spacing w:before="93" w:line="290" w:lineRule="auto"/>
              <w:ind w:left="112" w:hanging="1"/>
              <w:rPr>
                <w:b/>
                <w:sz w:val="19"/>
              </w:rPr>
            </w:pPr>
            <w:r>
              <w:rPr>
                <w:b/>
                <w:sz w:val="19"/>
              </w:rPr>
              <w:t>Outcome</w:t>
            </w:r>
            <w:r>
              <w:rPr>
                <w:b/>
                <w:spacing w:val="1"/>
                <w:sz w:val="19"/>
              </w:rPr>
              <w:t xml:space="preserve"> </w:t>
            </w:r>
            <w:r>
              <w:rPr>
                <w:b/>
                <w:sz w:val="19"/>
              </w:rPr>
              <w:t xml:space="preserve">indicators as stated in the Regional </w:t>
            </w:r>
            <w:proofErr w:type="spellStart"/>
            <w:r>
              <w:rPr>
                <w:b/>
                <w:sz w:val="19"/>
              </w:rPr>
              <w:t>programme</w:t>
            </w:r>
            <w:proofErr w:type="spellEnd"/>
            <w:r>
              <w:rPr>
                <w:b/>
                <w:spacing w:val="1"/>
                <w:sz w:val="19"/>
              </w:rPr>
              <w:t xml:space="preserve"> </w:t>
            </w:r>
            <w:r>
              <w:rPr>
                <w:b/>
                <w:sz w:val="19"/>
              </w:rPr>
              <w:t>document</w:t>
            </w:r>
            <w:r>
              <w:rPr>
                <w:b/>
                <w:spacing w:val="1"/>
                <w:sz w:val="19"/>
              </w:rPr>
              <w:t xml:space="preserve"> </w:t>
            </w:r>
            <w:r>
              <w:rPr>
                <w:b/>
                <w:sz w:val="19"/>
              </w:rPr>
              <w:t>for Europe</w:t>
            </w:r>
            <w:r>
              <w:rPr>
                <w:b/>
                <w:spacing w:val="1"/>
                <w:sz w:val="19"/>
              </w:rPr>
              <w:t xml:space="preserve"> </w:t>
            </w:r>
            <w:r>
              <w:rPr>
                <w:b/>
                <w:sz w:val="19"/>
              </w:rPr>
              <w:t>and the Commonwealth</w:t>
            </w:r>
            <w:r>
              <w:rPr>
                <w:b/>
                <w:spacing w:val="1"/>
                <w:sz w:val="19"/>
              </w:rPr>
              <w:t xml:space="preserve"> </w:t>
            </w:r>
            <w:r>
              <w:rPr>
                <w:b/>
                <w:sz w:val="19"/>
              </w:rPr>
              <w:t>of Independent</w:t>
            </w:r>
            <w:r>
              <w:rPr>
                <w:b/>
                <w:spacing w:val="1"/>
                <w:sz w:val="19"/>
              </w:rPr>
              <w:t xml:space="preserve"> </w:t>
            </w:r>
            <w:r>
              <w:rPr>
                <w:b/>
                <w:sz w:val="19"/>
              </w:rPr>
              <w:t>States, 2014-2017, including baseline</w:t>
            </w:r>
            <w:r>
              <w:rPr>
                <w:b/>
                <w:spacing w:val="1"/>
                <w:sz w:val="19"/>
              </w:rPr>
              <w:t xml:space="preserve"> </w:t>
            </w:r>
            <w:r>
              <w:rPr>
                <w:b/>
                <w:sz w:val="19"/>
              </w:rPr>
              <w:t>and</w:t>
            </w:r>
            <w:r>
              <w:rPr>
                <w:b/>
                <w:spacing w:val="1"/>
                <w:sz w:val="19"/>
              </w:rPr>
              <w:t xml:space="preserve"> </w:t>
            </w:r>
            <w:r>
              <w:rPr>
                <w:b/>
                <w:sz w:val="19"/>
              </w:rPr>
              <w:t>targets:</w:t>
            </w:r>
          </w:p>
          <w:p w14:paraId="3D01486F" w14:textId="77777777" w:rsidR="003A5A9F" w:rsidRDefault="003A5A9F" w:rsidP="005C6344">
            <w:pPr>
              <w:pStyle w:val="TableParagraph"/>
              <w:spacing w:before="63" w:line="280" w:lineRule="auto"/>
              <w:ind w:left="116" w:hanging="6"/>
              <w:rPr>
                <w:sz w:val="20"/>
              </w:rPr>
            </w:pPr>
            <w:r>
              <w:rPr>
                <w:b/>
                <w:sz w:val="19"/>
              </w:rPr>
              <w:t>UNDAF/CP</w:t>
            </w:r>
            <w:r>
              <w:rPr>
                <w:b/>
                <w:spacing w:val="5"/>
                <w:sz w:val="19"/>
              </w:rPr>
              <w:t xml:space="preserve"> </w:t>
            </w:r>
            <w:r>
              <w:rPr>
                <w:b/>
                <w:sz w:val="19"/>
              </w:rPr>
              <w:t>OUTCOME</w:t>
            </w:r>
            <w:r>
              <w:rPr>
                <w:b/>
                <w:spacing w:val="41"/>
                <w:sz w:val="19"/>
              </w:rPr>
              <w:t xml:space="preserve"> </w:t>
            </w:r>
            <w:r>
              <w:rPr>
                <w:b/>
                <w:sz w:val="19"/>
              </w:rPr>
              <w:t>1:</w:t>
            </w:r>
            <w:r>
              <w:rPr>
                <w:b/>
                <w:spacing w:val="45"/>
                <w:sz w:val="19"/>
              </w:rPr>
              <w:t xml:space="preserve"> </w:t>
            </w:r>
            <w:r>
              <w:rPr>
                <w:sz w:val="20"/>
              </w:rPr>
              <w:t>By</w:t>
            </w:r>
            <w:r>
              <w:rPr>
                <w:spacing w:val="45"/>
                <w:sz w:val="20"/>
              </w:rPr>
              <w:t xml:space="preserve"> </w:t>
            </w:r>
            <w:r>
              <w:rPr>
                <w:sz w:val="20"/>
              </w:rPr>
              <w:t>2022,</w:t>
            </w:r>
            <w:r>
              <w:rPr>
                <w:spacing w:val="37"/>
                <w:sz w:val="20"/>
              </w:rPr>
              <w:t xml:space="preserve"> </w:t>
            </w:r>
            <w:r>
              <w:rPr>
                <w:sz w:val="20"/>
              </w:rPr>
              <w:t>inclusive</w:t>
            </w:r>
            <w:r>
              <w:rPr>
                <w:spacing w:val="52"/>
                <w:sz w:val="20"/>
              </w:rPr>
              <w:t xml:space="preserve"> </w:t>
            </w:r>
            <w:r>
              <w:rPr>
                <w:sz w:val="20"/>
              </w:rPr>
              <w:t>and</w:t>
            </w:r>
            <w:r>
              <w:rPr>
                <w:spacing w:val="35"/>
                <w:sz w:val="20"/>
              </w:rPr>
              <w:t xml:space="preserve"> </w:t>
            </w:r>
            <w:r>
              <w:rPr>
                <w:sz w:val="20"/>
              </w:rPr>
              <w:t>sustainable</w:t>
            </w:r>
            <w:r>
              <w:rPr>
                <w:spacing w:val="46"/>
                <w:sz w:val="20"/>
              </w:rPr>
              <w:t xml:space="preserve"> </w:t>
            </w:r>
            <w:proofErr w:type="gramStart"/>
            <w:r>
              <w:rPr>
                <w:sz w:val="20"/>
              </w:rPr>
              <w:t>economic  growth</w:t>
            </w:r>
            <w:proofErr w:type="gramEnd"/>
            <w:r>
              <w:rPr>
                <w:spacing w:val="45"/>
                <w:sz w:val="20"/>
              </w:rPr>
              <w:t xml:space="preserve"> </w:t>
            </w:r>
            <w:r>
              <w:rPr>
                <w:sz w:val="20"/>
              </w:rPr>
              <w:t>is</w:t>
            </w:r>
            <w:r>
              <w:rPr>
                <w:spacing w:val="39"/>
                <w:sz w:val="20"/>
              </w:rPr>
              <w:t xml:space="preserve"> </w:t>
            </w:r>
            <w:r>
              <w:rPr>
                <w:sz w:val="20"/>
              </w:rPr>
              <w:t>increased</w:t>
            </w:r>
            <w:r>
              <w:rPr>
                <w:spacing w:val="51"/>
                <w:sz w:val="20"/>
              </w:rPr>
              <w:t xml:space="preserve"> </w:t>
            </w:r>
            <w:r>
              <w:rPr>
                <w:sz w:val="20"/>
              </w:rPr>
              <w:t>through</w:t>
            </w:r>
            <w:r>
              <w:rPr>
                <w:spacing w:val="49"/>
                <w:sz w:val="20"/>
              </w:rPr>
              <w:t xml:space="preserve"> </w:t>
            </w:r>
            <w:r>
              <w:rPr>
                <w:sz w:val="20"/>
              </w:rPr>
              <w:t>agricultural,</w:t>
            </w:r>
            <w:r>
              <w:rPr>
                <w:spacing w:val="41"/>
                <w:sz w:val="20"/>
              </w:rPr>
              <w:t xml:space="preserve"> </w:t>
            </w:r>
            <w:r>
              <w:rPr>
                <w:sz w:val="20"/>
              </w:rPr>
              <w:t>industrial</w:t>
            </w:r>
            <w:r>
              <w:rPr>
                <w:spacing w:val="51"/>
                <w:sz w:val="20"/>
              </w:rPr>
              <w:t xml:space="preserve"> </w:t>
            </w:r>
            <w:r>
              <w:rPr>
                <w:sz w:val="20"/>
              </w:rPr>
              <w:t>and</w:t>
            </w:r>
            <w:r>
              <w:rPr>
                <w:spacing w:val="37"/>
                <w:sz w:val="20"/>
              </w:rPr>
              <w:t xml:space="preserve"> </w:t>
            </w:r>
            <w:r>
              <w:rPr>
                <w:sz w:val="20"/>
              </w:rPr>
              <w:t>rural</w:t>
            </w:r>
            <w:r>
              <w:rPr>
                <w:spacing w:val="41"/>
                <w:sz w:val="20"/>
              </w:rPr>
              <w:t xml:space="preserve"> </w:t>
            </w:r>
            <w:r>
              <w:rPr>
                <w:sz w:val="20"/>
              </w:rPr>
              <w:t>development,</w:t>
            </w:r>
            <w:r>
              <w:rPr>
                <w:spacing w:val="55"/>
                <w:sz w:val="20"/>
              </w:rPr>
              <w:t xml:space="preserve"> </w:t>
            </w:r>
            <w:r>
              <w:rPr>
                <w:sz w:val="20"/>
              </w:rPr>
              <w:t>decent</w:t>
            </w:r>
            <w:r>
              <w:rPr>
                <w:spacing w:val="50"/>
                <w:sz w:val="20"/>
              </w:rPr>
              <w:t xml:space="preserve"> </w:t>
            </w:r>
            <w:r>
              <w:rPr>
                <w:sz w:val="20"/>
              </w:rPr>
              <w:t>work,</w:t>
            </w:r>
            <w:r>
              <w:rPr>
                <w:spacing w:val="1"/>
                <w:sz w:val="20"/>
              </w:rPr>
              <w:t xml:space="preserve"> </w:t>
            </w:r>
            <w:r>
              <w:rPr>
                <w:sz w:val="20"/>
              </w:rPr>
              <w:t>improved</w:t>
            </w:r>
            <w:r>
              <w:rPr>
                <w:spacing w:val="14"/>
                <w:sz w:val="20"/>
              </w:rPr>
              <w:t xml:space="preserve"> </w:t>
            </w:r>
            <w:r>
              <w:rPr>
                <w:sz w:val="20"/>
              </w:rPr>
              <w:t>livelihoods,</w:t>
            </w:r>
            <w:r>
              <w:rPr>
                <w:spacing w:val="8"/>
                <w:sz w:val="20"/>
              </w:rPr>
              <w:t xml:space="preserve"> </w:t>
            </w:r>
            <w:r>
              <w:rPr>
                <w:sz w:val="20"/>
              </w:rPr>
              <w:t>food</w:t>
            </w:r>
            <w:r>
              <w:rPr>
                <w:spacing w:val="3"/>
                <w:sz w:val="20"/>
              </w:rPr>
              <w:t xml:space="preserve"> </w:t>
            </w:r>
            <w:r>
              <w:rPr>
                <w:sz w:val="20"/>
              </w:rPr>
              <w:t>security</w:t>
            </w:r>
            <w:r>
              <w:rPr>
                <w:spacing w:val="5"/>
                <w:sz w:val="20"/>
              </w:rPr>
              <w:t xml:space="preserve"> </w:t>
            </w:r>
            <w:r>
              <w:rPr>
                <w:sz w:val="20"/>
              </w:rPr>
              <w:t>and</w:t>
            </w:r>
            <w:r>
              <w:rPr>
                <w:spacing w:val="-4"/>
                <w:sz w:val="20"/>
              </w:rPr>
              <w:t xml:space="preserve"> </w:t>
            </w:r>
            <w:r>
              <w:rPr>
                <w:sz w:val="20"/>
              </w:rPr>
              <w:t>nutrition</w:t>
            </w:r>
          </w:p>
          <w:p w14:paraId="75448E22" w14:textId="77777777" w:rsidR="003A5A9F" w:rsidRDefault="003A5A9F" w:rsidP="005C6344">
            <w:pPr>
              <w:pStyle w:val="TableParagraph"/>
              <w:spacing w:before="72" w:line="295" w:lineRule="auto"/>
              <w:ind w:left="837" w:hanging="1"/>
              <w:rPr>
                <w:b/>
                <w:sz w:val="19"/>
              </w:rPr>
            </w:pPr>
            <w:r>
              <w:rPr>
                <w:b/>
                <w:sz w:val="19"/>
              </w:rPr>
              <w:t>Output.1.3:</w:t>
            </w:r>
            <w:r>
              <w:rPr>
                <w:b/>
                <w:spacing w:val="1"/>
                <w:sz w:val="19"/>
              </w:rPr>
              <w:t xml:space="preserve"> </w:t>
            </w:r>
            <w:r>
              <w:rPr>
                <w:b/>
                <w:sz w:val="19"/>
              </w:rPr>
              <w:t>Women,</w:t>
            </w:r>
            <w:r>
              <w:rPr>
                <w:b/>
                <w:spacing w:val="1"/>
                <w:sz w:val="19"/>
              </w:rPr>
              <w:t xml:space="preserve"> </w:t>
            </w:r>
            <w:r>
              <w:rPr>
                <w:b/>
                <w:sz w:val="19"/>
              </w:rPr>
              <w:t>youth and people</w:t>
            </w:r>
            <w:r>
              <w:rPr>
                <w:b/>
                <w:spacing w:val="1"/>
                <w:sz w:val="19"/>
              </w:rPr>
              <w:t xml:space="preserve"> </w:t>
            </w:r>
            <w:r>
              <w:rPr>
                <w:b/>
                <w:sz w:val="19"/>
              </w:rPr>
              <w:t>from the regions</w:t>
            </w:r>
            <w:r>
              <w:rPr>
                <w:b/>
                <w:spacing w:val="1"/>
                <w:sz w:val="19"/>
              </w:rPr>
              <w:t xml:space="preserve"> </w:t>
            </w:r>
            <w:r>
              <w:rPr>
                <w:b/>
                <w:sz w:val="19"/>
              </w:rPr>
              <w:t>with high poverty rate</w:t>
            </w:r>
            <w:r>
              <w:rPr>
                <w:b/>
                <w:spacing w:val="1"/>
                <w:sz w:val="19"/>
              </w:rPr>
              <w:t xml:space="preserve"> </w:t>
            </w:r>
            <w:r>
              <w:rPr>
                <w:b/>
                <w:sz w:val="19"/>
              </w:rPr>
              <w:t>benefit from improved</w:t>
            </w:r>
            <w:r>
              <w:rPr>
                <w:b/>
                <w:spacing w:val="1"/>
                <w:sz w:val="19"/>
              </w:rPr>
              <w:t xml:space="preserve"> </w:t>
            </w:r>
            <w:r>
              <w:rPr>
                <w:b/>
                <w:sz w:val="19"/>
              </w:rPr>
              <w:t>services</w:t>
            </w:r>
            <w:r>
              <w:rPr>
                <w:b/>
                <w:spacing w:val="1"/>
                <w:sz w:val="19"/>
              </w:rPr>
              <w:t xml:space="preserve"> </w:t>
            </w:r>
            <w:r>
              <w:rPr>
                <w:b/>
                <w:sz w:val="19"/>
              </w:rPr>
              <w:t>and infrastructure, better</w:t>
            </w:r>
            <w:r>
              <w:rPr>
                <w:b/>
                <w:spacing w:val="1"/>
                <w:sz w:val="19"/>
              </w:rPr>
              <w:t xml:space="preserve"> </w:t>
            </w:r>
            <w:r>
              <w:rPr>
                <w:b/>
                <w:sz w:val="19"/>
              </w:rPr>
              <w:t>skills,</w:t>
            </w:r>
            <w:r>
              <w:rPr>
                <w:b/>
                <w:spacing w:val="1"/>
                <w:sz w:val="19"/>
              </w:rPr>
              <w:t xml:space="preserve"> </w:t>
            </w:r>
            <w:r>
              <w:rPr>
                <w:b/>
                <w:sz w:val="19"/>
              </w:rPr>
              <w:t>access to</w:t>
            </w:r>
            <w:r>
              <w:rPr>
                <w:b/>
                <w:spacing w:val="1"/>
                <w:sz w:val="19"/>
              </w:rPr>
              <w:t xml:space="preserve"> </w:t>
            </w:r>
            <w:r>
              <w:rPr>
                <w:b/>
                <w:w w:val="105"/>
                <w:sz w:val="19"/>
              </w:rPr>
              <w:t>resources,</w:t>
            </w:r>
            <w:r>
              <w:rPr>
                <w:b/>
                <w:spacing w:val="2"/>
                <w:w w:val="105"/>
                <w:sz w:val="19"/>
              </w:rPr>
              <w:t xml:space="preserve"> </w:t>
            </w:r>
            <w:r>
              <w:rPr>
                <w:b/>
                <w:w w:val="105"/>
                <w:sz w:val="19"/>
              </w:rPr>
              <w:t>sustainable</w:t>
            </w:r>
            <w:r>
              <w:rPr>
                <w:b/>
                <w:spacing w:val="16"/>
                <w:w w:val="105"/>
                <w:sz w:val="19"/>
              </w:rPr>
              <w:t xml:space="preserve"> </w:t>
            </w:r>
            <w:r>
              <w:rPr>
                <w:b/>
                <w:w w:val="105"/>
                <w:sz w:val="19"/>
              </w:rPr>
              <w:t>jobs</w:t>
            </w:r>
            <w:r>
              <w:rPr>
                <w:b/>
                <w:spacing w:val="-5"/>
                <w:w w:val="105"/>
                <w:sz w:val="19"/>
              </w:rPr>
              <w:t xml:space="preserve"> </w:t>
            </w:r>
            <w:r>
              <w:rPr>
                <w:b/>
                <w:w w:val="105"/>
                <w:sz w:val="19"/>
              </w:rPr>
              <w:t>and</w:t>
            </w:r>
            <w:r>
              <w:rPr>
                <w:b/>
                <w:spacing w:val="-10"/>
                <w:w w:val="105"/>
                <w:sz w:val="19"/>
              </w:rPr>
              <w:t xml:space="preserve"> </w:t>
            </w:r>
            <w:r>
              <w:rPr>
                <w:b/>
                <w:w w:val="105"/>
                <w:sz w:val="19"/>
              </w:rPr>
              <w:t>livelihoods.</w:t>
            </w:r>
            <w:r>
              <w:rPr>
                <w:b/>
                <w:spacing w:val="7"/>
                <w:w w:val="105"/>
                <w:sz w:val="19"/>
              </w:rPr>
              <w:t xml:space="preserve"> </w:t>
            </w:r>
            <w:r>
              <w:rPr>
                <w:b/>
                <w:w w:val="105"/>
                <w:sz w:val="19"/>
              </w:rPr>
              <w:t>(8,</w:t>
            </w:r>
            <w:r>
              <w:rPr>
                <w:b/>
                <w:spacing w:val="-13"/>
                <w:w w:val="105"/>
                <w:sz w:val="19"/>
              </w:rPr>
              <w:t xml:space="preserve"> </w:t>
            </w:r>
            <w:r>
              <w:rPr>
                <w:b/>
                <w:w w:val="105"/>
                <w:sz w:val="19"/>
              </w:rPr>
              <w:t>110</w:t>
            </w:r>
          </w:p>
          <w:p w14:paraId="620D96F3" w14:textId="77777777" w:rsidR="003A5A9F" w:rsidRDefault="003A5A9F" w:rsidP="005C6344">
            <w:pPr>
              <w:pStyle w:val="TableParagraph"/>
              <w:spacing w:before="50"/>
              <w:ind w:left="837"/>
              <w:rPr>
                <w:sz w:val="20"/>
              </w:rPr>
            </w:pPr>
            <w:r>
              <w:rPr>
                <w:b/>
                <w:sz w:val="19"/>
              </w:rPr>
              <w:t>Output</w:t>
            </w:r>
            <w:r>
              <w:rPr>
                <w:b/>
                <w:spacing w:val="15"/>
                <w:sz w:val="19"/>
              </w:rPr>
              <w:t xml:space="preserve"> </w:t>
            </w:r>
            <w:r>
              <w:rPr>
                <w:b/>
                <w:sz w:val="19"/>
              </w:rPr>
              <w:t>Indicator</w:t>
            </w:r>
            <w:r>
              <w:rPr>
                <w:b/>
                <w:spacing w:val="28"/>
                <w:sz w:val="19"/>
              </w:rPr>
              <w:t xml:space="preserve"> </w:t>
            </w:r>
            <w:r>
              <w:rPr>
                <w:b/>
                <w:sz w:val="19"/>
              </w:rPr>
              <w:t>1.3.1.</w:t>
            </w:r>
            <w:r>
              <w:rPr>
                <w:b/>
                <w:spacing w:val="11"/>
                <w:sz w:val="19"/>
              </w:rPr>
              <w:t xml:space="preserve"> </w:t>
            </w:r>
            <w:r>
              <w:rPr>
                <w:sz w:val="20"/>
              </w:rPr>
              <w:t>Number</w:t>
            </w:r>
            <w:r>
              <w:rPr>
                <w:spacing w:val="17"/>
                <w:sz w:val="20"/>
              </w:rPr>
              <w:t xml:space="preserve"> </w:t>
            </w:r>
            <w:r>
              <w:rPr>
                <w:sz w:val="20"/>
              </w:rPr>
              <w:t>of</w:t>
            </w:r>
            <w:r>
              <w:rPr>
                <w:spacing w:val="12"/>
                <w:sz w:val="20"/>
              </w:rPr>
              <w:t xml:space="preserve"> </w:t>
            </w:r>
            <w:proofErr w:type="gramStart"/>
            <w:r>
              <w:rPr>
                <w:sz w:val="20"/>
              </w:rPr>
              <w:t>full</w:t>
            </w:r>
            <w:r>
              <w:rPr>
                <w:spacing w:val="3"/>
                <w:sz w:val="20"/>
              </w:rPr>
              <w:t xml:space="preserve"> </w:t>
            </w:r>
            <w:r>
              <w:rPr>
                <w:sz w:val="20"/>
              </w:rPr>
              <w:t>time</w:t>
            </w:r>
            <w:proofErr w:type="gramEnd"/>
            <w:r>
              <w:rPr>
                <w:spacing w:val="14"/>
                <w:sz w:val="20"/>
              </w:rPr>
              <w:t xml:space="preserve"> </w:t>
            </w:r>
            <w:r>
              <w:rPr>
                <w:sz w:val="20"/>
              </w:rPr>
              <w:t>equivalent</w:t>
            </w:r>
            <w:r>
              <w:rPr>
                <w:spacing w:val="24"/>
                <w:sz w:val="20"/>
              </w:rPr>
              <w:t xml:space="preserve"> </w:t>
            </w:r>
            <w:r>
              <w:rPr>
                <w:sz w:val="20"/>
              </w:rPr>
              <w:t>jobs</w:t>
            </w:r>
            <w:r>
              <w:rPr>
                <w:spacing w:val="2"/>
                <w:sz w:val="20"/>
              </w:rPr>
              <w:t xml:space="preserve"> </w:t>
            </w:r>
            <w:r>
              <w:rPr>
                <w:sz w:val="20"/>
              </w:rPr>
              <w:t>created</w:t>
            </w:r>
            <w:r>
              <w:rPr>
                <w:spacing w:val="17"/>
                <w:sz w:val="20"/>
              </w:rPr>
              <w:t xml:space="preserve"> </w:t>
            </w:r>
            <w:r>
              <w:rPr>
                <w:sz w:val="20"/>
              </w:rPr>
              <w:t>for</w:t>
            </w:r>
            <w:r>
              <w:rPr>
                <w:spacing w:val="15"/>
                <w:sz w:val="20"/>
              </w:rPr>
              <w:t xml:space="preserve"> </w:t>
            </w:r>
            <w:r>
              <w:rPr>
                <w:sz w:val="20"/>
              </w:rPr>
              <w:t>women</w:t>
            </w:r>
            <w:r>
              <w:rPr>
                <w:spacing w:val="8"/>
                <w:sz w:val="20"/>
              </w:rPr>
              <w:t xml:space="preserve"> </w:t>
            </w:r>
            <w:r>
              <w:rPr>
                <w:sz w:val="20"/>
              </w:rPr>
              <w:t>and</w:t>
            </w:r>
            <w:r>
              <w:rPr>
                <w:spacing w:val="9"/>
                <w:sz w:val="20"/>
              </w:rPr>
              <w:t xml:space="preserve"> </w:t>
            </w:r>
            <w:r>
              <w:rPr>
                <w:sz w:val="20"/>
              </w:rPr>
              <w:t>men,</w:t>
            </w:r>
            <w:r>
              <w:rPr>
                <w:spacing w:val="-4"/>
                <w:sz w:val="20"/>
              </w:rPr>
              <w:t xml:space="preserve"> </w:t>
            </w:r>
            <w:r>
              <w:rPr>
                <w:sz w:val="20"/>
              </w:rPr>
              <w:t>15</w:t>
            </w:r>
            <w:r>
              <w:rPr>
                <w:spacing w:val="13"/>
                <w:sz w:val="20"/>
              </w:rPr>
              <w:t xml:space="preserve"> </w:t>
            </w:r>
            <w:r>
              <w:rPr>
                <w:sz w:val="20"/>
              </w:rPr>
              <w:t>or</w:t>
            </w:r>
            <w:r>
              <w:rPr>
                <w:spacing w:val="10"/>
                <w:sz w:val="20"/>
              </w:rPr>
              <w:t xml:space="preserve"> </w:t>
            </w:r>
            <w:r>
              <w:rPr>
                <w:sz w:val="20"/>
              </w:rPr>
              <w:t>more</w:t>
            </w:r>
            <w:r>
              <w:rPr>
                <w:spacing w:val="21"/>
                <w:sz w:val="20"/>
              </w:rPr>
              <w:t xml:space="preserve"> </w:t>
            </w:r>
            <w:r>
              <w:rPr>
                <w:sz w:val="20"/>
              </w:rPr>
              <w:t>years</w:t>
            </w:r>
            <w:r>
              <w:rPr>
                <w:spacing w:val="16"/>
                <w:sz w:val="20"/>
              </w:rPr>
              <w:t xml:space="preserve"> </w:t>
            </w:r>
            <w:r>
              <w:rPr>
                <w:sz w:val="20"/>
              </w:rPr>
              <w:t>old</w:t>
            </w:r>
          </w:p>
          <w:p w14:paraId="3E64D7FF" w14:textId="77777777" w:rsidR="003A5A9F" w:rsidRDefault="003A5A9F" w:rsidP="005C6344">
            <w:pPr>
              <w:pStyle w:val="TableParagraph"/>
              <w:spacing w:before="101" w:line="276" w:lineRule="auto"/>
              <w:ind w:left="119" w:hanging="6"/>
              <w:rPr>
                <w:sz w:val="20"/>
              </w:rPr>
            </w:pPr>
            <w:r>
              <w:rPr>
                <w:spacing w:val="-1"/>
                <w:w w:val="105"/>
                <w:sz w:val="20"/>
              </w:rPr>
              <w:t xml:space="preserve">Regional Outcome Indicator: 4.4. Number of East-East and Triangular cooperation partnerships and institutionalized assistance programs facilitated </w:t>
            </w:r>
            <w:r>
              <w:rPr>
                <w:w w:val="105"/>
                <w:sz w:val="20"/>
              </w:rPr>
              <w:t>or established</w:t>
            </w:r>
            <w:r>
              <w:rPr>
                <w:spacing w:val="-56"/>
                <w:w w:val="105"/>
                <w:sz w:val="20"/>
              </w:rPr>
              <w:t xml:space="preserve"> </w:t>
            </w:r>
            <w:r>
              <w:rPr>
                <w:w w:val="105"/>
                <w:sz w:val="20"/>
              </w:rPr>
              <w:t>with</w:t>
            </w:r>
            <w:r>
              <w:rPr>
                <w:spacing w:val="-10"/>
                <w:w w:val="105"/>
                <w:sz w:val="20"/>
              </w:rPr>
              <w:t xml:space="preserve"> </w:t>
            </w:r>
            <w:r>
              <w:rPr>
                <w:w w:val="105"/>
                <w:sz w:val="20"/>
              </w:rPr>
              <w:t>UNDP</w:t>
            </w:r>
            <w:r>
              <w:rPr>
                <w:spacing w:val="-5"/>
                <w:w w:val="105"/>
                <w:sz w:val="20"/>
              </w:rPr>
              <w:t xml:space="preserve"> </w:t>
            </w:r>
            <w:r>
              <w:rPr>
                <w:w w:val="105"/>
                <w:sz w:val="20"/>
              </w:rPr>
              <w:t>Istanbul</w:t>
            </w:r>
            <w:r>
              <w:rPr>
                <w:spacing w:val="-4"/>
                <w:w w:val="105"/>
                <w:sz w:val="20"/>
              </w:rPr>
              <w:t xml:space="preserve"> </w:t>
            </w:r>
            <w:r>
              <w:rPr>
                <w:w w:val="105"/>
                <w:sz w:val="20"/>
              </w:rPr>
              <w:t>Regional</w:t>
            </w:r>
            <w:r>
              <w:rPr>
                <w:spacing w:val="4"/>
                <w:w w:val="105"/>
                <w:sz w:val="20"/>
              </w:rPr>
              <w:t xml:space="preserve"> </w:t>
            </w:r>
            <w:r>
              <w:rPr>
                <w:w w:val="105"/>
                <w:sz w:val="20"/>
              </w:rPr>
              <w:t>Hub</w:t>
            </w:r>
            <w:r>
              <w:rPr>
                <w:spacing w:val="-1"/>
                <w:w w:val="105"/>
                <w:sz w:val="20"/>
              </w:rPr>
              <w:t xml:space="preserve"> </w:t>
            </w:r>
            <w:r>
              <w:rPr>
                <w:w w:val="105"/>
                <w:sz w:val="20"/>
              </w:rPr>
              <w:t>support.</w:t>
            </w:r>
            <w:r>
              <w:rPr>
                <w:spacing w:val="-5"/>
                <w:w w:val="105"/>
                <w:sz w:val="20"/>
              </w:rPr>
              <w:t xml:space="preserve"> </w:t>
            </w:r>
            <w:r>
              <w:rPr>
                <w:w w:val="105"/>
                <w:sz w:val="20"/>
              </w:rPr>
              <w:t>Baseline:</w:t>
            </w:r>
            <w:r>
              <w:rPr>
                <w:spacing w:val="2"/>
                <w:w w:val="105"/>
                <w:sz w:val="20"/>
              </w:rPr>
              <w:t xml:space="preserve"> </w:t>
            </w:r>
            <w:r>
              <w:rPr>
                <w:w w:val="105"/>
                <w:sz w:val="20"/>
              </w:rPr>
              <w:t>2.</w:t>
            </w:r>
            <w:r>
              <w:rPr>
                <w:spacing w:val="-18"/>
                <w:w w:val="105"/>
                <w:sz w:val="20"/>
              </w:rPr>
              <w:t xml:space="preserve"> </w:t>
            </w:r>
            <w:r>
              <w:rPr>
                <w:w w:val="105"/>
                <w:sz w:val="20"/>
              </w:rPr>
              <w:t>Target:</w:t>
            </w:r>
            <w:r>
              <w:rPr>
                <w:spacing w:val="1"/>
                <w:w w:val="105"/>
                <w:sz w:val="20"/>
              </w:rPr>
              <w:t xml:space="preserve"> </w:t>
            </w:r>
            <w:r>
              <w:rPr>
                <w:w w:val="105"/>
                <w:sz w:val="20"/>
              </w:rPr>
              <w:t>4</w:t>
            </w:r>
          </w:p>
          <w:p w14:paraId="3DBF24CF" w14:textId="77777777" w:rsidR="003A5A9F" w:rsidRDefault="003A5A9F" w:rsidP="005C6344">
            <w:pPr>
              <w:pStyle w:val="TableParagraph"/>
              <w:spacing w:before="68" w:line="276" w:lineRule="auto"/>
              <w:ind w:left="118" w:hanging="4"/>
              <w:rPr>
                <w:sz w:val="20"/>
              </w:rPr>
            </w:pPr>
            <w:r>
              <w:rPr>
                <w:sz w:val="20"/>
              </w:rPr>
              <w:t>Outcome Indicator</w:t>
            </w:r>
            <w:r>
              <w:rPr>
                <w:spacing w:val="1"/>
                <w:sz w:val="20"/>
              </w:rPr>
              <w:t xml:space="preserve"> </w:t>
            </w:r>
            <w:r>
              <w:rPr>
                <w:sz w:val="20"/>
              </w:rPr>
              <w:t>4.2. Number</w:t>
            </w:r>
            <w:r>
              <w:rPr>
                <w:spacing w:val="1"/>
                <w:sz w:val="20"/>
              </w:rPr>
              <w:t xml:space="preserve"> </w:t>
            </w:r>
            <w:r>
              <w:rPr>
                <w:sz w:val="20"/>
              </w:rPr>
              <w:t>of East-East</w:t>
            </w:r>
            <w:r>
              <w:rPr>
                <w:spacing w:val="1"/>
                <w:sz w:val="20"/>
              </w:rPr>
              <w:t xml:space="preserve"> </w:t>
            </w:r>
            <w:r>
              <w:rPr>
                <w:sz w:val="20"/>
              </w:rPr>
              <w:t>and Triangular</w:t>
            </w:r>
            <w:r>
              <w:rPr>
                <w:spacing w:val="1"/>
                <w:sz w:val="20"/>
              </w:rPr>
              <w:t xml:space="preserve"> </w:t>
            </w:r>
            <w:r>
              <w:rPr>
                <w:sz w:val="20"/>
              </w:rPr>
              <w:t>cooperation</w:t>
            </w:r>
            <w:r>
              <w:rPr>
                <w:spacing w:val="1"/>
                <w:sz w:val="20"/>
              </w:rPr>
              <w:t xml:space="preserve"> </w:t>
            </w:r>
            <w:r>
              <w:rPr>
                <w:sz w:val="20"/>
              </w:rPr>
              <w:t>partnerships</w:t>
            </w:r>
            <w:r>
              <w:rPr>
                <w:spacing w:val="1"/>
                <w:sz w:val="20"/>
              </w:rPr>
              <w:t xml:space="preserve"> </w:t>
            </w:r>
            <w:r>
              <w:rPr>
                <w:sz w:val="20"/>
              </w:rPr>
              <w:t>and institutionalized assistance</w:t>
            </w:r>
            <w:r>
              <w:rPr>
                <w:spacing w:val="1"/>
                <w:sz w:val="20"/>
              </w:rPr>
              <w:t xml:space="preserve"> </w:t>
            </w:r>
            <w:r>
              <w:rPr>
                <w:sz w:val="20"/>
              </w:rPr>
              <w:t>programs facilitated or established</w:t>
            </w:r>
            <w:r>
              <w:rPr>
                <w:spacing w:val="1"/>
                <w:sz w:val="20"/>
              </w:rPr>
              <w:t xml:space="preserve"> </w:t>
            </w:r>
            <w:r>
              <w:rPr>
                <w:sz w:val="20"/>
              </w:rPr>
              <w:t>with UNDP</w:t>
            </w:r>
            <w:r>
              <w:rPr>
                <w:spacing w:val="-53"/>
                <w:sz w:val="20"/>
              </w:rPr>
              <w:t xml:space="preserve"> </w:t>
            </w:r>
            <w:r>
              <w:rPr>
                <w:w w:val="105"/>
                <w:sz w:val="20"/>
              </w:rPr>
              <w:t>support.</w:t>
            </w:r>
          </w:p>
          <w:p w14:paraId="68F3E480" w14:textId="77777777" w:rsidR="003A5A9F" w:rsidRDefault="003A5A9F" w:rsidP="005C6344">
            <w:pPr>
              <w:pStyle w:val="TableParagraph"/>
              <w:spacing w:before="72" w:line="276" w:lineRule="auto"/>
              <w:ind w:left="117" w:right="75" w:hanging="3"/>
              <w:rPr>
                <w:sz w:val="20"/>
              </w:rPr>
            </w:pPr>
            <w:r>
              <w:rPr>
                <w:sz w:val="20"/>
              </w:rPr>
              <w:t>Output</w:t>
            </w:r>
            <w:r>
              <w:rPr>
                <w:spacing w:val="1"/>
                <w:sz w:val="20"/>
              </w:rPr>
              <w:t xml:space="preserve"> </w:t>
            </w:r>
            <w:r>
              <w:rPr>
                <w:sz w:val="20"/>
              </w:rPr>
              <w:t>3- South-South</w:t>
            </w:r>
            <w:r>
              <w:rPr>
                <w:spacing w:val="1"/>
                <w:sz w:val="20"/>
              </w:rPr>
              <w:t xml:space="preserve"> </w:t>
            </w:r>
            <w:r>
              <w:rPr>
                <w:sz w:val="20"/>
              </w:rPr>
              <w:t>and Triangular</w:t>
            </w:r>
            <w:r>
              <w:rPr>
                <w:spacing w:val="1"/>
                <w:sz w:val="20"/>
              </w:rPr>
              <w:t xml:space="preserve"> </w:t>
            </w:r>
            <w:r>
              <w:rPr>
                <w:sz w:val="20"/>
              </w:rPr>
              <w:t>cooperation</w:t>
            </w:r>
            <w:r>
              <w:rPr>
                <w:spacing w:val="1"/>
                <w:sz w:val="20"/>
              </w:rPr>
              <w:t xml:space="preserve"> </w:t>
            </w:r>
            <w:r>
              <w:rPr>
                <w:sz w:val="20"/>
              </w:rPr>
              <w:t>partnerships</w:t>
            </w:r>
            <w:r>
              <w:rPr>
                <w:spacing w:val="1"/>
                <w:sz w:val="20"/>
              </w:rPr>
              <w:t xml:space="preserve"> </w:t>
            </w:r>
            <w:r>
              <w:rPr>
                <w:sz w:val="20"/>
              </w:rPr>
              <w:t>established</w:t>
            </w:r>
            <w:r>
              <w:rPr>
                <w:spacing w:val="1"/>
                <w:sz w:val="20"/>
              </w:rPr>
              <w:t xml:space="preserve"> </w:t>
            </w:r>
            <w:r>
              <w:rPr>
                <w:sz w:val="20"/>
              </w:rPr>
              <w:t>and/or</w:t>
            </w:r>
            <w:r>
              <w:rPr>
                <w:spacing w:val="1"/>
                <w:sz w:val="20"/>
              </w:rPr>
              <w:t xml:space="preserve"> </w:t>
            </w:r>
            <w:r>
              <w:rPr>
                <w:sz w:val="20"/>
              </w:rPr>
              <w:t>strengthened</w:t>
            </w:r>
            <w:r>
              <w:rPr>
                <w:spacing w:val="1"/>
                <w:sz w:val="20"/>
              </w:rPr>
              <w:t xml:space="preserve"> </w:t>
            </w:r>
            <w:r>
              <w:rPr>
                <w:sz w:val="20"/>
              </w:rPr>
              <w:t>for development</w:t>
            </w:r>
            <w:r>
              <w:rPr>
                <w:spacing w:val="1"/>
                <w:sz w:val="20"/>
              </w:rPr>
              <w:t xml:space="preserve"> </w:t>
            </w:r>
            <w:r>
              <w:rPr>
                <w:sz w:val="20"/>
              </w:rPr>
              <w:t>solutions</w:t>
            </w:r>
            <w:r>
              <w:rPr>
                <w:spacing w:val="1"/>
                <w:sz w:val="20"/>
              </w:rPr>
              <w:t xml:space="preserve"> </w:t>
            </w:r>
            <w:r>
              <w:rPr>
                <w:sz w:val="20"/>
              </w:rPr>
              <w:t>including through</w:t>
            </w:r>
            <w:r>
              <w:rPr>
                <w:spacing w:val="1"/>
                <w:sz w:val="20"/>
              </w:rPr>
              <w:t xml:space="preserve"> </w:t>
            </w:r>
            <w:r>
              <w:rPr>
                <w:sz w:val="20"/>
              </w:rPr>
              <w:t>support</w:t>
            </w:r>
            <w:r>
              <w:rPr>
                <w:spacing w:val="1"/>
                <w:sz w:val="20"/>
              </w:rPr>
              <w:t xml:space="preserve"> </w:t>
            </w:r>
            <w:r>
              <w:rPr>
                <w:sz w:val="20"/>
              </w:rPr>
              <w:t>to</w:t>
            </w:r>
            <w:r>
              <w:rPr>
                <w:spacing w:val="1"/>
                <w:sz w:val="20"/>
              </w:rPr>
              <w:t xml:space="preserve"> </w:t>
            </w:r>
            <w:r>
              <w:rPr>
                <w:sz w:val="20"/>
              </w:rPr>
              <w:t>new and</w:t>
            </w:r>
            <w:r>
              <w:rPr>
                <w:spacing w:val="1"/>
                <w:sz w:val="20"/>
              </w:rPr>
              <w:t xml:space="preserve"> </w:t>
            </w:r>
            <w:r>
              <w:rPr>
                <w:sz w:val="20"/>
              </w:rPr>
              <w:t>emerging</w:t>
            </w:r>
            <w:r>
              <w:rPr>
                <w:spacing w:val="5"/>
                <w:sz w:val="20"/>
              </w:rPr>
              <w:t xml:space="preserve"> </w:t>
            </w:r>
            <w:r>
              <w:rPr>
                <w:sz w:val="20"/>
              </w:rPr>
              <w:t>development</w:t>
            </w:r>
            <w:r>
              <w:rPr>
                <w:spacing w:val="23"/>
                <w:sz w:val="20"/>
              </w:rPr>
              <w:t xml:space="preserve"> </w:t>
            </w:r>
            <w:r>
              <w:rPr>
                <w:sz w:val="20"/>
              </w:rPr>
              <w:t>cooperation</w:t>
            </w:r>
            <w:r>
              <w:rPr>
                <w:spacing w:val="5"/>
                <w:sz w:val="20"/>
              </w:rPr>
              <w:t xml:space="preserve"> </w:t>
            </w:r>
            <w:r>
              <w:rPr>
                <w:sz w:val="20"/>
              </w:rPr>
              <w:t>providers.</w:t>
            </w:r>
          </w:p>
          <w:p w14:paraId="6F91F164" w14:textId="77777777" w:rsidR="003A5A9F" w:rsidRDefault="003A5A9F" w:rsidP="005C6344">
            <w:pPr>
              <w:pStyle w:val="TableParagraph"/>
              <w:spacing w:before="67"/>
              <w:ind w:left="115"/>
              <w:rPr>
                <w:sz w:val="20"/>
              </w:rPr>
            </w:pPr>
            <w:r>
              <w:rPr>
                <w:sz w:val="20"/>
              </w:rPr>
              <w:t>Output</w:t>
            </w:r>
            <w:r>
              <w:rPr>
                <w:spacing w:val="21"/>
                <w:sz w:val="20"/>
              </w:rPr>
              <w:t xml:space="preserve"> </w:t>
            </w:r>
            <w:r>
              <w:rPr>
                <w:sz w:val="20"/>
              </w:rPr>
              <w:t>Indicator</w:t>
            </w:r>
            <w:r>
              <w:rPr>
                <w:spacing w:val="36"/>
                <w:sz w:val="20"/>
              </w:rPr>
              <w:t xml:space="preserve"> </w:t>
            </w:r>
            <w:r>
              <w:rPr>
                <w:sz w:val="20"/>
              </w:rPr>
              <w:t>4.3.1.</w:t>
            </w:r>
            <w:r>
              <w:rPr>
                <w:spacing w:val="11"/>
                <w:sz w:val="20"/>
              </w:rPr>
              <w:t xml:space="preserve"> </w:t>
            </w:r>
            <w:r>
              <w:rPr>
                <w:sz w:val="20"/>
              </w:rPr>
              <w:t>Number</w:t>
            </w:r>
            <w:r>
              <w:rPr>
                <w:spacing w:val="28"/>
                <w:sz w:val="20"/>
              </w:rPr>
              <w:t xml:space="preserve"> </w:t>
            </w:r>
            <w:r>
              <w:rPr>
                <w:sz w:val="20"/>
              </w:rPr>
              <w:t>of</w:t>
            </w:r>
            <w:r>
              <w:rPr>
                <w:spacing w:val="10"/>
                <w:sz w:val="20"/>
              </w:rPr>
              <w:t xml:space="preserve"> </w:t>
            </w:r>
            <w:r>
              <w:rPr>
                <w:sz w:val="20"/>
              </w:rPr>
              <w:t>strategic</w:t>
            </w:r>
            <w:r>
              <w:rPr>
                <w:spacing w:val="30"/>
                <w:sz w:val="20"/>
              </w:rPr>
              <w:t xml:space="preserve"> </w:t>
            </w:r>
            <w:r>
              <w:rPr>
                <w:sz w:val="20"/>
              </w:rPr>
              <w:t>partnerships</w:t>
            </w:r>
            <w:r>
              <w:rPr>
                <w:spacing w:val="27"/>
                <w:sz w:val="20"/>
              </w:rPr>
              <w:t xml:space="preserve"> </w:t>
            </w:r>
            <w:r>
              <w:rPr>
                <w:sz w:val="20"/>
              </w:rPr>
              <w:t>institutionalized</w:t>
            </w:r>
          </w:p>
          <w:p w14:paraId="4CE682F0" w14:textId="77777777" w:rsidR="003A5A9F" w:rsidRDefault="003A5A9F" w:rsidP="005C6344">
            <w:pPr>
              <w:pStyle w:val="TableParagraph"/>
              <w:spacing w:before="97"/>
              <w:ind w:left="115"/>
              <w:rPr>
                <w:sz w:val="20"/>
              </w:rPr>
            </w:pPr>
            <w:r>
              <w:rPr>
                <w:sz w:val="20"/>
              </w:rPr>
              <w:t>Output</w:t>
            </w:r>
            <w:r>
              <w:rPr>
                <w:spacing w:val="12"/>
                <w:sz w:val="20"/>
              </w:rPr>
              <w:t xml:space="preserve"> </w:t>
            </w:r>
            <w:r>
              <w:rPr>
                <w:sz w:val="20"/>
              </w:rPr>
              <w:t>Indicator</w:t>
            </w:r>
            <w:r>
              <w:rPr>
                <w:spacing w:val="25"/>
                <w:sz w:val="20"/>
              </w:rPr>
              <w:t xml:space="preserve"> </w:t>
            </w:r>
            <w:r>
              <w:rPr>
                <w:sz w:val="20"/>
              </w:rPr>
              <w:t>4.3.2.</w:t>
            </w:r>
            <w:r>
              <w:rPr>
                <w:spacing w:val="4"/>
                <w:sz w:val="20"/>
              </w:rPr>
              <w:t xml:space="preserve"> </w:t>
            </w:r>
            <w:r>
              <w:rPr>
                <w:sz w:val="20"/>
              </w:rPr>
              <w:t>Number</w:t>
            </w:r>
            <w:r>
              <w:rPr>
                <w:spacing w:val="18"/>
                <w:sz w:val="20"/>
              </w:rPr>
              <w:t xml:space="preserve"> </w:t>
            </w:r>
            <w:r>
              <w:rPr>
                <w:sz w:val="20"/>
              </w:rPr>
              <w:t>of capacity</w:t>
            </w:r>
            <w:r>
              <w:rPr>
                <w:spacing w:val="19"/>
                <w:sz w:val="20"/>
              </w:rPr>
              <w:t xml:space="preserve"> </w:t>
            </w:r>
            <w:r>
              <w:rPr>
                <w:sz w:val="20"/>
              </w:rPr>
              <w:t>support</w:t>
            </w:r>
            <w:r>
              <w:rPr>
                <w:spacing w:val="19"/>
                <w:sz w:val="20"/>
              </w:rPr>
              <w:t xml:space="preserve"> </w:t>
            </w:r>
            <w:r>
              <w:rPr>
                <w:sz w:val="20"/>
              </w:rPr>
              <w:t>programs</w:t>
            </w:r>
            <w:r>
              <w:rPr>
                <w:spacing w:val="24"/>
                <w:sz w:val="20"/>
              </w:rPr>
              <w:t xml:space="preserve"> </w:t>
            </w:r>
            <w:r>
              <w:rPr>
                <w:sz w:val="20"/>
              </w:rPr>
              <w:t>to</w:t>
            </w:r>
            <w:r>
              <w:rPr>
                <w:spacing w:val="5"/>
                <w:sz w:val="20"/>
              </w:rPr>
              <w:t xml:space="preserve"> </w:t>
            </w:r>
            <w:r>
              <w:rPr>
                <w:sz w:val="20"/>
              </w:rPr>
              <w:t>emerging</w:t>
            </w:r>
            <w:r>
              <w:rPr>
                <w:spacing w:val="3"/>
                <w:sz w:val="20"/>
              </w:rPr>
              <w:t xml:space="preserve"> </w:t>
            </w:r>
            <w:r>
              <w:rPr>
                <w:sz w:val="20"/>
              </w:rPr>
              <w:t>donors</w:t>
            </w:r>
          </w:p>
          <w:p w14:paraId="423A0389" w14:textId="77777777" w:rsidR="003A5A9F" w:rsidRDefault="003A5A9F" w:rsidP="005C6344">
            <w:pPr>
              <w:pStyle w:val="TableParagraph"/>
              <w:spacing w:before="102"/>
              <w:ind w:left="120"/>
              <w:rPr>
                <w:sz w:val="20"/>
              </w:rPr>
            </w:pPr>
            <w:r>
              <w:rPr>
                <w:sz w:val="20"/>
              </w:rPr>
              <w:t>Output</w:t>
            </w:r>
            <w:r>
              <w:rPr>
                <w:spacing w:val="6"/>
                <w:sz w:val="20"/>
              </w:rPr>
              <w:t xml:space="preserve"> </w:t>
            </w:r>
            <w:r>
              <w:rPr>
                <w:sz w:val="20"/>
              </w:rPr>
              <w:t>Indicator</w:t>
            </w:r>
            <w:r>
              <w:rPr>
                <w:spacing w:val="21"/>
                <w:sz w:val="20"/>
              </w:rPr>
              <w:t xml:space="preserve"> </w:t>
            </w:r>
            <w:r>
              <w:rPr>
                <w:sz w:val="20"/>
              </w:rPr>
              <w:t>4.3.3.</w:t>
            </w:r>
            <w:r>
              <w:rPr>
                <w:spacing w:val="61"/>
                <w:sz w:val="20"/>
              </w:rPr>
              <w:t xml:space="preserve"> </w:t>
            </w:r>
            <w:r>
              <w:rPr>
                <w:sz w:val="20"/>
              </w:rPr>
              <w:t>Number</w:t>
            </w:r>
            <w:r>
              <w:rPr>
                <w:spacing w:val="22"/>
                <w:sz w:val="20"/>
              </w:rPr>
              <w:t xml:space="preserve"> </w:t>
            </w:r>
            <w:r>
              <w:rPr>
                <w:sz w:val="20"/>
              </w:rPr>
              <w:t>of</w:t>
            </w:r>
            <w:r>
              <w:rPr>
                <w:spacing w:val="8"/>
                <w:sz w:val="20"/>
              </w:rPr>
              <w:t xml:space="preserve"> </w:t>
            </w:r>
            <w:r>
              <w:rPr>
                <w:sz w:val="20"/>
              </w:rPr>
              <w:t>East-East</w:t>
            </w:r>
            <w:r>
              <w:rPr>
                <w:spacing w:val="28"/>
                <w:sz w:val="20"/>
              </w:rPr>
              <w:t xml:space="preserve"> </w:t>
            </w:r>
            <w:r>
              <w:rPr>
                <w:sz w:val="20"/>
              </w:rPr>
              <w:t>and</w:t>
            </w:r>
            <w:r>
              <w:rPr>
                <w:spacing w:val="5"/>
                <w:sz w:val="20"/>
              </w:rPr>
              <w:t xml:space="preserve"> </w:t>
            </w:r>
            <w:r>
              <w:rPr>
                <w:sz w:val="20"/>
              </w:rPr>
              <w:t>South-South</w:t>
            </w:r>
            <w:r>
              <w:rPr>
                <w:spacing w:val="16"/>
                <w:sz w:val="20"/>
              </w:rPr>
              <w:t xml:space="preserve"> </w:t>
            </w:r>
            <w:r>
              <w:rPr>
                <w:sz w:val="20"/>
              </w:rPr>
              <w:t>cooperation</w:t>
            </w:r>
            <w:r>
              <w:rPr>
                <w:spacing w:val="17"/>
                <w:sz w:val="20"/>
              </w:rPr>
              <w:t xml:space="preserve"> </w:t>
            </w:r>
            <w:r>
              <w:rPr>
                <w:sz w:val="20"/>
              </w:rPr>
              <w:t>initiatives,</w:t>
            </w:r>
            <w:r>
              <w:rPr>
                <w:spacing w:val="13"/>
                <w:sz w:val="20"/>
              </w:rPr>
              <w:t xml:space="preserve"> </w:t>
            </w:r>
            <w:r>
              <w:rPr>
                <w:sz w:val="20"/>
              </w:rPr>
              <w:t>including</w:t>
            </w:r>
            <w:r>
              <w:rPr>
                <w:spacing w:val="13"/>
                <w:sz w:val="20"/>
              </w:rPr>
              <w:t xml:space="preserve"> </w:t>
            </w:r>
            <w:r>
              <w:rPr>
                <w:sz w:val="20"/>
              </w:rPr>
              <w:t>in</w:t>
            </w:r>
            <w:r>
              <w:rPr>
                <w:spacing w:val="1"/>
                <w:sz w:val="20"/>
              </w:rPr>
              <w:t xml:space="preserve"> </w:t>
            </w:r>
            <w:r>
              <w:rPr>
                <w:sz w:val="20"/>
              </w:rPr>
              <w:t>partnership</w:t>
            </w:r>
            <w:r>
              <w:rPr>
                <w:spacing w:val="25"/>
                <w:sz w:val="20"/>
              </w:rPr>
              <w:t xml:space="preserve"> </w:t>
            </w:r>
            <w:r>
              <w:rPr>
                <w:sz w:val="20"/>
              </w:rPr>
              <w:t>with</w:t>
            </w:r>
            <w:r>
              <w:rPr>
                <w:spacing w:val="-2"/>
                <w:sz w:val="20"/>
              </w:rPr>
              <w:t xml:space="preserve"> </w:t>
            </w:r>
            <w:r>
              <w:rPr>
                <w:sz w:val="20"/>
              </w:rPr>
              <w:t>regional</w:t>
            </w:r>
            <w:r>
              <w:rPr>
                <w:spacing w:val="3"/>
                <w:sz w:val="20"/>
              </w:rPr>
              <w:t xml:space="preserve"> </w:t>
            </w:r>
            <w:r>
              <w:rPr>
                <w:sz w:val="20"/>
              </w:rPr>
              <w:t>institutions</w:t>
            </w:r>
          </w:p>
        </w:tc>
      </w:tr>
      <w:tr w:rsidR="003A5A9F" w14:paraId="1AE29676" w14:textId="77777777" w:rsidTr="005C6344">
        <w:trPr>
          <w:trHeight w:val="660"/>
        </w:trPr>
        <w:tc>
          <w:tcPr>
            <w:tcW w:w="15192" w:type="dxa"/>
            <w:tcBorders>
              <w:left w:val="single" w:sz="2" w:space="0" w:color="000000"/>
              <w:bottom w:val="single" w:sz="2" w:space="0" w:color="000000"/>
            </w:tcBorders>
          </w:tcPr>
          <w:p w14:paraId="7943034D" w14:textId="77777777" w:rsidR="003A5A9F" w:rsidRDefault="003A5A9F" w:rsidP="005C6344">
            <w:pPr>
              <w:pStyle w:val="TableParagraph"/>
              <w:spacing w:before="86" w:line="276" w:lineRule="auto"/>
              <w:ind w:left="127" w:firstLine="1"/>
              <w:rPr>
                <w:sz w:val="20"/>
              </w:rPr>
            </w:pPr>
            <w:r>
              <w:rPr>
                <w:b/>
                <w:sz w:val="19"/>
              </w:rPr>
              <w:t>Applicable</w:t>
            </w:r>
            <w:r>
              <w:rPr>
                <w:b/>
                <w:spacing w:val="35"/>
                <w:sz w:val="19"/>
              </w:rPr>
              <w:t xml:space="preserve"> </w:t>
            </w:r>
            <w:r>
              <w:rPr>
                <w:b/>
                <w:sz w:val="19"/>
              </w:rPr>
              <w:t>Output(s)</w:t>
            </w:r>
            <w:r>
              <w:rPr>
                <w:b/>
                <w:spacing w:val="22"/>
                <w:sz w:val="19"/>
              </w:rPr>
              <w:t xml:space="preserve"> </w:t>
            </w:r>
            <w:r>
              <w:rPr>
                <w:b/>
                <w:sz w:val="19"/>
              </w:rPr>
              <w:t>from</w:t>
            </w:r>
            <w:r>
              <w:rPr>
                <w:b/>
                <w:spacing w:val="12"/>
                <w:sz w:val="19"/>
              </w:rPr>
              <w:t xml:space="preserve"> </w:t>
            </w:r>
            <w:r>
              <w:rPr>
                <w:b/>
                <w:sz w:val="19"/>
              </w:rPr>
              <w:t>the</w:t>
            </w:r>
            <w:r>
              <w:rPr>
                <w:b/>
                <w:spacing w:val="17"/>
                <w:sz w:val="19"/>
              </w:rPr>
              <w:t xml:space="preserve"> </w:t>
            </w:r>
            <w:r>
              <w:rPr>
                <w:b/>
                <w:sz w:val="19"/>
              </w:rPr>
              <w:t>UNDP</w:t>
            </w:r>
            <w:r>
              <w:rPr>
                <w:b/>
                <w:spacing w:val="14"/>
                <w:sz w:val="19"/>
              </w:rPr>
              <w:t xml:space="preserve"> </w:t>
            </w:r>
            <w:r>
              <w:rPr>
                <w:b/>
                <w:sz w:val="19"/>
              </w:rPr>
              <w:t>Strategic</w:t>
            </w:r>
            <w:r>
              <w:rPr>
                <w:b/>
                <w:spacing w:val="30"/>
                <w:sz w:val="19"/>
              </w:rPr>
              <w:t xml:space="preserve"> </w:t>
            </w:r>
            <w:r>
              <w:rPr>
                <w:b/>
                <w:sz w:val="19"/>
              </w:rPr>
              <w:t>Plan:</w:t>
            </w:r>
            <w:r>
              <w:rPr>
                <w:b/>
                <w:spacing w:val="51"/>
                <w:sz w:val="19"/>
              </w:rPr>
              <w:t xml:space="preserve"> </w:t>
            </w:r>
            <w:r>
              <w:rPr>
                <w:sz w:val="20"/>
              </w:rPr>
              <w:t>Output</w:t>
            </w:r>
            <w:r>
              <w:rPr>
                <w:spacing w:val="22"/>
                <w:sz w:val="20"/>
              </w:rPr>
              <w:t xml:space="preserve"> </w:t>
            </w:r>
            <w:r>
              <w:rPr>
                <w:sz w:val="20"/>
              </w:rPr>
              <w:t>7.5</w:t>
            </w:r>
            <w:r>
              <w:rPr>
                <w:spacing w:val="9"/>
                <w:sz w:val="20"/>
              </w:rPr>
              <w:t xml:space="preserve"> </w:t>
            </w:r>
            <w:r>
              <w:rPr>
                <w:sz w:val="20"/>
              </w:rPr>
              <w:t>South-South</w:t>
            </w:r>
            <w:r>
              <w:rPr>
                <w:spacing w:val="29"/>
                <w:sz w:val="20"/>
              </w:rPr>
              <w:t xml:space="preserve"> </w:t>
            </w:r>
            <w:r>
              <w:rPr>
                <w:sz w:val="20"/>
              </w:rPr>
              <w:t>and</w:t>
            </w:r>
            <w:r>
              <w:rPr>
                <w:spacing w:val="10"/>
                <w:sz w:val="20"/>
              </w:rPr>
              <w:t xml:space="preserve"> </w:t>
            </w:r>
            <w:r>
              <w:rPr>
                <w:sz w:val="20"/>
              </w:rPr>
              <w:t>Triangular</w:t>
            </w:r>
            <w:r>
              <w:rPr>
                <w:spacing w:val="22"/>
                <w:sz w:val="20"/>
              </w:rPr>
              <w:t xml:space="preserve"> </w:t>
            </w:r>
            <w:r>
              <w:rPr>
                <w:sz w:val="20"/>
              </w:rPr>
              <w:t>cooperation</w:t>
            </w:r>
            <w:r>
              <w:rPr>
                <w:spacing w:val="20"/>
                <w:sz w:val="20"/>
              </w:rPr>
              <w:t xml:space="preserve"> </w:t>
            </w:r>
            <w:r>
              <w:rPr>
                <w:sz w:val="20"/>
              </w:rPr>
              <w:t>partnerships</w:t>
            </w:r>
            <w:r>
              <w:rPr>
                <w:spacing w:val="21"/>
                <w:sz w:val="20"/>
              </w:rPr>
              <w:t xml:space="preserve"> </w:t>
            </w:r>
            <w:r>
              <w:rPr>
                <w:sz w:val="20"/>
              </w:rPr>
              <w:t>established</w:t>
            </w:r>
            <w:r>
              <w:rPr>
                <w:spacing w:val="19"/>
                <w:sz w:val="20"/>
              </w:rPr>
              <w:t xml:space="preserve"> </w:t>
            </w:r>
            <w:r>
              <w:rPr>
                <w:sz w:val="20"/>
              </w:rPr>
              <w:t>and/or</w:t>
            </w:r>
            <w:r>
              <w:rPr>
                <w:spacing w:val="27"/>
                <w:sz w:val="20"/>
              </w:rPr>
              <w:t xml:space="preserve"> </w:t>
            </w:r>
            <w:r>
              <w:rPr>
                <w:sz w:val="20"/>
              </w:rPr>
              <w:t>strengthened</w:t>
            </w:r>
            <w:r>
              <w:rPr>
                <w:spacing w:val="33"/>
                <w:sz w:val="20"/>
              </w:rPr>
              <w:t xml:space="preserve"> </w:t>
            </w:r>
            <w:r>
              <w:rPr>
                <w:sz w:val="20"/>
              </w:rPr>
              <w:t>for</w:t>
            </w:r>
            <w:r>
              <w:rPr>
                <w:spacing w:val="1"/>
                <w:sz w:val="20"/>
              </w:rPr>
              <w:t xml:space="preserve"> </w:t>
            </w:r>
            <w:r>
              <w:rPr>
                <w:sz w:val="20"/>
              </w:rPr>
              <w:t>development</w:t>
            </w:r>
            <w:r>
              <w:rPr>
                <w:spacing w:val="18"/>
                <w:sz w:val="20"/>
              </w:rPr>
              <w:t xml:space="preserve"> </w:t>
            </w:r>
            <w:r>
              <w:rPr>
                <w:sz w:val="20"/>
              </w:rPr>
              <w:t>solutions</w:t>
            </w:r>
          </w:p>
        </w:tc>
      </w:tr>
    </w:tbl>
    <w:p w14:paraId="01B2FF84" w14:textId="77777777" w:rsidR="003A5A9F" w:rsidRDefault="003A5A9F" w:rsidP="003A5A9F">
      <w:pPr>
        <w:pStyle w:val="BodyText"/>
        <w:rPr>
          <w:b/>
        </w:rPr>
      </w:pPr>
    </w:p>
    <w:p w14:paraId="4B012BD7" w14:textId="77777777" w:rsidR="003A5A9F" w:rsidRDefault="003A5A9F" w:rsidP="003A5A9F">
      <w:pPr>
        <w:pStyle w:val="BodyText"/>
        <w:rPr>
          <w:b/>
        </w:rPr>
      </w:pPr>
    </w:p>
    <w:p w14:paraId="06FBBC7D" w14:textId="77777777" w:rsidR="003A5A9F" w:rsidRDefault="003A5A9F" w:rsidP="003A5A9F">
      <w:pPr>
        <w:pStyle w:val="BodyText"/>
        <w:rPr>
          <w:b/>
        </w:rPr>
      </w:pPr>
    </w:p>
    <w:p w14:paraId="027AC8AD" w14:textId="77777777" w:rsidR="003A5A9F" w:rsidRDefault="003A5A9F" w:rsidP="003A5A9F">
      <w:pPr>
        <w:pStyle w:val="BodyText"/>
        <w:spacing w:before="8"/>
        <w:rPr>
          <w:b/>
          <w:sz w:val="18"/>
        </w:rPr>
      </w:pPr>
    </w:p>
    <w:p w14:paraId="3B715057" w14:textId="77777777" w:rsidR="003A5A9F" w:rsidRDefault="003A5A9F" w:rsidP="003A5A9F">
      <w:pPr>
        <w:spacing w:before="1"/>
        <w:ind w:right="457"/>
        <w:jc w:val="right"/>
        <w:rPr>
          <w:sz w:val="17"/>
        </w:rPr>
      </w:pPr>
      <w:r>
        <w:rPr>
          <w:sz w:val="17"/>
        </w:rPr>
        <w:t>13</w:t>
      </w:r>
    </w:p>
    <w:p w14:paraId="0523FBFE" w14:textId="77777777" w:rsidR="003A5A9F" w:rsidRDefault="003A5A9F" w:rsidP="003A5A9F">
      <w:pPr>
        <w:jc w:val="right"/>
        <w:rPr>
          <w:sz w:val="17"/>
        </w:rPr>
        <w:sectPr w:rsidR="003A5A9F" w:rsidSect="003A5A9F">
          <w:footerReference w:type="default" r:id="rId14"/>
          <w:pgSz w:w="16820" w:h="11900" w:orient="landscape"/>
          <w:pgMar w:top="1120" w:right="300" w:bottom="280" w:left="500" w:header="0" w:footer="0" w:gutter="0"/>
          <w:cols w:space="720"/>
          <w:docGrid w:linePitch="326"/>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04"/>
        <w:gridCol w:w="3538"/>
        <w:gridCol w:w="981"/>
        <w:gridCol w:w="730"/>
        <w:gridCol w:w="673"/>
        <w:gridCol w:w="983"/>
        <w:gridCol w:w="982"/>
        <w:gridCol w:w="1050"/>
        <w:gridCol w:w="1102"/>
        <w:gridCol w:w="1885"/>
      </w:tblGrid>
      <w:tr w:rsidR="003A5A9F" w14:paraId="64A57B36" w14:textId="77777777" w:rsidTr="006C0EAB">
        <w:trPr>
          <w:trHeight w:val="393"/>
        </w:trPr>
        <w:tc>
          <w:tcPr>
            <w:tcW w:w="5000" w:type="pct"/>
            <w:gridSpan w:val="10"/>
          </w:tcPr>
          <w:p w14:paraId="5086F658" w14:textId="77777777" w:rsidR="003A5A9F" w:rsidRDefault="003A5A9F" w:rsidP="005C6344">
            <w:pPr>
              <w:pStyle w:val="TableParagraph"/>
              <w:spacing w:before="84"/>
              <w:ind w:left="111"/>
              <w:rPr>
                <w:sz w:val="20"/>
              </w:rPr>
            </w:pPr>
            <w:r>
              <w:rPr>
                <w:b/>
                <w:color w:val="030303"/>
                <w:sz w:val="18"/>
              </w:rPr>
              <w:t>Project</w:t>
            </w:r>
            <w:r>
              <w:rPr>
                <w:b/>
                <w:color w:val="030303"/>
                <w:spacing w:val="20"/>
                <w:sz w:val="18"/>
              </w:rPr>
              <w:t xml:space="preserve"> </w:t>
            </w:r>
            <w:r>
              <w:rPr>
                <w:b/>
                <w:color w:val="030303"/>
                <w:sz w:val="18"/>
              </w:rPr>
              <w:t>title</w:t>
            </w:r>
            <w:r>
              <w:rPr>
                <w:b/>
                <w:color w:val="030303"/>
                <w:spacing w:val="17"/>
                <w:sz w:val="18"/>
              </w:rPr>
              <w:t xml:space="preserve"> </w:t>
            </w:r>
            <w:r>
              <w:rPr>
                <w:b/>
                <w:color w:val="030303"/>
                <w:sz w:val="18"/>
              </w:rPr>
              <w:t>and</w:t>
            </w:r>
            <w:r>
              <w:rPr>
                <w:b/>
                <w:color w:val="030303"/>
                <w:spacing w:val="16"/>
                <w:sz w:val="18"/>
              </w:rPr>
              <w:t xml:space="preserve"> </w:t>
            </w:r>
            <w:r>
              <w:rPr>
                <w:b/>
                <w:color w:val="030303"/>
                <w:sz w:val="18"/>
              </w:rPr>
              <w:t>Atlas</w:t>
            </w:r>
            <w:r>
              <w:rPr>
                <w:b/>
                <w:color w:val="030303"/>
                <w:spacing w:val="6"/>
                <w:sz w:val="18"/>
              </w:rPr>
              <w:t xml:space="preserve"> </w:t>
            </w:r>
            <w:r>
              <w:rPr>
                <w:b/>
                <w:color w:val="111111"/>
                <w:sz w:val="18"/>
              </w:rPr>
              <w:t>Project</w:t>
            </w:r>
            <w:r>
              <w:rPr>
                <w:b/>
                <w:color w:val="111111"/>
                <w:spacing w:val="21"/>
                <w:sz w:val="18"/>
              </w:rPr>
              <w:t xml:space="preserve"> </w:t>
            </w:r>
            <w:r>
              <w:rPr>
                <w:b/>
                <w:color w:val="030303"/>
                <w:sz w:val="18"/>
              </w:rPr>
              <w:t>Number:</w:t>
            </w:r>
            <w:r>
              <w:rPr>
                <w:b/>
                <w:color w:val="030303"/>
                <w:spacing w:val="7"/>
                <w:sz w:val="18"/>
              </w:rPr>
              <w:t xml:space="preserve"> </w:t>
            </w:r>
            <w:r>
              <w:rPr>
                <w:color w:val="030303"/>
                <w:sz w:val="20"/>
              </w:rPr>
              <w:t>Strengthening</w:t>
            </w:r>
            <w:r>
              <w:rPr>
                <w:color w:val="030303"/>
                <w:spacing w:val="22"/>
                <w:sz w:val="20"/>
              </w:rPr>
              <w:t xml:space="preserve"> </w:t>
            </w:r>
            <w:r>
              <w:rPr>
                <w:color w:val="111111"/>
                <w:sz w:val="20"/>
              </w:rPr>
              <w:t>capacities</w:t>
            </w:r>
            <w:r>
              <w:rPr>
                <w:color w:val="111111"/>
                <w:spacing w:val="22"/>
                <w:sz w:val="20"/>
              </w:rPr>
              <w:t xml:space="preserve"> </w:t>
            </w:r>
            <w:r>
              <w:rPr>
                <w:color w:val="030303"/>
                <w:sz w:val="20"/>
              </w:rPr>
              <w:t>for</w:t>
            </w:r>
            <w:r>
              <w:rPr>
                <w:color w:val="030303"/>
                <w:spacing w:val="43"/>
                <w:sz w:val="20"/>
              </w:rPr>
              <w:t xml:space="preserve"> </w:t>
            </w:r>
            <w:r>
              <w:rPr>
                <w:color w:val="030303"/>
                <w:sz w:val="20"/>
              </w:rPr>
              <w:t>sustainable</w:t>
            </w:r>
            <w:r>
              <w:rPr>
                <w:color w:val="030303"/>
                <w:spacing w:val="13"/>
                <w:sz w:val="20"/>
              </w:rPr>
              <w:t xml:space="preserve"> </w:t>
            </w:r>
            <w:r>
              <w:rPr>
                <w:color w:val="030303"/>
                <w:sz w:val="20"/>
              </w:rPr>
              <w:t>development</w:t>
            </w:r>
            <w:r>
              <w:rPr>
                <w:color w:val="030303"/>
                <w:spacing w:val="38"/>
                <w:sz w:val="20"/>
              </w:rPr>
              <w:t xml:space="preserve"> </w:t>
            </w:r>
            <w:r>
              <w:rPr>
                <w:color w:val="030303"/>
                <w:sz w:val="20"/>
              </w:rPr>
              <w:t>finance</w:t>
            </w:r>
            <w:r>
              <w:rPr>
                <w:color w:val="030303"/>
                <w:spacing w:val="20"/>
                <w:sz w:val="20"/>
              </w:rPr>
              <w:t xml:space="preserve"> </w:t>
            </w:r>
            <w:r>
              <w:rPr>
                <w:color w:val="111111"/>
                <w:sz w:val="20"/>
              </w:rPr>
              <w:t>in</w:t>
            </w:r>
            <w:r>
              <w:rPr>
                <w:color w:val="111111"/>
                <w:spacing w:val="4"/>
                <w:sz w:val="20"/>
              </w:rPr>
              <w:t xml:space="preserve"> </w:t>
            </w:r>
            <w:r>
              <w:rPr>
                <w:color w:val="030303"/>
                <w:sz w:val="20"/>
              </w:rPr>
              <w:t>the</w:t>
            </w:r>
            <w:r>
              <w:rPr>
                <w:color w:val="030303"/>
                <w:spacing w:val="9"/>
                <w:sz w:val="20"/>
              </w:rPr>
              <w:t xml:space="preserve"> </w:t>
            </w:r>
            <w:r>
              <w:rPr>
                <w:color w:val="030303"/>
                <w:sz w:val="20"/>
              </w:rPr>
              <w:t>CIS</w:t>
            </w:r>
            <w:r>
              <w:rPr>
                <w:color w:val="030303"/>
                <w:spacing w:val="9"/>
                <w:sz w:val="20"/>
              </w:rPr>
              <w:t xml:space="preserve"> </w:t>
            </w:r>
            <w:r>
              <w:rPr>
                <w:color w:val="111111"/>
                <w:sz w:val="20"/>
              </w:rPr>
              <w:t>region</w:t>
            </w:r>
          </w:p>
        </w:tc>
      </w:tr>
      <w:tr w:rsidR="003A5A9F" w14:paraId="25E68579" w14:textId="77777777" w:rsidTr="006C0EAB">
        <w:trPr>
          <w:trHeight w:val="379"/>
        </w:trPr>
        <w:tc>
          <w:tcPr>
            <w:tcW w:w="1093" w:type="pct"/>
            <w:vMerge w:val="restart"/>
          </w:tcPr>
          <w:p w14:paraId="3B74C060" w14:textId="77777777" w:rsidR="003A5A9F" w:rsidRDefault="003A5A9F" w:rsidP="005C6344">
            <w:pPr>
              <w:pStyle w:val="TableParagraph"/>
              <w:spacing w:before="103" w:line="307" w:lineRule="auto"/>
              <w:ind w:left="559" w:right="515" w:hanging="25"/>
              <w:rPr>
                <w:b/>
                <w:sz w:val="18"/>
              </w:rPr>
            </w:pPr>
            <w:r>
              <w:rPr>
                <w:b/>
                <w:color w:val="030303"/>
                <w:w w:val="95"/>
                <w:sz w:val="18"/>
              </w:rPr>
              <w:t>EXPECTED</w:t>
            </w:r>
            <w:r>
              <w:rPr>
                <w:b/>
                <w:color w:val="030303"/>
                <w:spacing w:val="-45"/>
                <w:w w:val="95"/>
                <w:sz w:val="18"/>
              </w:rPr>
              <w:t xml:space="preserve"> </w:t>
            </w:r>
            <w:r>
              <w:rPr>
                <w:b/>
                <w:color w:val="030303"/>
                <w:sz w:val="18"/>
              </w:rPr>
              <w:t>OUTPUTS</w:t>
            </w:r>
          </w:p>
        </w:tc>
        <w:tc>
          <w:tcPr>
            <w:tcW w:w="1203" w:type="pct"/>
            <w:vMerge w:val="restart"/>
          </w:tcPr>
          <w:p w14:paraId="09050316" w14:textId="77777777" w:rsidR="003A5A9F" w:rsidRDefault="003A5A9F" w:rsidP="005C6344">
            <w:pPr>
              <w:pStyle w:val="TableParagraph"/>
              <w:spacing w:before="103"/>
              <w:ind w:left="1011"/>
              <w:rPr>
                <w:b/>
                <w:sz w:val="18"/>
              </w:rPr>
            </w:pPr>
            <w:r>
              <w:rPr>
                <w:b/>
                <w:color w:val="030303"/>
                <w:sz w:val="18"/>
              </w:rPr>
              <w:t>OUTPUT</w:t>
            </w:r>
            <w:r>
              <w:rPr>
                <w:b/>
                <w:color w:val="030303"/>
                <w:spacing w:val="21"/>
                <w:sz w:val="18"/>
              </w:rPr>
              <w:t xml:space="preserve"> </w:t>
            </w:r>
            <w:r>
              <w:rPr>
                <w:b/>
                <w:color w:val="030303"/>
                <w:sz w:val="18"/>
              </w:rPr>
              <w:t>INDICATORS</w:t>
            </w:r>
          </w:p>
        </w:tc>
        <w:tc>
          <w:tcPr>
            <w:tcW w:w="328" w:type="pct"/>
            <w:vMerge w:val="restart"/>
          </w:tcPr>
          <w:p w14:paraId="20541F29" w14:textId="77777777" w:rsidR="003A5A9F" w:rsidRDefault="003A5A9F" w:rsidP="005C6344">
            <w:pPr>
              <w:pStyle w:val="TableParagraph"/>
              <w:spacing w:before="103" w:line="300" w:lineRule="auto"/>
              <w:ind w:left="127" w:right="112" w:firstLine="118"/>
              <w:rPr>
                <w:b/>
                <w:sz w:val="18"/>
              </w:rPr>
            </w:pPr>
            <w:r>
              <w:rPr>
                <w:b/>
                <w:color w:val="030303"/>
                <w:sz w:val="18"/>
              </w:rPr>
              <w:t>DATA</w:t>
            </w:r>
            <w:r>
              <w:rPr>
                <w:b/>
                <w:color w:val="030303"/>
                <w:spacing w:val="1"/>
                <w:sz w:val="18"/>
              </w:rPr>
              <w:t xml:space="preserve"> </w:t>
            </w:r>
            <w:r>
              <w:rPr>
                <w:b/>
                <w:color w:val="030303"/>
                <w:w w:val="95"/>
                <w:sz w:val="18"/>
              </w:rPr>
              <w:t>SOURCE</w:t>
            </w:r>
          </w:p>
        </w:tc>
        <w:tc>
          <w:tcPr>
            <w:tcW w:w="431" w:type="pct"/>
            <w:gridSpan w:val="2"/>
          </w:tcPr>
          <w:p w14:paraId="563C3C43" w14:textId="77777777" w:rsidR="003A5A9F" w:rsidRDefault="003A5A9F" w:rsidP="005C6344">
            <w:pPr>
              <w:pStyle w:val="TableParagraph"/>
              <w:spacing w:before="98"/>
              <w:ind w:left="466"/>
              <w:rPr>
                <w:b/>
                <w:sz w:val="18"/>
              </w:rPr>
            </w:pPr>
            <w:r>
              <w:rPr>
                <w:b/>
                <w:color w:val="030303"/>
                <w:sz w:val="18"/>
              </w:rPr>
              <w:t>BASELINE</w:t>
            </w:r>
          </w:p>
        </w:tc>
        <w:tc>
          <w:tcPr>
            <w:tcW w:w="1266" w:type="pct"/>
            <w:gridSpan w:val="4"/>
          </w:tcPr>
          <w:p w14:paraId="5FE0C468" w14:textId="77777777" w:rsidR="003A5A9F" w:rsidRDefault="003A5A9F" w:rsidP="005C6344">
            <w:pPr>
              <w:pStyle w:val="TableParagraph"/>
              <w:spacing w:before="103"/>
              <w:ind w:left="1631" w:right="1615"/>
              <w:jc w:val="center"/>
              <w:rPr>
                <w:b/>
                <w:sz w:val="18"/>
              </w:rPr>
            </w:pPr>
            <w:r>
              <w:rPr>
                <w:b/>
                <w:color w:val="030303"/>
                <w:sz w:val="18"/>
              </w:rPr>
              <w:t>TARGETS</w:t>
            </w:r>
          </w:p>
        </w:tc>
        <w:tc>
          <w:tcPr>
            <w:tcW w:w="679" w:type="pct"/>
            <w:vMerge w:val="restart"/>
          </w:tcPr>
          <w:p w14:paraId="4CDBC377" w14:textId="77777777" w:rsidR="003A5A9F" w:rsidRDefault="003A5A9F" w:rsidP="005C6344">
            <w:pPr>
              <w:pStyle w:val="TableParagraph"/>
              <w:spacing w:before="103" w:line="290" w:lineRule="auto"/>
              <w:ind w:left="278" w:right="253" w:firstLine="4"/>
              <w:rPr>
                <w:b/>
                <w:sz w:val="18"/>
              </w:rPr>
            </w:pPr>
            <w:r>
              <w:rPr>
                <w:b/>
                <w:color w:val="030303"/>
                <w:w w:val="95"/>
                <w:sz w:val="18"/>
              </w:rPr>
              <w:t>CONSULTANT’S ASSESSMENT OF PROGRESS</w:t>
            </w:r>
          </w:p>
        </w:tc>
      </w:tr>
      <w:tr w:rsidR="003A5A9F" w14:paraId="260A9F92" w14:textId="77777777" w:rsidTr="006C0EAB">
        <w:trPr>
          <w:trHeight w:val="389"/>
        </w:trPr>
        <w:tc>
          <w:tcPr>
            <w:tcW w:w="1093" w:type="pct"/>
            <w:vMerge/>
            <w:tcBorders>
              <w:top w:val="nil"/>
            </w:tcBorders>
          </w:tcPr>
          <w:p w14:paraId="179B3340" w14:textId="77777777" w:rsidR="003A5A9F" w:rsidRDefault="003A5A9F" w:rsidP="005C6344">
            <w:pPr>
              <w:rPr>
                <w:sz w:val="2"/>
                <w:szCs w:val="2"/>
              </w:rPr>
            </w:pPr>
          </w:p>
        </w:tc>
        <w:tc>
          <w:tcPr>
            <w:tcW w:w="1203" w:type="pct"/>
            <w:vMerge/>
            <w:tcBorders>
              <w:top w:val="nil"/>
            </w:tcBorders>
          </w:tcPr>
          <w:p w14:paraId="3809CBE2" w14:textId="77777777" w:rsidR="003A5A9F" w:rsidRDefault="003A5A9F" w:rsidP="005C6344">
            <w:pPr>
              <w:rPr>
                <w:sz w:val="2"/>
                <w:szCs w:val="2"/>
              </w:rPr>
            </w:pPr>
          </w:p>
        </w:tc>
        <w:tc>
          <w:tcPr>
            <w:tcW w:w="328" w:type="pct"/>
            <w:vMerge/>
            <w:tcBorders>
              <w:top w:val="nil"/>
            </w:tcBorders>
          </w:tcPr>
          <w:p w14:paraId="6ADF6854" w14:textId="77777777" w:rsidR="003A5A9F" w:rsidRDefault="003A5A9F" w:rsidP="005C6344">
            <w:pPr>
              <w:rPr>
                <w:sz w:val="2"/>
                <w:szCs w:val="2"/>
              </w:rPr>
            </w:pPr>
          </w:p>
        </w:tc>
        <w:tc>
          <w:tcPr>
            <w:tcW w:w="224" w:type="pct"/>
          </w:tcPr>
          <w:p w14:paraId="17B24672" w14:textId="77777777" w:rsidR="003A5A9F" w:rsidRDefault="003A5A9F" w:rsidP="005C6344">
            <w:pPr>
              <w:pStyle w:val="TableParagraph"/>
              <w:spacing w:before="108"/>
              <w:ind w:left="191"/>
              <w:rPr>
                <w:b/>
                <w:sz w:val="18"/>
              </w:rPr>
            </w:pPr>
            <w:r>
              <w:rPr>
                <w:b/>
                <w:color w:val="030303"/>
                <w:w w:val="110"/>
                <w:sz w:val="18"/>
              </w:rPr>
              <w:t>Value</w:t>
            </w:r>
          </w:p>
        </w:tc>
        <w:tc>
          <w:tcPr>
            <w:tcW w:w="207" w:type="pct"/>
          </w:tcPr>
          <w:p w14:paraId="2D45347E" w14:textId="77777777" w:rsidR="003A5A9F" w:rsidRDefault="003A5A9F" w:rsidP="005C6344">
            <w:pPr>
              <w:pStyle w:val="TableParagraph"/>
              <w:spacing w:before="108"/>
              <w:ind w:left="253"/>
              <w:rPr>
                <w:b/>
                <w:sz w:val="18"/>
              </w:rPr>
            </w:pPr>
            <w:r>
              <w:rPr>
                <w:b/>
                <w:color w:val="030303"/>
                <w:w w:val="105"/>
                <w:sz w:val="18"/>
              </w:rPr>
              <w:t>Year</w:t>
            </w:r>
          </w:p>
        </w:tc>
        <w:tc>
          <w:tcPr>
            <w:tcW w:w="302" w:type="pct"/>
          </w:tcPr>
          <w:p w14:paraId="52FB9EA3" w14:textId="77777777" w:rsidR="003A5A9F" w:rsidRDefault="003A5A9F" w:rsidP="005C6344">
            <w:pPr>
              <w:pStyle w:val="TableParagraph"/>
              <w:spacing w:before="108"/>
              <w:ind w:left="282"/>
              <w:rPr>
                <w:b/>
                <w:sz w:val="18"/>
              </w:rPr>
            </w:pPr>
            <w:r>
              <w:rPr>
                <w:b/>
                <w:color w:val="030303"/>
                <w:w w:val="110"/>
                <w:sz w:val="18"/>
              </w:rPr>
              <w:t>2018</w:t>
            </w:r>
          </w:p>
        </w:tc>
        <w:tc>
          <w:tcPr>
            <w:tcW w:w="302" w:type="pct"/>
          </w:tcPr>
          <w:p w14:paraId="1A01BD64" w14:textId="77777777" w:rsidR="003A5A9F" w:rsidRDefault="003A5A9F" w:rsidP="005C6344">
            <w:pPr>
              <w:pStyle w:val="TableParagraph"/>
              <w:spacing w:before="108"/>
              <w:ind w:left="281"/>
              <w:rPr>
                <w:b/>
                <w:sz w:val="18"/>
              </w:rPr>
            </w:pPr>
            <w:r>
              <w:rPr>
                <w:b/>
                <w:color w:val="030303"/>
                <w:w w:val="110"/>
                <w:sz w:val="18"/>
              </w:rPr>
              <w:t>2019</w:t>
            </w:r>
          </w:p>
        </w:tc>
        <w:tc>
          <w:tcPr>
            <w:tcW w:w="323" w:type="pct"/>
          </w:tcPr>
          <w:p w14:paraId="4FCB6790" w14:textId="77777777" w:rsidR="003A5A9F" w:rsidRDefault="003A5A9F" w:rsidP="005C6344">
            <w:pPr>
              <w:pStyle w:val="TableParagraph"/>
              <w:spacing w:before="108"/>
              <w:ind w:left="334"/>
              <w:rPr>
                <w:b/>
                <w:sz w:val="18"/>
              </w:rPr>
            </w:pPr>
            <w:r>
              <w:rPr>
                <w:b/>
                <w:color w:val="030303"/>
                <w:w w:val="110"/>
                <w:sz w:val="18"/>
              </w:rPr>
              <w:t>2020</w:t>
            </w:r>
          </w:p>
        </w:tc>
        <w:tc>
          <w:tcPr>
            <w:tcW w:w="339" w:type="pct"/>
          </w:tcPr>
          <w:p w14:paraId="4950EF08" w14:textId="77777777" w:rsidR="003A5A9F" w:rsidRDefault="003A5A9F" w:rsidP="005C6344">
            <w:pPr>
              <w:pStyle w:val="TableParagraph"/>
              <w:spacing w:before="108"/>
              <w:ind w:left="282"/>
              <w:rPr>
                <w:b/>
                <w:sz w:val="18"/>
              </w:rPr>
            </w:pPr>
            <w:r>
              <w:rPr>
                <w:b/>
                <w:color w:val="030303"/>
                <w:sz w:val="18"/>
              </w:rPr>
              <w:t>FINAL</w:t>
            </w:r>
          </w:p>
        </w:tc>
        <w:tc>
          <w:tcPr>
            <w:tcW w:w="679" w:type="pct"/>
            <w:vMerge/>
            <w:tcBorders>
              <w:top w:val="nil"/>
            </w:tcBorders>
          </w:tcPr>
          <w:p w14:paraId="40EED914" w14:textId="77777777" w:rsidR="003A5A9F" w:rsidRDefault="003A5A9F" w:rsidP="005C6344">
            <w:pPr>
              <w:rPr>
                <w:sz w:val="2"/>
                <w:szCs w:val="2"/>
              </w:rPr>
            </w:pPr>
          </w:p>
        </w:tc>
      </w:tr>
      <w:tr w:rsidR="003A5A9F" w14:paraId="6764C472" w14:textId="77777777" w:rsidTr="006C0EAB">
        <w:trPr>
          <w:trHeight w:val="1197"/>
        </w:trPr>
        <w:tc>
          <w:tcPr>
            <w:tcW w:w="1093" w:type="pct"/>
            <w:vMerge w:val="restart"/>
          </w:tcPr>
          <w:p w14:paraId="00986C93" w14:textId="77777777" w:rsidR="003A5A9F" w:rsidRDefault="003A5A9F" w:rsidP="005C6344">
            <w:pPr>
              <w:pStyle w:val="TableParagraph"/>
              <w:spacing w:before="108"/>
              <w:ind w:left="117"/>
              <w:rPr>
                <w:b/>
                <w:sz w:val="18"/>
              </w:rPr>
            </w:pPr>
            <w:r>
              <w:rPr>
                <w:b/>
                <w:color w:val="030303"/>
                <w:w w:val="110"/>
                <w:sz w:val="18"/>
              </w:rPr>
              <w:t>Output</w:t>
            </w:r>
            <w:r>
              <w:rPr>
                <w:b/>
                <w:color w:val="030303"/>
                <w:spacing w:val="3"/>
                <w:w w:val="110"/>
                <w:sz w:val="18"/>
              </w:rPr>
              <w:t xml:space="preserve"> </w:t>
            </w:r>
            <w:r>
              <w:rPr>
                <w:b/>
                <w:color w:val="111111"/>
                <w:w w:val="110"/>
                <w:sz w:val="18"/>
              </w:rPr>
              <w:t>1</w:t>
            </w:r>
          </w:p>
          <w:p w14:paraId="7289F048" w14:textId="77777777" w:rsidR="003A5A9F" w:rsidRDefault="003A5A9F" w:rsidP="005C6344">
            <w:pPr>
              <w:pStyle w:val="TableParagraph"/>
              <w:spacing w:before="101" w:line="283" w:lineRule="auto"/>
              <w:ind w:left="116" w:right="110" w:firstLine="2"/>
              <w:rPr>
                <w:sz w:val="20"/>
              </w:rPr>
            </w:pPr>
            <w:r>
              <w:rPr>
                <w:color w:val="030303"/>
                <w:sz w:val="20"/>
              </w:rPr>
              <w:t>Enhanced capacity</w:t>
            </w:r>
            <w:r>
              <w:rPr>
                <w:color w:val="030303"/>
                <w:spacing w:val="1"/>
                <w:sz w:val="20"/>
              </w:rPr>
              <w:t xml:space="preserve"> </w:t>
            </w:r>
            <w:r>
              <w:rPr>
                <w:color w:val="030303"/>
                <w:w w:val="105"/>
                <w:sz w:val="20"/>
              </w:rPr>
              <w:t>of financial</w:t>
            </w:r>
            <w:r>
              <w:rPr>
                <w:color w:val="030303"/>
                <w:spacing w:val="1"/>
                <w:w w:val="105"/>
                <w:sz w:val="20"/>
              </w:rPr>
              <w:t xml:space="preserve"> </w:t>
            </w:r>
            <w:r>
              <w:rPr>
                <w:color w:val="111111"/>
                <w:w w:val="105"/>
                <w:sz w:val="20"/>
              </w:rPr>
              <w:t>institutions</w:t>
            </w:r>
            <w:r>
              <w:rPr>
                <w:color w:val="111111"/>
                <w:spacing w:val="4"/>
                <w:w w:val="105"/>
                <w:sz w:val="20"/>
              </w:rPr>
              <w:t xml:space="preserve"> </w:t>
            </w:r>
            <w:r>
              <w:rPr>
                <w:color w:val="030303"/>
                <w:w w:val="105"/>
                <w:sz w:val="20"/>
              </w:rPr>
              <w:t>and</w:t>
            </w:r>
            <w:r>
              <w:rPr>
                <w:color w:val="030303"/>
                <w:spacing w:val="1"/>
                <w:w w:val="105"/>
                <w:sz w:val="20"/>
              </w:rPr>
              <w:t xml:space="preserve"> </w:t>
            </w:r>
            <w:r>
              <w:rPr>
                <w:color w:val="030303"/>
                <w:sz w:val="20"/>
              </w:rPr>
              <w:t>business</w:t>
            </w:r>
            <w:r>
              <w:rPr>
                <w:color w:val="030303"/>
                <w:spacing w:val="9"/>
                <w:sz w:val="20"/>
              </w:rPr>
              <w:t xml:space="preserve"> </w:t>
            </w:r>
            <w:r>
              <w:rPr>
                <w:color w:val="030303"/>
                <w:sz w:val="20"/>
              </w:rPr>
              <w:t>entities</w:t>
            </w:r>
            <w:r>
              <w:rPr>
                <w:color w:val="030303"/>
                <w:spacing w:val="4"/>
                <w:sz w:val="20"/>
              </w:rPr>
              <w:t xml:space="preserve"> </w:t>
            </w:r>
            <w:r>
              <w:rPr>
                <w:color w:val="030303"/>
                <w:sz w:val="20"/>
              </w:rPr>
              <w:t>in</w:t>
            </w:r>
            <w:r>
              <w:rPr>
                <w:color w:val="030303"/>
                <w:spacing w:val="-53"/>
                <w:sz w:val="20"/>
              </w:rPr>
              <w:t xml:space="preserve"> </w:t>
            </w:r>
            <w:r>
              <w:rPr>
                <w:color w:val="111111"/>
                <w:w w:val="105"/>
                <w:sz w:val="20"/>
              </w:rPr>
              <w:t>investment</w:t>
            </w:r>
            <w:r>
              <w:rPr>
                <w:color w:val="111111"/>
                <w:spacing w:val="1"/>
                <w:w w:val="105"/>
                <w:sz w:val="20"/>
              </w:rPr>
              <w:t xml:space="preserve"> </w:t>
            </w:r>
            <w:r>
              <w:rPr>
                <w:color w:val="030303"/>
                <w:w w:val="105"/>
                <w:sz w:val="20"/>
              </w:rPr>
              <w:t>development</w:t>
            </w:r>
            <w:r>
              <w:rPr>
                <w:color w:val="030303"/>
                <w:spacing w:val="1"/>
                <w:w w:val="105"/>
                <w:sz w:val="20"/>
              </w:rPr>
              <w:t xml:space="preserve"> </w:t>
            </w:r>
            <w:r>
              <w:rPr>
                <w:color w:val="030303"/>
                <w:w w:val="105"/>
                <w:sz w:val="20"/>
              </w:rPr>
              <w:t>projects</w:t>
            </w:r>
            <w:r>
              <w:rPr>
                <w:color w:val="030303"/>
                <w:spacing w:val="1"/>
                <w:w w:val="105"/>
                <w:sz w:val="20"/>
              </w:rPr>
              <w:t xml:space="preserve"> </w:t>
            </w:r>
            <w:r>
              <w:rPr>
                <w:color w:val="030303"/>
                <w:w w:val="105"/>
                <w:sz w:val="20"/>
              </w:rPr>
              <w:t>preparation and</w:t>
            </w:r>
            <w:r>
              <w:rPr>
                <w:color w:val="030303"/>
                <w:spacing w:val="1"/>
                <w:w w:val="105"/>
                <w:sz w:val="20"/>
              </w:rPr>
              <w:t xml:space="preserve"> </w:t>
            </w:r>
            <w:r>
              <w:rPr>
                <w:color w:val="111111"/>
                <w:w w:val="105"/>
                <w:sz w:val="20"/>
              </w:rPr>
              <w:t>implementation in</w:t>
            </w:r>
            <w:r>
              <w:rPr>
                <w:color w:val="111111"/>
                <w:spacing w:val="1"/>
                <w:w w:val="105"/>
                <w:sz w:val="20"/>
              </w:rPr>
              <w:t xml:space="preserve"> </w:t>
            </w:r>
            <w:r>
              <w:rPr>
                <w:color w:val="030303"/>
                <w:w w:val="95"/>
                <w:sz w:val="20"/>
              </w:rPr>
              <w:t>the</w:t>
            </w:r>
            <w:r>
              <w:rPr>
                <w:color w:val="030303"/>
                <w:spacing w:val="14"/>
                <w:w w:val="95"/>
                <w:sz w:val="20"/>
              </w:rPr>
              <w:t xml:space="preserve"> </w:t>
            </w:r>
            <w:r>
              <w:rPr>
                <w:color w:val="030303"/>
                <w:w w:val="95"/>
                <w:sz w:val="20"/>
              </w:rPr>
              <w:t>Kyrgyz</w:t>
            </w:r>
            <w:r>
              <w:rPr>
                <w:color w:val="030303"/>
                <w:spacing w:val="20"/>
                <w:w w:val="95"/>
                <w:sz w:val="20"/>
              </w:rPr>
              <w:t xml:space="preserve"> </w:t>
            </w:r>
            <w:r>
              <w:rPr>
                <w:color w:val="030303"/>
                <w:w w:val="95"/>
                <w:sz w:val="20"/>
              </w:rPr>
              <w:t>Republic</w:t>
            </w:r>
          </w:p>
        </w:tc>
        <w:tc>
          <w:tcPr>
            <w:tcW w:w="1203" w:type="pct"/>
          </w:tcPr>
          <w:p w14:paraId="30D3F2CB" w14:textId="77777777" w:rsidR="003A5A9F" w:rsidRDefault="003A5A9F" w:rsidP="005C6344">
            <w:pPr>
              <w:pStyle w:val="TableParagraph"/>
              <w:spacing w:before="84" w:line="280" w:lineRule="auto"/>
              <w:ind w:left="116" w:right="315" w:hanging="2"/>
              <w:rPr>
                <w:sz w:val="20"/>
              </w:rPr>
            </w:pPr>
            <w:r>
              <w:rPr>
                <w:b/>
                <w:color w:val="111111"/>
                <w:sz w:val="18"/>
              </w:rPr>
              <w:t>1.1</w:t>
            </w:r>
            <w:r>
              <w:rPr>
                <w:b/>
                <w:color w:val="111111"/>
                <w:spacing w:val="14"/>
                <w:sz w:val="18"/>
              </w:rPr>
              <w:t xml:space="preserve"> </w:t>
            </w:r>
            <w:r>
              <w:rPr>
                <w:color w:val="030303"/>
                <w:sz w:val="20"/>
              </w:rPr>
              <w:t>Number</w:t>
            </w:r>
            <w:r>
              <w:rPr>
                <w:color w:val="030303"/>
                <w:spacing w:val="17"/>
                <w:sz w:val="20"/>
              </w:rPr>
              <w:t xml:space="preserve"> </w:t>
            </w:r>
            <w:r>
              <w:rPr>
                <w:color w:val="111111"/>
                <w:sz w:val="20"/>
              </w:rPr>
              <w:t>of</w:t>
            </w:r>
            <w:r>
              <w:rPr>
                <w:color w:val="111111"/>
                <w:spacing w:val="8"/>
                <w:sz w:val="20"/>
              </w:rPr>
              <w:t xml:space="preserve"> </w:t>
            </w:r>
            <w:r>
              <w:rPr>
                <w:color w:val="030303"/>
                <w:sz w:val="20"/>
              </w:rPr>
              <w:t>workshops</w:t>
            </w:r>
            <w:r>
              <w:rPr>
                <w:color w:val="030303"/>
                <w:spacing w:val="21"/>
                <w:sz w:val="20"/>
              </w:rPr>
              <w:t xml:space="preserve"> </w:t>
            </w:r>
            <w:r>
              <w:rPr>
                <w:color w:val="030303"/>
                <w:sz w:val="20"/>
              </w:rPr>
              <w:t>and</w:t>
            </w:r>
            <w:r>
              <w:rPr>
                <w:color w:val="030303"/>
                <w:spacing w:val="3"/>
                <w:sz w:val="20"/>
              </w:rPr>
              <w:t xml:space="preserve"> </w:t>
            </w:r>
            <w:r>
              <w:rPr>
                <w:color w:val="030303"/>
                <w:sz w:val="20"/>
              </w:rPr>
              <w:t>trainings</w:t>
            </w:r>
            <w:r>
              <w:rPr>
                <w:color w:val="030303"/>
                <w:spacing w:val="-52"/>
                <w:sz w:val="20"/>
              </w:rPr>
              <w:t xml:space="preserve"> </w:t>
            </w:r>
            <w:r>
              <w:rPr>
                <w:color w:val="030303"/>
                <w:spacing w:val="-1"/>
                <w:w w:val="105"/>
                <w:sz w:val="20"/>
              </w:rPr>
              <w:t xml:space="preserve">for potential </w:t>
            </w:r>
            <w:r>
              <w:rPr>
                <w:color w:val="111111"/>
                <w:w w:val="105"/>
                <w:sz w:val="20"/>
              </w:rPr>
              <w:t xml:space="preserve">borrowers </w:t>
            </w:r>
            <w:r>
              <w:rPr>
                <w:color w:val="030303"/>
                <w:w w:val="105"/>
                <w:sz w:val="20"/>
              </w:rPr>
              <w:t>of the RKDF</w:t>
            </w:r>
            <w:r>
              <w:rPr>
                <w:color w:val="030303"/>
                <w:spacing w:val="1"/>
                <w:w w:val="105"/>
                <w:sz w:val="20"/>
              </w:rPr>
              <w:t xml:space="preserve"> </w:t>
            </w:r>
            <w:r>
              <w:rPr>
                <w:color w:val="030303"/>
                <w:w w:val="105"/>
                <w:sz w:val="20"/>
              </w:rPr>
              <w:t>preferably with no less than 30% of</w:t>
            </w:r>
            <w:r>
              <w:rPr>
                <w:color w:val="030303"/>
                <w:spacing w:val="1"/>
                <w:w w:val="105"/>
                <w:sz w:val="20"/>
              </w:rPr>
              <w:t xml:space="preserve"> </w:t>
            </w:r>
            <w:r>
              <w:rPr>
                <w:color w:val="030303"/>
                <w:w w:val="105"/>
                <w:sz w:val="20"/>
              </w:rPr>
              <w:t>women-borrowers</w:t>
            </w:r>
          </w:p>
        </w:tc>
        <w:tc>
          <w:tcPr>
            <w:tcW w:w="328" w:type="pct"/>
          </w:tcPr>
          <w:p w14:paraId="4E1625B2" w14:textId="77777777" w:rsidR="003A5A9F" w:rsidRDefault="003A5A9F" w:rsidP="005C6344">
            <w:pPr>
              <w:pStyle w:val="TableParagraph"/>
              <w:spacing w:before="99" w:line="290" w:lineRule="auto"/>
              <w:ind w:left="228" w:right="170" w:hanging="41"/>
              <w:rPr>
                <w:i/>
                <w:sz w:val="19"/>
              </w:rPr>
            </w:pPr>
            <w:r>
              <w:rPr>
                <w:i/>
                <w:color w:val="030303"/>
                <w:spacing w:val="-1"/>
                <w:w w:val="105"/>
                <w:sz w:val="19"/>
              </w:rPr>
              <w:t>Project</w:t>
            </w:r>
            <w:r>
              <w:rPr>
                <w:i/>
                <w:color w:val="030303"/>
                <w:spacing w:val="-53"/>
                <w:w w:val="105"/>
                <w:sz w:val="19"/>
              </w:rPr>
              <w:t xml:space="preserve"> </w:t>
            </w:r>
            <w:r>
              <w:rPr>
                <w:i/>
                <w:color w:val="030303"/>
                <w:w w:val="105"/>
                <w:sz w:val="19"/>
              </w:rPr>
              <w:t>report</w:t>
            </w:r>
          </w:p>
        </w:tc>
        <w:tc>
          <w:tcPr>
            <w:tcW w:w="224" w:type="pct"/>
          </w:tcPr>
          <w:p w14:paraId="42B0F03C" w14:textId="77777777" w:rsidR="003A5A9F" w:rsidRDefault="003A5A9F" w:rsidP="005C6344">
            <w:pPr>
              <w:pStyle w:val="TableParagraph"/>
              <w:spacing w:before="90"/>
              <w:ind w:left="102"/>
              <w:rPr>
                <w:rFonts w:ascii="Times New Roman"/>
                <w:i/>
                <w:sz w:val="20"/>
              </w:rPr>
            </w:pPr>
            <w:r>
              <w:rPr>
                <w:rFonts w:ascii="Times New Roman"/>
                <w:i/>
                <w:color w:val="030303"/>
                <w:w w:val="104"/>
                <w:sz w:val="20"/>
              </w:rPr>
              <w:t>0</w:t>
            </w:r>
          </w:p>
        </w:tc>
        <w:tc>
          <w:tcPr>
            <w:tcW w:w="207" w:type="pct"/>
          </w:tcPr>
          <w:p w14:paraId="18FD0E15" w14:textId="77777777" w:rsidR="003A5A9F" w:rsidRDefault="003A5A9F" w:rsidP="005C6344">
            <w:pPr>
              <w:pStyle w:val="TableParagraph"/>
              <w:spacing w:before="85"/>
              <w:ind w:left="115"/>
              <w:rPr>
                <w:rFonts w:ascii="Times New Roman"/>
                <w:i/>
                <w:sz w:val="20"/>
              </w:rPr>
            </w:pPr>
            <w:r>
              <w:rPr>
                <w:rFonts w:ascii="Times New Roman"/>
                <w:i/>
                <w:color w:val="030303"/>
                <w:w w:val="110"/>
                <w:sz w:val="20"/>
              </w:rPr>
              <w:t>2017</w:t>
            </w:r>
          </w:p>
        </w:tc>
        <w:tc>
          <w:tcPr>
            <w:tcW w:w="302" w:type="pct"/>
          </w:tcPr>
          <w:p w14:paraId="3F11FEC4" w14:textId="77777777" w:rsidR="003A5A9F" w:rsidRDefault="003A5A9F" w:rsidP="005C6344">
            <w:pPr>
              <w:pStyle w:val="TableParagraph"/>
              <w:spacing w:before="85"/>
              <w:ind w:left="105"/>
              <w:rPr>
                <w:rFonts w:ascii="Times New Roman"/>
                <w:i/>
                <w:sz w:val="20"/>
              </w:rPr>
            </w:pPr>
            <w:r>
              <w:rPr>
                <w:rFonts w:ascii="Times New Roman"/>
                <w:i/>
                <w:color w:val="030303"/>
                <w:w w:val="112"/>
                <w:sz w:val="20"/>
              </w:rPr>
              <w:t>1</w:t>
            </w:r>
          </w:p>
        </w:tc>
        <w:tc>
          <w:tcPr>
            <w:tcW w:w="302" w:type="pct"/>
          </w:tcPr>
          <w:p w14:paraId="30677574" w14:textId="77777777" w:rsidR="003A5A9F" w:rsidRDefault="003A5A9F" w:rsidP="005C6344">
            <w:pPr>
              <w:pStyle w:val="TableParagraph"/>
              <w:spacing w:before="90"/>
              <w:ind w:left="110"/>
              <w:rPr>
                <w:rFonts w:ascii="Times New Roman"/>
                <w:i/>
                <w:sz w:val="20"/>
              </w:rPr>
            </w:pPr>
            <w:r>
              <w:rPr>
                <w:rFonts w:ascii="Times New Roman"/>
                <w:i/>
                <w:color w:val="111111"/>
                <w:w w:val="112"/>
                <w:sz w:val="20"/>
              </w:rPr>
              <w:t>1</w:t>
            </w:r>
          </w:p>
        </w:tc>
        <w:tc>
          <w:tcPr>
            <w:tcW w:w="323" w:type="pct"/>
          </w:tcPr>
          <w:p w14:paraId="0C11AB3A" w14:textId="77777777" w:rsidR="003A5A9F" w:rsidRDefault="003A5A9F" w:rsidP="005C6344">
            <w:pPr>
              <w:pStyle w:val="TableParagraph"/>
              <w:spacing w:before="90"/>
              <w:ind w:left="110"/>
              <w:rPr>
                <w:rFonts w:ascii="Times New Roman"/>
                <w:i/>
                <w:sz w:val="20"/>
              </w:rPr>
            </w:pPr>
            <w:r>
              <w:rPr>
                <w:rFonts w:ascii="Times New Roman"/>
                <w:i/>
                <w:color w:val="030303"/>
                <w:w w:val="112"/>
                <w:sz w:val="20"/>
              </w:rPr>
              <w:t>0</w:t>
            </w:r>
          </w:p>
        </w:tc>
        <w:tc>
          <w:tcPr>
            <w:tcW w:w="339" w:type="pct"/>
          </w:tcPr>
          <w:p w14:paraId="1CE27982" w14:textId="77777777" w:rsidR="003A5A9F" w:rsidRDefault="003A5A9F" w:rsidP="005C6344">
            <w:pPr>
              <w:pStyle w:val="TableParagraph"/>
              <w:spacing w:before="90"/>
              <w:ind w:left="114"/>
              <w:rPr>
                <w:rFonts w:ascii="Times New Roman"/>
                <w:i/>
                <w:sz w:val="20"/>
              </w:rPr>
            </w:pPr>
            <w:r>
              <w:rPr>
                <w:rFonts w:ascii="Times New Roman"/>
                <w:i/>
                <w:color w:val="030303"/>
                <w:w w:val="112"/>
                <w:sz w:val="20"/>
              </w:rPr>
              <w:t>2</w:t>
            </w:r>
          </w:p>
        </w:tc>
        <w:tc>
          <w:tcPr>
            <w:tcW w:w="679" w:type="pct"/>
          </w:tcPr>
          <w:p w14:paraId="375C34DD" w14:textId="5CFC428F" w:rsidR="003A5A9F" w:rsidRDefault="003F2A17" w:rsidP="003F2A17">
            <w:pPr>
              <w:pStyle w:val="TableParagraph"/>
              <w:spacing w:before="94"/>
              <w:rPr>
                <w:i/>
                <w:sz w:val="19"/>
              </w:rPr>
            </w:pPr>
            <w:r>
              <w:rPr>
                <w:i/>
                <w:sz w:val="19"/>
              </w:rPr>
              <w:t>Met</w:t>
            </w:r>
          </w:p>
        </w:tc>
      </w:tr>
      <w:tr w:rsidR="003A5A9F" w14:paraId="70191561" w14:textId="77777777" w:rsidTr="006C0EAB">
        <w:trPr>
          <w:trHeight w:val="1389"/>
        </w:trPr>
        <w:tc>
          <w:tcPr>
            <w:tcW w:w="1093" w:type="pct"/>
            <w:vMerge/>
            <w:tcBorders>
              <w:top w:val="nil"/>
            </w:tcBorders>
          </w:tcPr>
          <w:p w14:paraId="1FD1322B" w14:textId="77777777" w:rsidR="003A5A9F" w:rsidRDefault="003A5A9F" w:rsidP="005C6344">
            <w:pPr>
              <w:rPr>
                <w:sz w:val="2"/>
                <w:szCs w:val="2"/>
              </w:rPr>
            </w:pPr>
          </w:p>
        </w:tc>
        <w:tc>
          <w:tcPr>
            <w:tcW w:w="1203" w:type="pct"/>
          </w:tcPr>
          <w:p w14:paraId="377E4C8D" w14:textId="77777777" w:rsidR="003A5A9F" w:rsidRDefault="003A5A9F" w:rsidP="005C6344">
            <w:pPr>
              <w:pStyle w:val="TableParagraph"/>
              <w:spacing w:before="89" w:line="283" w:lineRule="auto"/>
              <w:ind w:left="117" w:right="315" w:hanging="3"/>
              <w:rPr>
                <w:sz w:val="20"/>
              </w:rPr>
            </w:pPr>
            <w:r>
              <w:rPr>
                <w:b/>
                <w:color w:val="030303"/>
                <w:sz w:val="18"/>
              </w:rPr>
              <w:t>1.2</w:t>
            </w:r>
            <w:r>
              <w:rPr>
                <w:b/>
                <w:color w:val="030303"/>
                <w:spacing w:val="21"/>
                <w:sz w:val="18"/>
              </w:rPr>
              <w:t xml:space="preserve"> </w:t>
            </w:r>
            <w:r>
              <w:rPr>
                <w:color w:val="030303"/>
                <w:sz w:val="20"/>
              </w:rPr>
              <w:t>Number</w:t>
            </w:r>
            <w:r>
              <w:rPr>
                <w:color w:val="030303"/>
                <w:spacing w:val="25"/>
                <w:sz w:val="20"/>
              </w:rPr>
              <w:t xml:space="preserve"> </w:t>
            </w:r>
            <w:r>
              <w:rPr>
                <w:color w:val="030303"/>
                <w:sz w:val="20"/>
              </w:rPr>
              <w:t>of</w:t>
            </w:r>
            <w:r>
              <w:rPr>
                <w:color w:val="030303"/>
                <w:spacing w:val="1"/>
                <w:sz w:val="20"/>
              </w:rPr>
              <w:t xml:space="preserve"> </w:t>
            </w:r>
            <w:r>
              <w:rPr>
                <w:color w:val="030303"/>
                <w:sz w:val="20"/>
              </w:rPr>
              <w:t>gender-sensitive</w:t>
            </w:r>
            <w:r>
              <w:rPr>
                <w:color w:val="030303"/>
                <w:spacing w:val="13"/>
                <w:sz w:val="20"/>
              </w:rPr>
              <w:t xml:space="preserve"> </w:t>
            </w:r>
            <w:r>
              <w:rPr>
                <w:color w:val="030303"/>
                <w:sz w:val="20"/>
              </w:rPr>
              <w:t>pre-</w:t>
            </w:r>
            <w:r>
              <w:rPr>
                <w:color w:val="030303"/>
                <w:spacing w:val="-52"/>
                <w:sz w:val="20"/>
              </w:rPr>
              <w:t xml:space="preserve"> </w:t>
            </w:r>
            <w:r>
              <w:rPr>
                <w:color w:val="030303"/>
                <w:sz w:val="20"/>
              </w:rPr>
              <w:t>feasibility</w:t>
            </w:r>
            <w:r>
              <w:rPr>
                <w:color w:val="030303"/>
                <w:spacing w:val="8"/>
                <w:sz w:val="20"/>
              </w:rPr>
              <w:t xml:space="preserve"> </w:t>
            </w:r>
            <w:r>
              <w:rPr>
                <w:color w:val="030303"/>
                <w:sz w:val="20"/>
              </w:rPr>
              <w:t>studies,</w:t>
            </w:r>
            <w:r>
              <w:rPr>
                <w:color w:val="030303"/>
                <w:spacing w:val="-2"/>
                <w:sz w:val="20"/>
              </w:rPr>
              <w:t xml:space="preserve"> </w:t>
            </w:r>
            <w:r>
              <w:rPr>
                <w:color w:val="030303"/>
                <w:sz w:val="20"/>
              </w:rPr>
              <w:t>business</w:t>
            </w:r>
            <w:r>
              <w:rPr>
                <w:color w:val="030303"/>
                <w:spacing w:val="3"/>
                <w:sz w:val="20"/>
              </w:rPr>
              <w:t xml:space="preserve"> </w:t>
            </w:r>
            <w:r>
              <w:rPr>
                <w:color w:val="030303"/>
                <w:sz w:val="20"/>
              </w:rPr>
              <w:t>plans,</w:t>
            </w:r>
            <w:r>
              <w:rPr>
                <w:color w:val="030303"/>
                <w:spacing w:val="1"/>
                <w:sz w:val="20"/>
              </w:rPr>
              <w:t xml:space="preserve"> </w:t>
            </w:r>
            <w:r>
              <w:rPr>
                <w:color w:val="030303"/>
                <w:sz w:val="20"/>
              </w:rPr>
              <w:t>assessments</w:t>
            </w:r>
            <w:r>
              <w:rPr>
                <w:color w:val="030303"/>
                <w:spacing w:val="8"/>
                <w:sz w:val="20"/>
              </w:rPr>
              <w:t xml:space="preserve"> </w:t>
            </w:r>
            <w:r>
              <w:rPr>
                <w:color w:val="030303"/>
                <w:sz w:val="20"/>
              </w:rPr>
              <w:t>developed</w:t>
            </w:r>
            <w:r>
              <w:rPr>
                <w:color w:val="030303"/>
                <w:spacing w:val="2"/>
                <w:sz w:val="20"/>
              </w:rPr>
              <w:t xml:space="preserve"> </w:t>
            </w:r>
            <w:r>
              <w:rPr>
                <w:color w:val="030303"/>
                <w:sz w:val="20"/>
              </w:rPr>
              <w:t>under</w:t>
            </w:r>
            <w:r>
              <w:rPr>
                <w:color w:val="030303"/>
                <w:spacing w:val="5"/>
                <w:sz w:val="20"/>
              </w:rPr>
              <w:t xml:space="preserve"> </w:t>
            </w:r>
            <w:r>
              <w:rPr>
                <w:color w:val="030303"/>
                <w:sz w:val="20"/>
              </w:rPr>
              <w:t>the</w:t>
            </w:r>
            <w:r>
              <w:rPr>
                <w:color w:val="030303"/>
                <w:spacing w:val="1"/>
                <w:sz w:val="20"/>
              </w:rPr>
              <w:t xml:space="preserve"> </w:t>
            </w:r>
            <w:r>
              <w:rPr>
                <w:color w:val="030303"/>
                <w:sz w:val="20"/>
              </w:rPr>
              <w:t>technical</w:t>
            </w:r>
            <w:r>
              <w:rPr>
                <w:color w:val="030303"/>
                <w:spacing w:val="7"/>
                <w:sz w:val="20"/>
              </w:rPr>
              <w:t xml:space="preserve"> </w:t>
            </w:r>
            <w:r>
              <w:rPr>
                <w:color w:val="030303"/>
                <w:sz w:val="20"/>
              </w:rPr>
              <w:t>assistance</w:t>
            </w:r>
            <w:r>
              <w:rPr>
                <w:color w:val="030303"/>
                <w:spacing w:val="15"/>
                <w:sz w:val="20"/>
              </w:rPr>
              <w:t xml:space="preserve"> </w:t>
            </w:r>
            <w:r>
              <w:rPr>
                <w:color w:val="030303"/>
                <w:sz w:val="20"/>
              </w:rPr>
              <w:t>to</w:t>
            </w:r>
            <w:r>
              <w:rPr>
                <w:color w:val="030303"/>
                <w:spacing w:val="-3"/>
                <w:sz w:val="20"/>
              </w:rPr>
              <w:t xml:space="preserve"> </w:t>
            </w:r>
            <w:r>
              <w:rPr>
                <w:color w:val="030303"/>
                <w:sz w:val="20"/>
              </w:rPr>
              <w:t>potential</w:t>
            </w:r>
          </w:p>
          <w:p w14:paraId="034B8828" w14:textId="77777777" w:rsidR="003A5A9F" w:rsidRDefault="003A5A9F" w:rsidP="005C6344">
            <w:pPr>
              <w:pStyle w:val="TableParagraph"/>
              <w:spacing w:line="194" w:lineRule="exact"/>
              <w:ind w:left="116"/>
              <w:rPr>
                <w:sz w:val="20"/>
              </w:rPr>
            </w:pPr>
            <w:r>
              <w:rPr>
                <w:color w:val="030303"/>
                <w:sz w:val="20"/>
              </w:rPr>
              <w:t>borrowers</w:t>
            </w:r>
            <w:r>
              <w:rPr>
                <w:color w:val="030303"/>
                <w:spacing w:val="-7"/>
                <w:sz w:val="20"/>
              </w:rPr>
              <w:t xml:space="preserve"> </w:t>
            </w:r>
            <w:r>
              <w:rPr>
                <w:color w:val="030303"/>
                <w:sz w:val="20"/>
              </w:rPr>
              <w:t>of</w:t>
            </w:r>
            <w:r>
              <w:rPr>
                <w:color w:val="030303"/>
                <w:spacing w:val="-3"/>
                <w:sz w:val="20"/>
              </w:rPr>
              <w:t xml:space="preserve"> </w:t>
            </w:r>
            <w:r>
              <w:rPr>
                <w:color w:val="030303"/>
                <w:sz w:val="20"/>
              </w:rPr>
              <w:t>the</w:t>
            </w:r>
            <w:r>
              <w:rPr>
                <w:color w:val="030303"/>
                <w:spacing w:val="-10"/>
                <w:sz w:val="20"/>
              </w:rPr>
              <w:t xml:space="preserve"> </w:t>
            </w:r>
            <w:r>
              <w:rPr>
                <w:color w:val="030303"/>
                <w:sz w:val="20"/>
              </w:rPr>
              <w:t>RKDF</w:t>
            </w:r>
          </w:p>
        </w:tc>
        <w:tc>
          <w:tcPr>
            <w:tcW w:w="328" w:type="pct"/>
          </w:tcPr>
          <w:p w14:paraId="03B30C39" w14:textId="77777777" w:rsidR="003A5A9F" w:rsidRDefault="003A5A9F" w:rsidP="005C6344">
            <w:pPr>
              <w:pStyle w:val="TableParagraph"/>
              <w:spacing w:before="99" w:line="295" w:lineRule="auto"/>
              <w:ind w:left="228" w:right="170" w:hanging="41"/>
              <w:rPr>
                <w:i/>
                <w:sz w:val="19"/>
              </w:rPr>
            </w:pPr>
            <w:r>
              <w:rPr>
                <w:i/>
                <w:color w:val="030303"/>
                <w:spacing w:val="-1"/>
                <w:w w:val="105"/>
                <w:sz w:val="19"/>
              </w:rPr>
              <w:t>Project</w:t>
            </w:r>
            <w:r>
              <w:rPr>
                <w:i/>
                <w:color w:val="030303"/>
                <w:spacing w:val="-53"/>
                <w:w w:val="105"/>
                <w:sz w:val="19"/>
              </w:rPr>
              <w:t xml:space="preserve"> </w:t>
            </w:r>
            <w:r>
              <w:rPr>
                <w:i/>
                <w:color w:val="111111"/>
                <w:w w:val="105"/>
                <w:sz w:val="19"/>
              </w:rPr>
              <w:t>report</w:t>
            </w:r>
          </w:p>
        </w:tc>
        <w:tc>
          <w:tcPr>
            <w:tcW w:w="224" w:type="pct"/>
          </w:tcPr>
          <w:p w14:paraId="06E8A833" w14:textId="77777777" w:rsidR="003A5A9F" w:rsidRDefault="003A5A9F" w:rsidP="005C6344">
            <w:pPr>
              <w:pStyle w:val="TableParagraph"/>
              <w:spacing w:before="90"/>
              <w:ind w:left="102"/>
              <w:rPr>
                <w:rFonts w:ascii="Times New Roman"/>
                <w:i/>
                <w:sz w:val="20"/>
              </w:rPr>
            </w:pPr>
            <w:r>
              <w:rPr>
                <w:rFonts w:ascii="Times New Roman"/>
                <w:i/>
                <w:color w:val="030303"/>
                <w:w w:val="104"/>
                <w:sz w:val="20"/>
              </w:rPr>
              <w:t>0</w:t>
            </w:r>
          </w:p>
        </w:tc>
        <w:tc>
          <w:tcPr>
            <w:tcW w:w="207" w:type="pct"/>
          </w:tcPr>
          <w:p w14:paraId="26896D8F" w14:textId="77777777" w:rsidR="003A5A9F" w:rsidRDefault="003A5A9F" w:rsidP="005C6344">
            <w:pPr>
              <w:pStyle w:val="TableParagraph"/>
              <w:spacing w:before="85"/>
              <w:ind w:left="110"/>
              <w:rPr>
                <w:rFonts w:ascii="Times New Roman"/>
                <w:i/>
                <w:sz w:val="20"/>
              </w:rPr>
            </w:pPr>
            <w:r>
              <w:rPr>
                <w:rFonts w:ascii="Times New Roman"/>
                <w:i/>
                <w:color w:val="111111"/>
                <w:w w:val="115"/>
                <w:sz w:val="20"/>
              </w:rPr>
              <w:t>2017</w:t>
            </w:r>
          </w:p>
        </w:tc>
        <w:tc>
          <w:tcPr>
            <w:tcW w:w="302" w:type="pct"/>
          </w:tcPr>
          <w:p w14:paraId="013CC4A6" w14:textId="77777777" w:rsidR="003A5A9F" w:rsidRDefault="003A5A9F" w:rsidP="005C6344">
            <w:pPr>
              <w:pStyle w:val="TableParagraph"/>
              <w:spacing w:before="90"/>
              <w:ind w:left="110"/>
              <w:rPr>
                <w:rFonts w:ascii="Times New Roman"/>
                <w:i/>
                <w:sz w:val="20"/>
              </w:rPr>
            </w:pPr>
            <w:r>
              <w:rPr>
                <w:rFonts w:ascii="Times New Roman"/>
                <w:i/>
                <w:color w:val="030303"/>
                <w:w w:val="113"/>
                <w:sz w:val="20"/>
              </w:rPr>
              <w:t>2</w:t>
            </w:r>
          </w:p>
        </w:tc>
        <w:tc>
          <w:tcPr>
            <w:tcW w:w="302" w:type="pct"/>
          </w:tcPr>
          <w:p w14:paraId="1350BBA5" w14:textId="77777777" w:rsidR="003A5A9F" w:rsidRDefault="003A5A9F" w:rsidP="005C6344">
            <w:pPr>
              <w:pStyle w:val="TableParagraph"/>
              <w:spacing w:before="90"/>
              <w:ind w:left="114"/>
              <w:rPr>
                <w:rFonts w:ascii="Times New Roman"/>
                <w:i/>
                <w:sz w:val="20"/>
              </w:rPr>
            </w:pPr>
            <w:r>
              <w:rPr>
                <w:rFonts w:ascii="Times New Roman"/>
                <w:i/>
                <w:color w:val="030303"/>
                <w:w w:val="109"/>
                <w:sz w:val="20"/>
              </w:rPr>
              <w:t>2</w:t>
            </w:r>
          </w:p>
        </w:tc>
        <w:tc>
          <w:tcPr>
            <w:tcW w:w="323" w:type="pct"/>
          </w:tcPr>
          <w:p w14:paraId="1B3B6A48" w14:textId="77777777" w:rsidR="003A5A9F" w:rsidRDefault="003A5A9F" w:rsidP="005C6344">
            <w:pPr>
              <w:pStyle w:val="TableParagraph"/>
              <w:spacing w:before="90"/>
              <w:ind w:left="110"/>
              <w:rPr>
                <w:rFonts w:ascii="Times New Roman"/>
                <w:i/>
                <w:sz w:val="20"/>
              </w:rPr>
            </w:pPr>
            <w:r>
              <w:rPr>
                <w:rFonts w:ascii="Times New Roman"/>
                <w:i/>
                <w:color w:val="030303"/>
                <w:w w:val="109"/>
                <w:sz w:val="20"/>
              </w:rPr>
              <w:t>1</w:t>
            </w:r>
          </w:p>
        </w:tc>
        <w:tc>
          <w:tcPr>
            <w:tcW w:w="339" w:type="pct"/>
          </w:tcPr>
          <w:p w14:paraId="51691A1E" w14:textId="77777777" w:rsidR="003A5A9F" w:rsidRDefault="003A5A9F" w:rsidP="005C6344">
            <w:pPr>
              <w:pStyle w:val="TableParagraph"/>
              <w:spacing w:before="99"/>
              <w:ind w:left="104"/>
              <w:rPr>
                <w:i/>
                <w:sz w:val="19"/>
              </w:rPr>
            </w:pPr>
            <w:r>
              <w:rPr>
                <w:i/>
                <w:color w:val="030303"/>
                <w:w w:val="108"/>
                <w:sz w:val="19"/>
              </w:rPr>
              <w:t>5</w:t>
            </w:r>
          </w:p>
        </w:tc>
        <w:tc>
          <w:tcPr>
            <w:tcW w:w="679" w:type="pct"/>
          </w:tcPr>
          <w:p w14:paraId="481BDDCE" w14:textId="7584133A" w:rsidR="003A5A9F" w:rsidRDefault="006C5865" w:rsidP="005C6344">
            <w:pPr>
              <w:pStyle w:val="TableParagraph"/>
              <w:spacing w:before="94"/>
              <w:rPr>
                <w:i/>
                <w:sz w:val="19"/>
              </w:rPr>
            </w:pPr>
            <w:r>
              <w:rPr>
                <w:i/>
                <w:sz w:val="19"/>
              </w:rPr>
              <w:t>Met</w:t>
            </w:r>
          </w:p>
        </w:tc>
      </w:tr>
      <w:tr w:rsidR="003A5A9F" w14:paraId="5B57B066" w14:textId="77777777" w:rsidTr="006C0EAB">
        <w:trPr>
          <w:trHeight w:val="1019"/>
        </w:trPr>
        <w:tc>
          <w:tcPr>
            <w:tcW w:w="1093" w:type="pct"/>
            <w:vMerge/>
            <w:tcBorders>
              <w:top w:val="nil"/>
            </w:tcBorders>
          </w:tcPr>
          <w:p w14:paraId="0D561983" w14:textId="77777777" w:rsidR="003A5A9F" w:rsidRDefault="003A5A9F" w:rsidP="005C6344">
            <w:pPr>
              <w:rPr>
                <w:sz w:val="2"/>
                <w:szCs w:val="2"/>
              </w:rPr>
            </w:pPr>
          </w:p>
        </w:tc>
        <w:tc>
          <w:tcPr>
            <w:tcW w:w="1203" w:type="pct"/>
          </w:tcPr>
          <w:p w14:paraId="3B1D6007" w14:textId="77777777" w:rsidR="003A5A9F" w:rsidRDefault="003A5A9F" w:rsidP="005C6344">
            <w:pPr>
              <w:pStyle w:val="TableParagraph"/>
              <w:spacing w:before="176" w:line="280" w:lineRule="auto"/>
              <w:ind w:left="118" w:right="315" w:firstLine="1"/>
              <w:rPr>
                <w:sz w:val="20"/>
              </w:rPr>
            </w:pPr>
            <w:r>
              <w:rPr>
                <w:b/>
                <w:color w:val="030303"/>
                <w:sz w:val="18"/>
              </w:rPr>
              <w:t>1.3</w:t>
            </w:r>
            <w:r>
              <w:rPr>
                <w:b/>
                <w:color w:val="030303"/>
                <w:spacing w:val="6"/>
                <w:sz w:val="18"/>
              </w:rPr>
              <w:t xml:space="preserve"> </w:t>
            </w:r>
            <w:r>
              <w:rPr>
                <w:color w:val="030303"/>
                <w:sz w:val="20"/>
              </w:rPr>
              <w:t>Number</w:t>
            </w:r>
            <w:r>
              <w:rPr>
                <w:color w:val="030303"/>
                <w:spacing w:val="16"/>
                <w:sz w:val="20"/>
              </w:rPr>
              <w:t xml:space="preserve"> </w:t>
            </w:r>
            <w:r>
              <w:rPr>
                <w:color w:val="030303"/>
                <w:sz w:val="20"/>
              </w:rPr>
              <w:t>of</w:t>
            </w:r>
            <w:r>
              <w:rPr>
                <w:color w:val="030303"/>
                <w:spacing w:val="5"/>
                <w:sz w:val="20"/>
              </w:rPr>
              <w:t xml:space="preserve"> </w:t>
            </w:r>
            <w:r>
              <w:rPr>
                <w:color w:val="030303"/>
                <w:sz w:val="20"/>
              </w:rPr>
              <w:t>projects</w:t>
            </w:r>
            <w:r>
              <w:rPr>
                <w:color w:val="030303"/>
                <w:spacing w:val="15"/>
                <w:sz w:val="20"/>
              </w:rPr>
              <w:t xml:space="preserve"> </w:t>
            </w:r>
            <w:r>
              <w:rPr>
                <w:color w:val="030303"/>
                <w:sz w:val="20"/>
              </w:rPr>
              <w:t>that</w:t>
            </w:r>
            <w:r>
              <w:rPr>
                <w:color w:val="030303"/>
                <w:spacing w:val="14"/>
                <w:sz w:val="20"/>
              </w:rPr>
              <w:t xml:space="preserve"> </w:t>
            </w:r>
            <w:r>
              <w:rPr>
                <w:color w:val="030303"/>
                <w:sz w:val="20"/>
              </w:rPr>
              <w:t>received</w:t>
            </w:r>
            <w:r>
              <w:rPr>
                <w:color w:val="030303"/>
                <w:spacing w:val="-53"/>
                <w:sz w:val="20"/>
              </w:rPr>
              <w:t xml:space="preserve"> </w:t>
            </w:r>
            <w:r>
              <w:rPr>
                <w:color w:val="030303"/>
                <w:sz w:val="20"/>
              </w:rPr>
              <w:t>RKDF loan out of the all projects</w:t>
            </w:r>
            <w:r>
              <w:rPr>
                <w:color w:val="030303"/>
                <w:spacing w:val="1"/>
                <w:sz w:val="20"/>
              </w:rPr>
              <w:t xml:space="preserve"> </w:t>
            </w:r>
            <w:r>
              <w:rPr>
                <w:color w:val="030303"/>
                <w:sz w:val="20"/>
              </w:rPr>
              <w:t>supported</w:t>
            </w:r>
            <w:r>
              <w:rPr>
                <w:color w:val="030303"/>
                <w:spacing w:val="4"/>
                <w:sz w:val="20"/>
              </w:rPr>
              <w:t xml:space="preserve"> </w:t>
            </w:r>
            <w:r>
              <w:rPr>
                <w:color w:val="030303"/>
                <w:sz w:val="20"/>
              </w:rPr>
              <w:t>under</w:t>
            </w:r>
            <w:r>
              <w:rPr>
                <w:color w:val="030303"/>
                <w:spacing w:val="11"/>
                <w:sz w:val="20"/>
              </w:rPr>
              <w:t xml:space="preserve"> </w:t>
            </w:r>
            <w:r>
              <w:rPr>
                <w:color w:val="030303"/>
                <w:sz w:val="20"/>
              </w:rPr>
              <w:t>Activ</w:t>
            </w:r>
            <w:r>
              <w:rPr>
                <w:color w:val="282828"/>
                <w:sz w:val="20"/>
              </w:rPr>
              <w:t>i</w:t>
            </w:r>
            <w:r>
              <w:rPr>
                <w:color w:val="030303"/>
                <w:sz w:val="20"/>
              </w:rPr>
              <w:t>ty</w:t>
            </w:r>
            <w:r>
              <w:rPr>
                <w:color w:val="030303"/>
                <w:spacing w:val="7"/>
                <w:sz w:val="20"/>
              </w:rPr>
              <w:t xml:space="preserve"> </w:t>
            </w:r>
            <w:r>
              <w:rPr>
                <w:color w:val="030303"/>
                <w:sz w:val="20"/>
              </w:rPr>
              <w:t>1</w:t>
            </w:r>
          </w:p>
        </w:tc>
        <w:tc>
          <w:tcPr>
            <w:tcW w:w="328" w:type="pct"/>
          </w:tcPr>
          <w:p w14:paraId="70F9B12D" w14:textId="77777777" w:rsidR="003A5A9F" w:rsidRDefault="003A5A9F" w:rsidP="005C6344">
            <w:pPr>
              <w:pStyle w:val="TableParagraph"/>
              <w:spacing w:before="1"/>
              <w:rPr>
                <w:sz w:val="16"/>
              </w:rPr>
            </w:pPr>
          </w:p>
          <w:p w14:paraId="360EF3E0" w14:textId="77777777" w:rsidR="003A5A9F" w:rsidRDefault="003A5A9F" w:rsidP="005C6344">
            <w:pPr>
              <w:pStyle w:val="TableParagraph"/>
              <w:spacing w:line="295" w:lineRule="auto"/>
              <w:ind w:left="228" w:right="165" w:hanging="36"/>
              <w:rPr>
                <w:i/>
                <w:sz w:val="19"/>
              </w:rPr>
            </w:pPr>
            <w:r>
              <w:rPr>
                <w:i/>
                <w:color w:val="030303"/>
                <w:spacing w:val="-1"/>
                <w:w w:val="105"/>
                <w:sz w:val="19"/>
              </w:rPr>
              <w:t>Project</w:t>
            </w:r>
            <w:r>
              <w:rPr>
                <w:i/>
                <w:color w:val="030303"/>
                <w:spacing w:val="-53"/>
                <w:w w:val="105"/>
                <w:sz w:val="19"/>
              </w:rPr>
              <w:t xml:space="preserve"> </w:t>
            </w:r>
            <w:r>
              <w:rPr>
                <w:i/>
                <w:color w:val="030303"/>
                <w:w w:val="110"/>
                <w:sz w:val="19"/>
              </w:rPr>
              <w:t>report</w:t>
            </w:r>
          </w:p>
        </w:tc>
        <w:tc>
          <w:tcPr>
            <w:tcW w:w="224" w:type="pct"/>
          </w:tcPr>
          <w:p w14:paraId="76AE9AD5" w14:textId="77777777" w:rsidR="003A5A9F" w:rsidRDefault="003A5A9F" w:rsidP="005C6344">
            <w:pPr>
              <w:pStyle w:val="TableParagraph"/>
              <w:spacing w:before="177"/>
              <w:ind w:left="102"/>
              <w:rPr>
                <w:rFonts w:ascii="Times New Roman"/>
                <w:i/>
                <w:sz w:val="20"/>
              </w:rPr>
            </w:pPr>
            <w:r>
              <w:rPr>
                <w:rFonts w:ascii="Times New Roman"/>
                <w:i/>
                <w:color w:val="030303"/>
                <w:w w:val="104"/>
                <w:sz w:val="20"/>
              </w:rPr>
              <w:t>0</w:t>
            </w:r>
          </w:p>
        </w:tc>
        <w:tc>
          <w:tcPr>
            <w:tcW w:w="207" w:type="pct"/>
          </w:tcPr>
          <w:p w14:paraId="2376E201" w14:textId="77777777" w:rsidR="003A5A9F" w:rsidRDefault="003A5A9F" w:rsidP="005C6344">
            <w:pPr>
              <w:pStyle w:val="TableParagraph"/>
              <w:spacing w:before="177"/>
              <w:ind w:left="115"/>
              <w:rPr>
                <w:rFonts w:ascii="Times New Roman"/>
                <w:i/>
                <w:sz w:val="20"/>
              </w:rPr>
            </w:pPr>
            <w:r>
              <w:rPr>
                <w:rFonts w:ascii="Times New Roman"/>
                <w:i/>
                <w:color w:val="030303"/>
                <w:w w:val="110"/>
                <w:sz w:val="20"/>
              </w:rPr>
              <w:t>2017</w:t>
            </w:r>
          </w:p>
        </w:tc>
        <w:tc>
          <w:tcPr>
            <w:tcW w:w="302" w:type="pct"/>
          </w:tcPr>
          <w:p w14:paraId="22C90753" w14:textId="77777777" w:rsidR="003A5A9F" w:rsidRDefault="003A5A9F" w:rsidP="005C6344">
            <w:pPr>
              <w:pStyle w:val="TableParagraph"/>
              <w:spacing w:before="177"/>
              <w:ind w:left="110"/>
              <w:rPr>
                <w:rFonts w:ascii="Times New Roman"/>
                <w:i/>
                <w:sz w:val="20"/>
              </w:rPr>
            </w:pPr>
            <w:r>
              <w:rPr>
                <w:rFonts w:ascii="Times New Roman"/>
                <w:i/>
                <w:color w:val="030303"/>
                <w:w w:val="105"/>
                <w:sz w:val="20"/>
              </w:rPr>
              <w:t>10%</w:t>
            </w:r>
          </w:p>
        </w:tc>
        <w:tc>
          <w:tcPr>
            <w:tcW w:w="302" w:type="pct"/>
          </w:tcPr>
          <w:p w14:paraId="152AAF28" w14:textId="77777777" w:rsidR="003A5A9F" w:rsidRDefault="003A5A9F" w:rsidP="005C6344">
            <w:pPr>
              <w:pStyle w:val="TableParagraph"/>
              <w:spacing w:before="177"/>
              <w:ind w:left="111"/>
              <w:rPr>
                <w:rFonts w:ascii="Times New Roman"/>
                <w:i/>
                <w:sz w:val="20"/>
              </w:rPr>
            </w:pPr>
            <w:r>
              <w:rPr>
                <w:rFonts w:ascii="Times New Roman"/>
                <w:i/>
                <w:color w:val="030303"/>
                <w:w w:val="105"/>
                <w:sz w:val="20"/>
              </w:rPr>
              <w:t>40%</w:t>
            </w:r>
          </w:p>
        </w:tc>
        <w:tc>
          <w:tcPr>
            <w:tcW w:w="323" w:type="pct"/>
          </w:tcPr>
          <w:p w14:paraId="218E4742" w14:textId="77777777" w:rsidR="003A5A9F" w:rsidRDefault="003A5A9F" w:rsidP="005C6344">
            <w:pPr>
              <w:pStyle w:val="TableParagraph"/>
              <w:spacing w:before="177"/>
              <w:ind w:left="109"/>
              <w:rPr>
                <w:rFonts w:ascii="Times New Roman"/>
                <w:i/>
                <w:sz w:val="20"/>
              </w:rPr>
            </w:pPr>
            <w:r>
              <w:rPr>
                <w:rFonts w:ascii="Times New Roman"/>
                <w:i/>
                <w:color w:val="030303"/>
                <w:w w:val="105"/>
                <w:sz w:val="20"/>
              </w:rPr>
              <w:t>70%</w:t>
            </w:r>
          </w:p>
        </w:tc>
        <w:tc>
          <w:tcPr>
            <w:tcW w:w="339" w:type="pct"/>
          </w:tcPr>
          <w:p w14:paraId="6A506B84" w14:textId="77777777" w:rsidR="003A5A9F" w:rsidRDefault="003A5A9F" w:rsidP="005C6344">
            <w:pPr>
              <w:pStyle w:val="TableParagraph"/>
              <w:spacing w:before="177"/>
              <w:ind w:left="109"/>
              <w:rPr>
                <w:rFonts w:ascii="Times New Roman"/>
                <w:i/>
                <w:sz w:val="20"/>
              </w:rPr>
            </w:pPr>
            <w:r>
              <w:rPr>
                <w:rFonts w:ascii="Times New Roman"/>
                <w:i/>
                <w:color w:val="030303"/>
                <w:w w:val="105"/>
                <w:sz w:val="20"/>
              </w:rPr>
              <w:t>70%</w:t>
            </w:r>
          </w:p>
        </w:tc>
        <w:tc>
          <w:tcPr>
            <w:tcW w:w="679" w:type="pct"/>
          </w:tcPr>
          <w:p w14:paraId="2A399E2A" w14:textId="77777777" w:rsidR="003A5A9F" w:rsidRDefault="003A5A9F" w:rsidP="005C6344">
            <w:pPr>
              <w:pStyle w:val="TableParagraph"/>
              <w:spacing w:before="8"/>
              <w:rPr>
                <w:sz w:val="15"/>
              </w:rPr>
            </w:pPr>
          </w:p>
          <w:p w14:paraId="7F758AB8" w14:textId="66E293A0" w:rsidR="003A5A9F" w:rsidRDefault="006C5865" w:rsidP="005C6344">
            <w:pPr>
              <w:pStyle w:val="TableParagraph"/>
              <w:ind w:left="114"/>
              <w:rPr>
                <w:i/>
                <w:sz w:val="19"/>
              </w:rPr>
            </w:pPr>
            <w:r>
              <w:rPr>
                <w:i/>
                <w:sz w:val="19"/>
              </w:rPr>
              <w:t>Partially met</w:t>
            </w:r>
          </w:p>
        </w:tc>
      </w:tr>
      <w:tr w:rsidR="003A5A9F" w14:paraId="1C6E0612" w14:textId="77777777" w:rsidTr="006C0EAB">
        <w:trPr>
          <w:trHeight w:val="1456"/>
        </w:trPr>
        <w:tc>
          <w:tcPr>
            <w:tcW w:w="1093" w:type="pct"/>
            <w:vMerge w:val="restart"/>
          </w:tcPr>
          <w:p w14:paraId="4E172720" w14:textId="77777777" w:rsidR="003A5A9F" w:rsidRDefault="003A5A9F" w:rsidP="005C6344">
            <w:pPr>
              <w:pStyle w:val="TableParagraph"/>
              <w:spacing w:before="103"/>
              <w:ind w:left="126"/>
              <w:rPr>
                <w:b/>
                <w:sz w:val="18"/>
              </w:rPr>
            </w:pPr>
            <w:r>
              <w:rPr>
                <w:b/>
                <w:color w:val="030303"/>
                <w:w w:val="110"/>
                <w:sz w:val="18"/>
              </w:rPr>
              <w:t>Output</w:t>
            </w:r>
            <w:r>
              <w:rPr>
                <w:b/>
                <w:color w:val="030303"/>
                <w:spacing w:val="7"/>
                <w:w w:val="110"/>
                <w:sz w:val="18"/>
              </w:rPr>
              <w:t xml:space="preserve"> </w:t>
            </w:r>
            <w:r>
              <w:rPr>
                <w:b/>
                <w:color w:val="030303"/>
                <w:w w:val="110"/>
                <w:sz w:val="18"/>
              </w:rPr>
              <w:t>2</w:t>
            </w:r>
          </w:p>
          <w:p w14:paraId="6944C9F1" w14:textId="77777777" w:rsidR="003A5A9F" w:rsidRDefault="003A5A9F" w:rsidP="005C6344">
            <w:pPr>
              <w:pStyle w:val="TableParagraph"/>
              <w:spacing w:before="101" w:line="280" w:lineRule="auto"/>
              <w:ind w:left="126" w:right="110" w:firstLine="1"/>
              <w:rPr>
                <w:sz w:val="20"/>
              </w:rPr>
            </w:pPr>
            <w:r>
              <w:rPr>
                <w:color w:val="111111"/>
                <w:w w:val="95"/>
                <w:sz w:val="20"/>
              </w:rPr>
              <w:t>Enhanced</w:t>
            </w:r>
            <w:r>
              <w:rPr>
                <w:color w:val="111111"/>
                <w:spacing w:val="1"/>
                <w:w w:val="95"/>
                <w:sz w:val="20"/>
              </w:rPr>
              <w:t xml:space="preserve"> </w:t>
            </w:r>
            <w:r>
              <w:rPr>
                <w:color w:val="030303"/>
                <w:w w:val="95"/>
                <w:sz w:val="20"/>
              </w:rPr>
              <w:t>capacity</w:t>
            </w:r>
            <w:r>
              <w:rPr>
                <w:color w:val="030303"/>
                <w:spacing w:val="-50"/>
                <w:w w:val="95"/>
                <w:sz w:val="20"/>
              </w:rPr>
              <w:t xml:space="preserve"> </w:t>
            </w:r>
            <w:r>
              <w:rPr>
                <w:color w:val="030303"/>
                <w:sz w:val="20"/>
              </w:rPr>
              <w:t>of the select CIS</w:t>
            </w:r>
            <w:r>
              <w:rPr>
                <w:color w:val="030303"/>
                <w:spacing w:val="1"/>
                <w:sz w:val="20"/>
              </w:rPr>
              <w:t xml:space="preserve"> </w:t>
            </w:r>
            <w:r>
              <w:rPr>
                <w:color w:val="030303"/>
                <w:sz w:val="20"/>
              </w:rPr>
              <w:t>countries</w:t>
            </w:r>
            <w:r>
              <w:rPr>
                <w:color w:val="030303"/>
                <w:spacing w:val="12"/>
                <w:sz w:val="20"/>
              </w:rPr>
              <w:t xml:space="preserve"> </w:t>
            </w:r>
            <w:r>
              <w:rPr>
                <w:color w:val="111111"/>
                <w:sz w:val="20"/>
              </w:rPr>
              <w:t>in</w:t>
            </w:r>
            <w:r>
              <w:rPr>
                <w:color w:val="111111"/>
                <w:spacing w:val="1"/>
                <w:sz w:val="20"/>
              </w:rPr>
              <w:t xml:space="preserve"> </w:t>
            </w:r>
            <w:r>
              <w:rPr>
                <w:color w:val="030303"/>
                <w:sz w:val="20"/>
              </w:rPr>
              <w:t>accessing new</w:t>
            </w:r>
            <w:r>
              <w:rPr>
                <w:color w:val="030303"/>
                <w:spacing w:val="1"/>
                <w:sz w:val="20"/>
              </w:rPr>
              <w:t xml:space="preserve"> </w:t>
            </w:r>
            <w:r>
              <w:rPr>
                <w:color w:val="030303"/>
                <w:sz w:val="20"/>
              </w:rPr>
              <w:t>development</w:t>
            </w:r>
          </w:p>
          <w:p w14:paraId="0F042228" w14:textId="77777777" w:rsidR="003A5A9F" w:rsidRDefault="003A5A9F" w:rsidP="005C6344">
            <w:pPr>
              <w:pStyle w:val="TableParagraph"/>
              <w:spacing w:before="6"/>
              <w:ind w:left="127"/>
              <w:rPr>
                <w:sz w:val="20"/>
              </w:rPr>
            </w:pPr>
            <w:proofErr w:type="spellStart"/>
            <w:r>
              <w:rPr>
                <w:color w:val="111111"/>
                <w:sz w:val="20"/>
              </w:rPr>
              <w:t>fina</w:t>
            </w:r>
            <w:r>
              <w:rPr>
                <w:color w:val="030303"/>
                <w:sz w:val="20"/>
              </w:rPr>
              <w:t>nee</w:t>
            </w:r>
            <w:proofErr w:type="spellEnd"/>
            <w:r>
              <w:rPr>
                <w:color w:val="030303"/>
                <w:spacing w:val="-9"/>
                <w:sz w:val="20"/>
              </w:rPr>
              <w:t xml:space="preserve"> </w:t>
            </w:r>
            <w:r>
              <w:rPr>
                <w:color w:val="030303"/>
                <w:sz w:val="20"/>
              </w:rPr>
              <w:t>sources</w:t>
            </w:r>
          </w:p>
        </w:tc>
        <w:tc>
          <w:tcPr>
            <w:tcW w:w="1203" w:type="pct"/>
          </w:tcPr>
          <w:p w14:paraId="2C9F18D2" w14:textId="77777777" w:rsidR="003A5A9F" w:rsidRDefault="003A5A9F" w:rsidP="005C6344">
            <w:pPr>
              <w:pStyle w:val="TableParagraph"/>
              <w:spacing w:before="84" w:line="280" w:lineRule="auto"/>
              <w:ind w:left="126" w:right="111" w:hanging="1"/>
              <w:rPr>
                <w:sz w:val="20"/>
              </w:rPr>
            </w:pPr>
            <w:r>
              <w:rPr>
                <w:b/>
                <w:color w:val="030303"/>
                <w:sz w:val="18"/>
              </w:rPr>
              <w:t>2.1</w:t>
            </w:r>
            <w:r>
              <w:rPr>
                <w:b/>
                <w:color w:val="030303"/>
                <w:spacing w:val="11"/>
                <w:sz w:val="18"/>
              </w:rPr>
              <w:t xml:space="preserve"> </w:t>
            </w:r>
            <w:r>
              <w:rPr>
                <w:color w:val="030303"/>
                <w:sz w:val="20"/>
              </w:rPr>
              <w:t>Number</w:t>
            </w:r>
            <w:r>
              <w:rPr>
                <w:color w:val="030303"/>
                <w:spacing w:val="16"/>
                <w:sz w:val="20"/>
              </w:rPr>
              <w:t xml:space="preserve"> </w:t>
            </w:r>
            <w:r>
              <w:rPr>
                <w:color w:val="030303"/>
                <w:sz w:val="20"/>
              </w:rPr>
              <w:t>of</w:t>
            </w:r>
            <w:r>
              <w:rPr>
                <w:color w:val="030303"/>
                <w:spacing w:val="-5"/>
                <w:sz w:val="20"/>
              </w:rPr>
              <w:t xml:space="preserve"> </w:t>
            </w:r>
            <w:r>
              <w:rPr>
                <w:color w:val="030303"/>
                <w:sz w:val="20"/>
              </w:rPr>
              <w:t>gender-sensitive</w:t>
            </w:r>
            <w:r>
              <w:rPr>
                <w:color w:val="030303"/>
                <w:spacing w:val="1"/>
                <w:sz w:val="20"/>
              </w:rPr>
              <w:t xml:space="preserve"> </w:t>
            </w:r>
            <w:r>
              <w:rPr>
                <w:color w:val="030303"/>
                <w:sz w:val="20"/>
              </w:rPr>
              <w:t>pre-</w:t>
            </w:r>
            <w:r>
              <w:rPr>
                <w:color w:val="030303"/>
                <w:spacing w:val="1"/>
                <w:sz w:val="20"/>
              </w:rPr>
              <w:t xml:space="preserve"> </w:t>
            </w:r>
            <w:r>
              <w:rPr>
                <w:color w:val="030303"/>
                <w:sz w:val="20"/>
              </w:rPr>
              <w:t>feasibility</w:t>
            </w:r>
            <w:r>
              <w:rPr>
                <w:color w:val="030303"/>
                <w:spacing w:val="10"/>
                <w:sz w:val="20"/>
              </w:rPr>
              <w:t xml:space="preserve"> </w:t>
            </w:r>
            <w:r>
              <w:rPr>
                <w:color w:val="030303"/>
                <w:sz w:val="20"/>
              </w:rPr>
              <w:t>and</w:t>
            </w:r>
            <w:r>
              <w:rPr>
                <w:color w:val="030303"/>
                <w:spacing w:val="-4"/>
                <w:sz w:val="20"/>
              </w:rPr>
              <w:t xml:space="preserve"> </w:t>
            </w:r>
            <w:r>
              <w:rPr>
                <w:color w:val="030303"/>
                <w:sz w:val="20"/>
              </w:rPr>
              <w:t>feasibility</w:t>
            </w:r>
            <w:r>
              <w:rPr>
                <w:color w:val="030303"/>
                <w:spacing w:val="9"/>
                <w:sz w:val="20"/>
              </w:rPr>
              <w:t xml:space="preserve"> </w:t>
            </w:r>
            <w:r>
              <w:rPr>
                <w:color w:val="030303"/>
                <w:sz w:val="20"/>
              </w:rPr>
              <w:t>studies,</w:t>
            </w:r>
            <w:r>
              <w:rPr>
                <w:color w:val="030303"/>
                <w:spacing w:val="-5"/>
                <w:sz w:val="20"/>
              </w:rPr>
              <w:t xml:space="preserve"> </w:t>
            </w:r>
            <w:r>
              <w:rPr>
                <w:color w:val="030303"/>
                <w:sz w:val="20"/>
              </w:rPr>
              <w:t>business</w:t>
            </w:r>
            <w:r>
              <w:rPr>
                <w:color w:val="030303"/>
                <w:spacing w:val="-53"/>
                <w:sz w:val="20"/>
              </w:rPr>
              <w:t xml:space="preserve"> </w:t>
            </w:r>
            <w:r>
              <w:rPr>
                <w:color w:val="030303"/>
                <w:spacing w:val="-1"/>
                <w:sz w:val="20"/>
              </w:rPr>
              <w:t xml:space="preserve">plans, assessments, </w:t>
            </w:r>
            <w:r>
              <w:rPr>
                <w:color w:val="030303"/>
                <w:sz w:val="20"/>
              </w:rPr>
              <w:t>etc</w:t>
            </w:r>
            <w:r>
              <w:rPr>
                <w:color w:val="282828"/>
                <w:sz w:val="20"/>
              </w:rPr>
              <w:t xml:space="preserve">. </w:t>
            </w:r>
            <w:r>
              <w:rPr>
                <w:color w:val="030303"/>
                <w:sz w:val="20"/>
              </w:rPr>
              <w:t>developed under</w:t>
            </w:r>
            <w:r>
              <w:rPr>
                <w:color w:val="030303"/>
                <w:spacing w:val="-53"/>
                <w:sz w:val="20"/>
              </w:rPr>
              <w:t xml:space="preserve"> </w:t>
            </w:r>
            <w:r>
              <w:rPr>
                <w:color w:val="030303"/>
                <w:sz w:val="20"/>
              </w:rPr>
              <w:t>the technical assistance to</w:t>
            </w:r>
            <w:r>
              <w:rPr>
                <w:color w:val="030303"/>
                <w:spacing w:val="1"/>
                <w:sz w:val="20"/>
              </w:rPr>
              <w:t xml:space="preserve"> </w:t>
            </w:r>
            <w:r>
              <w:rPr>
                <w:color w:val="030303"/>
                <w:sz w:val="20"/>
              </w:rPr>
              <w:t>potential</w:t>
            </w:r>
            <w:r>
              <w:rPr>
                <w:color w:val="030303"/>
                <w:spacing w:val="1"/>
                <w:sz w:val="20"/>
              </w:rPr>
              <w:t xml:space="preserve"> </w:t>
            </w:r>
            <w:r>
              <w:rPr>
                <w:color w:val="030303"/>
                <w:sz w:val="20"/>
              </w:rPr>
              <w:t>borrowers</w:t>
            </w:r>
            <w:r>
              <w:rPr>
                <w:color w:val="030303"/>
                <w:spacing w:val="5"/>
                <w:sz w:val="20"/>
              </w:rPr>
              <w:t xml:space="preserve"> </w:t>
            </w:r>
            <w:r>
              <w:rPr>
                <w:color w:val="030303"/>
                <w:sz w:val="20"/>
              </w:rPr>
              <w:t>of</w:t>
            </w:r>
            <w:r>
              <w:rPr>
                <w:color w:val="030303"/>
                <w:spacing w:val="-6"/>
                <w:sz w:val="20"/>
              </w:rPr>
              <w:t xml:space="preserve"> </w:t>
            </w:r>
            <w:r>
              <w:rPr>
                <w:color w:val="030303"/>
                <w:sz w:val="20"/>
              </w:rPr>
              <w:t>the</w:t>
            </w:r>
            <w:r>
              <w:rPr>
                <w:color w:val="030303"/>
                <w:spacing w:val="-3"/>
                <w:sz w:val="20"/>
              </w:rPr>
              <w:t xml:space="preserve"> </w:t>
            </w:r>
            <w:r>
              <w:rPr>
                <w:color w:val="030303"/>
                <w:sz w:val="20"/>
              </w:rPr>
              <w:t>EDB</w:t>
            </w:r>
          </w:p>
        </w:tc>
        <w:tc>
          <w:tcPr>
            <w:tcW w:w="328" w:type="pct"/>
          </w:tcPr>
          <w:p w14:paraId="6E880448" w14:textId="77777777" w:rsidR="003A5A9F" w:rsidRDefault="003A5A9F" w:rsidP="005C6344">
            <w:pPr>
              <w:pStyle w:val="TableParagraph"/>
              <w:spacing w:before="94" w:line="295" w:lineRule="auto"/>
              <w:ind w:left="228" w:right="165" w:hanging="36"/>
              <w:rPr>
                <w:i/>
                <w:sz w:val="19"/>
              </w:rPr>
            </w:pPr>
            <w:r>
              <w:rPr>
                <w:i/>
                <w:color w:val="030303"/>
                <w:spacing w:val="-1"/>
                <w:w w:val="105"/>
                <w:sz w:val="19"/>
              </w:rPr>
              <w:t>Project</w:t>
            </w:r>
            <w:r>
              <w:rPr>
                <w:i/>
                <w:color w:val="030303"/>
                <w:spacing w:val="-53"/>
                <w:w w:val="105"/>
                <w:sz w:val="19"/>
              </w:rPr>
              <w:t xml:space="preserve"> </w:t>
            </w:r>
            <w:r>
              <w:rPr>
                <w:i/>
                <w:color w:val="030303"/>
                <w:w w:val="110"/>
                <w:sz w:val="19"/>
              </w:rPr>
              <w:t>report</w:t>
            </w:r>
          </w:p>
        </w:tc>
        <w:tc>
          <w:tcPr>
            <w:tcW w:w="224" w:type="pct"/>
          </w:tcPr>
          <w:p w14:paraId="73192FBF" w14:textId="77777777" w:rsidR="003A5A9F" w:rsidRDefault="003A5A9F" w:rsidP="005C6344">
            <w:pPr>
              <w:pStyle w:val="TableParagraph"/>
              <w:spacing w:before="85"/>
              <w:ind w:left="107"/>
              <w:rPr>
                <w:rFonts w:ascii="Times New Roman"/>
                <w:i/>
                <w:sz w:val="20"/>
              </w:rPr>
            </w:pPr>
            <w:r>
              <w:rPr>
                <w:rFonts w:ascii="Times New Roman"/>
                <w:i/>
                <w:color w:val="030303"/>
                <w:w w:val="104"/>
                <w:sz w:val="20"/>
              </w:rPr>
              <w:t>0</w:t>
            </w:r>
          </w:p>
        </w:tc>
        <w:tc>
          <w:tcPr>
            <w:tcW w:w="207" w:type="pct"/>
          </w:tcPr>
          <w:p w14:paraId="28499A50" w14:textId="77777777" w:rsidR="003A5A9F" w:rsidRDefault="003A5A9F" w:rsidP="005C6344">
            <w:pPr>
              <w:pStyle w:val="TableParagraph"/>
              <w:spacing w:before="85"/>
              <w:ind w:left="115"/>
              <w:rPr>
                <w:rFonts w:ascii="Times New Roman"/>
                <w:i/>
                <w:sz w:val="20"/>
              </w:rPr>
            </w:pPr>
            <w:r>
              <w:rPr>
                <w:rFonts w:ascii="Times New Roman"/>
                <w:i/>
                <w:color w:val="030303"/>
                <w:w w:val="110"/>
                <w:sz w:val="20"/>
              </w:rPr>
              <w:t>2017</w:t>
            </w:r>
          </w:p>
        </w:tc>
        <w:tc>
          <w:tcPr>
            <w:tcW w:w="302" w:type="pct"/>
          </w:tcPr>
          <w:p w14:paraId="2AB1C681" w14:textId="77777777" w:rsidR="003A5A9F" w:rsidRDefault="003A5A9F" w:rsidP="005C6344">
            <w:pPr>
              <w:pStyle w:val="TableParagraph"/>
              <w:spacing w:before="85"/>
              <w:ind w:left="105"/>
              <w:rPr>
                <w:rFonts w:ascii="Times New Roman"/>
                <w:i/>
                <w:sz w:val="20"/>
              </w:rPr>
            </w:pPr>
            <w:r>
              <w:rPr>
                <w:rFonts w:ascii="Times New Roman"/>
                <w:i/>
                <w:color w:val="030303"/>
                <w:w w:val="112"/>
                <w:sz w:val="20"/>
              </w:rPr>
              <w:t>1</w:t>
            </w:r>
          </w:p>
        </w:tc>
        <w:tc>
          <w:tcPr>
            <w:tcW w:w="302" w:type="pct"/>
          </w:tcPr>
          <w:p w14:paraId="01191BBB" w14:textId="77777777" w:rsidR="003A5A9F" w:rsidRDefault="003A5A9F" w:rsidP="005C6344">
            <w:pPr>
              <w:pStyle w:val="TableParagraph"/>
              <w:spacing w:before="85"/>
              <w:ind w:left="110"/>
              <w:rPr>
                <w:rFonts w:ascii="Times New Roman"/>
                <w:i/>
                <w:sz w:val="20"/>
              </w:rPr>
            </w:pPr>
            <w:r>
              <w:rPr>
                <w:rFonts w:ascii="Times New Roman"/>
                <w:i/>
                <w:color w:val="030303"/>
                <w:w w:val="112"/>
                <w:sz w:val="20"/>
              </w:rPr>
              <w:t>1</w:t>
            </w:r>
          </w:p>
        </w:tc>
        <w:tc>
          <w:tcPr>
            <w:tcW w:w="323" w:type="pct"/>
          </w:tcPr>
          <w:p w14:paraId="3B4998BF" w14:textId="77777777" w:rsidR="003A5A9F" w:rsidRDefault="003A5A9F" w:rsidP="005C6344">
            <w:pPr>
              <w:pStyle w:val="TableParagraph"/>
              <w:spacing w:before="90"/>
              <w:ind w:left="115"/>
              <w:rPr>
                <w:rFonts w:ascii="Times New Roman"/>
                <w:i/>
                <w:sz w:val="20"/>
              </w:rPr>
            </w:pPr>
            <w:r>
              <w:rPr>
                <w:rFonts w:ascii="Times New Roman"/>
                <w:i/>
                <w:color w:val="030303"/>
                <w:w w:val="112"/>
                <w:sz w:val="20"/>
              </w:rPr>
              <w:t>1</w:t>
            </w:r>
          </w:p>
        </w:tc>
        <w:tc>
          <w:tcPr>
            <w:tcW w:w="339" w:type="pct"/>
          </w:tcPr>
          <w:p w14:paraId="117599A1" w14:textId="77777777" w:rsidR="003A5A9F" w:rsidRDefault="003A5A9F" w:rsidP="005C6344">
            <w:pPr>
              <w:pStyle w:val="TableParagraph"/>
              <w:spacing w:before="99"/>
              <w:ind w:left="107"/>
              <w:rPr>
                <w:i/>
                <w:sz w:val="19"/>
              </w:rPr>
            </w:pPr>
            <w:r>
              <w:rPr>
                <w:i/>
                <w:color w:val="030303"/>
                <w:w w:val="109"/>
                <w:sz w:val="19"/>
              </w:rPr>
              <w:t>3</w:t>
            </w:r>
          </w:p>
        </w:tc>
        <w:tc>
          <w:tcPr>
            <w:tcW w:w="679" w:type="pct"/>
          </w:tcPr>
          <w:p w14:paraId="679363F1" w14:textId="54E0A952" w:rsidR="003A5A9F" w:rsidRDefault="003F2A17" w:rsidP="005C6344">
            <w:pPr>
              <w:pStyle w:val="TableParagraph"/>
              <w:spacing w:before="94"/>
              <w:ind w:left="114"/>
              <w:rPr>
                <w:i/>
                <w:sz w:val="19"/>
              </w:rPr>
            </w:pPr>
            <w:r>
              <w:rPr>
                <w:i/>
                <w:sz w:val="19"/>
              </w:rPr>
              <w:t>Not met</w:t>
            </w:r>
          </w:p>
        </w:tc>
      </w:tr>
      <w:tr w:rsidR="003A5A9F" w14:paraId="0E773DF4" w14:textId="77777777" w:rsidTr="006C0EAB">
        <w:trPr>
          <w:trHeight w:val="725"/>
        </w:trPr>
        <w:tc>
          <w:tcPr>
            <w:tcW w:w="1093" w:type="pct"/>
            <w:vMerge/>
            <w:tcBorders>
              <w:top w:val="nil"/>
            </w:tcBorders>
          </w:tcPr>
          <w:p w14:paraId="43EB9B22" w14:textId="77777777" w:rsidR="003A5A9F" w:rsidRDefault="003A5A9F" w:rsidP="005C6344">
            <w:pPr>
              <w:rPr>
                <w:sz w:val="2"/>
                <w:szCs w:val="2"/>
              </w:rPr>
            </w:pPr>
          </w:p>
        </w:tc>
        <w:tc>
          <w:tcPr>
            <w:tcW w:w="1203" w:type="pct"/>
          </w:tcPr>
          <w:p w14:paraId="40AB42D7" w14:textId="77777777" w:rsidR="003A5A9F" w:rsidRDefault="003A5A9F" w:rsidP="005C6344">
            <w:pPr>
              <w:pStyle w:val="TableParagraph"/>
              <w:spacing w:before="94" w:line="280" w:lineRule="auto"/>
              <w:ind w:left="126" w:right="572" w:firstLine="3"/>
              <w:rPr>
                <w:sz w:val="20"/>
              </w:rPr>
            </w:pPr>
            <w:r>
              <w:rPr>
                <w:b/>
                <w:color w:val="030303"/>
                <w:sz w:val="18"/>
              </w:rPr>
              <w:t>2.2</w:t>
            </w:r>
            <w:r>
              <w:rPr>
                <w:b/>
                <w:color w:val="030303"/>
                <w:spacing w:val="29"/>
                <w:sz w:val="18"/>
              </w:rPr>
              <w:t xml:space="preserve"> </w:t>
            </w:r>
            <w:r>
              <w:rPr>
                <w:color w:val="030303"/>
                <w:sz w:val="20"/>
              </w:rPr>
              <w:t>Number</w:t>
            </w:r>
            <w:r>
              <w:rPr>
                <w:color w:val="030303"/>
                <w:spacing w:val="17"/>
                <w:sz w:val="20"/>
              </w:rPr>
              <w:t xml:space="preserve"> </w:t>
            </w:r>
            <w:r>
              <w:rPr>
                <w:color w:val="030303"/>
                <w:sz w:val="20"/>
              </w:rPr>
              <w:t>of</w:t>
            </w:r>
            <w:r>
              <w:rPr>
                <w:color w:val="030303"/>
                <w:spacing w:val="5"/>
                <w:sz w:val="20"/>
              </w:rPr>
              <w:t xml:space="preserve"> </w:t>
            </w:r>
            <w:r>
              <w:rPr>
                <w:color w:val="030303"/>
                <w:sz w:val="20"/>
              </w:rPr>
              <w:t>lending</w:t>
            </w:r>
            <w:r>
              <w:rPr>
                <w:color w:val="030303"/>
                <w:spacing w:val="1"/>
                <w:sz w:val="20"/>
              </w:rPr>
              <w:t xml:space="preserve"> </w:t>
            </w:r>
            <w:r>
              <w:rPr>
                <w:color w:val="030303"/>
                <w:sz w:val="20"/>
              </w:rPr>
              <w:t>products</w:t>
            </w:r>
            <w:r>
              <w:rPr>
                <w:color w:val="030303"/>
                <w:spacing w:val="20"/>
                <w:sz w:val="20"/>
              </w:rPr>
              <w:t xml:space="preserve"> </w:t>
            </w:r>
            <w:r>
              <w:rPr>
                <w:color w:val="030303"/>
                <w:sz w:val="20"/>
              </w:rPr>
              <w:t>and</w:t>
            </w:r>
            <w:r>
              <w:rPr>
                <w:color w:val="030303"/>
                <w:spacing w:val="-52"/>
                <w:sz w:val="20"/>
              </w:rPr>
              <w:t xml:space="preserve"> </w:t>
            </w:r>
            <w:r>
              <w:rPr>
                <w:color w:val="030303"/>
                <w:spacing w:val="-1"/>
                <w:w w:val="105"/>
                <w:sz w:val="20"/>
              </w:rPr>
              <w:t>credit</w:t>
            </w:r>
            <w:r>
              <w:rPr>
                <w:color w:val="030303"/>
                <w:spacing w:val="-6"/>
                <w:w w:val="105"/>
                <w:sz w:val="20"/>
              </w:rPr>
              <w:t xml:space="preserve"> </w:t>
            </w:r>
            <w:r>
              <w:rPr>
                <w:color w:val="030303"/>
                <w:w w:val="105"/>
                <w:sz w:val="20"/>
              </w:rPr>
              <w:t>lines</w:t>
            </w:r>
            <w:r>
              <w:rPr>
                <w:color w:val="030303"/>
                <w:spacing w:val="-14"/>
                <w:w w:val="105"/>
                <w:sz w:val="20"/>
              </w:rPr>
              <w:t xml:space="preserve"> </w:t>
            </w:r>
            <w:r>
              <w:rPr>
                <w:color w:val="030303"/>
                <w:w w:val="105"/>
                <w:sz w:val="20"/>
              </w:rPr>
              <w:t>supported</w:t>
            </w:r>
            <w:r>
              <w:rPr>
                <w:color w:val="030303"/>
                <w:spacing w:val="-7"/>
                <w:w w:val="105"/>
                <w:sz w:val="20"/>
              </w:rPr>
              <w:t xml:space="preserve"> </w:t>
            </w:r>
            <w:r>
              <w:rPr>
                <w:color w:val="030303"/>
                <w:w w:val="105"/>
                <w:sz w:val="20"/>
              </w:rPr>
              <w:t>by</w:t>
            </w:r>
            <w:r>
              <w:rPr>
                <w:color w:val="030303"/>
                <w:spacing w:val="-14"/>
                <w:w w:val="105"/>
                <w:sz w:val="20"/>
              </w:rPr>
              <w:t xml:space="preserve"> </w:t>
            </w:r>
            <w:r>
              <w:rPr>
                <w:color w:val="030303"/>
                <w:w w:val="105"/>
                <w:sz w:val="20"/>
              </w:rPr>
              <w:t>the</w:t>
            </w:r>
            <w:r>
              <w:rPr>
                <w:color w:val="030303"/>
                <w:spacing w:val="-14"/>
                <w:w w:val="105"/>
                <w:sz w:val="20"/>
              </w:rPr>
              <w:t xml:space="preserve"> </w:t>
            </w:r>
            <w:r>
              <w:rPr>
                <w:color w:val="030303"/>
                <w:w w:val="105"/>
                <w:sz w:val="20"/>
              </w:rPr>
              <w:t>project</w:t>
            </w:r>
          </w:p>
        </w:tc>
        <w:tc>
          <w:tcPr>
            <w:tcW w:w="328" w:type="pct"/>
            <w:tcBorders>
              <w:bottom w:val="single" w:sz="8" w:space="0" w:color="000000"/>
            </w:tcBorders>
          </w:tcPr>
          <w:p w14:paraId="053003A2" w14:textId="77777777" w:rsidR="003A5A9F" w:rsidRDefault="003A5A9F" w:rsidP="005C6344">
            <w:pPr>
              <w:pStyle w:val="TableParagraph"/>
              <w:spacing w:before="103" w:line="295" w:lineRule="auto"/>
              <w:ind w:left="233" w:right="160" w:hanging="36"/>
              <w:rPr>
                <w:i/>
                <w:sz w:val="19"/>
              </w:rPr>
            </w:pPr>
            <w:r>
              <w:rPr>
                <w:i/>
                <w:color w:val="030303"/>
                <w:spacing w:val="-1"/>
                <w:w w:val="105"/>
                <w:sz w:val="19"/>
              </w:rPr>
              <w:t>Project</w:t>
            </w:r>
            <w:r>
              <w:rPr>
                <w:i/>
                <w:color w:val="030303"/>
                <w:spacing w:val="-53"/>
                <w:w w:val="105"/>
                <w:sz w:val="19"/>
              </w:rPr>
              <w:t xml:space="preserve"> </w:t>
            </w:r>
            <w:r>
              <w:rPr>
                <w:i/>
                <w:color w:val="030303"/>
                <w:w w:val="105"/>
                <w:sz w:val="19"/>
              </w:rPr>
              <w:t>report</w:t>
            </w:r>
          </w:p>
        </w:tc>
        <w:tc>
          <w:tcPr>
            <w:tcW w:w="224" w:type="pct"/>
          </w:tcPr>
          <w:p w14:paraId="1E0802F2" w14:textId="77777777" w:rsidR="003A5A9F" w:rsidRDefault="003A5A9F" w:rsidP="005C6344">
            <w:pPr>
              <w:pStyle w:val="TableParagraph"/>
              <w:spacing w:before="100"/>
              <w:ind w:left="112"/>
              <w:rPr>
                <w:rFonts w:ascii="Times New Roman"/>
                <w:i/>
                <w:sz w:val="20"/>
              </w:rPr>
            </w:pPr>
            <w:r>
              <w:rPr>
                <w:rFonts w:ascii="Times New Roman"/>
                <w:i/>
                <w:color w:val="030303"/>
                <w:w w:val="104"/>
                <w:sz w:val="20"/>
              </w:rPr>
              <w:t>0</w:t>
            </w:r>
          </w:p>
        </w:tc>
        <w:tc>
          <w:tcPr>
            <w:tcW w:w="207" w:type="pct"/>
            <w:tcBorders>
              <w:bottom w:val="single" w:sz="8" w:space="0" w:color="000000"/>
            </w:tcBorders>
          </w:tcPr>
          <w:p w14:paraId="3465AE05" w14:textId="77777777" w:rsidR="003A5A9F" w:rsidRDefault="003A5A9F" w:rsidP="005C6344">
            <w:pPr>
              <w:pStyle w:val="TableParagraph"/>
              <w:spacing w:before="95"/>
              <w:ind w:left="120"/>
              <w:rPr>
                <w:rFonts w:ascii="Times New Roman"/>
                <w:i/>
                <w:sz w:val="20"/>
              </w:rPr>
            </w:pPr>
            <w:r>
              <w:rPr>
                <w:rFonts w:ascii="Times New Roman"/>
                <w:i/>
                <w:color w:val="030303"/>
                <w:w w:val="110"/>
                <w:sz w:val="20"/>
              </w:rPr>
              <w:t>2017</w:t>
            </w:r>
          </w:p>
        </w:tc>
        <w:tc>
          <w:tcPr>
            <w:tcW w:w="302" w:type="pct"/>
          </w:tcPr>
          <w:p w14:paraId="3BD1C0D2" w14:textId="77777777" w:rsidR="003A5A9F" w:rsidRDefault="003A5A9F" w:rsidP="005C6344">
            <w:pPr>
              <w:pStyle w:val="TableParagraph"/>
              <w:spacing w:before="95"/>
              <w:ind w:left="110"/>
              <w:rPr>
                <w:rFonts w:ascii="Times New Roman"/>
                <w:i/>
                <w:sz w:val="20"/>
              </w:rPr>
            </w:pPr>
            <w:r>
              <w:rPr>
                <w:rFonts w:ascii="Times New Roman"/>
                <w:i/>
                <w:color w:val="030303"/>
                <w:w w:val="110"/>
                <w:sz w:val="20"/>
              </w:rPr>
              <w:t>0</w:t>
            </w:r>
          </w:p>
        </w:tc>
        <w:tc>
          <w:tcPr>
            <w:tcW w:w="302" w:type="pct"/>
          </w:tcPr>
          <w:p w14:paraId="78DF0B4E" w14:textId="77777777" w:rsidR="003A5A9F" w:rsidRDefault="003A5A9F" w:rsidP="005C6344">
            <w:pPr>
              <w:pStyle w:val="TableParagraph"/>
              <w:spacing w:before="95"/>
              <w:ind w:left="110"/>
              <w:rPr>
                <w:rFonts w:ascii="Times New Roman"/>
                <w:i/>
                <w:sz w:val="20"/>
              </w:rPr>
            </w:pPr>
            <w:r>
              <w:rPr>
                <w:rFonts w:ascii="Times New Roman"/>
                <w:i/>
                <w:color w:val="030303"/>
                <w:w w:val="110"/>
                <w:sz w:val="20"/>
              </w:rPr>
              <w:t>1</w:t>
            </w:r>
          </w:p>
        </w:tc>
        <w:tc>
          <w:tcPr>
            <w:tcW w:w="323" w:type="pct"/>
          </w:tcPr>
          <w:p w14:paraId="1FC1B96E" w14:textId="77777777" w:rsidR="003A5A9F" w:rsidRDefault="003A5A9F" w:rsidP="005C6344">
            <w:pPr>
              <w:pStyle w:val="TableParagraph"/>
              <w:spacing w:before="100"/>
              <w:ind w:left="115"/>
              <w:rPr>
                <w:rFonts w:ascii="Times New Roman"/>
                <w:i/>
                <w:sz w:val="20"/>
              </w:rPr>
            </w:pPr>
            <w:r>
              <w:rPr>
                <w:rFonts w:ascii="Times New Roman"/>
                <w:i/>
                <w:color w:val="030303"/>
                <w:w w:val="110"/>
                <w:sz w:val="20"/>
              </w:rPr>
              <w:t>1</w:t>
            </w:r>
          </w:p>
        </w:tc>
        <w:tc>
          <w:tcPr>
            <w:tcW w:w="339" w:type="pct"/>
          </w:tcPr>
          <w:p w14:paraId="65F381CE" w14:textId="77777777" w:rsidR="003A5A9F" w:rsidRDefault="003A5A9F" w:rsidP="005C6344">
            <w:pPr>
              <w:pStyle w:val="TableParagraph"/>
              <w:spacing w:before="95"/>
              <w:ind w:left="119"/>
              <w:rPr>
                <w:rFonts w:ascii="Times New Roman"/>
                <w:i/>
                <w:sz w:val="20"/>
              </w:rPr>
            </w:pPr>
            <w:r>
              <w:rPr>
                <w:rFonts w:ascii="Times New Roman"/>
                <w:i/>
                <w:color w:val="030303"/>
                <w:w w:val="109"/>
                <w:sz w:val="20"/>
              </w:rPr>
              <w:t>2</w:t>
            </w:r>
          </w:p>
        </w:tc>
        <w:tc>
          <w:tcPr>
            <w:tcW w:w="679" w:type="pct"/>
          </w:tcPr>
          <w:p w14:paraId="49C7BBAA" w14:textId="1D464F32" w:rsidR="003A5A9F" w:rsidRDefault="006C5865" w:rsidP="005C6344">
            <w:pPr>
              <w:pStyle w:val="TableParagraph"/>
              <w:spacing w:before="99"/>
              <w:ind w:left="119"/>
              <w:rPr>
                <w:i/>
                <w:sz w:val="19"/>
              </w:rPr>
            </w:pPr>
            <w:r>
              <w:rPr>
                <w:i/>
                <w:sz w:val="19"/>
              </w:rPr>
              <w:t>Partially met</w:t>
            </w:r>
          </w:p>
        </w:tc>
      </w:tr>
    </w:tbl>
    <w:p w14:paraId="0F908146" w14:textId="77777777" w:rsidR="003A5A9F" w:rsidRDefault="003A5A9F" w:rsidP="003A5A9F">
      <w:pPr>
        <w:rPr>
          <w:rFonts w:ascii="Arial Narrow" w:eastAsia="Arial Narrow" w:hAnsi="Arial Narrow" w:cs="Arial Narrow"/>
        </w:rPr>
      </w:pPr>
    </w:p>
    <w:p w14:paraId="35BC26C8" w14:textId="77777777" w:rsidR="003A5A9F" w:rsidRDefault="003A5A9F" w:rsidP="003A5A9F">
      <w:pPr>
        <w:widowControl w:val="0"/>
        <w:pBdr>
          <w:top w:val="nil"/>
          <w:left w:val="nil"/>
          <w:bottom w:val="nil"/>
          <w:right w:val="nil"/>
          <w:between w:val="nil"/>
        </w:pBdr>
        <w:spacing w:line="276" w:lineRule="auto"/>
        <w:rPr>
          <w:rFonts w:ascii="Arial" w:eastAsia="Arial" w:hAnsi="Arial" w:cs="Arial"/>
          <w:color w:val="000000"/>
          <w:sz w:val="22"/>
          <w:szCs w:val="22"/>
        </w:rPr>
      </w:pPr>
    </w:p>
    <w:p w14:paraId="0E28A405" w14:textId="77777777" w:rsidR="003A5A9F" w:rsidRDefault="003A5A9F" w:rsidP="003A5A9F">
      <w:pPr>
        <w:widowControl w:val="0"/>
        <w:pBdr>
          <w:top w:val="nil"/>
          <w:left w:val="nil"/>
          <w:bottom w:val="nil"/>
          <w:right w:val="nil"/>
          <w:between w:val="nil"/>
        </w:pBdr>
        <w:spacing w:line="276" w:lineRule="auto"/>
        <w:rPr>
          <w:rFonts w:ascii="Arial" w:eastAsia="Arial" w:hAnsi="Arial" w:cs="Arial"/>
          <w:color w:val="000000"/>
          <w:sz w:val="22"/>
          <w:szCs w:val="22"/>
        </w:rPr>
      </w:pPr>
    </w:p>
    <w:p w14:paraId="00000D03" w14:textId="77777777" w:rsidR="00CB0C1D" w:rsidRDefault="00CB0C1D">
      <w:pPr>
        <w:pStyle w:val="Normal0"/>
        <w:widowControl w:val="0"/>
        <w:pBdr>
          <w:top w:val="nil"/>
          <w:left w:val="nil"/>
          <w:bottom w:val="nil"/>
          <w:right w:val="nil"/>
          <w:between w:val="nil"/>
        </w:pBdr>
        <w:spacing w:line="276" w:lineRule="auto"/>
        <w:rPr>
          <w:rFonts w:ascii="Arial" w:eastAsia="Arial" w:hAnsi="Arial" w:cs="Arial"/>
          <w:color w:val="000000"/>
          <w:sz w:val="22"/>
          <w:szCs w:val="22"/>
        </w:rPr>
      </w:pPr>
    </w:p>
    <w:p w14:paraId="072000D6" w14:textId="77777777" w:rsidR="003A5A9F" w:rsidRDefault="003A5A9F">
      <w:pPr>
        <w:pStyle w:val="Normal0"/>
        <w:widowControl w:val="0"/>
        <w:pBdr>
          <w:top w:val="nil"/>
          <w:left w:val="nil"/>
          <w:bottom w:val="nil"/>
          <w:right w:val="nil"/>
          <w:between w:val="nil"/>
        </w:pBdr>
        <w:spacing w:line="276" w:lineRule="auto"/>
        <w:rPr>
          <w:rFonts w:ascii="Arial" w:eastAsia="Arial" w:hAnsi="Arial" w:cs="Arial"/>
          <w:color w:val="000000"/>
          <w:sz w:val="22"/>
          <w:szCs w:val="22"/>
        </w:rPr>
      </w:pPr>
    </w:p>
    <w:p w14:paraId="00000E24" w14:textId="78A2C7D5" w:rsidR="00CB0C1D" w:rsidRDefault="00CB0C1D">
      <w:pPr>
        <w:pStyle w:val="Normal0"/>
        <w:rPr>
          <w:rFonts w:ascii="Calibri" w:eastAsia="Calibri" w:hAnsi="Calibri" w:cs="Calibri"/>
          <w:b/>
          <w:color w:val="4F81BD"/>
        </w:rPr>
      </w:pPr>
      <w:bookmarkStart w:id="47" w:name="_heading=h.4h042r0" w:colFirst="0" w:colLast="0"/>
      <w:bookmarkEnd w:id="47"/>
    </w:p>
    <w:sectPr w:rsidR="00CB0C1D" w:rsidSect="003A5A9F">
      <w:pgSz w:w="16840" w:h="11900" w:orient="landscape"/>
      <w:pgMar w:top="1134" w:right="851" w:bottom="1134" w:left="851" w:header="720" w:footer="720" w:gutter="0"/>
      <w:pgNumType w:start="11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8EA7" w14:textId="77777777" w:rsidR="004E3343" w:rsidRDefault="004E3343">
      <w:r>
        <w:separator/>
      </w:r>
    </w:p>
  </w:endnote>
  <w:endnote w:type="continuationSeparator" w:id="0">
    <w:p w14:paraId="618DA824" w14:textId="77777777" w:rsidR="004E3343" w:rsidRDefault="004E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yriad Pro">
    <w:altName w:val="Arial"/>
    <w:panose1 w:val="020B0503030403020204"/>
    <w:charset w:val="00"/>
    <w:family w:val="swiss"/>
    <w:notTrueType/>
    <w:pitch w:val="variable"/>
    <w:sig w:usb0="A00002AF" w:usb1="5000204B" w:usb2="00000000" w:usb3="00000000" w:csb0="0000009F" w:csb1="00000000"/>
  </w:font>
  <w:font w:name="Virtec Times New Roman Uz">
    <w:altName w:val="Times New Roman"/>
    <w:charset w:val="CC"/>
    <w:family w:val="roman"/>
    <w:pitch w:val="variable"/>
    <w:sig w:usb0="00000201" w:usb1="00000000" w:usb2="00000000" w:usb3="00000000" w:csb0="00000004"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CC"/>
    <w:family w:val="roman"/>
    <w:pitch w:val="variable"/>
    <w:sig w:usb0="00000287" w:usb1="00000000" w:usb2="00000000" w:usb3="00000000" w:csb0="0000009F" w:csb1="00000000"/>
  </w:font>
  <w:font w:name="Bahnschrift">
    <w:altName w:val="Calibri"/>
    <w:panose1 w:val="020B0502040204020203"/>
    <w:charset w:val="CC"/>
    <w:family w:val="swiss"/>
    <w:pitch w:val="variable"/>
    <w:sig w:usb0="A00002C7" w:usb1="00000002" w:usb2="00000000" w:usb3="00000000" w:csb0="0000019F" w:csb1="00000000"/>
  </w:font>
  <w:font w:name="Bahnschrift SemiBold">
    <w:panose1 w:val="020B0502040204020203"/>
    <w:charset w:val="CC"/>
    <w:family w:val="swiss"/>
    <w:pitch w:val="variable"/>
    <w:sig w:usb0="A00002C7" w:usb1="00000002"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NewsGoth BT">
    <w:altName w:val="Calibri"/>
    <w:charset w:val="00"/>
    <w:family w:val="roman"/>
    <w:pitch w:val="default"/>
  </w:font>
  <w:font w:name="Helvetica">
    <w:panose1 w:val="020B0604020202020204"/>
    <w:charset w:val="00"/>
    <w:family w:val="auto"/>
    <w:pitch w:val="variable"/>
    <w:sig w:usb0="E00002FF" w:usb1="5000785B" w:usb2="00000000" w:usb3="00000000" w:csb0="0000019F" w:csb1="00000000"/>
  </w:font>
  <w:font w:name="Verdana">
    <w:panose1 w:val="020B0604030504040204"/>
    <w:charset w:val="CC"/>
    <w:family w:val="swiss"/>
    <w:pitch w:val="variable"/>
    <w:sig w:usb0="A00006FF" w:usb1="4000205B" w:usb2="00000010" w:usb3="00000000" w:csb0="0000019F" w:csb1="00000000"/>
  </w:font>
  <w:font w:name="TheSansB W4 SemiLight">
    <w:panose1 w:val="00000000000000000000"/>
    <w:charset w:val="00"/>
    <w:family w:val="swiss"/>
    <w:notTrueType/>
    <w:pitch w:val="variable"/>
    <w:sig w:usb0="A000006F" w:usb1="5000200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FC2" w14:textId="77777777" w:rsidR="00FD727C" w:rsidRDefault="00FD727C">
    <w:pPr>
      <w:pStyle w:val="Normal0"/>
      <w:pBdr>
        <w:top w:val="nil"/>
        <w:left w:val="nil"/>
        <w:bottom w:val="nil"/>
        <w:right w:val="nil"/>
        <w:between w:val="nil"/>
      </w:pBdr>
      <w:tabs>
        <w:tab w:val="center" w:pos="4320"/>
        <w:tab w:val="right" w:pos="8640"/>
      </w:tabs>
      <w:jc w:val="right"/>
      <w:rPr>
        <w:rFonts w:ascii="Cambria" w:eastAsia="Cambria" w:hAnsi="Cambria" w:cs="Cambria"/>
        <w:color w:val="000000"/>
      </w:rPr>
    </w:pPr>
  </w:p>
  <w:p w14:paraId="00000FC3" w14:textId="77777777" w:rsidR="00FD727C" w:rsidRDefault="00FD727C">
    <w:pPr>
      <w:pStyle w:val="Normal0"/>
      <w:pBdr>
        <w:top w:val="nil"/>
        <w:left w:val="nil"/>
        <w:bottom w:val="nil"/>
        <w:right w:val="nil"/>
        <w:between w:val="nil"/>
      </w:pBdr>
      <w:tabs>
        <w:tab w:val="center" w:pos="4320"/>
        <w:tab w:val="right" w:pos="8640"/>
      </w:tabs>
      <w:ind w:right="360"/>
      <w:rPr>
        <w:rFonts w:ascii="Cambria" w:eastAsia="Cambria" w:hAnsi="Cambria" w:cs="Cambria"/>
        <w:color w:val="000000"/>
      </w:rPr>
    </w:pPr>
  </w:p>
  <w:p w14:paraId="00000FC4" w14:textId="77777777" w:rsidR="00FD727C" w:rsidRDefault="00FD727C">
    <w:pPr>
      <w:pStyle w:val="Normal0"/>
      <w:widowControl w:val="0"/>
      <w:pBdr>
        <w:top w:val="nil"/>
        <w:left w:val="nil"/>
        <w:bottom w:val="nil"/>
        <w:right w:val="nil"/>
        <w:between w:val="nil"/>
      </w:pBdr>
      <w:spacing w:line="276" w:lineRule="auto"/>
      <w:rPr>
        <w:rFonts w:ascii="Cambria" w:eastAsia="Cambria" w:hAnsi="Cambria" w:cs="Cambria"/>
        <w:color w:val="000000"/>
      </w:rPr>
    </w:pPr>
  </w:p>
  <w:p w14:paraId="00000FC5" w14:textId="77777777" w:rsidR="00FD727C" w:rsidRDefault="00FD727C">
    <w:pPr>
      <w:pStyle w:val="Normal0"/>
      <w:widowControl w:val="0"/>
      <w:pBdr>
        <w:top w:val="nil"/>
        <w:left w:val="nil"/>
        <w:bottom w:val="nil"/>
        <w:right w:val="nil"/>
        <w:between w:val="nil"/>
      </w:pBdr>
      <w:spacing w:line="276" w:lineRule="auto"/>
      <w:rPr>
        <w:rFonts w:ascii="Cambria" w:eastAsia="Cambria" w:hAnsi="Cambria" w:cs="Cambria"/>
        <w:color w:val="000000"/>
      </w:rPr>
    </w:pPr>
  </w:p>
  <w:p w14:paraId="00000FC6" w14:textId="77777777" w:rsidR="00FD727C" w:rsidRDefault="00FD727C">
    <w:pPr>
      <w:pStyle w:val="Normal0"/>
      <w:widowControl w:val="0"/>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FC0" w14:textId="7D23D630" w:rsidR="00FD727C" w:rsidRDefault="00FD727C">
    <w:pPr>
      <w:pStyle w:val="Normal0"/>
      <w:pBdr>
        <w:top w:val="nil"/>
        <w:left w:val="nil"/>
        <w:bottom w:val="nil"/>
        <w:right w:val="nil"/>
        <w:between w:val="nil"/>
      </w:pBdr>
      <w:tabs>
        <w:tab w:val="center" w:pos="4320"/>
        <w:tab w:val="right" w:pos="8640"/>
      </w:tabs>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p>
  <w:p w14:paraId="00000FC1" w14:textId="77777777" w:rsidR="00FD727C" w:rsidRDefault="00FD727C">
    <w:pPr>
      <w:pStyle w:val="Normal0"/>
      <w:pBdr>
        <w:top w:val="nil"/>
        <w:left w:val="nil"/>
        <w:bottom w:val="nil"/>
        <w:right w:val="nil"/>
        <w:between w:val="nil"/>
      </w:pBdr>
      <w:tabs>
        <w:tab w:val="center" w:pos="4320"/>
        <w:tab w:val="right" w:pos="8640"/>
      </w:tabs>
      <w:ind w:right="360"/>
      <w:rPr>
        <w:rFonts w:ascii="Arial Narrow" w:eastAsia="Arial Narrow" w:hAnsi="Arial Narrow" w:cs="Arial Narrow"/>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13BB" w14:textId="77777777" w:rsidR="00FD727C" w:rsidRDefault="00FD727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F8B4" w14:textId="77777777" w:rsidR="004E3343" w:rsidRDefault="004E3343">
      <w:r>
        <w:separator/>
      </w:r>
    </w:p>
  </w:footnote>
  <w:footnote w:type="continuationSeparator" w:id="0">
    <w:p w14:paraId="646987A5" w14:textId="77777777" w:rsidR="004E3343" w:rsidRDefault="004E3343">
      <w:r>
        <w:continuationSeparator/>
      </w:r>
    </w:p>
  </w:footnote>
  <w:footnote w:id="1">
    <w:p w14:paraId="1E31D821" w14:textId="77777777" w:rsidR="00FD727C" w:rsidRPr="008C1814" w:rsidRDefault="00FD727C" w:rsidP="00FD3113">
      <w:pPr>
        <w:rPr>
          <w:rFonts w:ascii="Arial Narrow" w:hAnsi="Arial Narrow"/>
          <w:sz w:val="20"/>
          <w:szCs w:val="20"/>
          <w:lang w:val="en-US"/>
        </w:rPr>
      </w:pPr>
      <w:r w:rsidRPr="008C1814">
        <w:rPr>
          <w:rStyle w:val="FootnoteReference"/>
          <w:rFonts w:ascii="Arial Narrow" w:hAnsi="Arial Narrow"/>
          <w:sz w:val="20"/>
          <w:szCs w:val="20"/>
        </w:rPr>
        <w:footnoteRef/>
      </w:r>
      <w:r w:rsidRPr="008C1814">
        <w:rPr>
          <w:rFonts w:ascii="Arial Narrow" w:hAnsi="Arial Narrow"/>
          <w:sz w:val="20"/>
          <w:szCs w:val="20"/>
        </w:rPr>
        <w:t xml:space="preserve"> </w:t>
      </w:r>
      <w:r w:rsidRPr="008C1814">
        <w:rPr>
          <w:rFonts w:ascii="Arial Narrow" w:hAnsi="Arial Narrow"/>
          <w:sz w:val="20"/>
          <w:szCs w:val="20"/>
          <w:lang w:val="en-US"/>
        </w:rPr>
        <w:t xml:space="preserve">MSMEs in Kyrgyzstan identified a </w:t>
      </w:r>
      <w:r>
        <w:rPr>
          <w:rFonts w:ascii="Arial Narrow" w:hAnsi="Arial Narrow"/>
          <w:sz w:val="20"/>
          <w:szCs w:val="20"/>
          <w:lang w:val="en-US"/>
        </w:rPr>
        <w:t>wide</w:t>
      </w:r>
      <w:r w:rsidRPr="008C1814">
        <w:rPr>
          <w:rFonts w:ascii="Arial Narrow" w:hAnsi="Arial Narrow"/>
          <w:sz w:val="20"/>
          <w:szCs w:val="20"/>
          <w:lang w:val="en-US"/>
        </w:rPr>
        <w:t xml:space="preserve"> </w:t>
      </w:r>
      <w:r>
        <w:rPr>
          <w:rFonts w:ascii="Arial Narrow" w:hAnsi="Arial Narrow"/>
          <w:sz w:val="20"/>
          <w:szCs w:val="20"/>
          <w:lang w:val="en-US"/>
        </w:rPr>
        <w:t xml:space="preserve">range of barriers in addition to access to credits/capacity in developing bankable proposals such as </w:t>
      </w:r>
      <w:r w:rsidRPr="008C1814">
        <w:rPr>
          <w:rFonts w:ascii="Arial Narrow" w:hAnsi="Arial Narrow"/>
          <w:sz w:val="20"/>
          <w:szCs w:val="20"/>
          <w:lang w:val="en-US"/>
        </w:rPr>
        <w:t xml:space="preserve">lack of needed skills in the labour market, corruption, and competition </w:t>
      </w:r>
      <w:r>
        <w:rPr>
          <w:rFonts w:ascii="Arial Narrow" w:hAnsi="Arial Narrow"/>
          <w:sz w:val="20"/>
          <w:szCs w:val="20"/>
          <w:lang w:val="en-US"/>
        </w:rPr>
        <w:t>from the informal sector that prioritize the importance of improving the enabling environment</w:t>
      </w:r>
      <w:r w:rsidRPr="008C1814">
        <w:rPr>
          <w:rFonts w:ascii="Arial Narrow" w:hAnsi="Arial Narrow"/>
          <w:sz w:val="20"/>
          <w:szCs w:val="20"/>
          <w:lang w:val="en-US"/>
        </w:rPr>
        <w:t>.</w:t>
      </w:r>
    </w:p>
    <w:p w14:paraId="793D1D76" w14:textId="77777777" w:rsidR="00FD727C" w:rsidRPr="008C1814" w:rsidRDefault="00FD727C" w:rsidP="00FD3113">
      <w:pPr>
        <w:pStyle w:val="FootnoteText"/>
      </w:pPr>
    </w:p>
  </w:footnote>
  <w:footnote w:id="2">
    <w:p w14:paraId="7F368F25" w14:textId="77777777" w:rsidR="00FD727C" w:rsidRPr="000A415C" w:rsidRDefault="00FD727C" w:rsidP="00797295">
      <w:pPr>
        <w:pStyle w:val="NormalWeb"/>
        <w:spacing w:before="0" w:after="0"/>
        <w:rPr>
          <w:rFonts w:ascii="Arial Narrow" w:hAnsi="Arial Narrow"/>
          <w:sz w:val="20"/>
          <w:szCs w:val="20"/>
        </w:rPr>
      </w:pPr>
      <w:r w:rsidRPr="000A415C">
        <w:rPr>
          <w:rStyle w:val="FootnoteReference"/>
          <w:rFonts w:ascii="Arial Narrow" w:hAnsi="Arial Narrow"/>
          <w:sz w:val="20"/>
          <w:szCs w:val="20"/>
        </w:rPr>
        <w:footnoteRef/>
      </w:r>
      <w:r w:rsidRPr="000A415C">
        <w:rPr>
          <w:rFonts w:ascii="Arial Narrow" w:hAnsi="Arial Narrow"/>
          <w:sz w:val="20"/>
          <w:szCs w:val="20"/>
        </w:rPr>
        <w:t xml:space="preserve"> Hou, Dingyong, Karina Acevedo, Joost de Laat, and Jennica Larrison. 2021. </w:t>
      </w:r>
      <w:r w:rsidRPr="000A415C">
        <w:rPr>
          <w:rFonts w:ascii="Arial Narrow" w:hAnsi="Arial Narrow"/>
          <w:iCs/>
          <w:sz w:val="20"/>
          <w:szCs w:val="20"/>
        </w:rPr>
        <w:t xml:space="preserve">Building the Right Skills for Human Capital: Education, Skills, and Productivity in the Kyrgyz Republic. </w:t>
      </w:r>
      <w:r w:rsidRPr="000A415C">
        <w:rPr>
          <w:rFonts w:ascii="Arial Narrow" w:hAnsi="Arial Narrow"/>
          <w:sz w:val="20"/>
          <w:szCs w:val="20"/>
        </w:rPr>
        <w:t>Washington, DC: World Bank</w:t>
      </w:r>
    </w:p>
  </w:footnote>
  <w:footnote w:id="3">
    <w:p w14:paraId="6B1E6F22" w14:textId="77777777" w:rsidR="00FD727C" w:rsidRPr="004D26E7" w:rsidRDefault="00FD727C" w:rsidP="00797295">
      <w:pPr>
        <w:pStyle w:val="FootnoteText"/>
        <w:rPr>
          <w:rFonts w:ascii="Arial Narrow" w:hAnsi="Arial Narrow"/>
        </w:rPr>
      </w:pPr>
      <w:r w:rsidRPr="000A415C">
        <w:rPr>
          <w:rStyle w:val="FootnoteReference"/>
          <w:rFonts w:ascii="Arial Narrow" w:hAnsi="Arial Narrow"/>
          <w:sz w:val="20"/>
          <w:szCs w:val="20"/>
        </w:rPr>
        <w:footnoteRef/>
      </w:r>
      <w:r w:rsidRPr="000A415C">
        <w:rPr>
          <w:rFonts w:ascii="Arial Narrow" w:hAnsi="Arial Narrow"/>
          <w:sz w:val="20"/>
          <w:szCs w:val="20"/>
        </w:rPr>
        <w:t xml:space="preserve"> ILO, Rapid assessment of the employment impacts of the COVID-19 pandemic in Kyrgyzstan, 2020</w:t>
      </w:r>
    </w:p>
  </w:footnote>
  <w:footnote w:id="4">
    <w:p w14:paraId="099A4C63" w14:textId="77777777" w:rsidR="00FD727C" w:rsidRPr="00797295" w:rsidRDefault="00FD727C" w:rsidP="00797295">
      <w:pPr>
        <w:pStyle w:val="FootnoteText"/>
        <w:rPr>
          <w:rFonts w:ascii="Arial Narrow" w:hAnsi="Arial Narrow"/>
          <w:sz w:val="20"/>
          <w:szCs w:val="20"/>
        </w:rPr>
      </w:pPr>
      <w:r w:rsidRPr="00797295">
        <w:rPr>
          <w:rStyle w:val="FootnoteReference"/>
          <w:rFonts w:ascii="Arial Narrow" w:hAnsi="Arial Narrow"/>
          <w:sz w:val="20"/>
          <w:szCs w:val="20"/>
        </w:rPr>
        <w:footnoteRef/>
      </w:r>
      <w:r w:rsidRPr="00797295">
        <w:rPr>
          <w:rFonts w:ascii="Arial Narrow" w:hAnsi="Arial Narrow"/>
          <w:sz w:val="20"/>
          <w:szCs w:val="20"/>
        </w:rPr>
        <w:t xml:space="preserve"> The NSDS' development priorities also include: (i) maintenance of macroeconomic stability; (ii) an improved business environment and investment climate; (iii) a strengthened financial sector; and, (iv) the promotion of strategic industries such as agro-processing, energy, mining, transport and telecommunications, and tourism.</w:t>
      </w:r>
    </w:p>
  </w:footnote>
  <w:footnote w:id="5">
    <w:p w14:paraId="7F712E21" w14:textId="77777777" w:rsidR="00FD727C" w:rsidRPr="00797295" w:rsidRDefault="00FD727C" w:rsidP="00797295">
      <w:pPr>
        <w:pStyle w:val="FootnoteText"/>
        <w:rPr>
          <w:rFonts w:ascii="Arial Narrow" w:hAnsi="Arial Narrow"/>
          <w:sz w:val="20"/>
          <w:szCs w:val="20"/>
        </w:rPr>
      </w:pPr>
      <w:r w:rsidRPr="00797295">
        <w:rPr>
          <w:rStyle w:val="FootnoteReference"/>
          <w:rFonts w:ascii="Arial Narrow" w:hAnsi="Arial Narrow"/>
          <w:sz w:val="20"/>
          <w:szCs w:val="20"/>
        </w:rPr>
        <w:footnoteRef/>
      </w:r>
      <w:r w:rsidRPr="00797295">
        <w:rPr>
          <w:rFonts w:ascii="Arial Narrow" w:hAnsi="Arial Narrow"/>
          <w:sz w:val="20"/>
          <w:szCs w:val="20"/>
        </w:rPr>
        <w:t xml:space="preserve"> World Bank, Economy Profile of Kyrgyz Republic, 2020</w:t>
      </w:r>
    </w:p>
  </w:footnote>
  <w:footnote w:id="6">
    <w:p w14:paraId="3403A2B9" w14:textId="77777777" w:rsidR="00FD727C" w:rsidRPr="00797295" w:rsidRDefault="00FD727C" w:rsidP="00797295">
      <w:pPr>
        <w:pStyle w:val="FootnoteText"/>
        <w:rPr>
          <w:rFonts w:ascii="Arial Narrow" w:hAnsi="Arial Narrow"/>
          <w:sz w:val="20"/>
          <w:szCs w:val="20"/>
        </w:rPr>
      </w:pPr>
      <w:r w:rsidRPr="00797295">
        <w:rPr>
          <w:rStyle w:val="FootnoteReference"/>
          <w:rFonts w:ascii="Arial Narrow" w:hAnsi="Arial Narrow"/>
          <w:sz w:val="20"/>
          <w:szCs w:val="20"/>
        </w:rPr>
        <w:footnoteRef/>
      </w:r>
      <w:r w:rsidRPr="00797295">
        <w:rPr>
          <w:rFonts w:ascii="Arial Narrow" w:hAnsi="Arial Narrow"/>
          <w:sz w:val="20"/>
          <w:szCs w:val="20"/>
        </w:rPr>
        <w:t xml:space="preserve"> State Department, USA, 2021 Investment Climate Statements: Kyrgyzstan, https://www.state.gov/reports/2021-investment-climate-statements/kyrgyz-republic</w:t>
      </w:r>
    </w:p>
  </w:footnote>
  <w:footnote w:id="7">
    <w:p w14:paraId="0A865B11" w14:textId="77777777" w:rsidR="00FD727C" w:rsidRPr="00797295" w:rsidRDefault="00FD727C" w:rsidP="00797295">
      <w:pPr>
        <w:pStyle w:val="FootnoteText"/>
        <w:rPr>
          <w:rFonts w:ascii="Arial Narrow" w:hAnsi="Arial Narrow"/>
          <w:sz w:val="20"/>
          <w:szCs w:val="20"/>
        </w:rPr>
      </w:pPr>
      <w:r w:rsidRPr="00797295">
        <w:rPr>
          <w:rStyle w:val="FootnoteReference"/>
          <w:rFonts w:ascii="Arial Narrow" w:hAnsi="Arial Narrow"/>
          <w:sz w:val="20"/>
          <w:szCs w:val="20"/>
        </w:rPr>
        <w:footnoteRef/>
      </w:r>
      <w:r w:rsidRPr="00797295">
        <w:rPr>
          <w:rFonts w:ascii="Arial Narrow" w:hAnsi="Arial Narrow"/>
          <w:sz w:val="20"/>
          <w:szCs w:val="20"/>
        </w:rPr>
        <w:t xml:space="preserve"> Dr Kanat Tilekeyev, Understanding informal economy in Kyrgyzstan, Better social justice for workers, higher sustainability for the country, June 2021</w:t>
      </w:r>
    </w:p>
  </w:footnote>
  <w:footnote w:id="8">
    <w:p w14:paraId="5F605611" w14:textId="77777777" w:rsidR="00FD727C" w:rsidRPr="00797295" w:rsidRDefault="00FD727C" w:rsidP="00797295">
      <w:pPr>
        <w:pStyle w:val="FootnoteText"/>
        <w:rPr>
          <w:rFonts w:ascii="Arial Narrow" w:hAnsi="Arial Narrow"/>
          <w:sz w:val="20"/>
          <w:szCs w:val="20"/>
        </w:rPr>
      </w:pPr>
      <w:r w:rsidRPr="00797295">
        <w:rPr>
          <w:rStyle w:val="FootnoteReference"/>
          <w:rFonts w:ascii="Arial Narrow" w:hAnsi="Arial Narrow"/>
          <w:sz w:val="20"/>
          <w:szCs w:val="20"/>
        </w:rPr>
        <w:footnoteRef/>
      </w:r>
      <w:r w:rsidRPr="00797295">
        <w:rPr>
          <w:rFonts w:ascii="Arial Narrow" w:hAnsi="Arial Narrow"/>
          <w:sz w:val="20"/>
          <w:szCs w:val="20"/>
        </w:rPr>
        <w:t xml:space="preserve"> Ajwad, M.I., and S.B. Gonzales (2018) “Jobs in the Kyrgyz Republic” World Bank, Washington, DC.</w:t>
      </w:r>
    </w:p>
  </w:footnote>
  <w:footnote w:id="9">
    <w:p w14:paraId="0DD2C18A" w14:textId="042E3F12" w:rsidR="00FD727C" w:rsidRPr="00797295" w:rsidRDefault="00FD727C" w:rsidP="00797295">
      <w:pPr>
        <w:pStyle w:val="FootnoteText"/>
        <w:rPr>
          <w:rFonts w:ascii="Arial Narrow" w:hAnsi="Arial Narrow"/>
          <w:sz w:val="20"/>
          <w:szCs w:val="20"/>
        </w:rPr>
      </w:pPr>
      <w:r w:rsidRPr="00797295">
        <w:rPr>
          <w:rStyle w:val="FootnoteReference"/>
          <w:rFonts w:ascii="Arial Narrow" w:hAnsi="Arial Narrow"/>
          <w:sz w:val="20"/>
          <w:szCs w:val="20"/>
        </w:rPr>
        <w:footnoteRef/>
      </w:r>
      <w:r>
        <w:rPr>
          <w:rFonts w:ascii="Arial Narrow" w:hAnsi="Arial Narrow"/>
          <w:sz w:val="20"/>
          <w:szCs w:val="20"/>
        </w:rPr>
        <w:t xml:space="preserve"> OECD</w:t>
      </w:r>
      <w:r w:rsidRPr="00797295">
        <w:rPr>
          <w:rFonts w:ascii="Arial Narrow" w:hAnsi="Arial Narrow"/>
          <w:sz w:val="20"/>
          <w:szCs w:val="20"/>
        </w:rPr>
        <w:t>, Supporting Firm Creation and Growth through Business Development Services in Kyrgyzstan, OECD Publishing, Paris,</w:t>
      </w:r>
      <w:r>
        <w:rPr>
          <w:rFonts w:ascii="Arial Narrow" w:hAnsi="Arial Narrow"/>
          <w:sz w:val="20"/>
          <w:szCs w:val="20"/>
        </w:rPr>
        <w:t xml:space="preserve"> 2020</w:t>
      </w:r>
    </w:p>
  </w:footnote>
  <w:footnote w:id="10">
    <w:p w14:paraId="69578C2B" w14:textId="77777777" w:rsidR="00FD727C" w:rsidRPr="005C3DC8" w:rsidRDefault="00FD727C" w:rsidP="00797295">
      <w:pPr>
        <w:pStyle w:val="FootnoteText"/>
        <w:rPr>
          <w:rFonts w:ascii="Arial Narrow" w:hAnsi="Arial Narrow"/>
        </w:rPr>
      </w:pPr>
      <w:r w:rsidRPr="00797295">
        <w:rPr>
          <w:rStyle w:val="FootnoteReference"/>
          <w:rFonts w:ascii="Arial Narrow" w:hAnsi="Arial Narrow"/>
          <w:sz w:val="20"/>
          <w:szCs w:val="20"/>
        </w:rPr>
        <w:footnoteRef/>
      </w:r>
      <w:r w:rsidRPr="00797295">
        <w:rPr>
          <w:rFonts w:ascii="Arial Narrow" w:hAnsi="Arial Narrow"/>
          <w:sz w:val="20"/>
          <w:szCs w:val="20"/>
        </w:rPr>
        <w:t xml:space="preserve"> UNDP and ADB, COVID-19 in the Kyrgyz Republic: Socioeconomic and Vulnerability Impact Assessment and Policy Response, August 2020</w:t>
      </w:r>
    </w:p>
    <w:bookmarkStart w:id="7" w:name="_heading=h.2lwamvv" w:colFirst="0" w:colLast="0"/>
    <w:bookmarkEnd w:id="7"/>
  </w:footnote>
  <w:footnote w:id="11">
    <w:p w14:paraId="00000F5B" w14:textId="77777777" w:rsidR="00FD727C" w:rsidRDefault="00FD727C">
      <w:pPr>
        <w:pStyle w:val="Normal0"/>
        <w:rPr>
          <w:rFonts w:ascii="Arial Narrow" w:eastAsia="Arial Narrow" w:hAnsi="Arial Narrow" w:cs="Arial Narrow"/>
          <w:sz w:val="20"/>
          <w:szCs w:val="20"/>
        </w:rPr>
      </w:pPr>
      <w:bookmarkStart w:id="14" w:name="_heading=h.2lwamvv" w:colFirst="0" w:colLast="0"/>
      <w:bookmarkEnd w:id="14"/>
      <w:r>
        <w:rPr>
          <w:rStyle w:val="FootnoteReference"/>
        </w:rPr>
        <w:footnoteRef/>
      </w:r>
      <w:r>
        <w:rPr>
          <w:rFonts w:ascii="Arial Narrow" w:eastAsia="Arial Narrow" w:hAnsi="Arial Narrow" w:cs="Arial Narrow"/>
          <w:sz w:val="20"/>
          <w:szCs w:val="20"/>
        </w:rPr>
        <w:t xml:space="preserve"> http://www.uneval.org/normsandstandards/index.jsp  </w:t>
      </w:r>
      <w:hyperlink r:id="rId1">
        <w:r>
          <w:rPr>
            <w:rFonts w:ascii="Arial Narrow" w:eastAsia="Arial Narrow" w:hAnsi="Arial Narrow" w:cs="Arial Narrow"/>
            <w:color w:val="0000FF"/>
            <w:sz w:val="20"/>
            <w:szCs w:val="20"/>
            <w:u w:val="single"/>
          </w:rPr>
          <w:t>http://www.unevaluation.org/ethicalguidelines</w:t>
        </w:r>
      </w:hyperlink>
    </w:p>
  </w:footnote>
  <w:footnote w:id="12">
    <w:p w14:paraId="195CA4F2" w14:textId="0ACB1B1D" w:rsidR="00FD727C" w:rsidRPr="00E85A6C" w:rsidRDefault="00FD727C" w:rsidP="00E85A6C">
      <w:pPr>
        <w:pStyle w:val="FootnoteText"/>
        <w:rPr>
          <w:rFonts w:ascii="Arial Narrow" w:hAnsi="Arial Narrow"/>
          <w:sz w:val="20"/>
          <w:szCs w:val="20"/>
          <w:lang w:val="ru-RU"/>
        </w:rPr>
      </w:pPr>
      <w:r w:rsidRPr="00E85A6C">
        <w:rPr>
          <w:rStyle w:val="FootnoteReference"/>
          <w:rFonts w:ascii="Arial Narrow" w:hAnsi="Arial Narrow"/>
          <w:sz w:val="20"/>
          <w:szCs w:val="20"/>
        </w:rPr>
        <w:footnoteRef/>
      </w:r>
      <w:r w:rsidRPr="00E85A6C">
        <w:rPr>
          <w:rFonts w:ascii="Arial Narrow" w:hAnsi="Arial Narrow"/>
          <w:sz w:val="20"/>
          <w:szCs w:val="20"/>
          <w:lang w:val="ru-RU"/>
        </w:rPr>
        <w:t xml:space="preserve"> Проект ПРООН «Укрепление потенциала для финансирования устойчивого развития в регионе СНГ», Статус проектов, одобренных Советом по формированию списка приоритетных проектов, на получение технической поддержки по разработке ТЭО проектов.</w:t>
      </w:r>
    </w:p>
  </w:footnote>
  <w:footnote w:id="13">
    <w:p w14:paraId="3E011F72" w14:textId="4B558FC2" w:rsidR="00FD727C" w:rsidRPr="00DD02DE" w:rsidRDefault="00FD727C" w:rsidP="00DD02DE">
      <w:pPr>
        <w:pStyle w:val="FootnoteText"/>
        <w:rPr>
          <w:rFonts w:ascii="Arial Narrow" w:hAnsi="Arial Narrow"/>
          <w:sz w:val="20"/>
          <w:szCs w:val="20"/>
        </w:rPr>
      </w:pPr>
      <w:r w:rsidRPr="00DD02DE">
        <w:rPr>
          <w:rStyle w:val="FootnoteReference"/>
          <w:rFonts w:ascii="Arial Narrow" w:hAnsi="Arial Narrow"/>
          <w:sz w:val="20"/>
          <w:szCs w:val="20"/>
        </w:rPr>
        <w:footnoteRef/>
      </w:r>
      <w:r w:rsidRPr="00DD02DE">
        <w:rPr>
          <w:rFonts w:ascii="Arial Narrow" w:hAnsi="Arial Narrow"/>
          <w:sz w:val="20"/>
          <w:szCs w:val="20"/>
        </w:rPr>
        <w:t xml:space="preserve"> Challenges with meetin</w:t>
      </w:r>
      <w:r>
        <w:rPr>
          <w:rFonts w:ascii="Arial Narrow" w:hAnsi="Arial Narrow"/>
          <w:sz w:val="20"/>
          <w:szCs w:val="20"/>
        </w:rPr>
        <w:t xml:space="preserve">g targets under Activity 2.1 - </w:t>
      </w:r>
      <w:r w:rsidRPr="00DD02DE">
        <w:rPr>
          <w:rFonts w:ascii="Arial Narrow" w:hAnsi="Arial Narrow"/>
          <w:sz w:val="20"/>
          <w:szCs w:val="20"/>
        </w:rPr>
        <w:t>the identification of a potential investment project for which the technical support for development of the feasibility study should be provided have been discussed at Project board meetings. See, Minutes of the (Virtual) Project Board Meeting “Strengthening Capacities for Sustainable Development Finance in the Commonwealth of Independent States (CIS) Region” regional project Date &amp; Time: October 26, 2020; 2-4 pm Venue: Virtual</w:t>
      </w:r>
    </w:p>
  </w:footnote>
  <w:footnote w:id="14">
    <w:p w14:paraId="6CAB37F2" w14:textId="778D9816" w:rsidR="00FD727C" w:rsidRPr="000C661B" w:rsidRDefault="00FD727C">
      <w:pPr>
        <w:pStyle w:val="FootnoteText"/>
        <w:rPr>
          <w:rFonts w:ascii="Arial Narrow" w:hAnsi="Arial Narrow"/>
          <w:sz w:val="20"/>
          <w:szCs w:val="20"/>
        </w:rPr>
      </w:pPr>
      <w:r w:rsidRPr="000C661B">
        <w:rPr>
          <w:rStyle w:val="FootnoteReference"/>
          <w:rFonts w:ascii="Arial Narrow" w:hAnsi="Arial Narrow"/>
          <w:sz w:val="20"/>
          <w:szCs w:val="20"/>
        </w:rPr>
        <w:footnoteRef/>
      </w:r>
      <w:r w:rsidRPr="000C661B">
        <w:rPr>
          <w:rFonts w:ascii="Arial Narrow" w:hAnsi="Arial Narrow"/>
          <w:sz w:val="20"/>
          <w:szCs w:val="20"/>
        </w:rPr>
        <w:t xml:space="preserve"> Interviews with key informants.</w:t>
      </w:r>
    </w:p>
  </w:footnote>
  <w:footnote w:id="15">
    <w:p w14:paraId="7EF69E70" w14:textId="77777777" w:rsidR="00FD727C" w:rsidRPr="00D92FD7" w:rsidRDefault="00FD727C" w:rsidP="001D1F69">
      <w:pPr>
        <w:pStyle w:val="Normal0"/>
        <w:pBdr>
          <w:top w:val="nil"/>
          <w:left w:val="nil"/>
          <w:bottom w:val="nil"/>
          <w:right w:val="nil"/>
          <w:between w:val="nil"/>
        </w:pBdr>
        <w:rPr>
          <w:rFonts w:ascii="Arial Narrow" w:eastAsia="Arial Narrow" w:hAnsi="Arial Narrow" w:cs="Arial Narrow"/>
          <w:color w:val="000000"/>
          <w:sz w:val="20"/>
          <w:szCs w:val="20"/>
        </w:rPr>
      </w:pPr>
      <w:r w:rsidRPr="00D92FD7">
        <w:rPr>
          <w:rStyle w:val="FootnoteReference"/>
          <w:rFonts w:ascii="Arial Narrow" w:hAnsi="Arial Narrow"/>
          <w:sz w:val="20"/>
          <w:szCs w:val="20"/>
        </w:rPr>
        <w:footnoteRef/>
      </w:r>
      <w:r w:rsidRPr="00D92FD7">
        <w:rPr>
          <w:rFonts w:ascii="Arial Narrow" w:eastAsia="Arial Narrow" w:hAnsi="Arial Narrow" w:cs="Arial Narrow"/>
          <w:color w:val="000000"/>
          <w:sz w:val="20"/>
          <w:szCs w:val="20"/>
        </w:rPr>
        <w:t xml:space="preserve"> OECD, </w:t>
      </w:r>
      <w:hyperlink r:id="rId2">
        <w:r w:rsidRPr="00D92FD7">
          <w:rPr>
            <w:rFonts w:ascii="Arial Narrow" w:eastAsia="Arial Narrow" w:hAnsi="Arial Narrow" w:cs="Arial Narrow"/>
            <w:color w:val="0000FF"/>
            <w:sz w:val="20"/>
            <w:szCs w:val="20"/>
            <w:u w:val="single"/>
          </w:rPr>
          <w:t>http://www.oecd.org/dac/evaluation/daccriteriaforevaluatingdevelopmentassistance.htm</w:t>
        </w:r>
      </w:hyperlink>
    </w:p>
  </w:footnote>
  <w:footnote w:id="16">
    <w:p w14:paraId="17B0EC88" w14:textId="77777777" w:rsidR="00FD727C" w:rsidRPr="00C93C8D" w:rsidRDefault="00FD727C" w:rsidP="00AD3E89">
      <w:pPr>
        <w:pStyle w:val="FootnoteText"/>
        <w:rPr>
          <w:rFonts w:ascii="Arial Narrow" w:hAnsi="Arial Narrow"/>
          <w:sz w:val="20"/>
          <w:szCs w:val="20"/>
        </w:rPr>
      </w:pPr>
      <w:r w:rsidRPr="00C93C8D">
        <w:rPr>
          <w:rStyle w:val="FootnoteReference"/>
          <w:rFonts w:ascii="Arial Narrow" w:hAnsi="Arial Narrow"/>
          <w:sz w:val="20"/>
          <w:szCs w:val="20"/>
        </w:rPr>
        <w:footnoteRef/>
      </w:r>
      <w:r w:rsidRPr="00C93C8D">
        <w:rPr>
          <w:rFonts w:ascii="Arial Narrow" w:hAnsi="Arial Narrow"/>
          <w:sz w:val="20"/>
          <w:szCs w:val="20"/>
        </w:rPr>
        <w:t xml:space="preserve"> Strengthening capacities for sustainable development finance in the Commonwealth of Independent States (CIS) region, Project annual report, 2019</w:t>
      </w:r>
    </w:p>
  </w:footnote>
  <w:footnote w:id="17">
    <w:p w14:paraId="064CA237" w14:textId="2E4FC089" w:rsidR="00FD727C" w:rsidRPr="00B6648C" w:rsidRDefault="00FD727C">
      <w:pPr>
        <w:pStyle w:val="FootnoteText"/>
        <w:rPr>
          <w:rFonts w:ascii="Arial Narrow" w:hAnsi="Arial Narrow"/>
          <w:sz w:val="20"/>
          <w:szCs w:val="20"/>
        </w:rPr>
      </w:pPr>
      <w:r w:rsidRPr="00B6648C">
        <w:rPr>
          <w:rStyle w:val="FootnoteReference"/>
          <w:rFonts w:ascii="Arial Narrow" w:hAnsi="Arial Narrow"/>
          <w:sz w:val="20"/>
          <w:szCs w:val="20"/>
        </w:rPr>
        <w:footnoteRef/>
      </w:r>
      <w:r w:rsidRPr="00B6648C">
        <w:rPr>
          <w:rFonts w:ascii="Arial Narrow" w:hAnsi="Arial Narrow"/>
          <w:sz w:val="20"/>
          <w:szCs w:val="20"/>
        </w:rPr>
        <w:t xml:space="preserve"> Key </w:t>
      </w:r>
      <w:proofErr w:type="gramStart"/>
      <w:r w:rsidRPr="00B6648C">
        <w:rPr>
          <w:rFonts w:ascii="Arial Narrow" w:hAnsi="Arial Narrow"/>
          <w:sz w:val="20"/>
          <w:szCs w:val="20"/>
        </w:rPr>
        <w:t>informants</w:t>
      </w:r>
      <w:proofErr w:type="gramEnd"/>
      <w:r w:rsidRPr="00B6648C">
        <w:rPr>
          <w:rFonts w:ascii="Arial Narrow" w:hAnsi="Arial Narrow"/>
          <w:sz w:val="20"/>
          <w:szCs w:val="20"/>
        </w:rPr>
        <w:t xml:space="preserve"> interviewees. </w:t>
      </w:r>
    </w:p>
  </w:footnote>
  <w:footnote w:id="18">
    <w:p w14:paraId="4CDB2845" w14:textId="0CFDE3D9" w:rsidR="00FD727C" w:rsidRPr="00E23ABE" w:rsidRDefault="00FD727C" w:rsidP="00E23ABE">
      <w:pPr>
        <w:pStyle w:val="FootnoteText"/>
        <w:rPr>
          <w:rFonts w:ascii="Arial Narrow" w:hAnsi="Arial Narrow"/>
          <w:sz w:val="20"/>
          <w:szCs w:val="20"/>
        </w:rPr>
      </w:pPr>
      <w:r w:rsidRPr="00E23ABE">
        <w:rPr>
          <w:rStyle w:val="FootnoteReference"/>
          <w:rFonts w:ascii="Arial Narrow" w:hAnsi="Arial Narrow"/>
          <w:sz w:val="20"/>
          <w:szCs w:val="20"/>
        </w:rPr>
        <w:footnoteRef/>
      </w:r>
      <w:r w:rsidRPr="00E23ABE">
        <w:rPr>
          <w:rFonts w:ascii="Arial Narrow" w:hAnsi="Arial Narrow"/>
          <w:sz w:val="20"/>
          <w:szCs w:val="20"/>
        </w:rPr>
        <w:t xml:space="preserve"> Aid for Trade in Central Asia (phase IV)</w:t>
      </w:r>
      <w:r>
        <w:rPr>
          <w:rFonts w:ascii="Arial Narrow" w:hAnsi="Arial Narrow"/>
          <w:sz w:val="20"/>
          <w:szCs w:val="20"/>
        </w:rPr>
        <w:t xml:space="preserve"> </w:t>
      </w:r>
      <w:hyperlink r:id="rId3" w:history="1">
        <w:r w:rsidRPr="001229BD">
          <w:rPr>
            <w:rStyle w:val="Hyperlink"/>
            <w:rFonts w:ascii="Arial Narrow" w:hAnsi="Arial Narrow" w:cstheme="minorBidi"/>
            <w:sz w:val="20"/>
            <w:szCs w:val="20"/>
          </w:rPr>
          <w:t>https://www.kg.undp.org/content/kyrgyzstan/en/home/projects/aid-for-trade-in-central-asia--phase-iv-/</w:t>
        </w:r>
      </w:hyperlink>
      <w:r>
        <w:rPr>
          <w:rFonts w:ascii="Arial Narrow" w:hAnsi="Arial Narrow"/>
          <w:sz w:val="20"/>
          <w:szCs w:val="20"/>
        </w:rPr>
        <w:t xml:space="preserve">, and </w:t>
      </w:r>
      <w:r w:rsidRPr="00E23ABE">
        <w:rPr>
          <w:rFonts w:ascii="Arial Narrow" w:hAnsi="Arial Narrow"/>
          <w:sz w:val="20"/>
          <w:szCs w:val="20"/>
        </w:rPr>
        <w:t>The Biodiversity Finance Initiative (BIOFIN)</w:t>
      </w:r>
      <w:r>
        <w:rPr>
          <w:rFonts w:ascii="Arial Narrow" w:hAnsi="Arial Narrow"/>
          <w:sz w:val="20"/>
          <w:szCs w:val="20"/>
        </w:rPr>
        <w:t xml:space="preserve">, </w:t>
      </w:r>
      <w:r w:rsidRPr="00E23ABE">
        <w:rPr>
          <w:rFonts w:ascii="Arial Narrow" w:hAnsi="Arial Narrow"/>
          <w:sz w:val="20"/>
          <w:szCs w:val="20"/>
        </w:rPr>
        <w:t>https://www.kg.undp.org/content/kyrgyzstan/en/home/projects/biofin-swiss-2/</w:t>
      </w:r>
    </w:p>
  </w:footnote>
  <w:footnote w:id="19">
    <w:p w14:paraId="5885C443" w14:textId="328AEA76" w:rsidR="00FD727C" w:rsidRDefault="00FD727C">
      <w:pPr>
        <w:pStyle w:val="FootnoteText"/>
      </w:pPr>
      <w:r w:rsidRPr="00D92FD7">
        <w:rPr>
          <w:rStyle w:val="FootnoteReference"/>
          <w:rFonts w:ascii="Arial Narrow" w:hAnsi="Arial Narrow"/>
          <w:sz w:val="20"/>
          <w:szCs w:val="20"/>
        </w:rPr>
        <w:footnoteRef/>
      </w:r>
      <w:r w:rsidRPr="00D92FD7">
        <w:rPr>
          <w:rFonts w:ascii="Arial Narrow" w:hAnsi="Arial Narrow"/>
          <w:sz w:val="20"/>
          <w:szCs w:val="20"/>
        </w:rPr>
        <w:t xml:space="preserve"> For more information on UNDP Kyrgyzstan gender equality work, see https://www.kg.undp.org/content/kyrgyzstan/en/home/gender-equality.html</w:t>
      </w:r>
    </w:p>
  </w:footnote>
  <w:footnote w:id="20">
    <w:p w14:paraId="1A63C252" w14:textId="064BC67E" w:rsidR="00FD727C" w:rsidRPr="002702B7" w:rsidRDefault="00FD727C">
      <w:pPr>
        <w:pStyle w:val="FootnoteText"/>
        <w:rPr>
          <w:rFonts w:ascii="Arial Narrow" w:hAnsi="Arial Narrow"/>
          <w:sz w:val="20"/>
          <w:szCs w:val="20"/>
        </w:rPr>
      </w:pPr>
      <w:r w:rsidRPr="002702B7">
        <w:rPr>
          <w:rStyle w:val="FootnoteReference"/>
          <w:rFonts w:ascii="Arial Narrow" w:hAnsi="Arial Narrow"/>
          <w:sz w:val="20"/>
          <w:szCs w:val="20"/>
        </w:rPr>
        <w:footnoteRef/>
      </w:r>
      <w:r w:rsidRPr="002702B7">
        <w:rPr>
          <w:rFonts w:ascii="Arial Narrow" w:hAnsi="Arial Narrow"/>
          <w:sz w:val="20"/>
          <w:szCs w:val="20"/>
        </w:rPr>
        <w:t xml:space="preserve"> Key informants have identified a number of potential partnerships that could have been established by the Project. Some examples include 1) institutionalized collaboration with IFIs operating in Kyrgyzstan on development and dissemination of analytical products focusing on green development, business climate improvements, including governance, water saving business models; 2) </w:t>
      </w:r>
      <w:r>
        <w:rPr>
          <w:rFonts w:ascii="Arial Narrow" w:hAnsi="Arial Narrow"/>
          <w:sz w:val="20"/>
          <w:szCs w:val="20"/>
        </w:rPr>
        <w:t xml:space="preserve">formal partnerships with the </w:t>
      </w:r>
      <w:r w:rsidRPr="00423616">
        <w:rPr>
          <w:rFonts w:ascii="Arial Narrow" w:hAnsi="Arial Narrow"/>
          <w:sz w:val="20"/>
          <w:szCs w:val="20"/>
        </w:rPr>
        <w:t>Chamber of Commerce and Ind</w:t>
      </w:r>
      <w:r>
        <w:rPr>
          <w:rFonts w:ascii="Arial Narrow" w:hAnsi="Arial Narrow"/>
          <w:sz w:val="20"/>
          <w:szCs w:val="20"/>
        </w:rPr>
        <w:t>ustry of the Kyrgyz Republic and Union of Banks of Kyrgyzstan on developing training modules for businesses and banks.</w:t>
      </w:r>
    </w:p>
  </w:footnote>
  <w:footnote w:id="21">
    <w:p w14:paraId="316A807D" w14:textId="59D271AB" w:rsidR="00FD727C" w:rsidRPr="006C5865" w:rsidRDefault="00FD727C">
      <w:pPr>
        <w:pStyle w:val="FootnoteText"/>
        <w:rPr>
          <w:rFonts w:ascii="Arial Narrow" w:hAnsi="Arial Narrow"/>
          <w:sz w:val="20"/>
          <w:szCs w:val="20"/>
        </w:rPr>
      </w:pPr>
      <w:r w:rsidRPr="006C5865">
        <w:rPr>
          <w:rStyle w:val="FootnoteReference"/>
          <w:rFonts w:ascii="Arial Narrow" w:hAnsi="Arial Narrow"/>
          <w:sz w:val="20"/>
          <w:szCs w:val="20"/>
        </w:rPr>
        <w:footnoteRef/>
      </w:r>
      <w:r w:rsidRPr="006C5865">
        <w:rPr>
          <w:rFonts w:ascii="Arial Narrow" w:hAnsi="Arial Narrow"/>
          <w:sz w:val="20"/>
          <w:szCs w:val="20"/>
        </w:rPr>
        <w:t xml:space="preserve"> Russian Federation-UNDP Trust Fund for Development (TFD) Project Annual Narrative and Financial Progress Report, 2018</w:t>
      </w:r>
    </w:p>
  </w:footnote>
  <w:footnote w:id="22">
    <w:p w14:paraId="32AE4CF7" w14:textId="05FB89F6" w:rsidR="00FD727C" w:rsidRPr="00C93C8D" w:rsidRDefault="00FD727C">
      <w:pPr>
        <w:pStyle w:val="FootnoteText"/>
        <w:rPr>
          <w:rFonts w:ascii="Arial Narrow" w:hAnsi="Arial Narrow"/>
          <w:sz w:val="20"/>
          <w:szCs w:val="20"/>
        </w:rPr>
      </w:pPr>
      <w:r w:rsidRPr="00C93C8D">
        <w:rPr>
          <w:rStyle w:val="FootnoteReference"/>
          <w:rFonts w:ascii="Arial Narrow" w:hAnsi="Arial Narrow"/>
          <w:sz w:val="20"/>
          <w:szCs w:val="20"/>
        </w:rPr>
        <w:footnoteRef/>
      </w:r>
      <w:r w:rsidRPr="00C93C8D">
        <w:rPr>
          <w:rFonts w:ascii="Arial Narrow" w:hAnsi="Arial Narrow"/>
          <w:sz w:val="20"/>
          <w:szCs w:val="20"/>
        </w:rPr>
        <w:t xml:space="preserve"> Strengthening capacities for sustainable development finance in the Commonwealth of Independent States (CIS) region, Annual report 2020</w:t>
      </w:r>
    </w:p>
  </w:footnote>
  <w:footnote w:id="23">
    <w:p w14:paraId="6C238160" w14:textId="77777777" w:rsidR="00FD727C" w:rsidRPr="008C1814" w:rsidRDefault="00FD727C" w:rsidP="00EE4A9C">
      <w:pPr>
        <w:rPr>
          <w:rFonts w:ascii="Arial Narrow" w:hAnsi="Arial Narrow"/>
          <w:sz w:val="20"/>
          <w:szCs w:val="20"/>
          <w:lang w:val="en-US"/>
        </w:rPr>
      </w:pPr>
      <w:r w:rsidRPr="008C1814">
        <w:rPr>
          <w:rStyle w:val="FootnoteReference"/>
          <w:rFonts w:ascii="Arial Narrow" w:hAnsi="Arial Narrow"/>
          <w:sz w:val="20"/>
          <w:szCs w:val="20"/>
        </w:rPr>
        <w:footnoteRef/>
      </w:r>
      <w:r w:rsidRPr="008C1814">
        <w:rPr>
          <w:rFonts w:ascii="Arial Narrow" w:hAnsi="Arial Narrow"/>
          <w:sz w:val="20"/>
          <w:szCs w:val="20"/>
        </w:rPr>
        <w:t xml:space="preserve"> </w:t>
      </w:r>
      <w:r w:rsidRPr="008C1814">
        <w:rPr>
          <w:rFonts w:ascii="Arial Narrow" w:hAnsi="Arial Narrow"/>
          <w:sz w:val="20"/>
          <w:szCs w:val="20"/>
          <w:lang w:val="en-US"/>
        </w:rPr>
        <w:t xml:space="preserve">MSMEs in Kyrgyzstan identified a </w:t>
      </w:r>
      <w:r>
        <w:rPr>
          <w:rFonts w:ascii="Arial Narrow" w:hAnsi="Arial Narrow"/>
          <w:sz w:val="20"/>
          <w:szCs w:val="20"/>
          <w:lang w:val="en-US"/>
        </w:rPr>
        <w:t>wide</w:t>
      </w:r>
      <w:r w:rsidRPr="008C1814">
        <w:rPr>
          <w:rFonts w:ascii="Arial Narrow" w:hAnsi="Arial Narrow"/>
          <w:sz w:val="20"/>
          <w:szCs w:val="20"/>
          <w:lang w:val="en-US"/>
        </w:rPr>
        <w:t xml:space="preserve"> </w:t>
      </w:r>
      <w:r>
        <w:rPr>
          <w:rFonts w:ascii="Arial Narrow" w:hAnsi="Arial Narrow"/>
          <w:sz w:val="20"/>
          <w:szCs w:val="20"/>
          <w:lang w:val="en-US"/>
        </w:rPr>
        <w:t xml:space="preserve">range of barriers in addition to access to credits/capacity in developing bankable proposals such as </w:t>
      </w:r>
      <w:r w:rsidRPr="008C1814">
        <w:rPr>
          <w:rFonts w:ascii="Arial Narrow" w:hAnsi="Arial Narrow"/>
          <w:sz w:val="20"/>
          <w:szCs w:val="20"/>
          <w:lang w:val="en-US"/>
        </w:rPr>
        <w:t xml:space="preserve">lack of needed skills in the labour market, corruption, and competition </w:t>
      </w:r>
      <w:r>
        <w:rPr>
          <w:rFonts w:ascii="Arial Narrow" w:hAnsi="Arial Narrow"/>
          <w:sz w:val="20"/>
          <w:szCs w:val="20"/>
          <w:lang w:val="en-US"/>
        </w:rPr>
        <w:t>from the informal sector that prioritize the importance of improving the enabling environment</w:t>
      </w:r>
      <w:r w:rsidRPr="008C1814">
        <w:rPr>
          <w:rFonts w:ascii="Arial Narrow" w:hAnsi="Arial Narrow"/>
          <w:sz w:val="20"/>
          <w:szCs w:val="20"/>
          <w:lang w:val="en-US"/>
        </w:rPr>
        <w:t>.</w:t>
      </w:r>
    </w:p>
    <w:p w14:paraId="29271E96" w14:textId="77777777" w:rsidR="00FD727C" w:rsidRPr="008C1814" w:rsidRDefault="00FD727C" w:rsidP="00EE4A9C">
      <w:pPr>
        <w:pStyle w:val="FootnoteText"/>
      </w:pPr>
    </w:p>
  </w:footnote>
  <w:footnote w:id="24">
    <w:p w14:paraId="6EC6AD6D" w14:textId="77777777" w:rsidR="00FD727C" w:rsidRPr="00B13916" w:rsidRDefault="00FD727C" w:rsidP="007F57FD">
      <w:pPr>
        <w:pStyle w:val="FootnoteText"/>
        <w:rPr>
          <w:rFonts w:asciiTheme="majorHAnsi" w:hAnsiTheme="majorHAnsi" w:cstheme="majorHAnsi"/>
          <w:sz w:val="16"/>
          <w:szCs w:val="16"/>
        </w:rPr>
      </w:pPr>
      <w:r w:rsidRPr="00B13916">
        <w:rPr>
          <w:rStyle w:val="FootnoteReference"/>
          <w:rFonts w:asciiTheme="majorHAnsi" w:hAnsiTheme="majorHAnsi" w:cstheme="majorHAnsi"/>
          <w:sz w:val="16"/>
          <w:szCs w:val="16"/>
        </w:rPr>
        <w:footnoteRef/>
      </w:r>
      <w:r w:rsidRPr="00B13916">
        <w:rPr>
          <w:rFonts w:asciiTheme="majorHAnsi" w:hAnsiTheme="majorHAnsi" w:cstheme="majorHAnsi"/>
          <w:sz w:val="16"/>
          <w:szCs w:val="16"/>
        </w:rPr>
        <w:t xml:space="preserve"> http://web.undp.org/evaluation/guideline/documents/PDF/UNDP_Evaluation_Guidelines.pdf</w:t>
      </w:r>
    </w:p>
  </w:footnote>
  <w:footnote w:id="25">
    <w:p w14:paraId="56F82E6D" w14:textId="77777777" w:rsidR="00FD727C" w:rsidRPr="009B6C5D" w:rsidRDefault="00FD727C" w:rsidP="007F57FD">
      <w:pPr>
        <w:pBdr>
          <w:top w:val="nil"/>
          <w:left w:val="nil"/>
          <w:bottom w:val="nil"/>
          <w:right w:val="nil"/>
          <w:between w:val="nil"/>
        </w:pBdr>
        <w:ind w:hanging="340"/>
        <w:rPr>
          <w:rFonts w:asciiTheme="majorHAnsi" w:hAnsiTheme="majorHAnsi" w:cstheme="majorHAnsi"/>
          <w:color w:val="000000"/>
          <w:sz w:val="20"/>
          <w:szCs w:val="20"/>
        </w:rPr>
      </w:pPr>
      <w:r w:rsidRPr="009B6C5D">
        <w:rPr>
          <w:rFonts w:asciiTheme="majorHAnsi" w:hAnsiTheme="majorHAnsi" w:cstheme="majorHAnsi"/>
          <w:sz w:val="20"/>
          <w:szCs w:val="20"/>
          <w:vertAlign w:val="superscript"/>
        </w:rPr>
        <w:footnoteRef/>
      </w:r>
      <w:r w:rsidRPr="009B6C5D">
        <w:rPr>
          <w:rFonts w:asciiTheme="majorHAnsi" w:hAnsiTheme="majorHAnsi" w:cstheme="majorHAnsi"/>
          <w:color w:val="000000"/>
          <w:sz w:val="20"/>
          <w:szCs w:val="20"/>
        </w:rPr>
        <w:t xml:space="preserve"> This data will only be included in the desk research when it is in a format that is accessible and relatively easily digestible for the reviewer.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C05"/>
    <w:multiLevelType w:val="multilevel"/>
    <w:tmpl w:val="A02422AE"/>
    <w:lvl w:ilvl="0">
      <w:start w:val="1"/>
      <w:numFmt w:val="bullet"/>
      <w:pStyle w:val="Findings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CC2275"/>
    <w:multiLevelType w:val="multilevel"/>
    <w:tmpl w:val="430EF922"/>
    <w:lvl w:ilvl="0">
      <w:start w:val="1"/>
      <w:numFmt w:val="bullet"/>
      <w:pStyle w:val="Textlist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2C7618"/>
    <w:multiLevelType w:val="multilevel"/>
    <w:tmpl w:val="8AE6FDA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26708C"/>
    <w:multiLevelType w:val="multilevel"/>
    <w:tmpl w:val="D3C0033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E737E65"/>
    <w:multiLevelType w:val="hybridMultilevel"/>
    <w:tmpl w:val="B0AAD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ED2DA8"/>
    <w:multiLevelType w:val="hybridMultilevel"/>
    <w:tmpl w:val="65E2F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659F1"/>
    <w:multiLevelType w:val="multilevel"/>
    <w:tmpl w:val="9322E90A"/>
    <w:lvl w:ilvl="0">
      <w:start w:val="1"/>
      <w:numFmt w:val="bullet"/>
      <w:pStyle w:val="ListBullet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B0258CE"/>
    <w:multiLevelType w:val="multilevel"/>
    <w:tmpl w:val="46B63F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CE128F1"/>
    <w:multiLevelType w:val="multilevel"/>
    <w:tmpl w:val="A9F0F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1A4CF1"/>
    <w:multiLevelType w:val="multilevel"/>
    <w:tmpl w:val="010699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376269F"/>
    <w:multiLevelType w:val="hybridMultilevel"/>
    <w:tmpl w:val="CC9E6D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5D526EC"/>
    <w:multiLevelType w:val="multilevel"/>
    <w:tmpl w:val="E88608FA"/>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C43DAB"/>
    <w:multiLevelType w:val="multilevel"/>
    <w:tmpl w:val="237A4F14"/>
    <w:lvl w:ilvl="0">
      <w:start w:val="1"/>
      <w:numFmt w:val="decimal"/>
      <w:pStyle w:v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F207DF"/>
    <w:multiLevelType w:val="multilevel"/>
    <w:tmpl w:val="663A4792"/>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pStyle w:val="ListNumber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133944"/>
    <w:multiLevelType w:val="multilevel"/>
    <w:tmpl w:val="4F86481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4136FD"/>
    <w:multiLevelType w:val="hybridMultilevel"/>
    <w:tmpl w:val="A454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E5F0B"/>
    <w:multiLevelType w:val="hybridMultilevel"/>
    <w:tmpl w:val="0032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47F25"/>
    <w:multiLevelType w:val="hybridMultilevel"/>
    <w:tmpl w:val="FDEAC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46532"/>
    <w:multiLevelType w:val="hybridMultilevel"/>
    <w:tmpl w:val="1578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11762"/>
    <w:multiLevelType w:val="multilevel"/>
    <w:tmpl w:val="751892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39406B"/>
    <w:multiLevelType w:val="multilevel"/>
    <w:tmpl w:val="0C904F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C224029"/>
    <w:multiLevelType w:val="multilevel"/>
    <w:tmpl w:val="495E0BCC"/>
    <w:lvl w:ilvl="0">
      <w:start w:val="1"/>
      <w:numFmt w:val="decimal"/>
      <w:lvlText w:val="%1."/>
      <w:lvlJc w:val="left"/>
      <w:pPr>
        <w:ind w:left="72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D8457C9"/>
    <w:multiLevelType w:val="hybridMultilevel"/>
    <w:tmpl w:val="0A3ACBF8"/>
    <w:lvl w:ilvl="0" w:tplc="FE048234">
      <w:start w:val="1"/>
      <w:numFmt w:val="bullet"/>
      <w:lvlText w:val=""/>
      <w:lvlJc w:val="left"/>
      <w:pPr>
        <w:tabs>
          <w:tab w:val="num" w:pos="720"/>
        </w:tabs>
        <w:ind w:left="720" w:hanging="360"/>
      </w:pPr>
      <w:rPr>
        <w:rFonts w:ascii="Symbol" w:hAnsi="Symbol"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6D530C"/>
    <w:multiLevelType w:val="multilevel"/>
    <w:tmpl w:val="53AE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BA1B79"/>
    <w:multiLevelType w:val="multilevel"/>
    <w:tmpl w:val="59660762"/>
    <w:lvl w:ilvl="0">
      <w:start w:val="3"/>
      <w:numFmt w:val="decimal"/>
      <w:pStyle w:val="NormalNumbered"/>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406055A"/>
    <w:multiLevelType w:val="multilevel"/>
    <w:tmpl w:val="20DAA1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9F942E6"/>
    <w:multiLevelType w:val="hybridMultilevel"/>
    <w:tmpl w:val="42C25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CA038B"/>
    <w:multiLevelType w:val="multilevel"/>
    <w:tmpl w:val="5224B9FC"/>
    <w:lvl w:ilvl="0">
      <w:start w:val="1"/>
      <w:numFmt w:val="bullet"/>
      <w:pStyle w:val="ListBullet2"/>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D506C84"/>
    <w:multiLevelType w:val="hybridMultilevel"/>
    <w:tmpl w:val="A9DE1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E26BB0"/>
    <w:multiLevelType w:val="hybridMultilevel"/>
    <w:tmpl w:val="BB648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452E7"/>
    <w:multiLevelType w:val="hybridMultilevel"/>
    <w:tmpl w:val="5F7225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71256372"/>
    <w:multiLevelType w:val="multilevel"/>
    <w:tmpl w:val="D006F0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7136033A"/>
    <w:multiLevelType w:val="multilevel"/>
    <w:tmpl w:val="DD104F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20169CF"/>
    <w:multiLevelType w:val="multilevel"/>
    <w:tmpl w:val="DDDCC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21281A"/>
    <w:multiLevelType w:val="multilevel"/>
    <w:tmpl w:val="525E3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4D1135"/>
    <w:multiLevelType w:val="multilevel"/>
    <w:tmpl w:val="8B36313C"/>
    <w:lvl w:ilvl="0">
      <w:start w:val="1"/>
      <w:numFmt w:val="bullet"/>
      <w:pStyle w:val="ListNumber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8B21B1B"/>
    <w:multiLevelType w:val="hybridMultilevel"/>
    <w:tmpl w:val="162E4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440FC0"/>
    <w:multiLevelType w:val="multilevel"/>
    <w:tmpl w:val="BF803582"/>
    <w:lvl w:ilvl="0">
      <w:start w:val="1"/>
      <w:numFmt w:val="bullet"/>
      <w:pStyle w:val="IODPARCBullets"/>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35"/>
  </w:num>
  <w:num w:numId="3">
    <w:abstractNumId w:val="7"/>
  </w:num>
  <w:num w:numId="4">
    <w:abstractNumId w:val="1"/>
  </w:num>
  <w:num w:numId="5">
    <w:abstractNumId w:val="12"/>
  </w:num>
  <w:num w:numId="6">
    <w:abstractNumId w:val="0"/>
  </w:num>
  <w:num w:numId="7">
    <w:abstractNumId w:val="37"/>
  </w:num>
  <w:num w:numId="8">
    <w:abstractNumId w:val="24"/>
  </w:num>
  <w:num w:numId="9">
    <w:abstractNumId w:val="27"/>
  </w:num>
  <w:num w:numId="10">
    <w:abstractNumId w:val="34"/>
  </w:num>
  <w:num w:numId="11">
    <w:abstractNumId w:val="32"/>
  </w:num>
  <w:num w:numId="12">
    <w:abstractNumId w:val="8"/>
  </w:num>
  <w:num w:numId="13">
    <w:abstractNumId w:val="2"/>
  </w:num>
  <w:num w:numId="14">
    <w:abstractNumId w:val="13"/>
  </w:num>
  <w:num w:numId="15">
    <w:abstractNumId w:val="3"/>
  </w:num>
  <w:num w:numId="16">
    <w:abstractNumId w:val="14"/>
  </w:num>
  <w:num w:numId="17">
    <w:abstractNumId w:val="21"/>
  </w:num>
  <w:num w:numId="18">
    <w:abstractNumId w:val="33"/>
  </w:num>
  <w:num w:numId="19">
    <w:abstractNumId w:val="11"/>
  </w:num>
  <w:num w:numId="20">
    <w:abstractNumId w:val="25"/>
  </w:num>
  <w:num w:numId="21">
    <w:abstractNumId w:val="30"/>
  </w:num>
  <w:num w:numId="22">
    <w:abstractNumId w:val="22"/>
  </w:num>
  <w:num w:numId="23">
    <w:abstractNumId w:val="10"/>
  </w:num>
  <w:num w:numId="24">
    <w:abstractNumId w:val="29"/>
  </w:num>
  <w:num w:numId="25">
    <w:abstractNumId w:val="18"/>
  </w:num>
  <w:num w:numId="26">
    <w:abstractNumId w:val="31"/>
  </w:num>
  <w:num w:numId="27">
    <w:abstractNumId w:val="20"/>
  </w:num>
  <w:num w:numId="28">
    <w:abstractNumId w:val="9"/>
  </w:num>
  <w:num w:numId="29">
    <w:abstractNumId w:val="19"/>
  </w:num>
  <w:num w:numId="30">
    <w:abstractNumId w:val="36"/>
  </w:num>
  <w:num w:numId="31">
    <w:abstractNumId w:val="17"/>
  </w:num>
  <w:num w:numId="32">
    <w:abstractNumId w:val="23"/>
  </w:num>
  <w:num w:numId="33">
    <w:abstractNumId w:val="4"/>
  </w:num>
  <w:num w:numId="34">
    <w:abstractNumId w:val="24"/>
    <w:lvlOverride w:ilvl="0">
      <w:startOverride w:val="3"/>
    </w:lvlOverride>
    <w:lvlOverride w:ilvl="1">
      <w:startOverride w:val="4"/>
    </w:lvlOverride>
  </w:num>
  <w:num w:numId="35">
    <w:abstractNumId w:val="26"/>
  </w:num>
  <w:num w:numId="36">
    <w:abstractNumId w:val="5"/>
  </w:num>
  <w:num w:numId="37">
    <w:abstractNumId w:val="16"/>
  </w:num>
  <w:num w:numId="38">
    <w:abstractNumId w:val="28"/>
  </w:num>
  <w:num w:numId="39">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1762B8"/>
    <w:rsid w:val="00005839"/>
    <w:rsid w:val="0000777F"/>
    <w:rsid w:val="00010844"/>
    <w:rsid w:val="0001485D"/>
    <w:rsid w:val="000173AC"/>
    <w:rsid w:val="00017C04"/>
    <w:rsid w:val="00022159"/>
    <w:rsid w:val="00023801"/>
    <w:rsid w:val="0002476D"/>
    <w:rsid w:val="00031230"/>
    <w:rsid w:val="000335C6"/>
    <w:rsid w:val="00034433"/>
    <w:rsid w:val="00034A79"/>
    <w:rsid w:val="00046064"/>
    <w:rsid w:val="00052292"/>
    <w:rsid w:val="00053EB5"/>
    <w:rsid w:val="00056FC1"/>
    <w:rsid w:val="000602F4"/>
    <w:rsid w:val="00062CAB"/>
    <w:rsid w:val="000630F0"/>
    <w:rsid w:val="000630FA"/>
    <w:rsid w:val="00066A65"/>
    <w:rsid w:val="00071482"/>
    <w:rsid w:val="00075F7F"/>
    <w:rsid w:val="00081F4A"/>
    <w:rsid w:val="0008239A"/>
    <w:rsid w:val="00082B66"/>
    <w:rsid w:val="000909B4"/>
    <w:rsid w:val="000A306B"/>
    <w:rsid w:val="000A415C"/>
    <w:rsid w:val="000A5202"/>
    <w:rsid w:val="000A5A53"/>
    <w:rsid w:val="000A5E36"/>
    <w:rsid w:val="000A65D0"/>
    <w:rsid w:val="000A7286"/>
    <w:rsid w:val="000B0392"/>
    <w:rsid w:val="000B2D80"/>
    <w:rsid w:val="000B6CCA"/>
    <w:rsid w:val="000C01E2"/>
    <w:rsid w:val="000C0F56"/>
    <w:rsid w:val="000C45AB"/>
    <w:rsid w:val="000C661B"/>
    <w:rsid w:val="000D3A37"/>
    <w:rsid w:val="000D63F8"/>
    <w:rsid w:val="000E1911"/>
    <w:rsid w:val="000E5B71"/>
    <w:rsid w:val="000E5CE7"/>
    <w:rsid w:val="000E75F5"/>
    <w:rsid w:val="000F6D6B"/>
    <w:rsid w:val="000F7C25"/>
    <w:rsid w:val="00101823"/>
    <w:rsid w:val="00103D3B"/>
    <w:rsid w:val="00107BF2"/>
    <w:rsid w:val="0011122D"/>
    <w:rsid w:val="0011150B"/>
    <w:rsid w:val="00111928"/>
    <w:rsid w:val="001142BD"/>
    <w:rsid w:val="001179AA"/>
    <w:rsid w:val="00121B99"/>
    <w:rsid w:val="00122BE5"/>
    <w:rsid w:val="00123F89"/>
    <w:rsid w:val="001327B5"/>
    <w:rsid w:val="001328D5"/>
    <w:rsid w:val="00132C3B"/>
    <w:rsid w:val="001350FC"/>
    <w:rsid w:val="00144757"/>
    <w:rsid w:val="0014518A"/>
    <w:rsid w:val="0014784C"/>
    <w:rsid w:val="00147BB6"/>
    <w:rsid w:val="00150AE7"/>
    <w:rsid w:val="00150C7F"/>
    <w:rsid w:val="00165CAC"/>
    <w:rsid w:val="00170643"/>
    <w:rsid w:val="001730BE"/>
    <w:rsid w:val="001747B0"/>
    <w:rsid w:val="00180619"/>
    <w:rsid w:val="00180BFF"/>
    <w:rsid w:val="00180D68"/>
    <w:rsid w:val="00182204"/>
    <w:rsid w:val="00183827"/>
    <w:rsid w:val="0018435B"/>
    <w:rsid w:val="0018467F"/>
    <w:rsid w:val="00186F38"/>
    <w:rsid w:val="00193DD9"/>
    <w:rsid w:val="001A22F8"/>
    <w:rsid w:val="001A582A"/>
    <w:rsid w:val="001A6D0C"/>
    <w:rsid w:val="001B364E"/>
    <w:rsid w:val="001C0277"/>
    <w:rsid w:val="001C14D8"/>
    <w:rsid w:val="001C1BE6"/>
    <w:rsid w:val="001C1F69"/>
    <w:rsid w:val="001C7BEC"/>
    <w:rsid w:val="001D148F"/>
    <w:rsid w:val="001D1F69"/>
    <w:rsid w:val="001D380F"/>
    <w:rsid w:val="001D519C"/>
    <w:rsid w:val="001D5E7C"/>
    <w:rsid w:val="001F3814"/>
    <w:rsid w:val="001F3E50"/>
    <w:rsid w:val="001F46BD"/>
    <w:rsid w:val="00200C30"/>
    <w:rsid w:val="00200C33"/>
    <w:rsid w:val="00206E9A"/>
    <w:rsid w:val="00212187"/>
    <w:rsid w:val="00214FE5"/>
    <w:rsid w:val="00215030"/>
    <w:rsid w:val="002171FE"/>
    <w:rsid w:val="00220115"/>
    <w:rsid w:val="0022198E"/>
    <w:rsid w:val="002240BA"/>
    <w:rsid w:val="0022464B"/>
    <w:rsid w:val="0023016E"/>
    <w:rsid w:val="0023028E"/>
    <w:rsid w:val="00230CD9"/>
    <w:rsid w:val="002319C4"/>
    <w:rsid w:val="0023503D"/>
    <w:rsid w:val="00236DB8"/>
    <w:rsid w:val="00236E28"/>
    <w:rsid w:val="00256277"/>
    <w:rsid w:val="002638ED"/>
    <w:rsid w:val="00267F31"/>
    <w:rsid w:val="002702B7"/>
    <w:rsid w:val="00273EF3"/>
    <w:rsid w:val="00290E77"/>
    <w:rsid w:val="00291E04"/>
    <w:rsid w:val="002940F4"/>
    <w:rsid w:val="00296223"/>
    <w:rsid w:val="002963B8"/>
    <w:rsid w:val="002A60DB"/>
    <w:rsid w:val="002A6B3E"/>
    <w:rsid w:val="002A6C87"/>
    <w:rsid w:val="002B1551"/>
    <w:rsid w:val="002B1F1B"/>
    <w:rsid w:val="002B608C"/>
    <w:rsid w:val="002C048C"/>
    <w:rsid w:val="002D1960"/>
    <w:rsid w:val="002D292A"/>
    <w:rsid w:val="002E330E"/>
    <w:rsid w:val="002F45A2"/>
    <w:rsid w:val="002F503C"/>
    <w:rsid w:val="002F72F5"/>
    <w:rsid w:val="00305E8B"/>
    <w:rsid w:val="00311931"/>
    <w:rsid w:val="00313008"/>
    <w:rsid w:val="00314275"/>
    <w:rsid w:val="003161C9"/>
    <w:rsid w:val="0031703D"/>
    <w:rsid w:val="003270F2"/>
    <w:rsid w:val="003308B0"/>
    <w:rsid w:val="0033232B"/>
    <w:rsid w:val="00335CD5"/>
    <w:rsid w:val="003362B1"/>
    <w:rsid w:val="00337145"/>
    <w:rsid w:val="0033799B"/>
    <w:rsid w:val="00341482"/>
    <w:rsid w:val="00350126"/>
    <w:rsid w:val="00350463"/>
    <w:rsid w:val="00351C8B"/>
    <w:rsid w:val="0035650A"/>
    <w:rsid w:val="00356B42"/>
    <w:rsid w:val="00362055"/>
    <w:rsid w:val="00363637"/>
    <w:rsid w:val="00364E35"/>
    <w:rsid w:val="00372B25"/>
    <w:rsid w:val="0037333F"/>
    <w:rsid w:val="00373391"/>
    <w:rsid w:val="003802DA"/>
    <w:rsid w:val="00381915"/>
    <w:rsid w:val="003822BE"/>
    <w:rsid w:val="0038248F"/>
    <w:rsid w:val="003851A9"/>
    <w:rsid w:val="003910F8"/>
    <w:rsid w:val="0039326B"/>
    <w:rsid w:val="00395FA4"/>
    <w:rsid w:val="00396BAF"/>
    <w:rsid w:val="003A2C9C"/>
    <w:rsid w:val="003A2CD6"/>
    <w:rsid w:val="003A4877"/>
    <w:rsid w:val="003A491E"/>
    <w:rsid w:val="003A53AE"/>
    <w:rsid w:val="003A5A9F"/>
    <w:rsid w:val="003B6691"/>
    <w:rsid w:val="003C1007"/>
    <w:rsid w:val="003C112A"/>
    <w:rsid w:val="003C3CBA"/>
    <w:rsid w:val="003C57D0"/>
    <w:rsid w:val="003E17FB"/>
    <w:rsid w:val="003E37E4"/>
    <w:rsid w:val="003E3AE1"/>
    <w:rsid w:val="003E41A5"/>
    <w:rsid w:val="003E5E1B"/>
    <w:rsid w:val="003E75A7"/>
    <w:rsid w:val="003F2A17"/>
    <w:rsid w:val="003F45E2"/>
    <w:rsid w:val="003F6576"/>
    <w:rsid w:val="00404819"/>
    <w:rsid w:val="00404BA1"/>
    <w:rsid w:val="00410AE8"/>
    <w:rsid w:val="004118AD"/>
    <w:rsid w:val="00422AC8"/>
    <w:rsid w:val="00423616"/>
    <w:rsid w:val="00433C77"/>
    <w:rsid w:val="00434A63"/>
    <w:rsid w:val="00437CCF"/>
    <w:rsid w:val="00442371"/>
    <w:rsid w:val="00445301"/>
    <w:rsid w:val="00445B54"/>
    <w:rsid w:val="00445FAE"/>
    <w:rsid w:val="00447FEE"/>
    <w:rsid w:val="0046242C"/>
    <w:rsid w:val="0046585C"/>
    <w:rsid w:val="004721C3"/>
    <w:rsid w:val="0047490B"/>
    <w:rsid w:val="00476EFB"/>
    <w:rsid w:val="004816B0"/>
    <w:rsid w:val="00484F33"/>
    <w:rsid w:val="004858C9"/>
    <w:rsid w:val="004859E1"/>
    <w:rsid w:val="00492813"/>
    <w:rsid w:val="00494579"/>
    <w:rsid w:val="00494DEC"/>
    <w:rsid w:val="00495DF0"/>
    <w:rsid w:val="0049620D"/>
    <w:rsid w:val="00497004"/>
    <w:rsid w:val="004A0302"/>
    <w:rsid w:val="004A0A75"/>
    <w:rsid w:val="004A104F"/>
    <w:rsid w:val="004A2B9C"/>
    <w:rsid w:val="004B1084"/>
    <w:rsid w:val="004B50C6"/>
    <w:rsid w:val="004C2247"/>
    <w:rsid w:val="004C55BA"/>
    <w:rsid w:val="004C6696"/>
    <w:rsid w:val="004E0C97"/>
    <w:rsid w:val="004E1C06"/>
    <w:rsid w:val="004E2D88"/>
    <w:rsid w:val="004E3343"/>
    <w:rsid w:val="004E5BDD"/>
    <w:rsid w:val="004F18C3"/>
    <w:rsid w:val="004F3D96"/>
    <w:rsid w:val="004F4ADF"/>
    <w:rsid w:val="004F500D"/>
    <w:rsid w:val="005022CA"/>
    <w:rsid w:val="00502CA0"/>
    <w:rsid w:val="00504B08"/>
    <w:rsid w:val="005117EF"/>
    <w:rsid w:val="00512479"/>
    <w:rsid w:val="00512801"/>
    <w:rsid w:val="0051495B"/>
    <w:rsid w:val="00514A5A"/>
    <w:rsid w:val="00515CDD"/>
    <w:rsid w:val="00520286"/>
    <w:rsid w:val="0052095C"/>
    <w:rsid w:val="0052493C"/>
    <w:rsid w:val="0053210E"/>
    <w:rsid w:val="00537849"/>
    <w:rsid w:val="00537DB1"/>
    <w:rsid w:val="00554500"/>
    <w:rsid w:val="0056112F"/>
    <w:rsid w:val="00563557"/>
    <w:rsid w:val="00564C9B"/>
    <w:rsid w:val="005671B6"/>
    <w:rsid w:val="0057151F"/>
    <w:rsid w:val="005753AE"/>
    <w:rsid w:val="0058229D"/>
    <w:rsid w:val="00584486"/>
    <w:rsid w:val="005852AD"/>
    <w:rsid w:val="005A4257"/>
    <w:rsid w:val="005A6964"/>
    <w:rsid w:val="005A69D3"/>
    <w:rsid w:val="005B1B51"/>
    <w:rsid w:val="005B2FA5"/>
    <w:rsid w:val="005B3F30"/>
    <w:rsid w:val="005C2D8F"/>
    <w:rsid w:val="005C32B3"/>
    <w:rsid w:val="005C4E92"/>
    <w:rsid w:val="005C6344"/>
    <w:rsid w:val="005C6B77"/>
    <w:rsid w:val="005C78B5"/>
    <w:rsid w:val="005C7FED"/>
    <w:rsid w:val="005D0AEF"/>
    <w:rsid w:val="005D2857"/>
    <w:rsid w:val="005D498F"/>
    <w:rsid w:val="005D503B"/>
    <w:rsid w:val="005E135F"/>
    <w:rsid w:val="005E3091"/>
    <w:rsid w:val="005F47DE"/>
    <w:rsid w:val="005F676B"/>
    <w:rsid w:val="005F7159"/>
    <w:rsid w:val="0060256E"/>
    <w:rsid w:val="006048E5"/>
    <w:rsid w:val="00605E37"/>
    <w:rsid w:val="006100DF"/>
    <w:rsid w:val="006116E6"/>
    <w:rsid w:val="006130B7"/>
    <w:rsid w:val="00613C95"/>
    <w:rsid w:val="00617D85"/>
    <w:rsid w:val="006251DE"/>
    <w:rsid w:val="00625BCA"/>
    <w:rsid w:val="00633561"/>
    <w:rsid w:val="006340A9"/>
    <w:rsid w:val="00635B0A"/>
    <w:rsid w:val="00640654"/>
    <w:rsid w:val="0065236A"/>
    <w:rsid w:val="00653A70"/>
    <w:rsid w:val="006555FA"/>
    <w:rsid w:val="00657838"/>
    <w:rsid w:val="00661F29"/>
    <w:rsid w:val="0066786F"/>
    <w:rsid w:val="006678DC"/>
    <w:rsid w:val="00671457"/>
    <w:rsid w:val="0067194A"/>
    <w:rsid w:val="00672A87"/>
    <w:rsid w:val="006745D0"/>
    <w:rsid w:val="0067616F"/>
    <w:rsid w:val="00676D58"/>
    <w:rsid w:val="00680B26"/>
    <w:rsid w:val="006814E1"/>
    <w:rsid w:val="00683FF7"/>
    <w:rsid w:val="00694661"/>
    <w:rsid w:val="006955F4"/>
    <w:rsid w:val="00697B46"/>
    <w:rsid w:val="006A3131"/>
    <w:rsid w:val="006B3AB5"/>
    <w:rsid w:val="006B5887"/>
    <w:rsid w:val="006C0EAB"/>
    <w:rsid w:val="006C0F5B"/>
    <w:rsid w:val="006C377D"/>
    <w:rsid w:val="006C41BB"/>
    <w:rsid w:val="006C468B"/>
    <w:rsid w:val="006C5865"/>
    <w:rsid w:val="006C6836"/>
    <w:rsid w:val="006D1BE4"/>
    <w:rsid w:val="006E3833"/>
    <w:rsid w:val="006E658C"/>
    <w:rsid w:val="006F1DA1"/>
    <w:rsid w:val="006F2925"/>
    <w:rsid w:val="006F571A"/>
    <w:rsid w:val="006F6FCB"/>
    <w:rsid w:val="006F77CB"/>
    <w:rsid w:val="006F797B"/>
    <w:rsid w:val="00702958"/>
    <w:rsid w:val="0070576C"/>
    <w:rsid w:val="007100C9"/>
    <w:rsid w:val="00713E27"/>
    <w:rsid w:val="007161A8"/>
    <w:rsid w:val="00716DB2"/>
    <w:rsid w:val="00721BBB"/>
    <w:rsid w:val="007227B8"/>
    <w:rsid w:val="00725483"/>
    <w:rsid w:val="00725674"/>
    <w:rsid w:val="00726562"/>
    <w:rsid w:val="0073236A"/>
    <w:rsid w:val="00734067"/>
    <w:rsid w:val="007347DF"/>
    <w:rsid w:val="00737C19"/>
    <w:rsid w:val="00743AAD"/>
    <w:rsid w:val="0074683E"/>
    <w:rsid w:val="0074743D"/>
    <w:rsid w:val="00754119"/>
    <w:rsid w:val="007541E3"/>
    <w:rsid w:val="007617AB"/>
    <w:rsid w:val="00766C25"/>
    <w:rsid w:val="007757C4"/>
    <w:rsid w:val="00780555"/>
    <w:rsid w:val="0078148C"/>
    <w:rsid w:val="00782681"/>
    <w:rsid w:val="0078781B"/>
    <w:rsid w:val="007930F5"/>
    <w:rsid w:val="00794AB0"/>
    <w:rsid w:val="00797295"/>
    <w:rsid w:val="007A7B53"/>
    <w:rsid w:val="007C0E2D"/>
    <w:rsid w:val="007C111C"/>
    <w:rsid w:val="007C2B8D"/>
    <w:rsid w:val="007C54B1"/>
    <w:rsid w:val="007C7A8F"/>
    <w:rsid w:val="007D16D2"/>
    <w:rsid w:val="007D49C9"/>
    <w:rsid w:val="007E057E"/>
    <w:rsid w:val="007E1A87"/>
    <w:rsid w:val="007E51D1"/>
    <w:rsid w:val="007E7E06"/>
    <w:rsid w:val="007F23C2"/>
    <w:rsid w:val="007F4CCC"/>
    <w:rsid w:val="007F4F56"/>
    <w:rsid w:val="007F57FD"/>
    <w:rsid w:val="008020EE"/>
    <w:rsid w:val="00802170"/>
    <w:rsid w:val="00804D8F"/>
    <w:rsid w:val="0080529A"/>
    <w:rsid w:val="008128B8"/>
    <w:rsid w:val="00812E96"/>
    <w:rsid w:val="0081587F"/>
    <w:rsid w:val="00824654"/>
    <w:rsid w:val="00826A52"/>
    <w:rsid w:val="00830378"/>
    <w:rsid w:val="00837BE9"/>
    <w:rsid w:val="00840F3B"/>
    <w:rsid w:val="008427F7"/>
    <w:rsid w:val="008458C3"/>
    <w:rsid w:val="00852B6D"/>
    <w:rsid w:val="008611B4"/>
    <w:rsid w:val="00861D8B"/>
    <w:rsid w:val="00865108"/>
    <w:rsid w:val="00866D77"/>
    <w:rsid w:val="00866F77"/>
    <w:rsid w:val="008707C1"/>
    <w:rsid w:val="0087481D"/>
    <w:rsid w:val="00882F96"/>
    <w:rsid w:val="00884EF0"/>
    <w:rsid w:val="00890A74"/>
    <w:rsid w:val="0089396C"/>
    <w:rsid w:val="008A3116"/>
    <w:rsid w:val="008A4E3D"/>
    <w:rsid w:val="008A5840"/>
    <w:rsid w:val="008B0C65"/>
    <w:rsid w:val="008B1E0E"/>
    <w:rsid w:val="008B28F3"/>
    <w:rsid w:val="008B53B2"/>
    <w:rsid w:val="008B59F2"/>
    <w:rsid w:val="008B65B9"/>
    <w:rsid w:val="008C03D4"/>
    <w:rsid w:val="008C2DA3"/>
    <w:rsid w:val="008C4642"/>
    <w:rsid w:val="008D1F0B"/>
    <w:rsid w:val="008D3DD6"/>
    <w:rsid w:val="008D63C8"/>
    <w:rsid w:val="008D6619"/>
    <w:rsid w:val="008D7D64"/>
    <w:rsid w:val="008E2BC9"/>
    <w:rsid w:val="008E3DC7"/>
    <w:rsid w:val="008E50AF"/>
    <w:rsid w:val="008F1365"/>
    <w:rsid w:val="008F193A"/>
    <w:rsid w:val="008F410C"/>
    <w:rsid w:val="009011B8"/>
    <w:rsid w:val="00903E4C"/>
    <w:rsid w:val="00904FE8"/>
    <w:rsid w:val="00906518"/>
    <w:rsid w:val="00907919"/>
    <w:rsid w:val="00910981"/>
    <w:rsid w:val="009112D4"/>
    <w:rsid w:val="009120CE"/>
    <w:rsid w:val="009178CB"/>
    <w:rsid w:val="00920A56"/>
    <w:rsid w:val="00921D8F"/>
    <w:rsid w:val="00923B56"/>
    <w:rsid w:val="00923CEF"/>
    <w:rsid w:val="00924E8A"/>
    <w:rsid w:val="009256F3"/>
    <w:rsid w:val="00925A3A"/>
    <w:rsid w:val="00925CA9"/>
    <w:rsid w:val="00926D23"/>
    <w:rsid w:val="00932394"/>
    <w:rsid w:val="00940976"/>
    <w:rsid w:val="009537D3"/>
    <w:rsid w:val="00953C98"/>
    <w:rsid w:val="00957016"/>
    <w:rsid w:val="00966893"/>
    <w:rsid w:val="009674E8"/>
    <w:rsid w:val="00975E4B"/>
    <w:rsid w:val="009801EF"/>
    <w:rsid w:val="00985018"/>
    <w:rsid w:val="00990273"/>
    <w:rsid w:val="00997EEE"/>
    <w:rsid w:val="009A0755"/>
    <w:rsid w:val="009A08A1"/>
    <w:rsid w:val="009A3A9A"/>
    <w:rsid w:val="009A3FC7"/>
    <w:rsid w:val="009A4719"/>
    <w:rsid w:val="009A6541"/>
    <w:rsid w:val="009B1A1A"/>
    <w:rsid w:val="009B35B2"/>
    <w:rsid w:val="009C0AC2"/>
    <w:rsid w:val="009C13CA"/>
    <w:rsid w:val="009C6ABC"/>
    <w:rsid w:val="009C7048"/>
    <w:rsid w:val="009D1C1D"/>
    <w:rsid w:val="009D73AE"/>
    <w:rsid w:val="009E0F2C"/>
    <w:rsid w:val="009E43AC"/>
    <w:rsid w:val="009E7D22"/>
    <w:rsid w:val="009F344A"/>
    <w:rsid w:val="009F6181"/>
    <w:rsid w:val="009F653D"/>
    <w:rsid w:val="00A137EA"/>
    <w:rsid w:val="00A14EAE"/>
    <w:rsid w:val="00A1564E"/>
    <w:rsid w:val="00A16DA7"/>
    <w:rsid w:val="00A2320A"/>
    <w:rsid w:val="00A24F41"/>
    <w:rsid w:val="00A31775"/>
    <w:rsid w:val="00A330F4"/>
    <w:rsid w:val="00A43678"/>
    <w:rsid w:val="00A43C0F"/>
    <w:rsid w:val="00A45031"/>
    <w:rsid w:val="00A51C34"/>
    <w:rsid w:val="00A540F0"/>
    <w:rsid w:val="00A56ACB"/>
    <w:rsid w:val="00A5717E"/>
    <w:rsid w:val="00A57801"/>
    <w:rsid w:val="00A57F4F"/>
    <w:rsid w:val="00A935FF"/>
    <w:rsid w:val="00AA27E5"/>
    <w:rsid w:val="00AA7723"/>
    <w:rsid w:val="00AB3284"/>
    <w:rsid w:val="00AB7B0F"/>
    <w:rsid w:val="00AC3793"/>
    <w:rsid w:val="00AC382F"/>
    <w:rsid w:val="00AC5E5E"/>
    <w:rsid w:val="00AC5F89"/>
    <w:rsid w:val="00AD3E89"/>
    <w:rsid w:val="00AD70A6"/>
    <w:rsid w:val="00AE0F06"/>
    <w:rsid w:val="00AE1170"/>
    <w:rsid w:val="00AE5304"/>
    <w:rsid w:val="00AE6E50"/>
    <w:rsid w:val="00AF45D7"/>
    <w:rsid w:val="00AF56D0"/>
    <w:rsid w:val="00B00DA8"/>
    <w:rsid w:val="00B034DC"/>
    <w:rsid w:val="00B10CA6"/>
    <w:rsid w:val="00B11477"/>
    <w:rsid w:val="00B13253"/>
    <w:rsid w:val="00B14A68"/>
    <w:rsid w:val="00B15C94"/>
    <w:rsid w:val="00B34CDA"/>
    <w:rsid w:val="00B3543A"/>
    <w:rsid w:val="00B40E26"/>
    <w:rsid w:val="00B42718"/>
    <w:rsid w:val="00B46581"/>
    <w:rsid w:val="00B6648C"/>
    <w:rsid w:val="00B6681C"/>
    <w:rsid w:val="00B71964"/>
    <w:rsid w:val="00B74FC0"/>
    <w:rsid w:val="00B805A6"/>
    <w:rsid w:val="00B8108F"/>
    <w:rsid w:val="00B838ED"/>
    <w:rsid w:val="00B86FB2"/>
    <w:rsid w:val="00B8706D"/>
    <w:rsid w:val="00B9327F"/>
    <w:rsid w:val="00B938B9"/>
    <w:rsid w:val="00B96AA9"/>
    <w:rsid w:val="00BA06E7"/>
    <w:rsid w:val="00BA321D"/>
    <w:rsid w:val="00BA5529"/>
    <w:rsid w:val="00BB2E25"/>
    <w:rsid w:val="00BB6510"/>
    <w:rsid w:val="00BD28C0"/>
    <w:rsid w:val="00BD3D2A"/>
    <w:rsid w:val="00BD46ED"/>
    <w:rsid w:val="00BE0761"/>
    <w:rsid w:val="00BE0A59"/>
    <w:rsid w:val="00BE508F"/>
    <w:rsid w:val="00BF1F7C"/>
    <w:rsid w:val="00BF402F"/>
    <w:rsid w:val="00C00411"/>
    <w:rsid w:val="00C06E08"/>
    <w:rsid w:val="00C17D8B"/>
    <w:rsid w:val="00C202F9"/>
    <w:rsid w:val="00C23DE3"/>
    <w:rsid w:val="00C321C7"/>
    <w:rsid w:val="00C35274"/>
    <w:rsid w:val="00C3754F"/>
    <w:rsid w:val="00C401A1"/>
    <w:rsid w:val="00C511E9"/>
    <w:rsid w:val="00C520C9"/>
    <w:rsid w:val="00C5389B"/>
    <w:rsid w:val="00C53965"/>
    <w:rsid w:val="00C54E10"/>
    <w:rsid w:val="00C63A82"/>
    <w:rsid w:val="00C65AF2"/>
    <w:rsid w:val="00C66579"/>
    <w:rsid w:val="00C72552"/>
    <w:rsid w:val="00C728CE"/>
    <w:rsid w:val="00C743AB"/>
    <w:rsid w:val="00C743F9"/>
    <w:rsid w:val="00C74941"/>
    <w:rsid w:val="00C76EB5"/>
    <w:rsid w:val="00C82AD0"/>
    <w:rsid w:val="00C84E3A"/>
    <w:rsid w:val="00C86620"/>
    <w:rsid w:val="00C92250"/>
    <w:rsid w:val="00C93C8D"/>
    <w:rsid w:val="00C941C5"/>
    <w:rsid w:val="00CA1084"/>
    <w:rsid w:val="00CA21B5"/>
    <w:rsid w:val="00CA36DF"/>
    <w:rsid w:val="00CB0C1D"/>
    <w:rsid w:val="00CB310A"/>
    <w:rsid w:val="00CB4107"/>
    <w:rsid w:val="00CC3E0C"/>
    <w:rsid w:val="00CC4E15"/>
    <w:rsid w:val="00CD3840"/>
    <w:rsid w:val="00CF10A6"/>
    <w:rsid w:val="00CF4FFA"/>
    <w:rsid w:val="00CF5589"/>
    <w:rsid w:val="00CF75FA"/>
    <w:rsid w:val="00CF7CC1"/>
    <w:rsid w:val="00D05A47"/>
    <w:rsid w:val="00D116C7"/>
    <w:rsid w:val="00D122FE"/>
    <w:rsid w:val="00D125E0"/>
    <w:rsid w:val="00D131F3"/>
    <w:rsid w:val="00D15145"/>
    <w:rsid w:val="00D16A15"/>
    <w:rsid w:val="00D20A7F"/>
    <w:rsid w:val="00D20D61"/>
    <w:rsid w:val="00D2160A"/>
    <w:rsid w:val="00D22554"/>
    <w:rsid w:val="00D27727"/>
    <w:rsid w:val="00D313F8"/>
    <w:rsid w:val="00D34231"/>
    <w:rsid w:val="00D35DCF"/>
    <w:rsid w:val="00D37981"/>
    <w:rsid w:val="00D4391C"/>
    <w:rsid w:val="00D439B4"/>
    <w:rsid w:val="00D47006"/>
    <w:rsid w:val="00D51E40"/>
    <w:rsid w:val="00D527AF"/>
    <w:rsid w:val="00D544AD"/>
    <w:rsid w:val="00D56DCD"/>
    <w:rsid w:val="00D57E06"/>
    <w:rsid w:val="00D6051D"/>
    <w:rsid w:val="00D717CB"/>
    <w:rsid w:val="00D72C50"/>
    <w:rsid w:val="00D860A9"/>
    <w:rsid w:val="00D91C12"/>
    <w:rsid w:val="00D92FD7"/>
    <w:rsid w:val="00D95020"/>
    <w:rsid w:val="00D96C81"/>
    <w:rsid w:val="00DA193E"/>
    <w:rsid w:val="00DA1F30"/>
    <w:rsid w:val="00DA7896"/>
    <w:rsid w:val="00DB19A1"/>
    <w:rsid w:val="00DB2703"/>
    <w:rsid w:val="00DB3ADD"/>
    <w:rsid w:val="00DD02DE"/>
    <w:rsid w:val="00DD08E5"/>
    <w:rsid w:val="00DE0F25"/>
    <w:rsid w:val="00DE199D"/>
    <w:rsid w:val="00DE4D31"/>
    <w:rsid w:val="00DE654B"/>
    <w:rsid w:val="00DF197D"/>
    <w:rsid w:val="00DF20E5"/>
    <w:rsid w:val="00DF2718"/>
    <w:rsid w:val="00E024DC"/>
    <w:rsid w:val="00E17F5E"/>
    <w:rsid w:val="00E23ABE"/>
    <w:rsid w:val="00E30CA3"/>
    <w:rsid w:val="00E37AF3"/>
    <w:rsid w:val="00E42D94"/>
    <w:rsid w:val="00E44A67"/>
    <w:rsid w:val="00E463C8"/>
    <w:rsid w:val="00E50855"/>
    <w:rsid w:val="00E60F2A"/>
    <w:rsid w:val="00E63B70"/>
    <w:rsid w:val="00E704A4"/>
    <w:rsid w:val="00E70B66"/>
    <w:rsid w:val="00E72005"/>
    <w:rsid w:val="00E7208A"/>
    <w:rsid w:val="00E73E81"/>
    <w:rsid w:val="00E74030"/>
    <w:rsid w:val="00E754E7"/>
    <w:rsid w:val="00E7573F"/>
    <w:rsid w:val="00E769D6"/>
    <w:rsid w:val="00E76E2E"/>
    <w:rsid w:val="00E81860"/>
    <w:rsid w:val="00E8248A"/>
    <w:rsid w:val="00E82CBA"/>
    <w:rsid w:val="00E84380"/>
    <w:rsid w:val="00E849BD"/>
    <w:rsid w:val="00E85A6C"/>
    <w:rsid w:val="00E932F8"/>
    <w:rsid w:val="00EA1E7B"/>
    <w:rsid w:val="00EB57B7"/>
    <w:rsid w:val="00EC1CA8"/>
    <w:rsid w:val="00EC2115"/>
    <w:rsid w:val="00EC2C5A"/>
    <w:rsid w:val="00EC2CFD"/>
    <w:rsid w:val="00EC4A1E"/>
    <w:rsid w:val="00EC7699"/>
    <w:rsid w:val="00ED454B"/>
    <w:rsid w:val="00ED7272"/>
    <w:rsid w:val="00EE221C"/>
    <w:rsid w:val="00EE4A9C"/>
    <w:rsid w:val="00EE789A"/>
    <w:rsid w:val="00EF0FA8"/>
    <w:rsid w:val="00EF4290"/>
    <w:rsid w:val="00F03998"/>
    <w:rsid w:val="00F04F31"/>
    <w:rsid w:val="00F0555F"/>
    <w:rsid w:val="00F22600"/>
    <w:rsid w:val="00F24924"/>
    <w:rsid w:val="00F32711"/>
    <w:rsid w:val="00F34409"/>
    <w:rsid w:val="00F3718F"/>
    <w:rsid w:val="00F43D57"/>
    <w:rsid w:val="00F449D1"/>
    <w:rsid w:val="00F511A5"/>
    <w:rsid w:val="00F53D25"/>
    <w:rsid w:val="00F61C42"/>
    <w:rsid w:val="00F625FB"/>
    <w:rsid w:val="00F62FC8"/>
    <w:rsid w:val="00F6441C"/>
    <w:rsid w:val="00F65308"/>
    <w:rsid w:val="00F754C5"/>
    <w:rsid w:val="00F80C96"/>
    <w:rsid w:val="00F81027"/>
    <w:rsid w:val="00F8576A"/>
    <w:rsid w:val="00F85C08"/>
    <w:rsid w:val="00F85C75"/>
    <w:rsid w:val="00F90707"/>
    <w:rsid w:val="00F9109A"/>
    <w:rsid w:val="00F9560C"/>
    <w:rsid w:val="00F95851"/>
    <w:rsid w:val="00F96029"/>
    <w:rsid w:val="00F978BF"/>
    <w:rsid w:val="00FA0D7D"/>
    <w:rsid w:val="00FA118A"/>
    <w:rsid w:val="00FA17B9"/>
    <w:rsid w:val="00FA205B"/>
    <w:rsid w:val="00FA3CC7"/>
    <w:rsid w:val="00FA4B57"/>
    <w:rsid w:val="00FA4DC3"/>
    <w:rsid w:val="00FA57A7"/>
    <w:rsid w:val="00FA5996"/>
    <w:rsid w:val="00FA7E9D"/>
    <w:rsid w:val="00FB0F6B"/>
    <w:rsid w:val="00FB3D2D"/>
    <w:rsid w:val="00FB6207"/>
    <w:rsid w:val="00FB6FF1"/>
    <w:rsid w:val="00FC0802"/>
    <w:rsid w:val="00FD0DF5"/>
    <w:rsid w:val="00FD3113"/>
    <w:rsid w:val="00FD398E"/>
    <w:rsid w:val="00FD727C"/>
    <w:rsid w:val="00FE0CB8"/>
    <w:rsid w:val="00FE0EC7"/>
    <w:rsid w:val="00FE30B4"/>
    <w:rsid w:val="00FF1D4C"/>
    <w:rsid w:val="00FF38A0"/>
    <w:rsid w:val="00FF7EB4"/>
    <w:rsid w:val="031762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4455"/>
  <w15:docId w15:val="{D953CEEA-C549-4F88-832F-0B949BAF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Narrow" w:eastAsia="Arial Narrow" w:hAnsi="Arial Narrow" w:cs="Arial Narrow"/>
      <w:b/>
      <w:color w:val="335B8A"/>
      <w:sz w:val="28"/>
      <w:szCs w:val="28"/>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spacing w:before="240" w:after="60"/>
      <w:ind w:left="864" w:hanging="864"/>
      <w:outlineLvl w:val="3"/>
    </w:pPr>
    <w:rPr>
      <w:b/>
      <w:sz w:val="28"/>
      <w:szCs w:val="28"/>
    </w:rPr>
  </w:style>
  <w:style w:type="paragraph" w:styleId="Heading5">
    <w:name w:val="heading 5"/>
    <w:basedOn w:val="Normal"/>
    <w:next w:val="Normal"/>
    <w:uiPriority w:val="9"/>
    <w:semiHidden/>
    <w:unhideWhenUsed/>
    <w:qFormat/>
    <w:pPr>
      <w:spacing w:before="240" w:after="60"/>
      <w:ind w:left="1008" w:hanging="1008"/>
      <w:outlineLvl w:val="4"/>
    </w:pPr>
    <w:rPr>
      <w:b/>
      <w:i/>
      <w:sz w:val="26"/>
      <w:szCs w:val="26"/>
    </w:rPr>
  </w:style>
  <w:style w:type="paragraph" w:styleId="Heading6">
    <w:name w:val="heading 6"/>
    <w:basedOn w:val="Normal"/>
    <w:next w:val="Normal"/>
    <w:uiPriority w:val="9"/>
    <w:semiHidden/>
    <w:unhideWhenUsed/>
    <w:qFormat/>
    <w:pPr>
      <w:keepNext/>
      <w:ind w:left="1152" w:hanging="1152"/>
      <w:outlineLvl w:val="5"/>
    </w:pPr>
    <w:rPr>
      <w:rFonts w:ascii="Open Sans" w:eastAsia="Open Sans" w:hAnsi="Open Sans" w:cs="Open Sans"/>
      <w:b/>
      <w:sz w:val="18"/>
      <w:szCs w:val="18"/>
    </w:rPr>
  </w:style>
  <w:style w:type="paragraph" w:styleId="Heading7">
    <w:name w:val="heading 7"/>
    <w:basedOn w:val="Normal0"/>
    <w:next w:val="Normal0"/>
    <w:link w:val="Heading7Char"/>
    <w:uiPriority w:val="9"/>
    <w:unhideWhenUsed/>
    <w:qFormat/>
    <w:rsid w:val="004E0981"/>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0"/>
    <w:next w:val="Normal0"/>
    <w:link w:val="Heading8Char"/>
    <w:uiPriority w:val="9"/>
    <w:qFormat/>
    <w:rsid w:val="00175764"/>
    <w:pPr>
      <w:tabs>
        <w:tab w:val="num" w:pos="1440"/>
      </w:tabs>
      <w:spacing w:before="240" w:after="60"/>
      <w:ind w:left="1440" w:hanging="1440"/>
      <w:outlineLvl w:val="7"/>
    </w:pPr>
    <w:rPr>
      <w:rFonts w:eastAsia="SimSun"/>
      <w:i/>
      <w:iCs/>
      <w:lang w:eastAsia="zh-CN"/>
    </w:rPr>
  </w:style>
  <w:style w:type="paragraph" w:styleId="Heading9">
    <w:name w:val="heading 9"/>
    <w:basedOn w:val="Normal0"/>
    <w:next w:val="Normal0"/>
    <w:link w:val="Heading9Char"/>
    <w:uiPriority w:val="9"/>
    <w:qFormat/>
    <w:rsid w:val="00175764"/>
    <w:pPr>
      <w:tabs>
        <w:tab w:val="num" w:pos="1584"/>
      </w:tabs>
      <w:spacing w:before="240" w:after="60"/>
      <w:ind w:left="1584" w:hanging="1584"/>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w:eastAsia="Times" w:hAnsi="Times" w:cs="Times"/>
      <w:b/>
    </w:rPr>
  </w:style>
  <w:style w:type="paragraph" w:customStyle="1" w:styleId="Normal0">
    <w:name w:val="Normal0"/>
    <w:qFormat/>
    <w:rsid w:val="00542161"/>
  </w:style>
  <w:style w:type="paragraph" w:customStyle="1" w:styleId="heading10">
    <w:name w:val="heading 10"/>
    <w:basedOn w:val="Normal0"/>
    <w:next w:val="Normal0"/>
    <w:link w:val="Heading1Char"/>
    <w:uiPriority w:val="9"/>
    <w:qFormat/>
    <w:rsid w:val="00061E90"/>
    <w:pPr>
      <w:keepNext/>
      <w:keepLines/>
      <w:spacing w:before="480"/>
      <w:outlineLvl w:val="0"/>
    </w:pPr>
    <w:rPr>
      <w:rFonts w:ascii="Arial Narrow" w:eastAsiaTheme="majorEastAsia" w:hAnsi="Arial Narrow" w:cstheme="majorBidi"/>
      <w:b/>
      <w:bCs/>
      <w:color w:val="345A8A" w:themeColor="accent1" w:themeShade="B5"/>
      <w:sz w:val="28"/>
      <w:szCs w:val="28"/>
      <w:lang w:val="en-US"/>
    </w:rPr>
  </w:style>
  <w:style w:type="paragraph" w:customStyle="1" w:styleId="heading20">
    <w:name w:val="heading 20"/>
    <w:aliases w:val="Chapter Sub-Heading"/>
    <w:basedOn w:val="Normal0"/>
    <w:next w:val="Normal0"/>
    <w:link w:val="Heading2Char"/>
    <w:uiPriority w:val="9"/>
    <w:unhideWhenUsed/>
    <w:qFormat/>
    <w:rsid w:val="00F40DC5"/>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customStyle="1" w:styleId="heading30">
    <w:name w:val="heading 30"/>
    <w:basedOn w:val="Normal0"/>
    <w:next w:val="Normal0"/>
    <w:link w:val="Heading3Char"/>
    <w:uiPriority w:val="9"/>
    <w:unhideWhenUsed/>
    <w:qFormat/>
    <w:rsid w:val="003F3077"/>
    <w:pPr>
      <w:keepNext/>
      <w:keepLines/>
      <w:spacing w:before="200"/>
      <w:outlineLvl w:val="2"/>
    </w:pPr>
    <w:rPr>
      <w:rFonts w:asciiTheme="majorHAnsi" w:eastAsiaTheme="majorEastAsia" w:hAnsiTheme="majorHAnsi" w:cstheme="majorBidi"/>
      <w:b/>
      <w:bCs/>
      <w:color w:val="4F81BD" w:themeColor="accent1"/>
      <w:lang w:val="en-US"/>
    </w:rPr>
  </w:style>
  <w:style w:type="paragraph" w:customStyle="1" w:styleId="heading40">
    <w:name w:val="heading 40"/>
    <w:basedOn w:val="Normal0"/>
    <w:next w:val="Normal0"/>
    <w:link w:val="Heading4Char"/>
    <w:uiPriority w:val="9"/>
    <w:semiHidden/>
    <w:unhideWhenUsed/>
    <w:qFormat/>
    <w:rsid w:val="00175764"/>
    <w:pPr>
      <w:keepNext/>
      <w:tabs>
        <w:tab w:val="num" w:pos="864"/>
      </w:tabs>
      <w:spacing w:before="240" w:after="60"/>
      <w:ind w:left="864" w:hanging="864"/>
      <w:outlineLvl w:val="3"/>
    </w:pPr>
    <w:rPr>
      <w:rFonts w:eastAsia="SimSun"/>
      <w:b/>
      <w:bCs/>
      <w:sz w:val="28"/>
      <w:szCs w:val="28"/>
      <w:lang w:eastAsia="zh-CN"/>
    </w:rPr>
  </w:style>
  <w:style w:type="paragraph" w:customStyle="1" w:styleId="heading50">
    <w:name w:val="heading 50"/>
    <w:basedOn w:val="Normal0"/>
    <w:next w:val="Normal0"/>
    <w:link w:val="Heading5Char"/>
    <w:uiPriority w:val="9"/>
    <w:semiHidden/>
    <w:unhideWhenUsed/>
    <w:qFormat/>
    <w:rsid w:val="00175764"/>
    <w:pPr>
      <w:tabs>
        <w:tab w:val="num" w:pos="1008"/>
      </w:tabs>
      <w:spacing w:before="240" w:after="60"/>
      <w:ind w:left="1008" w:hanging="1008"/>
      <w:outlineLvl w:val="4"/>
    </w:pPr>
    <w:rPr>
      <w:rFonts w:eastAsia="SimSun"/>
      <w:b/>
      <w:bCs/>
      <w:i/>
      <w:iCs/>
      <w:sz w:val="26"/>
      <w:szCs w:val="26"/>
      <w:lang w:eastAsia="zh-CN"/>
    </w:rPr>
  </w:style>
  <w:style w:type="paragraph" w:customStyle="1" w:styleId="heading60">
    <w:name w:val="heading 60"/>
    <w:basedOn w:val="Normal0"/>
    <w:next w:val="Normal0"/>
    <w:link w:val="Heading6Char"/>
    <w:uiPriority w:val="9"/>
    <w:semiHidden/>
    <w:unhideWhenUsed/>
    <w:qFormat/>
    <w:rsid w:val="00175764"/>
    <w:pPr>
      <w:keepNext/>
      <w:tabs>
        <w:tab w:val="num" w:pos="1152"/>
      </w:tabs>
      <w:ind w:left="1152" w:hanging="1152"/>
      <w:outlineLvl w:val="5"/>
    </w:pPr>
    <w:rPr>
      <w:rFonts w:ascii="Myriad Pro" w:eastAsia="SimSun" w:hAnsi="Myriad Pro" w:cs="Myriad Pro"/>
      <w:b/>
      <w:bCs/>
      <w:sz w:val="18"/>
      <w:szCs w:val="18"/>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link w:val="TitleChar"/>
    <w:uiPriority w:val="10"/>
    <w:qFormat/>
    <w:rsid w:val="005C7E2B"/>
    <w:pPr>
      <w:autoSpaceDE w:val="0"/>
      <w:autoSpaceDN w:val="0"/>
      <w:adjustRightInd w:val="0"/>
      <w:jc w:val="center"/>
    </w:pPr>
    <w:rPr>
      <w:rFonts w:ascii="Virtec Times New Roman Uz" w:eastAsia="SimSun" w:hAnsi="Virtec Times New Roman Uz" w:cs="Virtec Times New Roman Uz"/>
      <w:b/>
      <w:bCs/>
      <w:lang w:val="ru-RU" w:eastAsia="ru-RU"/>
    </w:rPr>
  </w:style>
  <w:style w:type="character" w:customStyle="1" w:styleId="Heading2Char">
    <w:name w:val="Heading 2 Char"/>
    <w:aliases w:val="Chapter Sub-Heading Char"/>
    <w:basedOn w:val="DefaultParagraphFont"/>
    <w:link w:val="heading20"/>
    <w:rsid w:val="00F40D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0"/>
    <w:rsid w:val="00061E90"/>
    <w:rPr>
      <w:rFonts w:ascii="Arial Narrow" w:eastAsiaTheme="majorEastAsia" w:hAnsi="Arial Narrow" w:cstheme="majorBidi"/>
      <w:b/>
      <w:bCs/>
      <w:color w:val="345A8A" w:themeColor="accent1" w:themeShade="B5"/>
      <w:sz w:val="28"/>
      <w:szCs w:val="28"/>
    </w:rPr>
  </w:style>
  <w:style w:type="paragraph" w:styleId="DocumentMap">
    <w:name w:val="Document Map"/>
    <w:basedOn w:val="Normal0"/>
    <w:link w:val="DocumentMapChar"/>
    <w:uiPriority w:val="99"/>
    <w:unhideWhenUsed/>
    <w:rsid w:val="003F3077"/>
    <w:rPr>
      <w:rFonts w:ascii="Lucida Grande" w:eastAsiaTheme="minorEastAsia" w:hAnsi="Lucida Grande" w:cs="Lucida Grande"/>
      <w:lang w:val="en-US"/>
    </w:rPr>
  </w:style>
  <w:style w:type="character" w:customStyle="1" w:styleId="DocumentMapChar">
    <w:name w:val="Document Map Char"/>
    <w:basedOn w:val="DefaultParagraphFont"/>
    <w:link w:val="DocumentMap"/>
    <w:uiPriority w:val="99"/>
    <w:rsid w:val="003F3077"/>
    <w:rPr>
      <w:rFonts w:ascii="Lucida Grande" w:hAnsi="Lucida Grande" w:cs="Lucida Grande"/>
    </w:rPr>
  </w:style>
  <w:style w:type="character" w:customStyle="1" w:styleId="Heading3Char">
    <w:name w:val="Heading 3 Char"/>
    <w:basedOn w:val="DefaultParagraphFont"/>
    <w:link w:val="heading30"/>
    <w:rsid w:val="003F3077"/>
    <w:rPr>
      <w:rFonts w:asciiTheme="majorHAnsi" w:eastAsiaTheme="majorEastAsia" w:hAnsiTheme="majorHAnsi" w:cstheme="majorBidi"/>
      <w:b/>
      <w:bCs/>
      <w:color w:val="4F81BD" w:themeColor="accent1"/>
    </w:rPr>
  </w:style>
  <w:style w:type="paragraph" w:styleId="Footer">
    <w:name w:val="footer"/>
    <w:basedOn w:val="Normal0"/>
    <w:link w:val="FooterChar"/>
    <w:uiPriority w:val="99"/>
    <w:unhideWhenUsed/>
    <w:rsid w:val="005E398C"/>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5E398C"/>
  </w:style>
  <w:style w:type="character" w:styleId="PageNumber">
    <w:name w:val="page number"/>
    <w:aliases w:val="IOD PARC Page Number"/>
    <w:basedOn w:val="DefaultParagraphFont"/>
    <w:unhideWhenUsed/>
    <w:rsid w:val="005E398C"/>
  </w:style>
  <w:style w:type="paragraph" w:styleId="FootnoteText">
    <w:name w:val="footnote text"/>
    <w:aliases w:val="Geneva 9,Font: Geneva 9,Boston 10,f,single space,ft,footnote text,Fußnote,Footnote,WB-Fußnotentext,WB-Fußnotentext Char Char,Fußnotentext Char,fn,Footnote Text Blue,Footnote Text1,Char,Footnote Text Char2,Footnote Text Char1 Char,FOOTNOTES"/>
    <w:basedOn w:val="Normal0"/>
    <w:link w:val="FootnoteTextChar"/>
    <w:uiPriority w:val="99"/>
    <w:unhideWhenUsed/>
    <w:qFormat/>
    <w:rsid w:val="00AE4CA9"/>
    <w:rPr>
      <w:rFonts w:asciiTheme="minorHAnsi" w:eastAsiaTheme="minorEastAsia" w:hAnsiTheme="minorHAnsi" w:cstheme="minorBidi"/>
      <w:lang w:val="en-US"/>
    </w:rPr>
  </w:style>
  <w:style w:type="character" w:customStyle="1" w:styleId="FootnoteTextChar">
    <w:name w:val="Footnote Text Char"/>
    <w:aliases w:val="Geneva 9 Char,Font: Geneva 9 Char,Boston 10 Char,f Char,single space Char,ft Char,footnote text Char,Fußnote Char,Footnote Char,WB-Fußnotentext Char,WB-Fußnotentext Char Char Char,Fußnotentext Char Char,fn Char,Footnote Text Blue Char"/>
    <w:basedOn w:val="DefaultParagraphFont"/>
    <w:link w:val="FootnoteText"/>
    <w:uiPriority w:val="99"/>
    <w:rsid w:val="00AE4CA9"/>
  </w:style>
  <w:style w:type="character" w:styleId="FootnoteReference">
    <w:name w:val="footnote reference"/>
    <w:aliases w:val="ftref,BVI fnr,Footnote text,Ref. de nota al pie1,Times 10 Point, Exposant 3 Point,Footnote symbol,Footnote reference number,Exposant 3 Point,EN Footnote Reference,note TESI,16 Point,Superscript 6 Point,(NECG) Footnote Reference,сноска"/>
    <w:basedOn w:val="DefaultParagraphFont"/>
    <w:link w:val="BVIfnrCarCar"/>
    <w:unhideWhenUsed/>
    <w:qFormat/>
    <w:rsid w:val="00AE4CA9"/>
    <w:rPr>
      <w:vertAlign w:val="superscript"/>
    </w:rPr>
  </w:style>
  <w:style w:type="paragraph" w:styleId="ListParagraph">
    <w:name w:val="List Paragraph"/>
    <w:aliases w:val="List Square,bulleted Jens,MCHIP_list paragraph,List Paragraph1,Recommendation,Dot pt,F5 List Paragraph,No Spacing1,List Paragraph Char Char Char,Indicator Text,Numbered Para 1,MAIN CONTENT,Colorful List - Accent 11,Bullet 1,Bullet Points"/>
    <w:basedOn w:val="Normal0"/>
    <w:link w:val="ListParagraphChar"/>
    <w:uiPriority w:val="34"/>
    <w:qFormat/>
    <w:rsid w:val="008D75A9"/>
    <w:pPr>
      <w:ind w:left="720"/>
      <w:contextualSpacing/>
    </w:pPr>
    <w:rPr>
      <w:rFonts w:asciiTheme="minorHAnsi" w:eastAsiaTheme="minorEastAsia" w:hAnsiTheme="minorHAnsi" w:cstheme="minorBidi"/>
      <w:lang w:val="en-US"/>
    </w:rPr>
  </w:style>
  <w:style w:type="paragraph" w:styleId="Header">
    <w:name w:val="header"/>
    <w:basedOn w:val="Normal0"/>
    <w:link w:val="HeaderChar"/>
    <w:uiPriority w:val="99"/>
    <w:rsid w:val="00E238A2"/>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E238A2"/>
    <w:rPr>
      <w:rFonts w:ascii="Times New Roman" w:eastAsia="SimSun" w:hAnsi="Times New Roman" w:cs="Times New Roman"/>
      <w:lang w:val="en-CA" w:eastAsia="zh-CN"/>
    </w:rPr>
  </w:style>
  <w:style w:type="table" w:styleId="TableGrid">
    <w:name w:val="Table Grid"/>
    <w:basedOn w:val="NormalTable0"/>
    <w:uiPriority w:val="39"/>
    <w:rsid w:val="003465B8"/>
    <w:rPr>
      <w:rFonts w:ascii="Georgia" w:eastAsia="Calibri" w:hAnsi="Georgia"/>
      <w:sz w:val="20"/>
      <w:szCs w:val="20"/>
      <w:lang w:val="en-GB" w:eastAsia="en-GB"/>
    </w:rPr>
    <w:tblPr>
      <w:tblBorders>
        <w:top w:val="single" w:sz="12" w:space="0" w:color="CCCC00"/>
        <w:left w:val="single" w:sz="12" w:space="0" w:color="CCCC00"/>
        <w:bottom w:val="single" w:sz="12" w:space="0" w:color="CCCC00"/>
        <w:right w:val="single" w:sz="12" w:space="0" w:color="CCCC00"/>
        <w:insideH w:val="single" w:sz="12" w:space="0" w:color="CCCC00"/>
        <w:insideV w:val="single" w:sz="12" w:space="0" w:color="CCCC00"/>
      </w:tblBorders>
    </w:tblPr>
    <w:tblStylePr w:type="firstRow">
      <w:rPr>
        <w:rFonts w:ascii="Bahnschrift" w:hAnsi="Bahnschrift"/>
        <w:color w:val="FFFFFF"/>
        <w:sz w:val="22"/>
      </w:rPr>
      <w:tblPr/>
      <w:tcPr>
        <w:shd w:val="clear" w:color="auto" w:fill="666666"/>
      </w:tcPr>
    </w:tblStylePr>
  </w:style>
  <w:style w:type="paragraph" w:customStyle="1" w:styleId="BVIfnrCarCar">
    <w:name w:val="BVI fnr Car Car"/>
    <w:aliases w:val="BVI fnr Car,BVI fnr Car Car Car Car,BVI fnr Char Char Char Char Char Char Char,BVI fnr Car Car Car Car Char"/>
    <w:basedOn w:val="Normal0"/>
    <w:link w:val="FootnoteReference"/>
    <w:uiPriority w:val="99"/>
    <w:rsid w:val="001A2057"/>
    <w:pPr>
      <w:spacing w:before="120" w:after="160" w:line="240" w:lineRule="exact"/>
    </w:pPr>
    <w:rPr>
      <w:rFonts w:asciiTheme="minorHAnsi" w:eastAsiaTheme="minorEastAsia" w:hAnsiTheme="minorHAnsi" w:cstheme="minorBidi"/>
      <w:vertAlign w:val="superscript"/>
      <w:lang w:val="en-US"/>
    </w:rPr>
  </w:style>
  <w:style w:type="character" w:customStyle="1" w:styleId="ListParagraphChar">
    <w:name w:val="List Paragraph Char"/>
    <w:aliases w:val="List Square Char,bulleted Jens Char,MCHIP_list paragraph Char,List Paragraph1 Char,Recommendation Char,Dot pt Char,F5 List Paragraph Char,No Spacing1 Char,List Paragraph Char Char Char Char,Indicator Text Char,Numbered Para 1 Char"/>
    <w:link w:val="ListParagraph"/>
    <w:uiPriority w:val="34"/>
    <w:qFormat/>
    <w:locked/>
    <w:rsid w:val="004E0981"/>
  </w:style>
  <w:style w:type="character" w:customStyle="1" w:styleId="Heading7Char">
    <w:name w:val="Heading 7 Char"/>
    <w:basedOn w:val="DefaultParagraphFont"/>
    <w:link w:val="Heading7"/>
    <w:uiPriority w:val="9"/>
    <w:rsid w:val="004E0981"/>
    <w:rPr>
      <w:rFonts w:asciiTheme="majorHAnsi" w:eastAsiaTheme="majorEastAsia" w:hAnsiTheme="majorHAnsi" w:cstheme="majorBidi"/>
      <w:i/>
      <w:iCs/>
      <w:color w:val="404040" w:themeColor="text1" w:themeTint="BF"/>
    </w:rPr>
  </w:style>
  <w:style w:type="numbering" w:customStyle="1" w:styleId="4">
    <w:name w:val="Стиль4"/>
    <w:rsid w:val="004E0981"/>
  </w:style>
  <w:style w:type="paragraph" w:styleId="BodyText">
    <w:name w:val="Body Text"/>
    <w:basedOn w:val="Normal0"/>
    <w:link w:val="BodyTextChar"/>
    <w:unhideWhenUsed/>
    <w:qFormat/>
    <w:rsid w:val="00B6387D"/>
    <w:pPr>
      <w:spacing w:after="120"/>
    </w:pPr>
    <w:rPr>
      <w:rFonts w:asciiTheme="minorHAnsi" w:eastAsiaTheme="minorEastAsia" w:hAnsiTheme="minorHAnsi" w:cstheme="minorBidi"/>
      <w:lang w:val="en-US"/>
    </w:rPr>
  </w:style>
  <w:style w:type="character" w:customStyle="1" w:styleId="BodyTextChar">
    <w:name w:val="Body Text Char"/>
    <w:basedOn w:val="DefaultParagraphFont"/>
    <w:link w:val="BodyText"/>
    <w:rsid w:val="00B6387D"/>
  </w:style>
  <w:style w:type="paragraph" w:styleId="EndnoteText">
    <w:name w:val="endnote text"/>
    <w:basedOn w:val="Normal0"/>
    <w:link w:val="EndnoteTextChar"/>
    <w:uiPriority w:val="99"/>
    <w:unhideWhenUsed/>
    <w:rsid w:val="00BD7F1C"/>
    <w:rPr>
      <w:rFonts w:asciiTheme="minorHAnsi" w:eastAsiaTheme="minorEastAsia" w:hAnsiTheme="minorHAnsi" w:cstheme="minorBidi"/>
      <w:lang w:val="en-US"/>
    </w:rPr>
  </w:style>
  <w:style w:type="character" w:customStyle="1" w:styleId="EndnoteTextChar">
    <w:name w:val="Endnote Text Char"/>
    <w:basedOn w:val="DefaultParagraphFont"/>
    <w:link w:val="EndnoteText"/>
    <w:uiPriority w:val="99"/>
    <w:rsid w:val="00BD7F1C"/>
  </w:style>
  <w:style w:type="character" w:styleId="EndnoteReference">
    <w:name w:val="endnote reference"/>
    <w:basedOn w:val="DefaultParagraphFont"/>
    <w:uiPriority w:val="99"/>
    <w:unhideWhenUsed/>
    <w:rsid w:val="00BD7F1C"/>
    <w:rPr>
      <w:vertAlign w:val="superscript"/>
    </w:rPr>
  </w:style>
  <w:style w:type="paragraph" w:styleId="TOC1">
    <w:name w:val="toc 1"/>
    <w:basedOn w:val="Normal0"/>
    <w:next w:val="Normal0"/>
    <w:autoRedefine/>
    <w:uiPriority w:val="39"/>
    <w:unhideWhenUsed/>
    <w:rsid w:val="00553C96"/>
    <w:pPr>
      <w:tabs>
        <w:tab w:val="right" w:leader="dot" w:pos="8636"/>
      </w:tabs>
      <w:spacing w:before="120"/>
    </w:pPr>
    <w:rPr>
      <w:rFonts w:asciiTheme="majorHAnsi" w:eastAsiaTheme="minorEastAsia" w:hAnsiTheme="majorHAnsi" w:cstheme="minorBidi"/>
      <w:b/>
      <w:color w:val="548DD4"/>
      <w:lang w:val="en-US"/>
    </w:rPr>
  </w:style>
  <w:style w:type="paragraph" w:styleId="TOC2">
    <w:name w:val="toc 2"/>
    <w:basedOn w:val="Normal0"/>
    <w:next w:val="Normal0"/>
    <w:autoRedefine/>
    <w:uiPriority w:val="39"/>
    <w:unhideWhenUsed/>
    <w:rsid w:val="00061E90"/>
    <w:rPr>
      <w:rFonts w:asciiTheme="minorHAnsi" w:eastAsiaTheme="minorEastAsia" w:hAnsiTheme="minorHAnsi" w:cstheme="minorBidi"/>
      <w:sz w:val="22"/>
      <w:szCs w:val="22"/>
      <w:lang w:val="en-US"/>
    </w:rPr>
  </w:style>
  <w:style w:type="paragraph" w:styleId="TOC3">
    <w:name w:val="toc 3"/>
    <w:basedOn w:val="Normal0"/>
    <w:next w:val="Normal0"/>
    <w:autoRedefine/>
    <w:uiPriority w:val="39"/>
    <w:unhideWhenUsed/>
    <w:rsid w:val="00553C96"/>
    <w:pPr>
      <w:tabs>
        <w:tab w:val="right" w:leader="dot" w:pos="8636"/>
      </w:tabs>
      <w:ind w:left="240"/>
    </w:pPr>
    <w:rPr>
      <w:rFonts w:asciiTheme="minorHAnsi" w:eastAsiaTheme="minorEastAsia" w:hAnsiTheme="minorHAnsi" w:cstheme="minorBidi"/>
      <w:i/>
      <w:sz w:val="22"/>
      <w:szCs w:val="22"/>
      <w:lang w:val="en-US"/>
    </w:rPr>
  </w:style>
  <w:style w:type="paragraph" w:styleId="TOC4">
    <w:name w:val="toc 4"/>
    <w:basedOn w:val="Normal0"/>
    <w:next w:val="Normal0"/>
    <w:autoRedefine/>
    <w:uiPriority w:val="99"/>
    <w:unhideWhenUsed/>
    <w:rsid w:val="00061E90"/>
    <w:pPr>
      <w:pBdr>
        <w:between w:val="double" w:sz="6" w:space="0" w:color="auto"/>
      </w:pBdr>
      <w:ind w:left="480"/>
    </w:pPr>
    <w:rPr>
      <w:rFonts w:asciiTheme="minorHAnsi" w:eastAsiaTheme="minorEastAsia" w:hAnsiTheme="minorHAnsi" w:cstheme="minorBidi"/>
      <w:sz w:val="20"/>
      <w:szCs w:val="20"/>
      <w:lang w:val="en-US"/>
    </w:rPr>
  </w:style>
  <w:style w:type="paragraph" w:styleId="TOC5">
    <w:name w:val="toc 5"/>
    <w:basedOn w:val="Normal0"/>
    <w:next w:val="Normal0"/>
    <w:autoRedefine/>
    <w:uiPriority w:val="99"/>
    <w:unhideWhenUsed/>
    <w:rsid w:val="00061E90"/>
    <w:pPr>
      <w:pBdr>
        <w:between w:val="double" w:sz="6" w:space="0" w:color="auto"/>
      </w:pBdr>
      <w:ind w:left="720"/>
    </w:pPr>
    <w:rPr>
      <w:rFonts w:asciiTheme="minorHAnsi" w:eastAsiaTheme="minorEastAsia" w:hAnsiTheme="minorHAnsi" w:cstheme="minorBidi"/>
      <w:sz w:val="20"/>
      <w:szCs w:val="20"/>
      <w:lang w:val="en-US"/>
    </w:rPr>
  </w:style>
  <w:style w:type="paragraph" w:styleId="TOC6">
    <w:name w:val="toc 6"/>
    <w:basedOn w:val="Normal0"/>
    <w:next w:val="Normal0"/>
    <w:autoRedefine/>
    <w:uiPriority w:val="99"/>
    <w:unhideWhenUsed/>
    <w:rsid w:val="00061E90"/>
    <w:pPr>
      <w:pBdr>
        <w:between w:val="double" w:sz="6" w:space="0" w:color="auto"/>
      </w:pBdr>
      <w:ind w:left="960"/>
    </w:pPr>
    <w:rPr>
      <w:rFonts w:asciiTheme="minorHAnsi" w:eastAsiaTheme="minorEastAsia" w:hAnsiTheme="minorHAnsi" w:cstheme="minorBidi"/>
      <w:sz w:val="20"/>
      <w:szCs w:val="20"/>
      <w:lang w:val="en-US"/>
    </w:rPr>
  </w:style>
  <w:style w:type="paragraph" w:styleId="TOC7">
    <w:name w:val="toc 7"/>
    <w:basedOn w:val="Normal0"/>
    <w:next w:val="Normal0"/>
    <w:autoRedefine/>
    <w:uiPriority w:val="99"/>
    <w:unhideWhenUsed/>
    <w:rsid w:val="00061E90"/>
    <w:pPr>
      <w:pBdr>
        <w:between w:val="double" w:sz="6" w:space="0" w:color="auto"/>
      </w:pBdr>
      <w:ind w:left="1200"/>
    </w:pPr>
    <w:rPr>
      <w:rFonts w:asciiTheme="minorHAnsi" w:eastAsiaTheme="minorEastAsia" w:hAnsiTheme="minorHAnsi" w:cstheme="minorBidi"/>
      <w:sz w:val="20"/>
      <w:szCs w:val="20"/>
      <w:lang w:val="en-US"/>
    </w:rPr>
  </w:style>
  <w:style w:type="paragraph" w:styleId="TOC8">
    <w:name w:val="toc 8"/>
    <w:basedOn w:val="Normal0"/>
    <w:next w:val="Normal0"/>
    <w:autoRedefine/>
    <w:uiPriority w:val="99"/>
    <w:unhideWhenUsed/>
    <w:rsid w:val="00061E90"/>
    <w:pPr>
      <w:pBdr>
        <w:between w:val="double" w:sz="6" w:space="0" w:color="auto"/>
      </w:pBdr>
      <w:ind w:left="1440"/>
    </w:pPr>
    <w:rPr>
      <w:rFonts w:asciiTheme="minorHAnsi" w:eastAsiaTheme="minorEastAsia" w:hAnsiTheme="minorHAnsi" w:cstheme="minorBidi"/>
      <w:sz w:val="20"/>
      <w:szCs w:val="20"/>
      <w:lang w:val="en-US"/>
    </w:rPr>
  </w:style>
  <w:style w:type="paragraph" w:styleId="TOC9">
    <w:name w:val="toc 9"/>
    <w:basedOn w:val="Normal0"/>
    <w:next w:val="Normal0"/>
    <w:autoRedefine/>
    <w:uiPriority w:val="99"/>
    <w:unhideWhenUsed/>
    <w:rsid w:val="00061E90"/>
    <w:pPr>
      <w:pBdr>
        <w:between w:val="double" w:sz="6" w:space="0" w:color="auto"/>
      </w:pBdr>
      <w:ind w:left="1680"/>
    </w:pPr>
    <w:rPr>
      <w:rFonts w:asciiTheme="minorHAnsi" w:eastAsiaTheme="minorEastAsia" w:hAnsiTheme="minorHAnsi" w:cstheme="minorBidi"/>
      <w:sz w:val="20"/>
      <w:szCs w:val="20"/>
      <w:lang w:val="en-US"/>
    </w:rPr>
  </w:style>
  <w:style w:type="character" w:customStyle="1" w:styleId="normaltextrun">
    <w:name w:val="normaltextrun"/>
    <w:basedOn w:val="DefaultParagraphFont"/>
    <w:rsid w:val="003943CF"/>
  </w:style>
  <w:style w:type="character" w:customStyle="1" w:styleId="apple-converted-space">
    <w:name w:val="apple-converted-space"/>
    <w:basedOn w:val="DefaultParagraphFont"/>
    <w:rsid w:val="003943CF"/>
  </w:style>
  <w:style w:type="character" w:customStyle="1" w:styleId="eop">
    <w:name w:val="eop"/>
    <w:basedOn w:val="DefaultParagraphFont"/>
    <w:rsid w:val="003943CF"/>
  </w:style>
  <w:style w:type="paragraph" w:styleId="BalloonText">
    <w:name w:val="Balloon Text"/>
    <w:basedOn w:val="Normal0"/>
    <w:link w:val="BalloonTextChar"/>
    <w:unhideWhenUsed/>
    <w:rsid w:val="003943CF"/>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rsid w:val="003943CF"/>
    <w:rPr>
      <w:rFonts w:ascii="Lucida Grande" w:hAnsi="Lucida Grande" w:cs="Lucida Grande"/>
      <w:sz w:val="18"/>
      <w:szCs w:val="18"/>
    </w:rPr>
  </w:style>
  <w:style w:type="character" w:styleId="Hyperlink">
    <w:name w:val="Hyperlink"/>
    <w:basedOn w:val="DefaultParagraphFont"/>
    <w:uiPriority w:val="99"/>
    <w:rsid w:val="006D4462"/>
    <w:rPr>
      <w:rFonts w:cs="Times New Roman"/>
      <w:color w:val="0000FF"/>
      <w:u w:val="single"/>
    </w:rPr>
  </w:style>
  <w:style w:type="table" w:customStyle="1" w:styleId="TableGrid1">
    <w:name w:val="Table Grid1"/>
    <w:basedOn w:val="NormalTable0"/>
    <w:next w:val="TableGrid"/>
    <w:uiPriority w:val="59"/>
    <w:rsid w:val="0084464D"/>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e0"/>
    <w:next w:val="TableGrid"/>
    <w:uiPriority w:val="59"/>
    <w:rsid w:val="000E573F"/>
    <w:rPr>
      <w:rFonts w:ascii="Georgia" w:eastAsia="Calibri" w:hAnsi="Georgia"/>
      <w:sz w:val="22"/>
      <w:szCs w:val="20"/>
      <w:lang w:val="en-GB" w:eastAsia="en-GB"/>
    </w:rPr>
    <w:tblPr>
      <w:jc w:val="center"/>
      <w:tblBorders>
        <w:top w:val="single" w:sz="12" w:space="0" w:color="CCCC00"/>
        <w:left w:val="single" w:sz="12" w:space="0" w:color="CCCC00"/>
        <w:bottom w:val="single" w:sz="12" w:space="0" w:color="CCCC00"/>
        <w:right w:val="single" w:sz="12" w:space="0" w:color="CCCC00"/>
        <w:insideH w:val="single" w:sz="12" w:space="0" w:color="CCCC00"/>
        <w:insideV w:val="single" w:sz="12" w:space="0" w:color="CCCC00"/>
      </w:tblBorders>
      <w:tblCellMar>
        <w:top w:w="40" w:type="dxa"/>
        <w:bottom w:w="40" w:type="dxa"/>
      </w:tblCellMar>
    </w:tblPr>
    <w:trPr>
      <w:jc w:val="center"/>
    </w:trPr>
    <w:tcPr>
      <w:shd w:val="clear" w:color="auto" w:fill="auto"/>
    </w:tcPr>
    <w:tblStylePr w:type="firstRow">
      <w:rPr>
        <w:rFonts w:ascii="Bahnschrift SemiBold" w:hAnsi="Bahnschrift SemiBold"/>
        <w:color w:val="FFFFFF"/>
        <w:sz w:val="22"/>
      </w:rPr>
      <w:tblPr/>
      <w:tcPr>
        <w:shd w:val="clear" w:color="auto" w:fill="666666"/>
      </w:tcPr>
    </w:tblStyle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0E573F"/>
    <w:rPr>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0"/>
    <w:link w:val="MSGENFONTSTYLENAMETEMPLATEROLENUMBERMSGENFONTSTYLENAMEBYROLETEXT2"/>
    <w:rsid w:val="000E573F"/>
    <w:pPr>
      <w:widowControl w:val="0"/>
      <w:shd w:val="clear" w:color="auto" w:fill="FFFFFF"/>
      <w:spacing w:before="260" w:after="260" w:line="232" w:lineRule="exact"/>
    </w:pPr>
    <w:rPr>
      <w:rFonts w:asciiTheme="minorHAnsi" w:eastAsiaTheme="minorEastAsia" w:hAnsiTheme="minorHAnsi" w:cstheme="minorBidi"/>
      <w:sz w:val="21"/>
      <w:szCs w:val="21"/>
      <w:lang w:val="en-US"/>
    </w:rPr>
  </w:style>
  <w:style w:type="character" w:customStyle="1" w:styleId="TitleChar">
    <w:name w:val="Title Char"/>
    <w:basedOn w:val="DefaultParagraphFont"/>
    <w:link w:val="Title0"/>
    <w:rsid w:val="005C7E2B"/>
    <w:rPr>
      <w:rFonts w:ascii="Virtec Times New Roman Uz" w:eastAsia="SimSun" w:hAnsi="Virtec Times New Roman Uz" w:cs="Virtec Times New Roman Uz"/>
      <w:b/>
      <w:bCs/>
      <w:lang w:val="ru-RU" w:eastAsia="ru-RU"/>
    </w:rPr>
  </w:style>
  <w:style w:type="paragraph" w:customStyle="1" w:styleId="BodyTextT">
    <w:name w:val="Body Text T"/>
    <w:basedOn w:val="Normal0"/>
    <w:rsid w:val="005C7E2B"/>
    <w:pPr>
      <w:spacing w:before="20" w:after="40"/>
    </w:pPr>
    <w:rPr>
      <w:rFonts w:asciiTheme="minorHAnsi" w:hAnsiTheme="minorHAnsi"/>
      <w:bCs/>
      <w:sz w:val="20"/>
      <w:lang w:val="en-US"/>
    </w:rPr>
  </w:style>
  <w:style w:type="paragraph" w:customStyle="1" w:styleId="ListBulletT">
    <w:name w:val="List Bullet T"/>
    <w:basedOn w:val="Normal0"/>
    <w:qFormat/>
    <w:rsid w:val="005C7E2B"/>
    <w:pPr>
      <w:numPr>
        <w:numId w:val="1"/>
      </w:numPr>
      <w:spacing w:before="20" w:after="40"/>
    </w:pPr>
    <w:rPr>
      <w:rFonts w:asciiTheme="minorHAnsi" w:eastAsia="Calibri" w:hAnsiTheme="minorHAnsi"/>
      <w:kern w:val="20"/>
      <w:sz w:val="20"/>
      <w:szCs w:val="22"/>
      <w:lang w:val="en-US"/>
    </w:rPr>
  </w:style>
  <w:style w:type="paragraph" w:customStyle="1" w:styleId="ListNumberT">
    <w:name w:val="List Number T"/>
    <w:basedOn w:val="Normal0"/>
    <w:qFormat/>
    <w:rsid w:val="005C7E2B"/>
    <w:pPr>
      <w:numPr>
        <w:numId w:val="2"/>
      </w:numPr>
      <w:tabs>
        <w:tab w:val="left" w:pos="1260"/>
        <w:tab w:val="left" w:pos="1440"/>
      </w:tabs>
      <w:spacing w:before="20" w:after="40"/>
    </w:pPr>
    <w:rPr>
      <w:rFonts w:asciiTheme="minorHAnsi" w:hAnsiTheme="minorHAnsi"/>
      <w:bCs/>
      <w:sz w:val="18"/>
      <w:lang w:val="en-US"/>
    </w:rPr>
  </w:style>
  <w:style w:type="paragraph" w:styleId="Subtitle">
    <w:name w:val="Subtitle"/>
    <w:basedOn w:val="Normal0"/>
    <w:next w:val="Normal0"/>
    <w:link w:val="SubtitleChar"/>
    <w:uiPriority w:val="11"/>
    <w:qFormat/>
    <w:pPr>
      <w:spacing w:after="160" w:line="259" w:lineRule="auto"/>
    </w:pPr>
    <w:rPr>
      <w:rFonts w:ascii="Cambria" w:eastAsia="Cambria" w:hAnsi="Cambria" w:cs="Cambria"/>
      <w:color w:val="5A5A5A"/>
      <w:sz w:val="28"/>
      <w:szCs w:val="28"/>
    </w:rPr>
  </w:style>
  <w:style w:type="character" w:customStyle="1" w:styleId="SubtitleChar">
    <w:name w:val="Subtitle Char"/>
    <w:basedOn w:val="DefaultParagraphFont"/>
    <w:link w:val="Subtitle"/>
    <w:uiPriority w:val="11"/>
    <w:rsid w:val="005C7E2B"/>
    <w:rPr>
      <w:color w:val="5A5A5A" w:themeColor="text1" w:themeTint="A5"/>
      <w:spacing w:val="10"/>
      <w:sz w:val="28"/>
      <w:szCs w:val="22"/>
    </w:rPr>
  </w:style>
  <w:style w:type="table" w:customStyle="1" w:styleId="GridTable1Light-Accent11">
    <w:name w:val="Grid Table 1 Light - Accent 11"/>
    <w:basedOn w:val="NormalTable0"/>
    <w:uiPriority w:val="46"/>
    <w:rsid w:val="005C7E2B"/>
    <w:rPr>
      <w:rFonts w:eastAsia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yiv2825996417msonormal">
    <w:name w:val="yiv2825996417msonormal"/>
    <w:basedOn w:val="Normal0"/>
    <w:rsid w:val="00F5036B"/>
    <w:pPr>
      <w:spacing w:before="100" w:beforeAutospacing="1" w:after="100" w:afterAutospacing="1"/>
    </w:pPr>
    <w:rPr>
      <w:rFonts w:ascii="Times" w:eastAsiaTheme="minorEastAsia" w:hAnsi="Times" w:cstheme="minorBidi"/>
      <w:sz w:val="20"/>
      <w:szCs w:val="20"/>
    </w:rPr>
  </w:style>
  <w:style w:type="paragraph" w:styleId="NormalWeb">
    <w:name w:val="Normal (Web)"/>
    <w:basedOn w:val="Normal0"/>
    <w:uiPriority w:val="99"/>
    <w:rsid w:val="008B6D69"/>
    <w:pPr>
      <w:spacing w:before="100" w:after="100"/>
    </w:pPr>
    <w:rPr>
      <w:lang w:val="en-US"/>
    </w:rPr>
  </w:style>
  <w:style w:type="paragraph" w:customStyle="1" w:styleId="yiv8787345197msonormal">
    <w:name w:val="yiv8787345197msonormal"/>
    <w:basedOn w:val="Normal0"/>
    <w:rsid w:val="003315B3"/>
    <w:pPr>
      <w:spacing w:before="100" w:beforeAutospacing="1" w:after="100" w:afterAutospacing="1"/>
    </w:pPr>
    <w:rPr>
      <w:rFonts w:ascii="Times" w:eastAsiaTheme="minorEastAsia" w:hAnsi="Times" w:cstheme="minorBidi"/>
      <w:sz w:val="20"/>
      <w:szCs w:val="20"/>
    </w:rPr>
  </w:style>
  <w:style w:type="paragraph" w:customStyle="1" w:styleId="yiv8787345197msolistparagraph">
    <w:name w:val="yiv8787345197msolistparagraph"/>
    <w:basedOn w:val="Normal0"/>
    <w:rsid w:val="003315B3"/>
    <w:pPr>
      <w:spacing w:before="100" w:beforeAutospacing="1" w:after="100" w:afterAutospacing="1"/>
    </w:pPr>
    <w:rPr>
      <w:rFonts w:ascii="Times" w:eastAsiaTheme="minorEastAsia" w:hAnsi="Times" w:cstheme="minorBidi"/>
      <w:sz w:val="20"/>
      <w:szCs w:val="20"/>
    </w:rPr>
  </w:style>
  <w:style w:type="character" w:customStyle="1" w:styleId="yiv8787345197msofootnotereference">
    <w:name w:val="yiv8787345197msofootnotereference"/>
    <w:basedOn w:val="DefaultParagraphFont"/>
    <w:rsid w:val="003315B3"/>
  </w:style>
  <w:style w:type="paragraph" w:customStyle="1" w:styleId="CharCharCharCharCharCharCharCharChar">
    <w:name w:val="Char Char Char Char Char Char Char Char Char"/>
    <w:basedOn w:val="Normal0"/>
    <w:rsid w:val="004705A2"/>
    <w:pPr>
      <w:spacing w:after="160" w:line="240" w:lineRule="exact"/>
    </w:pPr>
    <w:rPr>
      <w:rFonts w:ascii="Arial" w:hAnsi="Arial" w:cs="Arial"/>
      <w:sz w:val="20"/>
      <w:szCs w:val="20"/>
      <w:lang w:val="en-GB"/>
    </w:rPr>
  </w:style>
  <w:style w:type="character" w:customStyle="1" w:styleId="GPCdescriptionChar">
    <w:name w:val="GPC_description Char"/>
    <w:basedOn w:val="DefaultParagraphFont"/>
    <w:link w:val="GPCdescription"/>
    <w:locked/>
    <w:rsid w:val="00FE045A"/>
    <w:rPr>
      <w:rFonts w:ascii="Calibri" w:hAnsi="Calibri"/>
      <w:color w:val="404040"/>
    </w:rPr>
  </w:style>
  <w:style w:type="paragraph" w:customStyle="1" w:styleId="GPCdescription">
    <w:name w:val="GPC_description"/>
    <w:basedOn w:val="Normal0"/>
    <w:link w:val="GPCdescriptionChar"/>
    <w:rsid w:val="00FE045A"/>
    <w:pPr>
      <w:spacing w:before="100" w:after="100"/>
      <w:jc w:val="right"/>
    </w:pPr>
    <w:rPr>
      <w:rFonts w:ascii="Calibri" w:eastAsiaTheme="minorEastAsia" w:hAnsi="Calibri" w:cstheme="minorBidi"/>
      <w:color w:val="404040"/>
      <w:lang w:val="en-US"/>
    </w:rPr>
  </w:style>
  <w:style w:type="paragraph" w:customStyle="1" w:styleId="yiv9128449693msonormal">
    <w:name w:val="yiv9128449693msonormal"/>
    <w:basedOn w:val="Normal0"/>
    <w:rsid w:val="00FE045A"/>
    <w:pPr>
      <w:spacing w:before="100" w:beforeAutospacing="1" w:after="100" w:afterAutospacing="1"/>
    </w:pPr>
    <w:rPr>
      <w:rFonts w:ascii="Times" w:eastAsiaTheme="minorEastAsia" w:hAnsi="Times" w:cstheme="minorBidi"/>
      <w:sz w:val="20"/>
      <w:szCs w:val="20"/>
    </w:rPr>
  </w:style>
  <w:style w:type="paragraph" w:customStyle="1" w:styleId="Default">
    <w:name w:val="Default"/>
    <w:link w:val="DefaultChar"/>
    <w:rsid w:val="009B7EF9"/>
    <w:pPr>
      <w:widowControl w:val="0"/>
      <w:autoSpaceDE w:val="0"/>
      <w:autoSpaceDN w:val="0"/>
      <w:adjustRightInd w:val="0"/>
    </w:pPr>
    <w:rPr>
      <w:rFonts w:ascii="Calibri" w:hAnsi="Calibri" w:cs="Calibri"/>
      <w:color w:val="000000"/>
    </w:rPr>
  </w:style>
  <w:style w:type="paragraph" w:styleId="Caption">
    <w:name w:val="caption"/>
    <w:basedOn w:val="Normal0"/>
    <w:next w:val="Normal0"/>
    <w:uiPriority w:val="99"/>
    <w:qFormat/>
    <w:rsid w:val="00BF450B"/>
    <w:pPr>
      <w:spacing w:after="200"/>
      <w:jc w:val="both"/>
    </w:pPr>
    <w:rPr>
      <w:rFonts w:ascii="Calibri" w:eastAsia="Calibri" w:hAnsi="Calibri"/>
      <w:b/>
      <w:bCs/>
      <w:color w:val="4F81BD"/>
      <w:sz w:val="18"/>
      <w:szCs w:val="18"/>
      <w:lang w:val="bg-BG"/>
    </w:rPr>
  </w:style>
  <w:style w:type="paragraph" w:customStyle="1" w:styleId="tabletop">
    <w:name w:val="table top"/>
    <w:basedOn w:val="Normal0"/>
    <w:qFormat/>
    <w:rsid w:val="00416AC1"/>
    <w:pPr>
      <w:tabs>
        <w:tab w:val="left" w:pos="0"/>
      </w:tabs>
      <w:spacing w:before="120" w:after="120" w:line="276" w:lineRule="auto"/>
      <w:jc w:val="center"/>
    </w:pPr>
    <w:rPr>
      <w:rFonts w:asciiTheme="minorHAnsi" w:eastAsia="Calibri" w:hAnsiTheme="minorHAnsi"/>
      <w:b/>
      <w:color w:val="FFFFFF"/>
      <w:sz w:val="20"/>
      <w:szCs w:val="22"/>
      <w:lang w:val="en-GB" w:eastAsia="en-GB"/>
    </w:rPr>
  </w:style>
  <w:style w:type="paragraph" w:customStyle="1" w:styleId="tabletopsmall">
    <w:name w:val="table top small"/>
    <w:basedOn w:val="tabletop"/>
    <w:qFormat/>
    <w:rsid w:val="00416AC1"/>
    <w:rPr>
      <w:sz w:val="16"/>
    </w:rPr>
  </w:style>
  <w:style w:type="paragraph" w:customStyle="1" w:styleId="tabletextsmall">
    <w:name w:val="table text small"/>
    <w:basedOn w:val="Normal0"/>
    <w:qFormat/>
    <w:rsid w:val="00416AC1"/>
    <w:pPr>
      <w:tabs>
        <w:tab w:val="left" w:pos="0"/>
      </w:tabs>
      <w:spacing w:before="20" w:after="20" w:line="276" w:lineRule="auto"/>
    </w:pPr>
    <w:rPr>
      <w:rFonts w:asciiTheme="minorHAnsi" w:hAnsiTheme="minorHAnsi"/>
      <w:sz w:val="18"/>
      <w:lang w:val="en-GB" w:eastAsia="en-GB"/>
    </w:rPr>
  </w:style>
  <w:style w:type="character" w:customStyle="1" w:styleId="Heading4Char">
    <w:name w:val="Heading 4 Char"/>
    <w:basedOn w:val="DefaultParagraphFont"/>
    <w:link w:val="heading40"/>
    <w:uiPriority w:val="9"/>
    <w:rsid w:val="00175764"/>
    <w:rPr>
      <w:rFonts w:ascii="Times New Roman" w:eastAsia="SimSun" w:hAnsi="Times New Roman" w:cs="Times New Roman"/>
      <w:b/>
      <w:bCs/>
      <w:sz w:val="28"/>
      <w:szCs w:val="28"/>
      <w:lang w:val="en-CA" w:eastAsia="zh-CN"/>
    </w:rPr>
  </w:style>
  <w:style w:type="character" w:customStyle="1" w:styleId="Heading5Char">
    <w:name w:val="Heading 5 Char"/>
    <w:basedOn w:val="DefaultParagraphFont"/>
    <w:link w:val="heading50"/>
    <w:uiPriority w:val="9"/>
    <w:rsid w:val="00175764"/>
    <w:rPr>
      <w:rFonts w:ascii="Times New Roman" w:eastAsia="SimSun" w:hAnsi="Times New Roman" w:cs="Times New Roman"/>
      <w:b/>
      <w:bCs/>
      <w:i/>
      <w:iCs/>
      <w:sz w:val="26"/>
      <w:szCs w:val="26"/>
      <w:lang w:val="en-CA" w:eastAsia="zh-CN"/>
    </w:rPr>
  </w:style>
  <w:style w:type="character" w:customStyle="1" w:styleId="Heading6Char">
    <w:name w:val="Heading 6 Char"/>
    <w:basedOn w:val="DefaultParagraphFont"/>
    <w:link w:val="heading60"/>
    <w:uiPriority w:val="9"/>
    <w:rsid w:val="00175764"/>
    <w:rPr>
      <w:rFonts w:ascii="Myriad Pro" w:eastAsia="SimSun" w:hAnsi="Myriad Pro" w:cs="Myriad Pro"/>
      <w:b/>
      <w:bCs/>
      <w:sz w:val="18"/>
      <w:szCs w:val="18"/>
      <w:lang w:val="en-CA"/>
    </w:rPr>
  </w:style>
  <w:style w:type="character" w:customStyle="1" w:styleId="Heading8Char">
    <w:name w:val="Heading 8 Char"/>
    <w:basedOn w:val="DefaultParagraphFont"/>
    <w:link w:val="Heading8"/>
    <w:uiPriority w:val="9"/>
    <w:rsid w:val="00175764"/>
    <w:rPr>
      <w:rFonts w:ascii="Times New Roman" w:eastAsia="SimSun" w:hAnsi="Times New Roman" w:cs="Times New Roman"/>
      <w:i/>
      <w:iCs/>
      <w:lang w:val="en-CA" w:eastAsia="zh-CN"/>
    </w:rPr>
  </w:style>
  <w:style w:type="character" w:customStyle="1" w:styleId="Heading9Char">
    <w:name w:val="Heading 9 Char"/>
    <w:basedOn w:val="DefaultParagraphFont"/>
    <w:link w:val="Heading9"/>
    <w:uiPriority w:val="9"/>
    <w:rsid w:val="00175764"/>
    <w:rPr>
      <w:rFonts w:ascii="Arial" w:eastAsia="SimSun" w:hAnsi="Arial" w:cs="Arial"/>
      <w:sz w:val="22"/>
      <w:szCs w:val="22"/>
      <w:lang w:val="en-CA" w:eastAsia="zh-CN"/>
    </w:rPr>
  </w:style>
  <w:style w:type="character" w:customStyle="1" w:styleId="BalloonTextChar2">
    <w:name w:val="Balloon Text Char2"/>
    <w:basedOn w:val="DefaultParagraphFont"/>
    <w:uiPriority w:val="99"/>
    <w:semiHidden/>
    <w:locked/>
    <w:rsid w:val="00175764"/>
    <w:rPr>
      <w:rFonts w:ascii="Lucida Grande" w:hAnsi="Lucida Grande" w:cs="Times New Roman"/>
      <w:sz w:val="18"/>
      <w:szCs w:val="18"/>
    </w:rPr>
  </w:style>
  <w:style w:type="character" w:styleId="Strong">
    <w:name w:val="Strong"/>
    <w:basedOn w:val="DefaultParagraphFont"/>
    <w:uiPriority w:val="22"/>
    <w:qFormat/>
    <w:rsid w:val="00175764"/>
    <w:rPr>
      <w:rFonts w:cs="Times New Roman"/>
      <w:b/>
      <w:bCs/>
    </w:rPr>
  </w:style>
  <w:style w:type="paragraph" w:customStyle="1" w:styleId="Textlist">
    <w:name w:val="Text list"/>
    <w:basedOn w:val="NormalNote"/>
    <w:uiPriority w:val="99"/>
    <w:rsid w:val="00175764"/>
    <w:pPr>
      <w:tabs>
        <w:tab w:val="num" w:pos="720"/>
      </w:tabs>
      <w:ind w:left="720" w:hanging="720"/>
    </w:pPr>
  </w:style>
  <w:style w:type="paragraph" w:customStyle="1" w:styleId="NormalNote">
    <w:name w:val="Normal Note"/>
    <w:basedOn w:val="Normal0"/>
    <w:link w:val="NormalNoteChar"/>
    <w:uiPriority w:val="99"/>
    <w:rsid w:val="00175764"/>
    <w:rPr>
      <w:rFonts w:ascii="Myriad Pro" w:eastAsia="SimSun" w:hAnsi="Myriad Pro" w:cs="Myriad Pro"/>
      <w:sz w:val="22"/>
      <w:szCs w:val="22"/>
      <w:lang w:val="en-GB"/>
    </w:rPr>
  </w:style>
  <w:style w:type="paragraph" w:customStyle="1" w:styleId="Textlistbullet">
    <w:name w:val="Text list bullet"/>
    <w:basedOn w:val="Textlist"/>
    <w:uiPriority w:val="99"/>
    <w:rsid w:val="00175764"/>
    <w:pPr>
      <w:numPr>
        <w:numId w:val="4"/>
      </w:numPr>
      <w:ind w:left="525" w:hanging="525"/>
    </w:pPr>
  </w:style>
  <w:style w:type="character" w:customStyle="1" w:styleId="NormalNoteChar">
    <w:name w:val="Normal Note Char"/>
    <w:basedOn w:val="DefaultParagraphFont"/>
    <w:link w:val="NormalNote"/>
    <w:uiPriority w:val="99"/>
    <w:locked/>
    <w:rsid w:val="00175764"/>
    <w:rPr>
      <w:rFonts w:ascii="Myriad Pro" w:eastAsia="SimSun" w:hAnsi="Myriad Pro" w:cs="Myriad Pro"/>
      <w:sz w:val="22"/>
      <w:szCs w:val="22"/>
      <w:lang w:val="en-GB"/>
    </w:rPr>
  </w:style>
  <w:style w:type="paragraph" w:customStyle="1" w:styleId="Boxtext">
    <w:name w:val="Box text"/>
    <w:basedOn w:val="Normal0"/>
    <w:uiPriority w:val="99"/>
    <w:rsid w:val="00175764"/>
    <w:rPr>
      <w:rFonts w:ascii="Myriad Pro" w:eastAsia="SimSun" w:hAnsi="Myriad Pro" w:cs="Myriad Pro"/>
      <w:sz w:val="20"/>
      <w:szCs w:val="20"/>
      <w:lang w:val="en-GB"/>
    </w:rPr>
  </w:style>
  <w:style w:type="paragraph" w:customStyle="1" w:styleId="StyleHeading2Italic">
    <w:name w:val="Style Heading 2 + Italic"/>
    <w:basedOn w:val="heading20"/>
    <w:autoRedefine/>
    <w:uiPriority w:val="99"/>
    <w:rsid w:val="00175764"/>
    <w:pPr>
      <w:keepLines w:val="0"/>
      <w:spacing w:before="0"/>
      <w:ind w:left="1152"/>
    </w:pPr>
    <w:rPr>
      <w:rFonts w:ascii="Arial Narrow" w:eastAsia="SimSun" w:hAnsi="Arial Narrow" w:cs="Arial"/>
      <w:iCs/>
      <w:color w:val="auto"/>
      <w:sz w:val="28"/>
      <w:szCs w:val="28"/>
      <w:lang w:val="en-CA" w:eastAsia="zh-CN"/>
    </w:rPr>
  </w:style>
  <w:style w:type="character" w:customStyle="1" w:styleId="BalloonTextChar1">
    <w:name w:val="Balloon Text Char1"/>
    <w:basedOn w:val="DefaultParagraphFont"/>
    <w:uiPriority w:val="99"/>
    <w:semiHidden/>
    <w:locked/>
    <w:rsid w:val="00175764"/>
    <w:rPr>
      <w:rFonts w:ascii="Tahoma" w:hAnsi="Tahoma" w:cs="Tahoma"/>
      <w:sz w:val="16"/>
      <w:szCs w:val="16"/>
      <w:lang w:val="en-CA" w:eastAsia="zh-CN"/>
    </w:rPr>
  </w:style>
  <w:style w:type="character" w:styleId="FollowedHyperlink">
    <w:name w:val="FollowedHyperlink"/>
    <w:basedOn w:val="DefaultParagraphFont"/>
    <w:rsid w:val="00175764"/>
    <w:rPr>
      <w:rFonts w:cs="Times New Roman"/>
      <w:color w:val="800080"/>
      <w:u w:val="single"/>
    </w:rPr>
  </w:style>
  <w:style w:type="paragraph" w:styleId="BodyText3">
    <w:name w:val="Body Text 3"/>
    <w:basedOn w:val="Normal0"/>
    <w:link w:val="BodyText3Char"/>
    <w:uiPriority w:val="99"/>
    <w:rsid w:val="00175764"/>
    <w:pPr>
      <w:jc w:val="both"/>
    </w:pPr>
    <w:rPr>
      <w:rFonts w:eastAsia="SimSun"/>
      <w:bCs/>
      <w:szCs w:val="21"/>
      <w:lang w:val="en-GB"/>
    </w:rPr>
  </w:style>
  <w:style w:type="character" w:customStyle="1" w:styleId="BodyText3Char">
    <w:name w:val="Body Text 3 Char"/>
    <w:basedOn w:val="DefaultParagraphFont"/>
    <w:link w:val="BodyText3"/>
    <w:uiPriority w:val="99"/>
    <w:rsid w:val="00175764"/>
    <w:rPr>
      <w:rFonts w:ascii="Times New Roman" w:eastAsia="SimSun" w:hAnsi="Times New Roman" w:cs="Times New Roman"/>
      <w:bCs/>
      <w:szCs w:val="21"/>
      <w:lang w:val="en-GB"/>
    </w:rPr>
  </w:style>
  <w:style w:type="paragraph" w:customStyle="1" w:styleId="PilotNormal">
    <w:name w:val="PilotNormal"/>
    <w:basedOn w:val="Default"/>
    <w:next w:val="Default"/>
    <w:uiPriority w:val="99"/>
    <w:rsid w:val="00175764"/>
    <w:pPr>
      <w:widowControl/>
      <w:spacing w:after="240"/>
    </w:pPr>
    <w:rPr>
      <w:rFonts w:ascii="Myriad Pro" w:eastAsia="SimSun" w:hAnsi="Myriad Pro" w:cs="Times New Roman"/>
      <w:color w:val="auto"/>
    </w:rPr>
  </w:style>
  <w:style w:type="paragraph" w:customStyle="1" w:styleId="PilotBulletsl">
    <w:name w:val="PilotBulletsl"/>
    <w:basedOn w:val="Default"/>
    <w:next w:val="Default"/>
    <w:uiPriority w:val="99"/>
    <w:rsid w:val="00175764"/>
    <w:pPr>
      <w:widowControl/>
      <w:spacing w:after="240"/>
    </w:pPr>
    <w:rPr>
      <w:rFonts w:ascii="Myriad Pro" w:eastAsia="SimSun" w:hAnsi="Myriad Pro" w:cs="Times New Roman"/>
      <w:color w:val="auto"/>
    </w:rPr>
  </w:style>
  <w:style w:type="character" w:styleId="CommentReference">
    <w:name w:val="annotation reference"/>
    <w:basedOn w:val="DefaultParagraphFont"/>
    <w:rsid w:val="00175764"/>
    <w:rPr>
      <w:rFonts w:cs="Times New Roman"/>
      <w:sz w:val="16"/>
      <w:szCs w:val="16"/>
    </w:rPr>
  </w:style>
  <w:style w:type="paragraph" w:styleId="CommentText">
    <w:name w:val="annotation text"/>
    <w:basedOn w:val="Normal0"/>
    <w:link w:val="CommentTextChar"/>
    <w:uiPriority w:val="99"/>
    <w:rsid w:val="00175764"/>
    <w:rPr>
      <w:rFonts w:eastAsia="SimSun"/>
      <w:sz w:val="20"/>
      <w:szCs w:val="20"/>
      <w:lang w:eastAsia="zh-CN"/>
    </w:rPr>
  </w:style>
  <w:style w:type="character" w:customStyle="1" w:styleId="CommentTextChar">
    <w:name w:val="Comment Text Char"/>
    <w:basedOn w:val="DefaultParagraphFont"/>
    <w:link w:val="CommentText"/>
    <w:uiPriority w:val="99"/>
    <w:rsid w:val="00175764"/>
    <w:rPr>
      <w:rFonts w:ascii="Times New Roman" w:eastAsia="SimSun" w:hAnsi="Times New Roman" w:cs="Times New Roman"/>
      <w:sz w:val="20"/>
      <w:szCs w:val="20"/>
      <w:lang w:val="en-CA" w:eastAsia="zh-CN"/>
    </w:rPr>
  </w:style>
  <w:style w:type="paragraph" w:styleId="CommentSubject">
    <w:name w:val="annotation subject"/>
    <w:basedOn w:val="CommentText"/>
    <w:next w:val="CommentText"/>
    <w:link w:val="CommentSubjectChar"/>
    <w:rsid w:val="00175764"/>
    <w:rPr>
      <w:b/>
      <w:bCs/>
    </w:rPr>
  </w:style>
  <w:style w:type="character" w:customStyle="1" w:styleId="CommentSubjectChar">
    <w:name w:val="Comment Subject Char"/>
    <w:basedOn w:val="CommentTextChar"/>
    <w:link w:val="CommentSubject"/>
    <w:rsid w:val="00175764"/>
    <w:rPr>
      <w:rFonts w:ascii="Times New Roman" w:eastAsia="SimSun" w:hAnsi="Times New Roman" w:cs="Times New Roman"/>
      <w:b/>
      <w:bCs/>
      <w:sz w:val="20"/>
      <w:szCs w:val="20"/>
      <w:lang w:val="en-CA" w:eastAsia="zh-CN"/>
    </w:rPr>
  </w:style>
  <w:style w:type="paragraph" w:customStyle="1" w:styleId="CharCharCharCharCharCharChar">
    <w:name w:val="Char Char Char Char Char Char Char"/>
    <w:basedOn w:val="Normal0"/>
    <w:uiPriority w:val="99"/>
    <w:rsid w:val="00175764"/>
    <w:pPr>
      <w:spacing w:after="160" w:line="240" w:lineRule="exact"/>
    </w:pPr>
    <w:rPr>
      <w:rFonts w:ascii="Arial" w:eastAsia="SimSun" w:hAnsi="Arial" w:cs="Arial"/>
      <w:sz w:val="20"/>
      <w:szCs w:val="20"/>
      <w:lang w:val="en-GB"/>
    </w:rPr>
  </w:style>
  <w:style w:type="paragraph" w:customStyle="1" w:styleId="Textnormal">
    <w:name w:val="Text normal"/>
    <w:basedOn w:val="Normal0"/>
    <w:uiPriority w:val="99"/>
    <w:rsid w:val="00175764"/>
    <w:rPr>
      <w:rFonts w:ascii="Myriad Pro" w:eastAsia="SimSun" w:hAnsi="Myriad Pro"/>
      <w:sz w:val="22"/>
      <w:szCs w:val="22"/>
      <w:lang w:val="en-GB"/>
    </w:rPr>
  </w:style>
  <w:style w:type="paragraph" w:customStyle="1" w:styleId="Char1CharCharCharCharCharCharCharChar">
    <w:name w:val="Char1 Char Char Char Char Char Char Char Char"/>
    <w:basedOn w:val="Normal0"/>
    <w:uiPriority w:val="99"/>
    <w:rsid w:val="00175764"/>
    <w:pPr>
      <w:spacing w:after="160" w:line="240" w:lineRule="exact"/>
    </w:pPr>
    <w:rPr>
      <w:rFonts w:ascii="Arial" w:eastAsia="SimSun" w:hAnsi="Arial" w:cs="Arial"/>
      <w:sz w:val="20"/>
      <w:szCs w:val="20"/>
      <w:lang w:val="en-GB"/>
    </w:rPr>
  </w:style>
  <w:style w:type="paragraph" w:customStyle="1" w:styleId="Application2">
    <w:name w:val="Application2"/>
    <w:basedOn w:val="Normal0"/>
    <w:uiPriority w:val="99"/>
    <w:rsid w:val="00175764"/>
    <w:pPr>
      <w:tabs>
        <w:tab w:val="left" w:pos="-720"/>
      </w:tabs>
      <w:suppressAutoHyphens/>
      <w:jc w:val="both"/>
    </w:pPr>
    <w:rPr>
      <w:rFonts w:ascii="Arial" w:eastAsia="SimSun" w:hAnsi="Arial" w:cs="Arial"/>
      <w:sz w:val="20"/>
      <w:szCs w:val="20"/>
      <w:lang w:val="en-GB" w:eastAsia="zh-CN"/>
    </w:rPr>
  </w:style>
  <w:style w:type="paragraph" w:customStyle="1" w:styleId="CharChar2CharCharCharCharCharChar">
    <w:name w:val="Char Char2 Знак Знак Char Char Знак Знак Char Char Знак Знак Char Char Знак Знак"/>
    <w:basedOn w:val="Normal0"/>
    <w:uiPriority w:val="99"/>
    <w:rsid w:val="00175764"/>
    <w:rPr>
      <w:rFonts w:eastAsia="SimSun"/>
      <w:lang w:val="pl-PL" w:eastAsia="pl-PL"/>
    </w:rPr>
  </w:style>
  <w:style w:type="character" w:customStyle="1" w:styleId="DefaultChar">
    <w:name w:val="Default Char"/>
    <w:basedOn w:val="DefaultParagraphFont"/>
    <w:link w:val="Default"/>
    <w:uiPriority w:val="99"/>
    <w:locked/>
    <w:rsid w:val="00175764"/>
    <w:rPr>
      <w:rFonts w:ascii="Calibri" w:hAnsi="Calibri" w:cs="Calibri"/>
      <w:color w:val="000000"/>
    </w:rPr>
  </w:style>
  <w:style w:type="paragraph" w:customStyle="1" w:styleId="CharCharCharCharCharCharCharCharCharChar">
    <w:name w:val="Char Char Char Char Char Char Char Char Char Char"/>
    <w:basedOn w:val="Normal0"/>
    <w:uiPriority w:val="99"/>
    <w:rsid w:val="00175764"/>
    <w:pPr>
      <w:spacing w:after="160" w:line="240" w:lineRule="exact"/>
    </w:pPr>
    <w:rPr>
      <w:rFonts w:ascii="Arial" w:eastAsia="SimSun" w:hAnsi="Arial" w:cs="Arial"/>
      <w:sz w:val="20"/>
      <w:szCs w:val="20"/>
      <w:lang w:val="en-GB"/>
    </w:rPr>
  </w:style>
  <w:style w:type="paragraph" w:customStyle="1" w:styleId="BodyText21">
    <w:name w:val="Body Text 21"/>
    <w:basedOn w:val="Normal0"/>
    <w:uiPriority w:val="99"/>
    <w:rsid w:val="00175764"/>
    <w:pPr>
      <w:ind w:firstLine="567"/>
      <w:jc w:val="both"/>
    </w:pPr>
    <w:rPr>
      <w:rFonts w:ascii="CG Times" w:eastAsia="SimSun" w:hAnsi="CG Times"/>
      <w:szCs w:val="20"/>
      <w:lang w:val="ru-RU" w:eastAsia="ru-RU"/>
    </w:rPr>
  </w:style>
  <w:style w:type="paragraph" w:customStyle="1" w:styleId="msolistparagraph0">
    <w:name w:val="msolistparagraph"/>
    <w:basedOn w:val="Normal0"/>
    <w:uiPriority w:val="99"/>
    <w:rsid w:val="00175764"/>
    <w:pPr>
      <w:spacing w:before="100" w:beforeAutospacing="1" w:after="100" w:afterAutospacing="1"/>
    </w:pPr>
    <w:rPr>
      <w:rFonts w:eastAsia="SimSun"/>
      <w:lang w:val="en-US"/>
    </w:rPr>
  </w:style>
  <w:style w:type="paragraph" w:customStyle="1" w:styleId="-11">
    <w:name w:val="Цветной список - Акцент 11"/>
    <w:basedOn w:val="Normal0"/>
    <w:uiPriority w:val="99"/>
    <w:rsid w:val="00175764"/>
    <w:pPr>
      <w:ind w:left="720"/>
    </w:pPr>
    <w:rPr>
      <w:rFonts w:eastAsia="SimSun"/>
      <w:lang w:eastAsia="zh-CN"/>
    </w:rPr>
  </w:style>
  <w:style w:type="paragraph" w:styleId="HTMLPreformatted">
    <w:name w:val="HTML Preformatted"/>
    <w:basedOn w:val="Normal0"/>
    <w:link w:val="HTMLPreformattedChar"/>
    <w:uiPriority w:val="99"/>
    <w:rsid w:val="0017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szCs w:val="20"/>
      <w:lang w:val="ru-RU" w:eastAsia="ru-RU"/>
    </w:rPr>
  </w:style>
  <w:style w:type="character" w:customStyle="1" w:styleId="HTMLPreformattedChar">
    <w:name w:val="HTML Preformatted Char"/>
    <w:basedOn w:val="DefaultParagraphFont"/>
    <w:link w:val="HTMLPreformatted"/>
    <w:uiPriority w:val="99"/>
    <w:rsid w:val="00175764"/>
    <w:rPr>
      <w:rFonts w:ascii="Courier New" w:eastAsia="SimSun" w:hAnsi="Courier New" w:cs="Courier New"/>
      <w:color w:val="000000"/>
      <w:sz w:val="20"/>
      <w:szCs w:val="20"/>
      <w:lang w:val="ru-RU" w:eastAsia="ru-RU"/>
    </w:rPr>
  </w:style>
  <w:style w:type="paragraph" w:styleId="TOCHeading">
    <w:name w:val="TOC Heading"/>
    <w:basedOn w:val="heading10"/>
    <w:next w:val="Normal0"/>
    <w:uiPriority w:val="39"/>
    <w:qFormat/>
    <w:rsid w:val="00175764"/>
    <w:pPr>
      <w:spacing w:line="276" w:lineRule="auto"/>
      <w:jc w:val="center"/>
      <w:outlineLvl w:val="9"/>
    </w:pPr>
    <w:rPr>
      <w:rFonts w:ascii="Calibri" w:eastAsia="SimSun" w:hAnsi="Calibri" w:cs="Times New Roman"/>
      <w:color w:val="365F91"/>
    </w:rPr>
  </w:style>
  <w:style w:type="paragraph" w:customStyle="1" w:styleId="a">
    <w:name w:val="Знак"/>
    <w:basedOn w:val="Normal0"/>
    <w:uiPriority w:val="99"/>
    <w:rsid w:val="00175764"/>
    <w:rPr>
      <w:rFonts w:eastAsia="SimSun"/>
      <w:lang w:val="pl-PL" w:eastAsia="pl-PL"/>
    </w:rPr>
  </w:style>
  <w:style w:type="character" w:customStyle="1" w:styleId="shorttext">
    <w:name w:val="short_text"/>
    <w:basedOn w:val="DefaultParagraphFont"/>
    <w:uiPriority w:val="99"/>
    <w:rsid w:val="00175764"/>
    <w:rPr>
      <w:rFonts w:cs="Times New Roman"/>
    </w:rPr>
  </w:style>
  <w:style w:type="paragraph" w:customStyle="1" w:styleId="CharChar">
    <w:name w:val="Char Char"/>
    <w:basedOn w:val="Normal0"/>
    <w:uiPriority w:val="99"/>
    <w:rsid w:val="00175764"/>
    <w:rPr>
      <w:rFonts w:eastAsia="SimSun"/>
      <w:lang w:val="pl-PL" w:eastAsia="pl-PL"/>
    </w:rPr>
  </w:style>
  <w:style w:type="paragraph" w:styleId="BodyTextIndent2">
    <w:name w:val="Body Text Indent 2"/>
    <w:basedOn w:val="Normal0"/>
    <w:link w:val="BodyTextIndent2Char"/>
    <w:uiPriority w:val="99"/>
    <w:rsid w:val="00175764"/>
    <w:pPr>
      <w:spacing w:after="120" w:line="480" w:lineRule="auto"/>
      <w:ind w:left="283"/>
    </w:pPr>
    <w:rPr>
      <w:rFonts w:eastAsia="SimSun"/>
      <w:lang w:eastAsia="zh-CN"/>
    </w:rPr>
  </w:style>
  <w:style w:type="character" w:customStyle="1" w:styleId="BodyTextIndent2Char">
    <w:name w:val="Body Text Indent 2 Char"/>
    <w:basedOn w:val="DefaultParagraphFont"/>
    <w:link w:val="BodyTextIndent2"/>
    <w:uiPriority w:val="99"/>
    <w:rsid w:val="00175764"/>
    <w:rPr>
      <w:rFonts w:ascii="Times New Roman" w:eastAsia="SimSun" w:hAnsi="Times New Roman" w:cs="Times New Roman"/>
      <w:lang w:val="en-CA" w:eastAsia="zh-CN"/>
    </w:rPr>
  </w:style>
  <w:style w:type="character" w:customStyle="1" w:styleId="q">
    <w:name w:val="q"/>
    <w:basedOn w:val="DefaultParagraphFont"/>
    <w:uiPriority w:val="99"/>
    <w:rsid w:val="00175764"/>
    <w:rPr>
      <w:rFonts w:cs="Times New Roman"/>
    </w:rPr>
  </w:style>
  <w:style w:type="paragraph" w:styleId="BodyTextIndent">
    <w:name w:val="Body Text Indent"/>
    <w:basedOn w:val="Normal0"/>
    <w:link w:val="BodyTextIndentChar"/>
    <w:rsid w:val="00175764"/>
    <w:pPr>
      <w:ind w:left="720"/>
      <w:jc w:val="both"/>
    </w:pPr>
    <w:rPr>
      <w:rFonts w:ascii="Arial" w:eastAsia="SimSun" w:hAnsi="Arial" w:cs="Arial"/>
      <w:sz w:val="20"/>
      <w:lang w:val="en-US"/>
    </w:rPr>
  </w:style>
  <w:style w:type="character" w:customStyle="1" w:styleId="BodyTextIndentChar">
    <w:name w:val="Body Text Indent Char"/>
    <w:basedOn w:val="DefaultParagraphFont"/>
    <w:link w:val="BodyTextIndent"/>
    <w:rsid w:val="00175764"/>
    <w:rPr>
      <w:rFonts w:ascii="Arial" w:eastAsia="SimSun" w:hAnsi="Arial" w:cs="Arial"/>
      <w:sz w:val="20"/>
    </w:rPr>
  </w:style>
  <w:style w:type="paragraph" w:styleId="BodyTextIndent3">
    <w:name w:val="Body Text Indent 3"/>
    <w:basedOn w:val="Normal0"/>
    <w:link w:val="BodyTextIndent3Char"/>
    <w:uiPriority w:val="99"/>
    <w:rsid w:val="00175764"/>
    <w:pPr>
      <w:ind w:left="540" w:hanging="540"/>
      <w:jc w:val="both"/>
    </w:pPr>
    <w:rPr>
      <w:rFonts w:ascii="Arial" w:eastAsia="SimSun" w:hAnsi="Arial"/>
      <w:sz w:val="20"/>
      <w:lang w:val="en-US"/>
    </w:rPr>
  </w:style>
  <w:style w:type="character" w:customStyle="1" w:styleId="BodyTextIndent3Char">
    <w:name w:val="Body Text Indent 3 Char"/>
    <w:basedOn w:val="DefaultParagraphFont"/>
    <w:link w:val="BodyTextIndent3"/>
    <w:uiPriority w:val="99"/>
    <w:rsid w:val="00175764"/>
    <w:rPr>
      <w:rFonts w:ascii="Arial" w:eastAsia="SimSun" w:hAnsi="Arial" w:cs="Times New Roman"/>
      <w:sz w:val="20"/>
    </w:rPr>
  </w:style>
  <w:style w:type="paragraph" w:customStyle="1" w:styleId="CharChar1">
    <w:name w:val="Char Char1"/>
    <w:basedOn w:val="Normal0"/>
    <w:uiPriority w:val="99"/>
    <w:rsid w:val="00175764"/>
    <w:rPr>
      <w:rFonts w:eastAsia="SimSun"/>
      <w:lang w:val="pl-PL" w:eastAsia="pl-PL"/>
    </w:rPr>
  </w:style>
  <w:style w:type="paragraph" w:customStyle="1" w:styleId="Tabletext">
    <w:name w:val="Table text"/>
    <w:basedOn w:val="Normal0"/>
    <w:uiPriority w:val="99"/>
    <w:rsid w:val="00175764"/>
    <w:pPr>
      <w:suppressAutoHyphens/>
    </w:pPr>
    <w:rPr>
      <w:rFonts w:ascii="Arial" w:eastAsia="SimSun" w:hAnsi="Arial"/>
      <w:sz w:val="22"/>
      <w:szCs w:val="20"/>
      <w:lang w:val="en-GB" w:eastAsia="ar-SA"/>
    </w:rPr>
  </w:style>
  <w:style w:type="paragraph" w:customStyle="1" w:styleId="CharCharCharChar">
    <w:name w:val="Char Char Знак Знак Char Char"/>
    <w:basedOn w:val="Normal0"/>
    <w:uiPriority w:val="99"/>
    <w:rsid w:val="00175764"/>
    <w:pPr>
      <w:spacing w:after="160" w:line="240" w:lineRule="exact"/>
    </w:pPr>
    <w:rPr>
      <w:rFonts w:eastAsia="SimSun" w:cs="Arial"/>
      <w:sz w:val="20"/>
      <w:szCs w:val="20"/>
      <w:lang w:val="de-CH" w:eastAsia="de-CH"/>
    </w:rPr>
  </w:style>
  <w:style w:type="paragraph" w:customStyle="1" w:styleId="ParaCharChar">
    <w:name w:val="Para Char Char"/>
    <w:basedOn w:val="Normal0"/>
    <w:autoRedefine/>
    <w:uiPriority w:val="99"/>
    <w:rsid w:val="00175764"/>
    <w:pPr>
      <w:tabs>
        <w:tab w:val="left" w:pos="720"/>
      </w:tabs>
      <w:jc w:val="both"/>
    </w:pPr>
    <w:rPr>
      <w:rFonts w:eastAsia="SimSun"/>
      <w:iCs/>
      <w:noProof/>
      <w:sz w:val="22"/>
      <w:szCs w:val="22"/>
      <w:lang w:val="en-GB"/>
    </w:rPr>
  </w:style>
  <w:style w:type="paragraph" w:customStyle="1" w:styleId="a0">
    <w:name w:val="Нормальный"/>
    <w:uiPriority w:val="99"/>
    <w:rsid w:val="00175764"/>
    <w:pPr>
      <w:autoSpaceDE w:val="0"/>
      <w:autoSpaceDN w:val="0"/>
      <w:adjustRightInd w:val="0"/>
    </w:pPr>
    <w:rPr>
      <w:rFonts w:ascii="LinePrinter" w:eastAsia="SimSun" w:hAnsi="LinePrinter"/>
      <w:lang w:val="ru-RU" w:eastAsia="ru-RU"/>
    </w:rPr>
  </w:style>
  <w:style w:type="paragraph" w:styleId="PlainText">
    <w:name w:val="Plain Text"/>
    <w:basedOn w:val="Normal0"/>
    <w:link w:val="PlainTextChar"/>
    <w:uiPriority w:val="99"/>
    <w:rsid w:val="00175764"/>
    <w:rPr>
      <w:rFonts w:ascii="Consolas" w:eastAsia="SimSun" w:hAnsi="Consolas"/>
      <w:sz w:val="21"/>
      <w:szCs w:val="21"/>
      <w:lang w:val="en-US"/>
    </w:rPr>
  </w:style>
  <w:style w:type="character" w:customStyle="1" w:styleId="PlainTextChar">
    <w:name w:val="Plain Text Char"/>
    <w:basedOn w:val="DefaultParagraphFont"/>
    <w:link w:val="PlainText"/>
    <w:uiPriority w:val="99"/>
    <w:rsid w:val="00175764"/>
    <w:rPr>
      <w:rFonts w:ascii="Consolas" w:eastAsia="SimSun" w:hAnsi="Consolas" w:cs="Times New Roman"/>
      <w:sz w:val="21"/>
      <w:szCs w:val="21"/>
    </w:rPr>
  </w:style>
  <w:style w:type="paragraph" w:customStyle="1" w:styleId="10">
    <w:name w:val="Обычный + 10 пт"/>
    <w:aliases w:val="Первая строка:  1,27 см"/>
    <w:basedOn w:val="BodyText2"/>
    <w:link w:val="100"/>
    <w:uiPriority w:val="99"/>
    <w:rsid w:val="00175764"/>
  </w:style>
  <w:style w:type="character" w:customStyle="1" w:styleId="100">
    <w:name w:val="Обычный + 10 пт Знак"/>
    <w:aliases w:val="Первая строка:  1 Знак,27 см Знак"/>
    <w:basedOn w:val="BodyText2Char"/>
    <w:link w:val="10"/>
    <w:uiPriority w:val="99"/>
    <w:locked/>
    <w:rsid w:val="00175764"/>
    <w:rPr>
      <w:rFonts w:ascii="Arial" w:eastAsia="SimSun" w:hAnsi="Arial" w:cs="Times New Roman"/>
      <w:sz w:val="20"/>
    </w:rPr>
  </w:style>
  <w:style w:type="paragraph" w:customStyle="1" w:styleId="clearformatting">
    <w:name w:val="clear formatting"/>
    <w:basedOn w:val="10"/>
    <w:link w:val="clearformatting0"/>
    <w:uiPriority w:val="99"/>
    <w:rsid w:val="00175764"/>
    <w:pPr>
      <w:spacing w:before="120" w:line="240" w:lineRule="auto"/>
      <w:jc w:val="both"/>
    </w:pPr>
    <w:rPr>
      <w:rFonts w:cs="Arial"/>
      <w:szCs w:val="20"/>
    </w:rPr>
  </w:style>
  <w:style w:type="character" w:customStyle="1" w:styleId="clearformatting0">
    <w:name w:val="clear formatting Знак"/>
    <w:basedOn w:val="100"/>
    <w:link w:val="clearformatting"/>
    <w:uiPriority w:val="99"/>
    <w:locked/>
    <w:rsid w:val="00175764"/>
    <w:rPr>
      <w:rFonts w:ascii="Arial" w:eastAsia="SimSun" w:hAnsi="Arial" w:cs="Arial"/>
      <w:sz w:val="20"/>
      <w:szCs w:val="20"/>
    </w:rPr>
  </w:style>
  <w:style w:type="paragraph" w:styleId="BodyText2">
    <w:name w:val="Body Text 2"/>
    <w:basedOn w:val="Normal0"/>
    <w:link w:val="BodyText2Char"/>
    <w:uiPriority w:val="99"/>
    <w:rsid w:val="00175764"/>
    <w:pPr>
      <w:spacing w:after="120" w:line="480" w:lineRule="auto"/>
    </w:pPr>
    <w:rPr>
      <w:rFonts w:ascii="Arial" w:eastAsia="SimSun" w:hAnsi="Arial"/>
      <w:sz w:val="20"/>
      <w:lang w:val="en-US"/>
    </w:rPr>
  </w:style>
  <w:style w:type="character" w:customStyle="1" w:styleId="BodyText2Char">
    <w:name w:val="Body Text 2 Char"/>
    <w:basedOn w:val="DefaultParagraphFont"/>
    <w:link w:val="BodyText2"/>
    <w:uiPriority w:val="99"/>
    <w:rsid w:val="00175764"/>
    <w:rPr>
      <w:rFonts w:ascii="Arial" w:eastAsia="SimSun" w:hAnsi="Arial" w:cs="Times New Roman"/>
      <w:sz w:val="20"/>
    </w:rPr>
  </w:style>
  <w:style w:type="paragraph" w:customStyle="1" w:styleId="1">
    <w:name w:val="Знак1"/>
    <w:basedOn w:val="Normal0"/>
    <w:uiPriority w:val="99"/>
    <w:rsid w:val="00175764"/>
    <w:pPr>
      <w:spacing w:after="160" w:line="240" w:lineRule="exact"/>
    </w:pPr>
    <w:rPr>
      <w:rFonts w:ascii="Arial" w:eastAsia="SimSun" w:hAnsi="Arial" w:cs="Arial"/>
      <w:sz w:val="20"/>
      <w:szCs w:val="20"/>
      <w:lang w:val="en-US"/>
    </w:rPr>
  </w:style>
  <w:style w:type="paragraph" w:customStyle="1" w:styleId="ILOpara">
    <w:name w:val="ILO para"/>
    <w:uiPriority w:val="99"/>
    <w:rsid w:val="00175764"/>
    <w:pPr>
      <w:ind w:firstLine="244"/>
      <w:jc w:val="both"/>
    </w:pPr>
    <w:rPr>
      <w:rFonts w:eastAsia="SimSun"/>
      <w:szCs w:val="32"/>
    </w:rPr>
  </w:style>
  <w:style w:type="paragraph" w:customStyle="1" w:styleId="ILOfootnote">
    <w:name w:val="ILO footnote"/>
    <w:basedOn w:val="Normal0"/>
    <w:uiPriority w:val="99"/>
    <w:rsid w:val="00175764"/>
    <w:pPr>
      <w:ind w:left="289" w:hanging="289"/>
      <w:jc w:val="both"/>
    </w:pPr>
    <w:rPr>
      <w:rFonts w:eastAsia="SimSun"/>
      <w:bCs/>
      <w:sz w:val="20"/>
      <w:szCs w:val="28"/>
      <w:lang w:val="en-US"/>
    </w:rPr>
  </w:style>
  <w:style w:type="paragraph" w:customStyle="1" w:styleId="ILOfirstpara">
    <w:name w:val="ILO first para"/>
    <w:uiPriority w:val="99"/>
    <w:rsid w:val="00175764"/>
    <w:pPr>
      <w:jc w:val="both"/>
    </w:pPr>
    <w:rPr>
      <w:rFonts w:eastAsia="SimSun"/>
      <w:bCs/>
      <w:szCs w:val="28"/>
    </w:rPr>
  </w:style>
  <w:style w:type="character" w:customStyle="1" w:styleId="longtext">
    <w:name w:val="long_text"/>
    <w:basedOn w:val="DefaultParagraphFont"/>
    <w:uiPriority w:val="99"/>
    <w:rsid w:val="00175764"/>
    <w:rPr>
      <w:rFonts w:cs="Times New Roman"/>
    </w:rPr>
  </w:style>
  <w:style w:type="numbering" w:customStyle="1" w:styleId="StyleOutlinenumberedBold">
    <w:name w:val="Style Outline numbered Bold"/>
    <w:rsid w:val="00175764"/>
  </w:style>
  <w:style w:type="numbering" w:customStyle="1" w:styleId="3">
    <w:name w:val="Стиль3"/>
    <w:rsid w:val="00175764"/>
  </w:style>
  <w:style w:type="numbering" w:customStyle="1" w:styleId="11">
    <w:name w:val="Стиль1"/>
    <w:rsid w:val="00175764"/>
  </w:style>
  <w:style w:type="numbering" w:customStyle="1" w:styleId="Style1">
    <w:name w:val="Style1"/>
    <w:rsid w:val="00175764"/>
  </w:style>
  <w:style w:type="paragraph" w:styleId="List">
    <w:name w:val="List"/>
    <w:aliases w:val="IOD PARC Numbered Paragraphs"/>
    <w:basedOn w:val="Normal0"/>
    <w:link w:val="ListChar"/>
    <w:rsid w:val="00175764"/>
    <w:pPr>
      <w:numPr>
        <w:numId w:val="5"/>
      </w:numPr>
      <w:spacing w:after="240"/>
    </w:pPr>
    <w:rPr>
      <w:rFonts w:ascii="Georgia" w:eastAsia="Georgia" w:hAnsi="Georgia"/>
      <w:sz w:val="22"/>
      <w:szCs w:val="22"/>
      <w:lang w:val="en-GB"/>
    </w:rPr>
  </w:style>
  <w:style w:type="paragraph" w:customStyle="1" w:styleId="IODPARCHeadingLevel1">
    <w:name w:val="IOD PARC Heading Level 1"/>
    <w:basedOn w:val="IODPARCFrontCoverFinalDraftReport"/>
    <w:next w:val="Normal0"/>
    <w:link w:val="IODPARCHeadingLevel1Char"/>
    <w:qFormat/>
    <w:rsid w:val="00175764"/>
    <w:pPr>
      <w:spacing w:before="120"/>
      <w:outlineLvl w:val="0"/>
    </w:pPr>
    <w:rPr>
      <w:rFonts w:cs="Arial"/>
      <w:bCs w:val="0"/>
      <w:szCs w:val="24"/>
      <w:lang w:eastAsia="en-GB"/>
    </w:rPr>
  </w:style>
  <w:style w:type="character" w:customStyle="1" w:styleId="IODPARCHeadingLevel1Char">
    <w:name w:val="IOD PARC Heading Level 1 Char"/>
    <w:basedOn w:val="DefaultParagraphFont"/>
    <w:link w:val="IODPARCHeadingLevel1"/>
    <w:rsid w:val="00175764"/>
    <w:rPr>
      <w:rFonts w:ascii="Georgia" w:eastAsia="Times New Roman" w:hAnsi="Georgia" w:cs="Arial"/>
      <w:color w:val="333333"/>
      <w:kern w:val="28"/>
      <w:sz w:val="48"/>
      <w:lang w:val="en-GB" w:eastAsia="en-GB"/>
    </w:rPr>
  </w:style>
  <w:style w:type="character" w:customStyle="1" w:styleId="ListChar">
    <w:name w:val="List Char"/>
    <w:aliases w:val="IOD PARC Numbered Paragraphs Char"/>
    <w:basedOn w:val="DefaultParagraphFont"/>
    <w:link w:val="List"/>
    <w:rsid w:val="00175764"/>
    <w:rPr>
      <w:rFonts w:ascii="Georgia" w:eastAsia="Georgia" w:hAnsi="Georgia"/>
      <w:sz w:val="22"/>
      <w:szCs w:val="22"/>
      <w:lang w:val="en-GB"/>
    </w:rPr>
  </w:style>
  <w:style w:type="paragraph" w:customStyle="1" w:styleId="FindingsList">
    <w:name w:val="Findings List"/>
    <w:basedOn w:val="List"/>
    <w:link w:val="FindingsListChar"/>
    <w:uiPriority w:val="79"/>
    <w:semiHidden/>
    <w:rsid w:val="00175764"/>
    <w:pPr>
      <w:numPr>
        <w:numId w:val="6"/>
      </w:numPr>
    </w:pPr>
    <w:rPr>
      <w:rFonts w:cs="Georgia"/>
      <w:lang w:eastAsia="en-GB"/>
    </w:rPr>
  </w:style>
  <w:style w:type="character" w:customStyle="1" w:styleId="FindingsListChar">
    <w:name w:val="Findings List Char"/>
    <w:basedOn w:val="ListChar"/>
    <w:link w:val="FindingsList"/>
    <w:uiPriority w:val="79"/>
    <w:semiHidden/>
    <w:rsid w:val="00175764"/>
    <w:rPr>
      <w:rFonts w:ascii="Georgia" w:eastAsia="Georgia" w:hAnsi="Georgia" w:cs="Georgia"/>
      <w:sz w:val="22"/>
      <w:szCs w:val="22"/>
      <w:lang w:val="en-GB" w:eastAsia="en-GB"/>
    </w:rPr>
  </w:style>
  <w:style w:type="paragraph" w:customStyle="1" w:styleId="IODPARCBullets">
    <w:name w:val="IOD PARC Bullets"/>
    <w:basedOn w:val="Normal0"/>
    <w:link w:val="IODPARCBulletsChar"/>
    <w:uiPriority w:val="99"/>
    <w:qFormat/>
    <w:rsid w:val="00175764"/>
    <w:pPr>
      <w:numPr>
        <w:numId w:val="7"/>
      </w:numPr>
      <w:tabs>
        <w:tab w:val="left" w:pos="567"/>
        <w:tab w:val="left" w:pos="993"/>
      </w:tabs>
      <w:spacing w:after="120"/>
      <w:ind w:left="568" w:right="454" w:hanging="284"/>
    </w:pPr>
    <w:rPr>
      <w:rFonts w:ascii="Georgia" w:hAnsi="Georgia" w:cs="Arial"/>
      <w:sz w:val="22"/>
      <w:lang w:val="en-US" w:eastAsia="en-GB"/>
    </w:rPr>
  </w:style>
  <w:style w:type="character" w:customStyle="1" w:styleId="IODPARCBulletsChar">
    <w:name w:val="IOD PARC Bullets Char"/>
    <w:basedOn w:val="DefaultParagraphFont"/>
    <w:link w:val="IODPARCBullets"/>
    <w:uiPriority w:val="99"/>
    <w:rsid w:val="00175764"/>
    <w:rPr>
      <w:rFonts w:ascii="Georgia" w:hAnsi="Georgia" w:cs="Arial"/>
      <w:sz w:val="22"/>
      <w:lang w:val="en-US" w:eastAsia="en-GB"/>
    </w:rPr>
  </w:style>
  <w:style w:type="character" w:styleId="LineNumber">
    <w:name w:val="line number"/>
    <w:basedOn w:val="DefaultParagraphFont"/>
    <w:uiPriority w:val="99"/>
    <w:semiHidden/>
    <w:unhideWhenUsed/>
    <w:rsid w:val="00175764"/>
  </w:style>
  <w:style w:type="paragraph" w:customStyle="1" w:styleId="IODPARCHeadingLevel2">
    <w:name w:val="IOD PARC Heading Level 2"/>
    <w:basedOn w:val="IODPARCHeadingLevel1"/>
    <w:next w:val="Normal0"/>
    <w:link w:val="IODPARCHeadingLevel2Char"/>
    <w:qFormat/>
    <w:rsid w:val="00175764"/>
    <w:pPr>
      <w:spacing w:after="0" w:line="360" w:lineRule="auto"/>
      <w:outlineLvl w:val="1"/>
    </w:pPr>
    <w:rPr>
      <w:sz w:val="28"/>
    </w:rPr>
  </w:style>
  <w:style w:type="character" w:customStyle="1" w:styleId="IODPARCHeadingLevel2Char">
    <w:name w:val="IOD PARC Heading Level 2 Char"/>
    <w:basedOn w:val="DefaultParagraphFont"/>
    <w:link w:val="IODPARCHeadingLevel2"/>
    <w:rsid w:val="00175764"/>
    <w:rPr>
      <w:rFonts w:ascii="Georgia" w:eastAsia="Times New Roman" w:hAnsi="Georgia" w:cs="Arial"/>
      <w:color w:val="333333"/>
      <w:kern w:val="28"/>
      <w:sz w:val="28"/>
      <w:lang w:val="en-GB" w:eastAsia="en-GB"/>
    </w:rPr>
  </w:style>
  <w:style w:type="paragraph" w:customStyle="1" w:styleId="IODPARCHeadingLevel3">
    <w:name w:val="IOD PARC Heading Level 3"/>
    <w:basedOn w:val="Normal0"/>
    <w:link w:val="IODPARCHeadingLevel3Char"/>
    <w:uiPriority w:val="99"/>
    <w:qFormat/>
    <w:rsid w:val="00175764"/>
    <w:pPr>
      <w:spacing w:before="120" w:after="120"/>
    </w:pPr>
    <w:rPr>
      <w:rFonts w:ascii="Georgia" w:hAnsi="Georgia" w:cs="Arial"/>
      <w:bCs/>
      <w:i/>
      <w:color w:val="333333"/>
      <w:szCs w:val="20"/>
      <w:lang w:val="en-GB" w:eastAsia="en-GB"/>
    </w:rPr>
  </w:style>
  <w:style w:type="character" w:customStyle="1" w:styleId="IODPARCHeadingLevel3Char">
    <w:name w:val="IOD PARC Heading Level 3 Char"/>
    <w:basedOn w:val="DefaultParagraphFont"/>
    <w:link w:val="IODPARCHeadingLevel3"/>
    <w:uiPriority w:val="99"/>
    <w:rsid w:val="00175764"/>
    <w:rPr>
      <w:rFonts w:ascii="Georgia" w:eastAsia="Times New Roman" w:hAnsi="Georgia" w:cs="Arial"/>
      <w:bCs/>
      <w:i/>
      <w:color w:val="333333"/>
      <w:szCs w:val="20"/>
      <w:lang w:val="en-GB" w:eastAsia="en-GB"/>
    </w:rPr>
  </w:style>
  <w:style w:type="character" w:customStyle="1" w:styleId="IODPARCWhiteTableheadingsongraybkgd">
    <w:name w:val="IOD PARC White Table headings on gray bkgd"/>
    <w:rsid w:val="00175764"/>
    <w:rPr>
      <w:rFonts w:ascii="Georgia" w:hAnsi="Georgia"/>
      <w:color w:val="FFFFFF"/>
      <w:sz w:val="22"/>
    </w:rPr>
  </w:style>
  <w:style w:type="paragraph" w:customStyle="1" w:styleId="IODPARCHeadingFrontCoverandContents">
    <w:name w:val="IOD PARC Heading Front Cover and Contents"/>
    <w:basedOn w:val="Normal0"/>
    <w:next w:val="IODPARCSubtitleonfrontcover"/>
    <w:rsid w:val="00175764"/>
    <w:pPr>
      <w:spacing w:before="100" w:beforeAutospacing="1" w:after="240"/>
    </w:pPr>
    <w:rPr>
      <w:rFonts w:ascii="Georgia" w:hAnsi="Georgia"/>
      <w:color w:val="333333"/>
      <w:sz w:val="48"/>
      <w:szCs w:val="20"/>
      <w:lang w:val="en-GB"/>
    </w:rPr>
  </w:style>
  <w:style w:type="paragraph" w:customStyle="1" w:styleId="IODPARCSubtitleonfrontcover">
    <w:name w:val="IOD PARC Subtitle on front cover"/>
    <w:basedOn w:val="Normal0"/>
    <w:next w:val="Normal0"/>
    <w:rsid w:val="00175764"/>
    <w:pPr>
      <w:spacing w:after="480"/>
    </w:pPr>
    <w:rPr>
      <w:rFonts w:ascii="Georgia" w:hAnsi="Georgia"/>
      <w:color w:val="333333"/>
      <w:kern w:val="28"/>
      <w:sz w:val="28"/>
      <w:szCs w:val="32"/>
      <w:lang w:val="en-GB"/>
    </w:rPr>
  </w:style>
  <w:style w:type="paragraph" w:customStyle="1" w:styleId="IODPARCFrontCoverFinalDraftReport">
    <w:name w:val="IOD PARC Front Cover Final/Draft Report"/>
    <w:basedOn w:val="Normal0"/>
    <w:next w:val="Normal0"/>
    <w:link w:val="IODPARCFrontCoverFinalDraftReportChar"/>
    <w:rsid w:val="00175764"/>
    <w:pPr>
      <w:spacing w:after="480"/>
    </w:pPr>
    <w:rPr>
      <w:rFonts w:ascii="Georgia" w:hAnsi="Georgia"/>
      <w:bCs/>
      <w:color w:val="333333"/>
      <w:kern w:val="28"/>
      <w:sz w:val="48"/>
      <w:szCs w:val="32"/>
      <w:lang w:val="en-GB"/>
    </w:rPr>
  </w:style>
  <w:style w:type="character" w:customStyle="1" w:styleId="IODPARCFrontCoverFinalDraftReportChar">
    <w:name w:val="IOD PARC Front Cover Final/Draft Report Char"/>
    <w:basedOn w:val="DefaultParagraphFont"/>
    <w:link w:val="IODPARCFrontCoverFinalDraftReport"/>
    <w:rsid w:val="00175764"/>
    <w:rPr>
      <w:rFonts w:ascii="Georgia" w:eastAsia="Times New Roman" w:hAnsi="Georgia" w:cs="Times New Roman"/>
      <w:bCs/>
      <w:color w:val="333333"/>
      <w:kern w:val="28"/>
      <w:sz w:val="48"/>
      <w:szCs w:val="32"/>
      <w:lang w:val="en-GB"/>
    </w:rPr>
  </w:style>
  <w:style w:type="table" w:customStyle="1" w:styleId="Style2">
    <w:name w:val="Style2"/>
    <w:basedOn w:val="NormalTable0"/>
    <w:uiPriority w:val="99"/>
    <w:qFormat/>
    <w:rsid w:val="00175764"/>
    <w:rPr>
      <w:rFonts w:ascii="Georgia" w:eastAsia="Calibri" w:hAnsi="Georgia"/>
      <w:sz w:val="20"/>
      <w:szCs w:val="20"/>
      <w:lang w:val="en-GB" w:eastAsia="en-GB"/>
    </w:rPr>
    <w:tblPr/>
  </w:style>
  <w:style w:type="table" w:customStyle="1" w:styleId="Style3">
    <w:name w:val="Style3"/>
    <w:basedOn w:val="NormalTable0"/>
    <w:uiPriority w:val="99"/>
    <w:qFormat/>
    <w:rsid w:val="00175764"/>
    <w:rPr>
      <w:rFonts w:ascii="Georgia" w:eastAsia="Calibri" w:hAnsi="Georgia"/>
      <w:sz w:val="20"/>
      <w:szCs w:val="20"/>
      <w:lang w:val="en-GB" w:eastAsia="en-GB"/>
    </w:rPr>
    <w:tblPr/>
    <w:tblStylePr w:type="firstRow">
      <w:rPr>
        <w:rFonts w:ascii="Bahnschrift" w:hAnsi="Bahnschrift"/>
        <w:color w:val="FFFFFF"/>
        <w:sz w:val="22"/>
      </w:rPr>
      <w:tblPr/>
      <w:tcPr>
        <w:tcBorders>
          <w:top w:val="single" w:sz="4" w:space="0" w:color="CCCC00"/>
          <w:left w:val="single" w:sz="4" w:space="0" w:color="CCCC00"/>
          <w:bottom w:val="single" w:sz="4" w:space="0" w:color="CCCC00"/>
          <w:right w:val="single" w:sz="4" w:space="0" w:color="CCCC00"/>
          <w:insideH w:val="single" w:sz="4" w:space="0" w:color="CCCC00"/>
          <w:insideV w:val="single" w:sz="4" w:space="0" w:color="CCCC00"/>
        </w:tcBorders>
        <w:shd w:val="clear" w:color="auto" w:fill="666666"/>
      </w:tcPr>
    </w:tblStylePr>
  </w:style>
  <w:style w:type="table" w:customStyle="1" w:styleId="LightList1">
    <w:name w:val="Light List1"/>
    <w:basedOn w:val="NormalTable0"/>
    <w:uiPriority w:val="61"/>
    <w:rsid w:val="00175764"/>
    <w:rPr>
      <w:rFonts w:ascii="Georgia" w:eastAsia="Calibri" w:hAnsi="Georgia"/>
      <w:sz w:val="20"/>
      <w:szCs w:val="20"/>
      <w:lang w:val="en-GB" w:eastAsia="en-GB"/>
    </w:rPr>
    <w:tblPr>
      <w:tblStyleRowBandSize w:val="1"/>
      <w:tblStyleColBandSize w:val="1"/>
      <w:tblBorders>
        <w:top w:val="single" w:sz="4" w:space="0" w:color="CCCC00"/>
        <w:left w:val="single" w:sz="4" w:space="0" w:color="CCCC00"/>
        <w:bottom w:val="single" w:sz="4" w:space="0" w:color="CCCC00"/>
        <w:right w:val="single" w:sz="4" w:space="0" w:color="CCCC00"/>
        <w:insideH w:val="single" w:sz="6" w:space="0" w:color="CCCC00"/>
        <w:insideV w:val="single" w:sz="6" w:space="0" w:color="CCCC00"/>
      </w:tblBorders>
    </w:tblPr>
    <w:tcPr>
      <w:shd w:val="clear" w:color="auto" w:fill="auto"/>
    </w:tcPr>
    <w:tblStylePr w:type="firstRow">
      <w:pPr>
        <w:spacing w:before="0" w:after="0" w:line="240" w:lineRule="auto"/>
      </w:pPr>
      <w:rPr>
        <w:rFonts w:ascii="Bahnschrift" w:hAnsi="Bahnschrift"/>
        <w:b w:val="0"/>
        <w:bCs/>
        <w:color w:val="FFFFFF"/>
        <w:sz w:val="22"/>
      </w:rPr>
      <w:tblPr/>
      <w:tcPr>
        <w:tcBorders>
          <w:top w:val="single" w:sz="4" w:space="0" w:color="CCCC00"/>
          <w:left w:val="single" w:sz="4" w:space="0" w:color="CCCC00"/>
          <w:bottom w:val="single" w:sz="4" w:space="0" w:color="CCCC00"/>
          <w:right w:val="single" w:sz="4" w:space="0" w:color="CCCC00"/>
          <w:insideH w:val="single" w:sz="4" w:space="0" w:color="CCCC00"/>
          <w:insideV w:val="single" w:sz="4" w:space="0" w:color="CCCC00"/>
        </w:tcBorders>
        <w:shd w:val="clear" w:color="auto" w:fill="666666"/>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ODPARCTextCharChar">
    <w:name w:val="IOD PARC Text Char Char"/>
    <w:basedOn w:val="DefaultParagraphFont"/>
    <w:link w:val="IODPARCText"/>
    <w:uiPriority w:val="99"/>
    <w:rsid w:val="00175764"/>
    <w:rPr>
      <w:rFonts w:ascii="Georgia" w:eastAsia="Calibri" w:hAnsi="Georgia"/>
      <w:lang w:val="en-GB" w:eastAsia="en-GB"/>
    </w:rPr>
  </w:style>
  <w:style w:type="paragraph" w:customStyle="1" w:styleId="IODPARCFinalDraftReport">
    <w:name w:val="IOD PARC Final/Draft Report"/>
    <w:basedOn w:val="Title0"/>
    <w:next w:val="Normal0"/>
    <w:rsid w:val="00175764"/>
    <w:pPr>
      <w:autoSpaceDE/>
      <w:autoSpaceDN/>
      <w:adjustRightInd/>
      <w:spacing w:after="480"/>
      <w:jc w:val="left"/>
      <w:outlineLvl w:val="0"/>
    </w:pPr>
    <w:rPr>
      <w:rFonts w:ascii="Georgia" w:eastAsia="Times New Roman" w:hAnsi="Georgia" w:cs="Times New Roman"/>
      <w:b w:val="0"/>
      <w:color w:val="333333"/>
      <w:kern w:val="28"/>
      <w:sz w:val="48"/>
      <w:szCs w:val="32"/>
      <w:lang w:val="en-GB" w:eastAsia="en-US"/>
    </w:rPr>
  </w:style>
  <w:style w:type="character" w:customStyle="1" w:styleId="IODPARCHeadingLevel1CharChar">
    <w:name w:val="IOD PARC Heading Level 1 Char Char"/>
    <w:basedOn w:val="DefaultParagraphFont"/>
    <w:rsid w:val="00175764"/>
    <w:rPr>
      <w:rFonts w:ascii="Georgia" w:eastAsia="Times New Roman" w:hAnsi="Georgia"/>
      <w:bCs/>
      <w:color w:val="333333"/>
      <w:kern w:val="28"/>
      <w:sz w:val="48"/>
      <w:szCs w:val="32"/>
      <w:lang w:eastAsia="en-US"/>
    </w:rPr>
  </w:style>
  <w:style w:type="paragraph" w:customStyle="1" w:styleId="IODPARCFrontCoverTitleandContentsheading">
    <w:name w:val="IOD PARC Front Cover Title and Contents heading"/>
    <w:basedOn w:val="Normal0"/>
    <w:next w:val="IODPARCSubtitleonfrontcover"/>
    <w:rsid w:val="00175764"/>
    <w:pPr>
      <w:spacing w:before="240" w:after="240"/>
    </w:pPr>
    <w:rPr>
      <w:rFonts w:ascii="Georgia" w:hAnsi="Georgia"/>
      <w:color w:val="333333"/>
      <w:sz w:val="48"/>
      <w:szCs w:val="20"/>
      <w:lang w:val="en-GB"/>
    </w:rPr>
  </w:style>
  <w:style w:type="numbering" w:customStyle="1" w:styleId="IODPARCBulletLevel2">
    <w:name w:val="IOD PARC Bullet Level 2"/>
    <w:basedOn w:val="NoList"/>
    <w:rsid w:val="00175764"/>
  </w:style>
  <w:style w:type="numbering" w:customStyle="1" w:styleId="IODPARCBulletLevel1">
    <w:name w:val="IOD PARC Bullet Level 1"/>
    <w:basedOn w:val="NoList"/>
    <w:rsid w:val="00175764"/>
  </w:style>
  <w:style w:type="character" w:customStyle="1" w:styleId="A2">
    <w:name w:val="A2"/>
    <w:uiPriority w:val="99"/>
    <w:rsid w:val="00175764"/>
    <w:rPr>
      <w:rFonts w:cs="Georgia"/>
      <w:color w:val="000000"/>
      <w:sz w:val="18"/>
      <w:szCs w:val="18"/>
    </w:rPr>
  </w:style>
  <w:style w:type="numbering" w:customStyle="1" w:styleId="IODPARCOutlinenumbered">
    <w:name w:val="IOD PARC Outline numbered"/>
    <w:basedOn w:val="NoList"/>
    <w:rsid w:val="00175764"/>
  </w:style>
  <w:style w:type="paragraph" w:customStyle="1" w:styleId="IODPARCTableText">
    <w:name w:val="IOD PARC Table Text"/>
    <w:basedOn w:val="Normal0"/>
    <w:qFormat/>
    <w:rsid w:val="00175764"/>
    <w:rPr>
      <w:rFonts w:ascii="Georgia" w:eastAsia="Georgia" w:hAnsi="Georgia"/>
      <w:sz w:val="22"/>
      <w:szCs w:val="22"/>
      <w:lang w:val="en-GB"/>
    </w:rPr>
  </w:style>
  <w:style w:type="numbering" w:customStyle="1" w:styleId="NoList1">
    <w:name w:val="No List1"/>
    <w:next w:val="NoList"/>
    <w:uiPriority w:val="99"/>
    <w:semiHidden/>
    <w:unhideWhenUsed/>
    <w:rsid w:val="00175764"/>
  </w:style>
  <w:style w:type="paragraph" w:customStyle="1" w:styleId="NormalNumbered">
    <w:name w:val="Normal Numbered"/>
    <w:basedOn w:val="Normal0"/>
    <w:rsid w:val="00175764"/>
    <w:pPr>
      <w:numPr>
        <w:numId w:val="8"/>
      </w:numPr>
      <w:spacing w:before="120" w:after="120"/>
      <w:jc w:val="both"/>
    </w:pPr>
    <w:rPr>
      <w:rFonts w:ascii="Arial" w:hAnsi="Arial"/>
      <w:sz w:val="22"/>
      <w:szCs w:val="20"/>
      <w:lang w:val="en-GB" w:eastAsia="en-GB"/>
    </w:rPr>
  </w:style>
  <w:style w:type="character" w:customStyle="1" w:styleId="IODPARCParagraphTextChar">
    <w:name w:val="IOD PARC Paragraph Text Char"/>
    <w:locked/>
    <w:rsid w:val="00175764"/>
    <w:rPr>
      <w:rFonts w:ascii="Georgia" w:hAnsi="Georgia" w:cs="Arial"/>
      <w:sz w:val="22"/>
      <w:szCs w:val="24"/>
    </w:rPr>
  </w:style>
  <w:style w:type="character" w:customStyle="1" w:styleId="FootnoteTextChar1">
    <w:name w:val="Footnote Text Char1"/>
    <w:uiPriority w:val="99"/>
    <w:semiHidden/>
    <w:locked/>
    <w:rsid w:val="00175764"/>
    <w:rPr>
      <w:rFonts w:ascii="Georgia" w:hAnsi="Georgia" w:cs="Times New Roman"/>
      <w:sz w:val="15"/>
      <w:lang w:eastAsia="en-US"/>
    </w:rPr>
  </w:style>
  <w:style w:type="paragraph" w:customStyle="1" w:styleId="IODPARCText">
    <w:name w:val="IOD PARC Text"/>
    <w:basedOn w:val="Normal0"/>
    <w:link w:val="IODPARCTextCharChar"/>
    <w:uiPriority w:val="99"/>
    <w:rsid w:val="00175764"/>
    <w:pPr>
      <w:spacing w:after="120" w:line="241" w:lineRule="atLeast"/>
    </w:pPr>
    <w:rPr>
      <w:rFonts w:ascii="Georgia" w:eastAsia="Calibri" w:hAnsi="Georgia" w:cstheme="minorBidi"/>
      <w:lang w:val="en-GB" w:eastAsia="en-GB"/>
    </w:rPr>
  </w:style>
  <w:style w:type="character" w:customStyle="1" w:styleId="FootnoteTextChar4">
    <w:name w:val="Footnote Text Char4"/>
    <w:aliases w:val="IOD PARC Footnote Text Char3,Footnote Text Char2 Char3,Footnote Text Char1 Char1 Char3,Footnote Text Char Char Char1 Char3,Footnote Text Char1 Char Char Char3,Footnote Text Char Char Char Char Char3,Footnote Text Char Char2 Char1"/>
    <w:uiPriority w:val="99"/>
    <w:locked/>
    <w:rsid w:val="00175764"/>
    <w:rPr>
      <w:rFonts w:eastAsia="Times New Roman" w:cs="Times New Roman"/>
      <w:sz w:val="20"/>
      <w:szCs w:val="20"/>
      <w:lang w:eastAsia="en-US"/>
    </w:rPr>
  </w:style>
  <w:style w:type="paragraph" w:styleId="Revision">
    <w:name w:val="Revision"/>
    <w:hidden/>
    <w:rsid w:val="00175764"/>
    <w:rPr>
      <w:rFonts w:ascii="Calibri" w:hAnsi="Calibri"/>
      <w:sz w:val="22"/>
      <w:szCs w:val="22"/>
      <w:lang w:val="en-GB" w:eastAsia="en-GB"/>
    </w:rPr>
  </w:style>
  <w:style w:type="paragraph" w:customStyle="1" w:styleId="IODPARCTabletext0">
    <w:name w:val="IOD PARC Table text"/>
    <w:basedOn w:val="Normal0"/>
    <w:qFormat/>
    <w:rsid w:val="00175764"/>
    <w:pPr>
      <w:contextualSpacing/>
    </w:pPr>
    <w:rPr>
      <w:rFonts w:ascii="Georgia" w:eastAsia="Calibri" w:hAnsi="Georgia"/>
      <w:sz w:val="22"/>
      <w:szCs w:val="22"/>
      <w:lang w:val="en-GB"/>
    </w:rPr>
  </w:style>
  <w:style w:type="table" w:customStyle="1" w:styleId="TableGrid11">
    <w:name w:val="Table Grid11"/>
    <w:basedOn w:val="NormalTable0"/>
    <w:next w:val="TableGrid"/>
    <w:uiPriority w:val="59"/>
    <w:rsid w:val="00175764"/>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175764"/>
    <w:pPr>
      <w:widowControl/>
      <w:spacing w:line="231" w:lineRule="atLeast"/>
    </w:pPr>
    <w:rPr>
      <w:rFonts w:ascii="NewsGoth BT" w:eastAsia="Calibri" w:hAnsi="NewsGoth BT" w:cs="Times New Roman"/>
      <w:color w:val="auto"/>
      <w:lang w:val="en-GB" w:eastAsia="en-GB"/>
    </w:rPr>
  </w:style>
  <w:style w:type="character" w:customStyle="1" w:styleId="A10">
    <w:name w:val="A10"/>
    <w:uiPriority w:val="99"/>
    <w:rsid w:val="00175764"/>
    <w:rPr>
      <w:rFonts w:cs="NewsGoth BT"/>
      <w:color w:val="000000"/>
      <w:sz w:val="20"/>
      <w:szCs w:val="20"/>
    </w:rPr>
  </w:style>
  <w:style w:type="table" w:customStyle="1" w:styleId="TableGrid2">
    <w:name w:val="Table Grid2"/>
    <w:basedOn w:val="NormalTable0"/>
    <w:next w:val="TableGrid"/>
    <w:uiPriority w:val="59"/>
    <w:rsid w:val="00175764"/>
    <w:rPr>
      <w:rFonts w:ascii="Georgia" w:eastAsia="Calibri" w:hAnsi="Georgia"/>
      <w:sz w:val="20"/>
      <w:szCs w:val="20"/>
      <w:lang w:val="en-GB" w:eastAsia="en-GB"/>
    </w:rPr>
    <w:tblPr>
      <w:tblBorders>
        <w:top w:val="single" w:sz="12" w:space="0" w:color="CCCC00"/>
        <w:left w:val="single" w:sz="12" w:space="0" w:color="CCCC00"/>
        <w:bottom w:val="single" w:sz="12" w:space="0" w:color="CCCC00"/>
        <w:right w:val="single" w:sz="12" w:space="0" w:color="CCCC00"/>
        <w:insideH w:val="single" w:sz="12" w:space="0" w:color="CCCC00"/>
        <w:insideV w:val="single" w:sz="12" w:space="0" w:color="CCCC00"/>
      </w:tblBorders>
    </w:tblPr>
    <w:tblStylePr w:type="firstRow">
      <w:rPr>
        <w:rFonts w:ascii="Bahnschrift" w:hAnsi="Bahnschrift"/>
        <w:color w:val="FFFFFF"/>
        <w:sz w:val="22"/>
      </w:rPr>
      <w:tblPr/>
      <w:tcPr>
        <w:shd w:val="clear" w:color="auto" w:fill="666666"/>
      </w:tcPr>
    </w:tblStylePr>
  </w:style>
  <w:style w:type="table" w:customStyle="1" w:styleId="TableGrid3">
    <w:name w:val="Table Grid3"/>
    <w:basedOn w:val="NormalTable0"/>
    <w:next w:val="TableGrid"/>
    <w:uiPriority w:val="59"/>
    <w:rsid w:val="0017576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75764"/>
    <w:rPr>
      <w:b/>
      <w:bCs/>
      <w:i w:val="0"/>
      <w:iCs w:val="0"/>
    </w:rPr>
  </w:style>
  <w:style w:type="paragraph" w:customStyle="1" w:styleId="SingleTxtG">
    <w:name w:val="_ Single Txt_G"/>
    <w:basedOn w:val="Normal0"/>
    <w:link w:val="SingleTxtGCar"/>
    <w:rsid w:val="00175764"/>
    <w:pPr>
      <w:suppressAutoHyphens/>
      <w:spacing w:after="120" w:line="240" w:lineRule="atLeast"/>
      <w:ind w:left="1134" w:right="1134"/>
      <w:jc w:val="both"/>
    </w:pPr>
    <w:rPr>
      <w:sz w:val="20"/>
      <w:szCs w:val="20"/>
      <w:lang w:val="en-GB"/>
    </w:rPr>
  </w:style>
  <w:style w:type="character" w:customStyle="1" w:styleId="SingleTxtGCar">
    <w:name w:val="_ Single Txt_G Car"/>
    <w:link w:val="SingleTxtG"/>
    <w:rsid w:val="00175764"/>
    <w:rPr>
      <w:rFonts w:ascii="Times New Roman" w:eastAsia="Times New Roman" w:hAnsi="Times New Roman" w:cs="Times New Roman"/>
      <w:sz w:val="20"/>
      <w:szCs w:val="20"/>
      <w:lang w:val="en-GB"/>
    </w:rPr>
  </w:style>
  <w:style w:type="paragraph" w:styleId="NoSpacing">
    <w:name w:val="No Spacing"/>
    <w:link w:val="NoSpacingChar"/>
    <w:uiPriority w:val="1"/>
    <w:qFormat/>
    <w:rsid w:val="00175764"/>
    <w:rPr>
      <w:rFonts w:ascii="Calibri" w:eastAsia="Calibri" w:hAnsi="Calibri"/>
      <w:sz w:val="22"/>
      <w:szCs w:val="22"/>
      <w:lang w:val="en-GB"/>
    </w:rPr>
  </w:style>
  <w:style w:type="character" w:customStyle="1" w:styleId="NoSpacingChar">
    <w:name w:val="No Spacing Char"/>
    <w:link w:val="NoSpacing"/>
    <w:uiPriority w:val="1"/>
    <w:rsid w:val="00175764"/>
    <w:rPr>
      <w:rFonts w:ascii="Calibri" w:eastAsia="Calibri" w:hAnsi="Calibri" w:cs="Times New Roman"/>
      <w:sz w:val="22"/>
      <w:szCs w:val="22"/>
      <w:lang w:val="en-GB"/>
    </w:rPr>
  </w:style>
  <w:style w:type="paragraph" w:styleId="Bibliography">
    <w:name w:val="Bibliography"/>
    <w:basedOn w:val="Normal0"/>
    <w:next w:val="Normal0"/>
    <w:uiPriority w:val="37"/>
    <w:unhideWhenUsed/>
    <w:rsid w:val="0053563C"/>
    <w:rPr>
      <w:rFonts w:asciiTheme="minorHAnsi" w:eastAsiaTheme="minorEastAsia" w:hAnsiTheme="minorHAnsi" w:cstheme="minorBidi"/>
      <w:lang w:val="en-US"/>
    </w:rPr>
  </w:style>
  <w:style w:type="paragraph" w:customStyle="1" w:styleId="myChart">
    <w:name w:val="myChart"/>
    <w:basedOn w:val="Normal0"/>
    <w:qFormat/>
    <w:rsid w:val="008D38C6"/>
    <w:rPr>
      <w:rFonts w:asciiTheme="minorHAnsi" w:eastAsiaTheme="minorHAnsi" w:hAnsiTheme="minorHAnsi" w:cstheme="minorBidi"/>
      <w:sz w:val="22"/>
      <w:szCs w:val="22"/>
      <w:lang w:val="en-US"/>
    </w:rPr>
  </w:style>
  <w:style w:type="numbering" w:customStyle="1" w:styleId="myBulletMultilevel">
    <w:name w:val="myBullet_Multilevel"/>
    <w:uiPriority w:val="99"/>
    <w:rsid w:val="006E2E41"/>
  </w:style>
  <w:style w:type="paragraph" w:customStyle="1" w:styleId="mySource">
    <w:name w:val="mySource"/>
    <w:basedOn w:val="Normal0"/>
    <w:qFormat/>
    <w:rsid w:val="00382AED"/>
    <w:pPr>
      <w:tabs>
        <w:tab w:val="left" w:pos="851"/>
      </w:tabs>
      <w:spacing w:after="160"/>
      <w:ind w:left="851" w:hanging="851"/>
    </w:pPr>
    <w:rPr>
      <w:rFonts w:asciiTheme="minorHAnsi" w:eastAsiaTheme="minorHAnsi" w:hAnsiTheme="minorHAnsi" w:cstheme="minorBidi"/>
      <w:i/>
      <w:color w:val="7F7F7F" w:themeColor="text1" w:themeTint="80"/>
      <w:sz w:val="18"/>
      <w:szCs w:val="22"/>
      <w:lang w:val="en-US"/>
    </w:rPr>
  </w:style>
  <w:style w:type="paragraph" w:customStyle="1" w:styleId="p1">
    <w:name w:val="p1"/>
    <w:basedOn w:val="Normal0"/>
    <w:rsid w:val="00CF47FD"/>
    <w:rPr>
      <w:rFonts w:ascii="Helvetica" w:eastAsiaTheme="minorEastAsia" w:hAnsi="Helvetica"/>
      <w:sz w:val="19"/>
      <w:szCs w:val="19"/>
      <w:lang w:val="en-US"/>
    </w:rPr>
  </w:style>
  <w:style w:type="table" w:customStyle="1" w:styleId="TableGrid5">
    <w:name w:val="Table Grid5"/>
    <w:basedOn w:val="NormalTable0"/>
    <w:next w:val="TableGrid"/>
    <w:uiPriority w:val="59"/>
    <w:rsid w:val="002E6C15"/>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59A1"/>
    <w:rPr>
      <w:color w:val="605E5C"/>
      <w:shd w:val="clear" w:color="auto" w:fill="E1DFDD"/>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BOLD"/>
    <w:basedOn w:val="MSGENFONTSTYLENAMETEMPLATEROLENUMBERMSGENFONTSTYLENAMEBYROLETEXT2"/>
    <w:rsid w:val="005A4E40"/>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sid w:val="005A4E4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UnresolvedMention11">
    <w:name w:val="Unresolved Mention11"/>
    <w:basedOn w:val="DefaultParagraphFont"/>
    <w:uiPriority w:val="99"/>
    <w:semiHidden/>
    <w:unhideWhenUsed/>
    <w:rsid w:val="005A4E40"/>
    <w:rPr>
      <w:color w:val="808080"/>
      <w:shd w:val="clear" w:color="auto" w:fill="E6E6E6"/>
    </w:rPr>
  </w:style>
  <w:style w:type="character" w:customStyle="1" w:styleId="s1">
    <w:name w:val="s1"/>
    <w:rsid w:val="005A4E40"/>
    <w:rPr>
      <w:rFonts w:ascii="Verdana" w:hAnsi="Verdana" w:hint="default"/>
      <w:color w:val="000000"/>
      <w:sz w:val="19"/>
      <w:szCs w:val="19"/>
    </w:rPr>
  </w:style>
  <w:style w:type="paragraph" w:customStyle="1" w:styleId="AddressText">
    <w:name w:val="Address Text"/>
    <w:rsid w:val="005A4E40"/>
    <w:pPr>
      <w:tabs>
        <w:tab w:val="left" w:pos="2977"/>
        <w:tab w:val="left" w:pos="3975"/>
      </w:tabs>
      <w:spacing w:line="200" w:lineRule="exact"/>
    </w:pPr>
    <w:rPr>
      <w:rFonts w:ascii="Arial" w:eastAsia="Times" w:hAnsi="Arial"/>
      <w:noProof/>
      <w:color w:val="0099FF"/>
      <w:sz w:val="16"/>
      <w:szCs w:val="16"/>
      <w:lang w:val="en-GB" w:eastAsia="en-GB"/>
    </w:rPr>
  </w:style>
  <w:style w:type="table" w:styleId="LightList-Accent5">
    <w:name w:val="Light List Accent 5"/>
    <w:basedOn w:val="NormalTable0"/>
    <w:rsid w:val="005A4E40"/>
    <w:rPr>
      <w:rFonts w:ascii="Times" w:eastAsia="Times" w:hAnsi="Times"/>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5">
    <w:name w:val="Light Shading Accent 5"/>
    <w:basedOn w:val="NormalTable0"/>
    <w:rsid w:val="005A4E40"/>
    <w:rPr>
      <w:rFonts w:ascii="Times" w:eastAsia="Times" w:hAnsi="Times"/>
      <w:color w:val="31849B"/>
      <w:sz w:val="20"/>
      <w:szCs w:val="20"/>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style-span">
    <w:name w:val="apple-style-span"/>
    <w:rsid w:val="005A4E40"/>
  </w:style>
  <w:style w:type="paragraph" w:customStyle="1" w:styleId="tablebulletsmall">
    <w:name w:val="table bullet small"/>
    <w:basedOn w:val="Normal0"/>
    <w:qFormat/>
    <w:rsid w:val="005A4E40"/>
    <w:pPr>
      <w:suppressAutoHyphens/>
      <w:autoSpaceDN w:val="0"/>
      <w:spacing w:before="120" w:after="120" w:line="276" w:lineRule="auto"/>
      <w:ind w:left="357" w:hanging="357"/>
      <w:textAlignment w:val="baseline"/>
    </w:pPr>
    <w:rPr>
      <w:rFonts w:ascii="Arial" w:hAnsi="Arial"/>
      <w:kern w:val="3"/>
      <w:lang w:val="en-GB"/>
    </w:rPr>
  </w:style>
  <w:style w:type="paragraph" w:customStyle="1" w:styleId="Style10">
    <w:name w:val="Style 1"/>
    <w:basedOn w:val="Normal0"/>
    <w:link w:val="Style1Char"/>
    <w:autoRedefine/>
    <w:qFormat/>
    <w:rsid w:val="005A4E40"/>
    <w:pPr>
      <w:spacing w:before="120" w:after="120" w:line="280" w:lineRule="atLeast"/>
      <w:jc w:val="both"/>
    </w:pPr>
    <w:rPr>
      <w:rFonts w:ascii="Arial" w:eastAsia="Calibri" w:hAnsi="Arial" w:cs="Arial"/>
      <w:iCs/>
      <w:sz w:val="20"/>
      <w:szCs w:val="20"/>
      <w:lang w:val="en-GB" w:eastAsia="en-GB"/>
    </w:rPr>
  </w:style>
  <w:style w:type="character" w:customStyle="1" w:styleId="Style1Char">
    <w:name w:val="Style 1 Char"/>
    <w:link w:val="Style10"/>
    <w:rsid w:val="005A4E40"/>
    <w:rPr>
      <w:rFonts w:ascii="Arial" w:eastAsia="Calibri" w:hAnsi="Arial" w:cs="Arial"/>
      <w:iCs/>
      <w:sz w:val="20"/>
      <w:szCs w:val="20"/>
      <w:lang w:val="en-GB" w:eastAsia="en-GB"/>
    </w:rPr>
  </w:style>
  <w:style w:type="paragraph" w:customStyle="1" w:styleId="12">
    <w:name w:val="Абзац списка1"/>
    <w:basedOn w:val="Normal0"/>
    <w:uiPriority w:val="34"/>
    <w:qFormat/>
    <w:rsid w:val="005A4E40"/>
    <w:pPr>
      <w:spacing w:after="200" w:line="276" w:lineRule="auto"/>
      <w:ind w:left="720"/>
      <w:contextualSpacing/>
    </w:pPr>
    <w:rPr>
      <w:rFonts w:ascii="Calibri" w:hAnsi="Calibri"/>
      <w:sz w:val="22"/>
      <w:szCs w:val="22"/>
      <w:lang w:val="en-US"/>
    </w:rPr>
  </w:style>
  <w:style w:type="character" w:customStyle="1" w:styleId="2">
    <w:name w:val="Основной текст (2)_"/>
    <w:basedOn w:val="DefaultParagraphFont"/>
    <w:link w:val="20"/>
    <w:rsid w:val="005A4E40"/>
    <w:rPr>
      <w:rFonts w:eastAsia="Times New Roman"/>
      <w:sz w:val="28"/>
      <w:szCs w:val="28"/>
      <w:shd w:val="clear" w:color="auto" w:fill="FFFFFF"/>
    </w:rPr>
  </w:style>
  <w:style w:type="character" w:customStyle="1" w:styleId="5">
    <w:name w:val="Основной текст (5)_"/>
    <w:basedOn w:val="DefaultParagraphFont"/>
    <w:link w:val="50"/>
    <w:rsid w:val="005A4E40"/>
    <w:rPr>
      <w:rFonts w:eastAsia="Times New Roman"/>
      <w:b/>
      <w:bCs/>
      <w:sz w:val="28"/>
      <w:szCs w:val="28"/>
      <w:shd w:val="clear" w:color="auto" w:fill="FFFFFF"/>
    </w:rPr>
  </w:style>
  <w:style w:type="paragraph" w:customStyle="1" w:styleId="20">
    <w:name w:val="Основной текст (2)"/>
    <w:basedOn w:val="Normal0"/>
    <w:link w:val="2"/>
    <w:rsid w:val="005A4E40"/>
    <w:pPr>
      <w:widowControl w:val="0"/>
      <w:shd w:val="clear" w:color="auto" w:fill="FFFFFF"/>
      <w:spacing w:after="360" w:line="0" w:lineRule="atLeast"/>
      <w:jc w:val="both"/>
    </w:pPr>
    <w:rPr>
      <w:rFonts w:asciiTheme="minorHAnsi" w:hAnsiTheme="minorHAnsi" w:cstheme="minorBidi"/>
      <w:sz w:val="28"/>
      <w:szCs w:val="28"/>
      <w:lang w:val="en-US"/>
    </w:rPr>
  </w:style>
  <w:style w:type="paragraph" w:customStyle="1" w:styleId="50">
    <w:name w:val="Основной текст (5)"/>
    <w:basedOn w:val="Normal0"/>
    <w:link w:val="5"/>
    <w:rsid w:val="005A4E40"/>
    <w:pPr>
      <w:widowControl w:val="0"/>
      <w:shd w:val="clear" w:color="auto" w:fill="FFFFFF"/>
      <w:spacing w:after="300" w:line="322" w:lineRule="exact"/>
      <w:jc w:val="both"/>
    </w:pPr>
    <w:rPr>
      <w:rFonts w:asciiTheme="minorHAnsi" w:hAnsiTheme="minorHAnsi" w:cstheme="minorBidi"/>
      <w:b/>
      <w:bCs/>
      <w:sz w:val="28"/>
      <w:szCs w:val="28"/>
      <w:lang w:val="en-US"/>
    </w:rPr>
  </w:style>
  <w:style w:type="character" w:customStyle="1" w:styleId="13">
    <w:name w:val="Заголовок №1_"/>
    <w:basedOn w:val="DefaultParagraphFont"/>
    <w:link w:val="14"/>
    <w:rsid w:val="005A4E40"/>
    <w:rPr>
      <w:rFonts w:eastAsia="Times New Roman"/>
      <w:b/>
      <w:bCs/>
      <w:sz w:val="28"/>
      <w:szCs w:val="28"/>
      <w:shd w:val="clear" w:color="auto" w:fill="FFFFFF"/>
    </w:rPr>
  </w:style>
  <w:style w:type="paragraph" w:customStyle="1" w:styleId="14">
    <w:name w:val="Заголовок №1"/>
    <w:basedOn w:val="Normal0"/>
    <w:link w:val="13"/>
    <w:rsid w:val="005A4E40"/>
    <w:pPr>
      <w:widowControl w:val="0"/>
      <w:shd w:val="clear" w:color="auto" w:fill="FFFFFF"/>
      <w:spacing w:line="317" w:lineRule="exact"/>
      <w:ind w:firstLine="780"/>
      <w:jc w:val="both"/>
      <w:outlineLvl w:val="0"/>
    </w:pPr>
    <w:rPr>
      <w:rFonts w:asciiTheme="minorHAnsi" w:hAnsiTheme="minorHAnsi" w:cstheme="minorBidi"/>
      <w:b/>
      <w:bCs/>
      <w:sz w:val="28"/>
      <w:szCs w:val="28"/>
      <w:lang w:val="en-US"/>
    </w:rPr>
  </w:style>
  <w:style w:type="paragraph" w:customStyle="1" w:styleId="BVIfnrCarCharCharCharChar">
    <w:name w:val="BVI fnr Car Char Char Char Char"/>
    <w:aliases w:val="BVI fnr Car Car Car Char Char Char Char,BVI fnr Car Car Char Char Char Char,BVI fnr Car Car Car Car Car Char Char Char Char,BVI fnr Char Char Char Char,BVI fnr Car Car Car Car Char Char Char1 Char"/>
    <w:basedOn w:val="Normal0"/>
    <w:uiPriority w:val="99"/>
    <w:rsid w:val="005A4E40"/>
    <w:pPr>
      <w:spacing w:after="160" w:line="240" w:lineRule="exact"/>
    </w:pPr>
    <w:rPr>
      <w:rFonts w:ascii="Times" w:eastAsia="Times" w:hAnsi="Times"/>
      <w:sz w:val="20"/>
      <w:szCs w:val="20"/>
      <w:vertAlign w:val="superscript"/>
      <w:lang w:val="en-GB" w:eastAsia="en-GB"/>
    </w:rPr>
  </w:style>
  <w:style w:type="paragraph" w:customStyle="1" w:styleId="Char2">
    <w:name w:val="Char2"/>
    <w:basedOn w:val="Normal0"/>
    <w:uiPriority w:val="99"/>
    <w:rsid w:val="00CD3B00"/>
    <w:pPr>
      <w:spacing w:after="160" w:line="240" w:lineRule="exact"/>
    </w:pPr>
    <w:rPr>
      <w:rFonts w:asciiTheme="minorHAnsi" w:eastAsiaTheme="minorEastAsia" w:hAnsiTheme="minorHAnsi" w:cstheme="minorBidi"/>
      <w:vertAlign w:val="superscript"/>
      <w:lang w:val="en-US"/>
    </w:rPr>
  </w:style>
  <w:style w:type="paragraph" w:styleId="TableofFigures">
    <w:name w:val="table of figures"/>
    <w:basedOn w:val="Normal0"/>
    <w:next w:val="Normal0"/>
    <w:uiPriority w:val="99"/>
    <w:unhideWhenUsed/>
    <w:rsid w:val="009B41B7"/>
    <w:rPr>
      <w:rFonts w:asciiTheme="minorHAnsi" w:eastAsiaTheme="minorEastAsia" w:hAnsiTheme="minorHAnsi" w:cstheme="minorBidi"/>
      <w:lang w:val="en-US"/>
    </w:rPr>
  </w:style>
  <w:style w:type="paragraph" w:customStyle="1" w:styleId="yiv3467965288ydp13c56f09msonormal">
    <w:name w:val="yiv3467965288ydp13c56f09msonormal"/>
    <w:basedOn w:val="Normal0"/>
    <w:rsid w:val="00714B3E"/>
    <w:pPr>
      <w:spacing w:before="100" w:beforeAutospacing="1" w:after="100" w:afterAutospacing="1"/>
    </w:pPr>
  </w:style>
  <w:style w:type="character" w:customStyle="1" w:styleId="UnresolvedMention2">
    <w:name w:val="Unresolved Mention2"/>
    <w:basedOn w:val="DefaultParagraphFont"/>
    <w:uiPriority w:val="99"/>
    <w:semiHidden/>
    <w:unhideWhenUsed/>
    <w:rsid w:val="001C1C3A"/>
    <w:rPr>
      <w:color w:val="605E5C"/>
      <w:shd w:val="clear" w:color="auto" w:fill="E1DFDD"/>
    </w:rPr>
  </w:style>
  <w:style w:type="paragraph" w:customStyle="1" w:styleId="136">
    <w:name w:val="Стиль136"/>
    <w:basedOn w:val="heading10"/>
    <w:link w:val="1360"/>
    <w:qFormat/>
    <w:rsid w:val="002003D3"/>
    <w:pPr>
      <w:spacing w:before="0"/>
    </w:pPr>
    <w:rPr>
      <w:rFonts w:ascii="Times New Roman" w:hAnsi="Times New Roman"/>
      <w:color w:val="365F91" w:themeColor="accent1" w:themeShade="BF"/>
      <w:lang w:val="be-BY" w:eastAsia="en-GB"/>
    </w:rPr>
  </w:style>
  <w:style w:type="character" w:customStyle="1" w:styleId="1360">
    <w:name w:val="Стиль136 Знак"/>
    <w:basedOn w:val="Heading1Char"/>
    <w:link w:val="136"/>
    <w:rsid w:val="002003D3"/>
    <w:rPr>
      <w:rFonts w:ascii="Times New Roman" w:eastAsiaTheme="majorEastAsia" w:hAnsi="Times New Roman" w:cstheme="majorBidi"/>
      <w:b/>
      <w:bCs/>
      <w:color w:val="365F91" w:themeColor="accent1" w:themeShade="BF"/>
      <w:sz w:val="28"/>
      <w:szCs w:val="28"/>
      <w:lang w:val="be-BY" w:eastAsia="en-GB"/>
    </w:rPr>
  </w:style>
  <w:style w:type="character" w:customStyle="1" w:styleId="UnresolvedMention3">
    <w:name w:val="Unresolved Mention3"/>
    <w:basedOn w:val="DefaultParagraphFont"/>
    <w:uiPriority w:val="99"/>
    <w:semiHidden/>
    <w:unhideWhenUsed/>
    <w:rsid w:val="00BE7CFB"/>
    <w:rPr>
      <w:color w:val="605E5C"/>
      <w:shd w:val="clear" w:color="auto" w:fill="E1DFDD"/>
    </w:rPr>
  </w:style>
  <w:style w:type="table" w:customStyle="1" w:styleId="TableGridLight1">
    <w:name w:val="Table Grid Light1"/>
    <w:basedOn w:val="NormalTable0"/>
    <w:uiPriority w:val="40"/>
    <w:rsid w:val="00BE7CFB"/>
    <w:rPr>
      <w:rFonts w:eastAsia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1">
    <w:name w:val="Table Grid51"/>
    <w:basedOn w:val="NormalTable0"/>
    <w:next w:val="TableGrid"/>
    <w:uiPriority w:val="59"/>
    <w:rsid w:val="009540A1"/>
    <w:rPr>
      <w:rFonts w:ascii="Georgia" w:eastAsia="Calibri" w:hAnsi="Georgia"/>
      <w:sz w:val="20"/>
      <w:szCs w:val="20"/>
      <w:lang w:val="en-GB" w:eastAsia="en-GB"/>
    </w:rPr>
    <w:tblPr>
      <w:tblBorders>
        <w:top w:val="single" w:sz="12" w:space="0" w:color="CCCC00"/>
        <w:left w:val="single" w:sz="12" w:space="0" w:color="CCCC00"/>
        <w:bottom w:val="single" w:sz="12" w:space="0" w:color="CCCC00"/>
        <w:right w:val="single" w:sz="12" w:space="0" w:color="CCCC00"/>
        <w:insideH w:val="single" w:sz="12" w:space="0" w:color="CCCC00"/>
        <w:insideV w:val="single" w:sz="12" w:space="0" w:color="CCCC00"/>
      </w:tblBorders>
    </w:tblPr>
    <w:tblStylePr w:type="firstRow">
      <w:rPr>
        <w:rFonts w:ascii="Cambria" w:hAnsi="Cambria"/>
        <w:color w:val="FFFFFF"/>
        <w:sz w:val="22"/>
      </w:rPr>
      <w:tblPr/>
      <w:tcPr>
        <w:shd w:val="clear" w:color="auto" w:fill="666666"/>
      </w:tcPr>
    </w:tblStylePr>
  </w:style>
  <w:style w:type="table" w:customStyle="1" w:styleId="TableGrid52">
    <w:name w:val="Table Grid52"/>
    <w:basedOn w:val="NormalTable0"/>
    <w:next w:val="TableGrid"/>
    <w:uiPriority w:val="59"/>
    <w:rsid w:val="00D334FB"/>
    <w:rPr>
      <w:rFonts w:ascii="Georgia" w:eastAsia="Calibri" w:hAnsi="Georgia"/>
      <w:sz w:val="20"/>
      <w:szCs w:val="20"/>
      <w:lang w:val="en-GB" w:eastAsia="en-GB"/>
    </w:rPr>
    <w:tblPr>
      <w:tblBorders>
        <w:top w:val="single" w:sz="12" w:space="0" w:color="CCCC00"/>
        <w:left w:val="single" w:sz="12" w:space="0" w:color="CCCC00"/>
        <w:bottom w:val="single" w:sz="12" w:space="0" w:color="CCCC00"/>
        <w:right w:val="single" w:sz="12" w:space="0" w:color="CCCC00"/>
        <w:insideH w:val="single" w:sz="12" w:space="0" w:color="CCCC00"/>
        <w:insideV w:val="single" w:sz="12" w:space="0" w:color="CCCC00"/>
      </w:tblBorders>
    </w:tblPr>
    <w:tblStylePr w:type="firstRow">
      <w:rPr>
        <w:rFonts w:ascii="Cambria" w:hAnsi="Cambria"/>
        <w:color w:val="FFFFFF"/>
        <w:sz w:val="22"/>
      </w:rPr>
      <w:tblPr/>
      <w:tcPr>
        <w:shd w:val="clear" w:color="auto" w:fill="666666"/>
      </w:tcPr>
    </w:tblStylePr>
  </w:style>
  <w:style w:type="character" w:customStyle="1" w:styleId="BalloonTextChar6">
    <w:name w:val="Balloon Text Char6"/>
    <w:basedOn w:val="DefaultParagraphFont"/>
    <w:uiPriority w:val="99"/>
    <w:semiHidden/>
    <w:rsid w:val="00FF511D"/>
    <w:rPr>
      <w:rFonts w:ascii="Lucida Grande" w:hAnsi="Lucida Grande" w:cs="Lucida Grande"/>
      <w:sz w:val="18"/>
      <w:szCs w:val="18"/>
    </w:rPr>
  </w:style>
  <w:style w:type="character" w:customStyle="1" w:styleId="BalloonTextChar5">
    <w:name w:val="Balloon Text Char5"/>
    <w:basedOn w:val="DefaultParagraphFont"/>
    <w:uiPriority w:val="99"/>
    <w:semiHidden/>
    <w:rsid w:val="00FF511D"/>
    <w:rPr>
      <w:rFonts w:ascii="Lucida Grande" w:hAnsi="Lucida Grande" w:cs="Lucida Grande"/>
      <w:sz w:val="18"/>
      <w:szCs w:val="18"/>
    </w:rPr>
  </w:style>
  <w:style w:type="character" w:customStyle="1" w:styleId="BalloonTextChar4">
    <w:name w:val="Balloon Text Char4"/>
    <w:basedOn w:val="DefaultParagraphFont"/>
    <w:uiPriority w:val="99"/>
    <w:semiHidden/>
    <w:rsid w:val="00FF511D"/>
    <w:rPr>
      <w:rFonts w:ascii="Lucida Grande" w:hAnsi="Lucida Grande"/>
      <w:sz w:val="18"/>
      <w:szCs w:val="18"/>
    </w:rPr>
  </w:style>
  <w:style w:type="character" w:customStyle="1" w:styleId="BalloonTextChar3">
    <w:name w:val="Balloon Text Char3"/>
    <w:basedOn w:val="DefaultParagraphFont"/>
    <w:locked/>
    <w:rsid w:val="00FF511D"/>
    <w:rPr>
      <w:rFonts w:ascii="Lucida Grande" w:hAnsi="Lucida Grande" w:cs="Times New Roman"/>
      <w:sz w:val="18"/>
      <w:szCs w:val="18"/>
    </w:rPr>
  </w:style>
  <w:style w:type="paragraph" w:customStyle="1" w:styleId="XAListBullet2">
    <w:name w:val="XA_List Bullet 2"/>
    <w:basedOn w:val="ListBullet2"/>
    <w:rsid w:val="00FF511D"/>
    <w:pPr>
      <w:numPr>
        <w:numId w:val="0"/>
      </w:numPr>
      <w:tabs>
        <w:tab w:val="num" w:pos="720"/>
      </w:tabs>
      <w:spacing w:line="240" w:lineRule="auto"/>
      <w:ind w:left="720" w:hanging="360"/>
      <w:contextualSpacing w:val="0"/>
    </w:pPr>
    <w:rPr>
      <w:rFonts w:ascii="Arial" w:eastAsia="Times New Roman" w:hAnsi="Arial"/>
      <w:color w:val="auto"/>
      <w:sz w:val="20"/>
      <w:szCs w:val="24"/>
      <w:lang w:eastAsia="en-US"/>
    </w:rPr>
  </w:style>
  <w:style w:type="paragraph" w:styleId="ListBullet2">
    <w:name w:val="List Bullet 2"/>
    <w:basedOn w:val="Normal0"/>
    <w:rsid w:val="00FF511D"/>
    <w:pPr>
      <w:numPr>
        <w:numId w:val="9"/>
      </w:numPr>
      <w:spacing w:line="260" w:lineRule="exact"/>
      <w:contextualSpacing/>
    </w:pPr>
    <w:rPr>
      <w:rFonts w:eastAsia="Times"/>
      <w:color w:val="000000"/>
      <w:sz w:val="22"/>
      <w:szCs w:val="20"/>
      <w:lang w:val="en-US" w:eastAsia="en-GB"/>
    </w:rPr>
  </w:style>
  <w:style w:type="character" w:customStyle="1" w:styleId="TableGridLight10">
    <w:name w:val="Table Grid Light10"/>
    <w:uiPriority w:val="32"/>
    <w:qFormat/>
    <w:rsid w:val="00FF511D"/>
    <w:rPr>
      <w:b/>
      <w:bCs/>
      <w:smallCaps/>
      <w:color w:val="5B9BD5"/>
      <w:spacing w:val="5"/>
    </w:rPr>
  </w:style>
  <w:style w:type="paragraph" w:customStyle="1" w:styleId="yiv6132346396msonormal">
    <w:name w:val="yiv6132346396msonormal"/>
    <w:basedOn w:val="Normal0"/>
    <w:rsid w:val="00FF511D"/>
    <w:pPr>
      <w:spacing w:before="100" w:beforeAutospacing="1" w:after="100" w:afterAutospacing="1"/>
    </w:pPr>
  </w:style>
  <w:style w:type="paragraph" w:customStyle="1" w:styleId="TanjaBodyText">
    <w:name w:val="Tanja Body Text"/>
    <w:basedOn w:val="Normal0"/>
    <w:rsid w:val="00FF511D"/>
    <w:pPr>
      <w:jc w:val="both"/>
    </w:pPr>
    <w:rPr>
      <w:rFonts w:ascii="Times" w:hAnsi="Times"/>
      <w:noProof/>
      <w:szCs w:val="20"/>
    </w:rPr>
  </w:style>
  <w:style w:type="character" w:customStyle="1" w:styleId="UnresolvedMention30">
    <w:name w:val="Unresolved Mention30"/>
    <w:basedOn w:val="DefaultParagraphFont"/>
    <w:uiPriority w:val="99"/>
    <w:rsid w:val="00FF511D"/>
    <w:rPr>
      <w:color w:val="605E5C"/>
      <w:shd w:val="clear" w:color="auto" w:fill="E1DFDD"/>
    </w:rPr>
  </w:style>
  <w:style w:type="character" w:customStyle="1" w:styleId="ts-alignment-element">
    <w:name w:val="ts-alignment-element"/>
    <w:basedOn w:val="DefaultParagraphFont"/>
    <w:rsid w:val="00FF511D"/>
  </w:style>
  <w:style w:type="paragraph" w:customStyle="1" w:styleId="CharCharCharCharCharCharChar0">
    <w:name w:val="Char Char Char Char Char Char Char0"/>
    <w:basedOn w:val="Normal0"/>
    <w:rsid w:val="00E52A9A"/>
    <w:pPr>
      <w:spacing w:after="160" w:line="240" w:lineRule="exact"/>
    </w:pPr>
    <w:rPr>
      <w:rFonts w:ascii="Arial" w:hAnsi="Arial" w:cs="Arial"/>
      <w:sz w:val="20"/>
      <w:szCs w:val="20"/>
      <w:lang w:val="en-GB"/>
    </w:rPr>
  </w:style>
  <w:style w:type="character" w:styleId="UnresolvedMention">
    <w:name w:val="Unresolved Mention"/>
    <w:basedOn w:val="DefaultParagraphFont"/>
    <w:uiPriority w:val="99"/>
    <w:semiHidden/>
    <w:unhideWhenUsed/>
    <w:rsid w:val="00717049"/>
    <w:rPr>
      <w:color w:val="605E5C"/>
      <w:shd w:val="clear" w:color="auto" w:fill="E1DFDD"/>
    </w:rPr>
  </w:style>
  <w:style w:type="paragraph" w:customStyle="1" w:styleId="paragraph">
    <w:name w:val="paragraph"/>
    <w:basedOn w:val="Normal0"/>
    <w:rsid w:val="004B2841"/>
    <w:pPr>
      <w:spacing w:before="100" w:beforeAutospacing="1" w:after="100" w:afterAutospacing="1"/>
    </w:pPr>
    <w:rPr>
      <w:lang w:val="en-US"/>
    </w:rPr>
  </w:style>
  <w:style w:type="table" w:customStyle="1" w:styleId="a1">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115" w:type="dxa"/>
        <w:right w:w="115" w:type="dxa"/>
      </w:tblCellMar>
    </w:tblPr>
  </w:style>
  <w:style w:type="table" w:customStyle="1" w:styleId="a5">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6">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7">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8">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9">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a">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b">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c">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d">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e">
    <w:basedOn w:val="NormalTable0"/>
    <w:tblPr>
      <w:tblStyleRowBandSize w:val="1"/>
      <w:tblStyleColBandSize w:val="1"/>
      <w:tblCellMar>
        <w:left w:w="115" w:type="dxa"/>
        <w:right w:w="115" w:type="dxa"/>
      </w:tblCellMar>
    </w:tblPr>
  </w:style>
  <w:style w:type="table" w:customStyle="1" w:styleId="af">
    <w:basedOn w:val="NormalTable0"/>
    <w:tblPr>
      <w:tblStyleRowBandSize w:val="1"/>
      <w:tblStyleColBandSize w:val="1"/>
      <w:tblCellMar>
        <w:left w:w="115" w:type="dxa"/>
        <w:right w:w="115" w:type="dxa"/>
      </w:tblCellMar>
    </w:tblPr>
  </w:style>
  <w:style w:type="table" w:customStyle="1" w:styleId="af0">
    <w:basedOn w:val="NormalTable0"/>
    <w:tblPr>
      <w:tblStyleRowBandSize w:val="1"/>
      <w:tblStyleColBandSize w:val="1"/>
      <w:tblCellMar>
        <w:left w:w="115" w:type="dxa"/>
        <w:right w:w="115" w:type="dxa"/>
      </w:tblCellMar>
    </w:tblPr>
  </w:style>
  <w:style w:type="table" w:customStyle="1" w:styleId="af1">
    <w:basedOn w:val="NormalTable0"/>
    <w:tblPr>
      <w:tblStyleRowBandSize w:val="1"/>
      <w:tblStyleColBandSize w:val="1"/>
      <w:tblCellMar>
        <w:left w:w="115" w:type="dxa"/>
        <w:right w:w="115" w:type="dxa"/>
      </w:tblCellMar>
    </w:tblPr>
  </w:style>
  <w:style w:type="table" w:customStyle="1" w:styleId="af2">
    <w:basedOn w:val="NormalTable0"/>
    <w:tblPr>
      <w:tblStyleRowBandSize w:val="1"/>
      <w:tblStyleColBandSize w:val="1"/>
      <w:tblCellMar>
        <w:left w:w="115" w:type="dxa"/>
        <w:right w:w="115" w:type="dxa"/>
      </w:tblCellMar>
    </w:tblPr>
  </w:style>
  <w:style w:type="table" w:customStyle="1" w:styleId="af3">
    <w:basedOn w:val="NormalTable0"/>
    <w:tblPr>
      <w:tblStyleRowBandSize w:val="1"/>
      <w:tblStyleColBandSize w:val="1"/>
      <w:tblCellMar>
        <w:left w:w="115" w:type="dxa"/>
        <w:right w:w="115" w:type="dxa"/>
      </w:tblCellMar>
    </w:tblPr>
  </w:style>
  <w:style w:type="table" w:customStyle="1" w:styleId="af4">
    <w:basedOn w:val="NormalTable0"/>
    <w:tblPr>
      <w:tblStyleRowBandSize w:val="1"/>
      <w:tblStyleColBandSize w:val="1"/>
      <w:tblCellMar>
        <w:left w:w="115" w:type="dxa"/>
        <w:right w:w="115" w:type="dxa"/>
      </w:tblCellMar>
    </w:tblPr>
  </w:style>
  <w:style w:type="table" w:customStyle="1" w:styleId="af5">
    <w:basedOn w:val="NormalTable0"/>
    <w:tblPr>
      <w:tblStyleRowBandSize w:val="1"/>
      <w:tblStyleColBandSize w:val="1"/>
      <w:tblCellMar>
        <w:left w:w="115" w:type="dxa"/>
        <w:right w:w="115" w:type="dxa"/>
      </w:tblCellMar>
    </w:tblPr>
  </w:style>
  <w:style w:type="table" w:customStyle="1" w:styleId="af6">
    <w:basedOn w:val="NormalTable0"/>
    <w:tblPr>
      <w:tblStyleRowBandSize w:val="1"/>
      <w:tblStyleColBandSize w:val="1"/>
      <w:tblCellMar>
        <w:left w:w="115" w:type="dxa"/>
        <w:right w:w="115" w:type="dxa"/>
      </w:tblCellMar>
    </w:tblPr>
  </w:style>
  <w:style w:type="table" w:customStyle="1" w:styleId="af7">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8">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9">
    <w:basedOn w:val="NormalTable0"/>
    <w:tblPr>
      <w:tblStyleRowBandSize w:val="1"/>
      <w:tblStyleColBandSize w:val="1"/>
      <w:tblCellMar>
        <w:left w:w="115" w:type="dxa"/>
        <w:right w:w="115" w:type="dxa"/>
      </w:tblCellMar>
    </w:tblPr>
  </w:style>
  <w:style w:type="table" w:customStyle="1" w:styleId="afa">
    <w:basedOn w:val="NormalTable0"/>
    <w:tblPr>
      <w:tblStyleRowBandSize w:val="1"/>
      <w:tblStyleColBandSize w:val="1"/>
      <w:tblCellMar>
        <w:left w:w="115" w:type="dxa"/>
        <w:right w:w="115" w:type="dxa"/>
      </w:tblCellMar>
    </w:tblPr>
  </w:style>
  <w:style w:type="table" w:customStyle="1" w:styleId="afb">
    <w:basedOn w:val="NormalTable0"/>
    <w:tblPr>
      <w:tblStyleRowBandSize w:val="1"/>
      <w:tblStyleColBandSize w:val="1"/>
      <w:tblCellMar>
        <w:left w:w="115" w:type="dxa"/>
        <w:right w:w="115" w:type="dxa"/>
      </w:tblCellMar>
    </w:tblPr>
  </w:style>
  <w:style w:type="table" w:customStyle="1" w:styleId="afc">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d">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e">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0">
    <w:basedOn w:val="NormalTable0"/>
    <w:tblPr>
      <w:tblStyleRowBandSize w:val="1"/>
      <w:tblStyleColBandSize w:val="1"/>
      <w:tblCellMar>
        <w:top w:w="100" w:type="dxa"/>
        <w:left w:w="100" w:type="dxa"/>
        <w:bottom w:w="100" w:type="dxa"/>
        <w:right w:w="100" w:type="dxa"/>
      </w:tblCellMar>
    </w:tblPr>
  </w:style>
  <w:style w:type="table" w:customStyle="1" w:styleId="aff1">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2">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3">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4">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5">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6">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7">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8">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9">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a">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b">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c">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d">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e">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0">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1">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2">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3">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4">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5">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6">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7">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8">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9">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a">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b">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c">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d">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e">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0">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1">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2">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3">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4">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5">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6">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7">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8">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9">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a">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b">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c">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d">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e">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f0">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f1">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2">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3">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paragraph" w:customStyle="1" w:styleId="Subtitle0">
    <w:name w:val="Subtitle0"/>
    <w:basedOn w:val="Normal0"/>
    <w:next w:val="Normal0"/>
    <w:pPr>
      <w:spacing w:after="160" w:line="259" w:lineRule="auto"/>
    </w:pPr>
    <w:rPr>
      <w:rFonts w:ascii="Cambria" w:eastAsia="Cambria" w:hAnsi="Cambria" w:cs="Cambria"/>
      <w:color w:val="5A5A5A"/>
      <w:sz w:val="28"/>
      <w:szCs w:val="28"/>
    </w:rPr>
  </w:style>
  <w:style w:type="table" w:customStyle="1" w:styleId="afffff4">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5">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6">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f7">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8">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9">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fa">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fb">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fc">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fd">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fe">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ff">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ff0">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ff1">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tblStylePr w:type="firstRow">
      <w:rPr>
        <w:rFonts w:ascii="Bahnschrift" w:eastAsia="Bahnschrift" w:hAnsi="Bahnschrift" w:cs="Bahnschrift"/>
        <w:color w:val="FFFFFF"/>
        <w:sz w:val="22"/>
        <w:szCs w:val="22"/>
      </w:rPr>
      <w:tblPr/>
      <w:tcPr>
        <w:shd w:val="clear" w:color="auto" w:fill="666666"/>
      </w:tcPr>
    </w:tblStylePr>
  </w:style>
  <w:style w:type="table" w:customStyle="1" w:styleId="affffff2">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f3">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f4">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f5">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f6">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f7">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f8">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f9">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fa">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fb">
    <w:basedOn w:val="NormalTable0"/>
    <w:tblPr>
      <w:tblStyleRowBandSize w:val="1"/>
      <w:tblStyleColBandSize w:val="1"/>
      <w:tblCellMar>
        <w:top w:w="100" w:type="dxa"/>
        <w:left w:w="100" w:type="dxa"/>
        <w:bottom w:w="100" w:type="dxa"/>
        <w:right w:w="100" w:type="dxa"/>
      </w:tblCellMar>
    </w:tblPr>
  </w:style>
  <w:style w:type="table" w:customStyle="1" w:styleId="affffffc">
    <w:basedOn w:val="NormalTable0"/>
    <w:tblPr>
      <w:tblStyleRowBandSize w:val="1"/>
      <w:tblStyleColBandSize w:val="1"/>
      <w:tblCellMar>
        <w:top w:w="100" w:type="dxa"/>
        <w:left w:w="100" w:type="dxa"/>
        <w:bottom w:w="100" w:type="dxa"/>
        <w:right w:w="100" w:type="dxa"/>
      </w:tblCellMar>
    </w:tblPr>
  </w:style>
  <w:style w:type="table" w:customStyle="1" w:styleId="affffffd">
    <w:basedOn w:val="NormalTable0"/>
    <w:tblPr>
      <w:tblStyleRowBandSize w:val="1"/>
      <w:tblStyleColBandSize w:val="1"/>
      <w:tblCellMar>
        <w:top w:w="100" w:type="dxa"/>
        <w:left w:w="100" w:type="dxa"/>
        <w:bottom w:w="100" w:type="dxa"/>
        <w:right w:w="100" w:type="dxa"/>
      </w:tblCellMar>
    </w:tblPr>
  </w:style>
  <w:style w:type="table" w:customStyle="1" w:styleId="affffffe">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ff">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table" w:customStyle="1" w:styleId="afffffff0">
    <w:basedOn w:val="NormalTable0"/>
    <w:rPr>
      <w:rFonts w:ascii="Georgia" w:eastAsia="Georgia" w:hAnsi="Georgia" w:cs="Georgia"/>
      <w:color w:val="31849B"/>
      <w:sz w:val="20"/>
      <w:szCs w:val="20"/>
    </w:rPr>
    <w:tblPr>
      <w:tblStyleRowBandSize w:val="1"/>
      <w:tblStyleColBandSize w:val="1"/>
      <w:tblCellMar>
        <w:left w:w="115" w:type="dxa"/>
        <w:right w:w="115" w:type="dxa"/>
      </w:tblCellMar>
    </w:tblPr>
    <w:tcPr>
      <w:shd w:val="clear" w:color="auto" w:fill="auto"/>
    </w:tcPr>
  </w:style>
  <w:style w:type="paragraph" w:styleId="ListNumber">
    <w:name w:val="List Number"/>
    <w:basedOn w:val="Normal"/>
    <w:uiPriority w:val="19"/>
    <w:qFormat/>
    <w:rsid w:val="007F57FD"/>
    <w:pPr>
      <w:numPr>
        <w:numId w:val="14"/>
      </w:numPr>
      <w:spacing w:line="280" w:lineRule="atLeast"/>
      <w:contextualSpacing/>
    </w:pPr>
    <w:rPr>
      <w:rFonts w:ascii="Cambria" w:eastAsiaTheme="minorHAnsi" w:hAnsi="Cambria" w:cs="Cambria"/>
      <w:sz w:val="20"/>
      <w:szCs w:val="22"/>
      <w:lang w:val="nl-NL"/>
    </w:rPr>
  </w:style>
  <w:style w:type="paragraph" w:styleId="ListNumber2">
    <w:name w:val="List Number 2"/>
    <w:basedOn w:val="Normal"/>
    <w:uiPriority w:val="99"/>
    <w:unhideWhenUsed/>
    <w:rsid w:val="007F57FD"/>
    <w:pPr>
      <w:numPr>
        <w:ilvl w:val="1"/>
        <w:numId w:val="14"/>
      </w:numPr>
      <w:spacing w:line="280" w:lineRule="atLeast"/>
      <w:contextualSpacing/>
    </w:pPr>
    <w:rPr>
      <w:rFonts w:ascii="TheSansB W4 SemiLight" w:eastAsiaTheme="minorHAnsi" w:hAnsi="TheSansB W4 SemiLight" w:cs="Cambria"/>
      <w:sz w:val="20"/>
      <w:szCs w:val="22"/>
      <w:lang w:val="nl-NL"/>
    </w:rPr>
  </w:style>
  <w:style w:type="paragraph" w:customStyle="1" w:styleId="TableParagraph">
    <w:name w:val="Table Paragraph"/>
    <w:basedOn w:val="Normal"/>
    <w:uiPriority w:val="1"/>
    <w:qFormat/>
    <w:rsid w:val="003A5A9F"/>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454">
      <w:bodyDiv w:val="1"/>
      <w:marLeft w:val="0"/>
      <w:marRight w:val="0"/>
      <w:marTop w:val="0"/>
      <w:marBottom w:val="0"/>
      <w:divBdr>
        <w:top w:val="none" w:sz="0" w:space="0" w:color="auto"/>
        <w:left w:val="none" w:sz="0" w:space="0" w:color="auto"/>
        <w:bottom w:val="none" w:sz="0" w:space="0" w:color="auto"/>
        <w:right w:val="none" w:sz="0" w:space="0" w:color="auto"/>
      </w:divBdr>
    </w:div>
    <w:div w:id="485628012">
      <w:bodyDiv w:val="1"/>
      <w:marLeft w:val="0"/>
      <w:marRight w:val="0"/>
      <w:marTop w:val="0"/>
      <w:marBottom w:val="0"/>
      <w:divBdr>
        <w:top w:val="none" w:sz="0" w:space="0" w:color="auto"/>
        <w:left w:val="none" w:sz="0" w:space="0" w:color="auto"/>
        <w:bottom w:val="none" w:sz="0" w:space="0" w:color="auto"/>
        <w:right w:val="none" w:sz="0" w:space="0" w:color="auto"/>
      </w:divBdr>
    </w:div>
    <w:div w:id="510099383">
      <w:bodyDiv w:val="1"/>
      <w:marLeft w:val="0"/>
      <w:marRight w:val="0"/>
      <w:marTop w:val="0"/>
      <w:marBottom w:val="0"/>
      <w:divBdr>
        <w:top w:val="none" w:sz="0" w:space="0" w:color="auto"/>
        <w:left w:val="none" w:sz="0" w:space="0" w:color="auto"/>
        <w:bottom w:val="none" w:sz="0" w:space="0" w:color="auto"/>
        <w:right w:val="none" w:sz="0" w:space="0" w:color="auto"/>
      </w:divBdr>
    </w:div>
    <w:div w:id="748307368">
      <w:bodyDiv w:val="1"/>
      <w:marLeft w:val="0"/>
      <w:marRight w:val="0"/>
      <w:marTop w:val="0"/>
      <w:marBottom w:val="0"/>
      <w:divBdr>
        <w:top w:val="none" w:sz="0" w:space="0" w:color="auto"/>
        <w:left w:val="none" w:sz="0" w:space="0" w:color="auto"/>
        <w:bottom w:val="none" w:sz="0" w:space="0" w:color="auto"/>
        <w:right w:val="none" w:sz="0" w:space="0" w:color="auto"/>
      </w:divBdr>
    </w:div>
    <w:div w:id="797259014">
      <w:bodyDiv w:val="1"/>
      <w:marLeft w:val="0"/>
      <w:marRight w:val="0"/>
      <w:marTop w:val="0"/>
      <w:marBottom w:val="0"/>
      <w:divBdr>
        <w:top w:val="none" w:sz="0" w:space="0" w:color="auto"/>
        <w:left w:val="none" w:sz="0" w:space="0" w:color="auto"/>
        <w:bottom w:val="none" w:sz="0" w:space="0" w:color="auto"/>
        <w:right w:val="none" w:sz="0" w:space="0" w:color="auto"/>
      </w:divBdr>
    </w:div>
    <w:div w:id="964772418">
      <w:bodyDiv w:val="1"/>
      <w:marLeft w:val="0"/>
      <w:marRight w:val="0"/>
      <w:marTop w:val="0"/>
      <w:marBottom w:val="0"/>
      <w:divBdr>
        <w:top w:val="none" w:sz="0" w:space="0" w:color="auto"/>
        <w:left w:val="none" w:sz="0" w:space="0" w:color="auto"/>
        <w:bottom w:val="none" w:sz="0" w:space="0" w:color="auto"/>
        <w:right w:val="none" w:sz="0" w:space="0" w:color="auto"/>
      </w:divBdr>
    </w:div>
    <w:div w:id="1433670899">
      <w:bodyDiv w:val="1"/>
      <w:marLeft w:val="0"/>
      <w:marRight w:val="0"/>
      <w:marTop w:val="0"/>
      <w:marBottom w:val="0"/>
      <w:divBdr>
        <w:top w:val="none" w:sz="0" w:space="0" w:color="auto"/>
        <w:left w:val="none" w:sz="0" w:space="0" w:color="auto"/>
        <w:bottom w:val="none" w:sz="0" w:space="0" w:color="auto"/>
        <w:right w:val="none" w:sz="0" w:space="0" w:color="auto"/>
      </w:divBdr>
    </w:div>
    <w:div w:id="1600331016">
      <w:bodyDiv w:val="1"/>
      <w:marLeft w:val="0"/>
      <w:marRight w:val="0"/>
      <w:marTop w:val="0"/>
      <w:marBottom w:val="0"/>
      <w:divBdr>
        <w:top w:val="none" w:sz="0" w:space="0" w:color="auto"/>
        <w:left w:val="none" w:sz="0" w:space="0" w:color="auto"/>
        <w:bottom w:val="none" w:sz="0" w:space="0" w:color="auto"/>
        <w:right w:val="none" w:sz="0" w:space="0" w:color="auto"/>
      </w:divBdr>
    </w:div>
    <w:div w:id="1625963392">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2055959909">
      <w:bodyDiv w:val="1"/>
      <w:marLeft w:val="0"/>
      <w:marRight w:val="0"/>
      <w:marTop w:val="0"/>
      <w:marBottom w:val="0"/>
      <w:divBdr>
        <w:top w:val="none" w:sz="0" w:space="0" w:color="auto"/>
        <w:left w:val="none" w:sz="0" w:space="0" w:color="auto"/>
        <w:bottom w:val="none" w:sz="0" w:space="0" w:color="auto"/>
        <w:right w:val="none" w:sz="0" w:space="0" w:color="auto"/>
      </w:divBdr>
      <w:divsChild>
        <w:div w:id="1343362856">
          <w:marLeft w:val="0"/>
          <w:marRight w:val="0"/>
          <w:marTop w:val="0"/>
          <w:marBottom w:val="0"/>
          <w:divBdr>
            <w:top w:val="none" w:sz="0" w:space="0" w:color="auto"/>
            <w:left w:val="none" w:sz="0" w:space="0" w:color="auto"/>
            <w:bottom w:val="none" w:sz="0" w:space="0" w:color="auto"/>
            <w:right w:val="none" w:sz="0" w:space="0" w:color="auto"/>
          </w:divBdr>
          <w:divsChild>
            <w:div w:id="94331860">
              <w:marLeft w:val="0"/>
              <w:marRight w:val="0"/>
              <w:marTop w:val="0"/>
              <w:marBottom w:val="0"/>
              <w:divBdr>
                <w:top w:val="none" w:sz="0" w:space="0" w:color="auto"/>
                <w:left w:val="none" w:sz="0" w:space="0" w:color="auto"/>
                <w:bottom w:val="none" w:sz="0" w:space="0" w:color="auto"/>
                <w:right w:val="none" w:sz="0" w:space="0" w:color="auto"/>
              </w:divBdr>
              <w:divsChild>
                <w:div w:id="14563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19357">
      <w:bodyDiv w:val="1"/>
      <w:marLeft w:val="0"/>
      <w:marRight w:val="0"/>
      <w:marTop w:val="0"/>
      <w:marBottom w:val="0"/>
      <w:divBdr>
        <w:top w:val="none" w:sz="0" w:space="0" w:color="auto"/>
        <w:left w:val="none" w:sz="0" w:space="0" w:color="auto"/>
        <w:bottom w:val="none" w:sz="0" w:space="0" w:color="auto"/>
        <w:right w:val="none" w:sz="0" w:space="0" w:color="auto"/>
      </w:divBdr>
      <w:divsChild>
        <w:div w:id="1442995850">
          <w:marLeft w:val="0"/>
          <w:marRight w:val="0"/>
          <w:marTop w:val="0"/>
          <w:marBottom w:val="0"/>
          <w:divBdr>
            <w:top w:val="none" w:sz="0" w:space="0" w:color="auto"/>
            <w:left w:val="none" w:sz="0" w:space="0" w:color="auto"/>
            <w:bottom w:val="none" w:sz="0" w:space="0" w:color="auto"/>
            <w:right w:val="none" w:sz="0" w:space="0" w:color="auto"/>
          </w:divBdr>
          <w:divsChild>
            <w:div w:id="225460904">
              <w:marLeft w:val="0"/>
              <w:marRight w:val="0"/>
              <w:marTop w:val="0"/>
              <w:marBottom w:val="0"/>
              <w:divBdr>
                <w:top w:val="none" w:sz="0" w:space="0" w:color="auto"/>
                <w:left w:val="none" w:sz="0" w:space="0" w:color="auto"/>
                <w:bottom w:val="none" w:sz="0" w:space="0" w:color="auto"/>
                <w:right w:val="none" w:sz="0" w:space="0" w:color="auto"/>
              </w:divBdr>
              <w:divsChild>
                <w:div w:id="1748260707">
                  <w:marLeft w:val="0"/>
                  <w:marRight w:val="0"/>
                  <w:marTop w:val="0"/>
                  <w:marBottom w:val="0"/>
                  <w:divBdr>
                    <w:top w:val="none" w:sz="0" w:space="0" w:color="auto"/>
                    <w:left w:val="none" w:sz="0" w:space="0" w:color="auto"/>
                    <w:bottom w:val="none" w:sz="0" w:space="0" w:color="auto"/>
                    <w:right w:val="none" w:sz="0" w:space="0" w:color="auto"/>
                  </w:divBdr>
                  <w:divsChild>
                    <w:div w:id="5082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kg.undp.org/content/kyrgyzstan/en/home/projects/aid-for-trade-in-central-asia--phase-iv-/" TargetMode="External"/><Relationship Id="rId2" Type="http://schemas.openxmlformats.org/officeDocument/2006/relationships/hyperlink" Target="http://www.oecd.org/dac/evaluation/daccriteriaforevaluatingdevelopmentassistance.htm" TargetMode="External"/><Relationship Id="rId1" Type="http://schemas.openxmlformats.org/officeDocument/2006/relationships/hyperlink" Target="http://www.unevaluation.org/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82VqqjKDfZTClJDyy9B8oKCoOQ==">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13" ma:contentTypeDescription="Create a new document." ma:contentTypeScope="" ma:versionID="c93d5ab3d4dfe1c630d4d3e01681b250">
  <xsd:schema xmlns:xsd="http://www.w3.org/2001/XMLSchema" xmlns:xs="http://www.w3.org/2001/XMLSchema" xmlns:p="http://schemas.microsoft.com/office/2006/metadata/properties" xmlns:ns3="c6df1845-590f-42c8-83e9-dc23f85b81b5" xmlns:ns4="95845e20-98b3-432e-801a-5c3e2e76ab62" targetNamespace="http://schemas.microsoft.com/office/2006/metadata/properties" ma:root="true" ma:fieldsID="87e25fc8707e77349f0bbb21525f6526" ns3:_="" ns4:_="">
    <xsd:import namespace="c6df1845-590f-42c8-83e9-dc23f85b81b5"/>
    <xsd:import namespace="95845e20-98b3-432e-801a-5c3e2e76ab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f1845-590f-42c8-83e9-dc23f85b81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45e20-98b3-432e-801a-5c3e2e76ab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183754-EE43-426B-B29A-F2695F407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f1845-590f-42c8-83e9-dc23f85b81b5"/>
    <ds:schemaRef ds:uri="95845e20-98b3-432e-801a-5c3e2e76a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3A102-A828-4232-9443-F19F79AD8426}">
  <ds:schemaRefs>
    <ds:schemaRef ds:uri="http://schemas.microsoft.com/sharepoint/v3/contenttype/forms"/>
  </ds:schemaRefs>
</ds:datastoreItem>
</file>

<file path=customXml/itemProps4.xml><?xml version="1.0" encoding="utf-8"?>
<ds:datastoreItem xmlns:ds="http://schemas.openxmlformats.org/officeDocument/2006/customXml" ds:itemID="{D6F05482-E003-4211-B7FA-C73CC8C41D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22022</Words>
  <Characters>125532</Characters>
  <Application>Microsoft Office Word</Application>
  <DocSecurity>0</DocSecurity>
  <Lines>1046</Lines>
  <Paragraphs>294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 Toritsyn</dc:creator>
  <cp:lastModifiedBy>Aidai Arstanbekova</cp:lastModifiedBy>
  <cp:revision>2</cp:revision>
  <dcterms:created xsi:type="dcterms:W3CDTF">2022-07-15T07:04:00Z</dcterms:created>
  <dcterms:modified xsi:type="dcterms:W3CDTF">2022-07-15T07:04:00Z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0x0101004E41F73FAA478B42B6742C34E4B161D2</vt:lpwstr>
  </property>
  <property fmtid="{D5CDD505-2E9C-101B-9397-08002B2CF9AE}" pid="3" name="Subject(s)">
    <vt:lpwstr/>
  </property>
  <property fmtid="{D5CDD505-2E9C-101B-9397-08002B2CF9AE}" pid="4" name="Document Type">
    <vt:lpwstr/>
  </property>
</Properties>
</file>