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0944A" w14:textId="03613013" w:rsidR="008F0CC9" w:rsidRDefault="008F0CC9"/>
    <w:p w14:paraId="33FB8477" w14:textId="77777777" w:rsidR="00A4576E" w:rsidRPr="00CF2370" w:rsidRDefault="00A4576E" w:rsidP="268CA840">
      <w:pPr>
        <w:rPr>
          <w:b/>
          <w:bCs/>
        </w:rPr>
      </w:pPr>
      <w:bookmarkStart w:id="0" w:name="_Hlk521927233"/>
      <w:r w:rsidRPr="268CA840">
        <w:rPr>
          <w:b/>
          <w:bCs/>
        </w:rPr>
        <w:t xml:space="preserve">Annex B: Project Results framework </w:t>
      </w:r>
      <w:bookmarkStart w:id="1" w:name="_Hlk503949576"/>
      <w:r w:rsidRPr="268CA840">
        <w:rPr>
          <w:b/>
          <w:bCs/>
        </w:rPr>
        <w:t xml:space="preserve">(MUST include sex- and age disaggregated data) </w:t>
      </w:r>
      <w:bookmarkEnd w:id="1"/>
    </w:p>
    <w:bookmarkEnd w:id="0"/>
    <w:p w14:paraId="4AA85736" w14:textId="07813368" w:rsidR="268CA840" w:rsidRDefault="268CA840" w:rsidP="268CA840">
      <w:pPr>
        <w:rPr>
          <w:b/>
          <w:bCs/>
        </w:rPr>
      </w:pPr>
    </w:p>
    <w:p w14:paraId="2B577018" w14:textId="42BE72FB" w:rsidR="268CA840" w:rsidRDefault="268CA840" w:rsidP="268CA840">
      <w:pPr>
        <w:rPr>
          <w:b/>
          <w:bCs/>
        </w:rPr>
      </w:pPr>
    </w:p>
    <w:tbl>
      <w:tblPr>
        <w:tblW w:w="0" w:type="auto"/>
        <w:tblInd w:w="135" w:type="dxa"/>
        <w:tblLayout w:type="fixed"/>
        <w:tblLook w:val="06A0" w:firstRow="1" w:lastRow="0" w:firstColumn="1" w:lastColumn="0" w:noHBand="1" w:noVBand="1"/>
      </w:tblPr>
      <w:tblGrid>
        <w:gridCol w:w="1231"/>
        <w:gridCol w:w="1591"/>
        <w:gridCol w:w="993"/>
        <w:gridCol w:w="746"/>
        <w:gridCol w:w="10"/>
        <w:gridCol w:w="666"/>
        <w:gridCol w:w="1070"/>
        <w:gridCol w:w="10"/>
        <w:gridCol w:w="1200"/>
        <w:gridCol w:w="946"/>
        <w:gridCol w:w="8"/>
        <w:gridCol w:w="13"/>
        <w:gridCol w:w="1050"/>
        <w:gridCol w:w="13"/>
        <w:gridCol w:w="10"/>
        <w:gridCol w:w="1029"/>
        <w:gridCol w:w="39"/>
        <w:gridCol w:w="1096"/>
        <w:gridCol w:w="1236"/>
      </w:tblGrid>
      <w:tr w:rsidR="268CA840" w:rsidRPr="00197CD0" w14:paraId="292D7CE2" w14:textId="77777777" w:rsidTr="268CA840">
        <w:trPr>
          <w:trHeight w:val="1140"/>
        </w:trPr>
        <w:tc>
          <w:tcPr>
            <w:tcW w:w="12957" w:type="dxa"/>
            <w:gridSpan w:val="19"/>
            <w:tcBorders>
              <w:top w:val="single" w:sz="8" w:space="0" w:color="auto"/>
              <w:left w:val="single" w:sz="8" w:space="0" w:color="auto"/>
              <w:bottom w:val="single" w:sz="8" w:space="0" w:color="auto"/>
              <w:right w:val="single" w:sz="8" w:space="0" w:color="auto"/>
            </w:tcBorders>
          </w:tcPr>
          <w:p w14:paraId="3CFA88FA" w14:textId="6F76BF4D" w:rsidR="268CA840" w:rsidRPr="00197CD0" w:rsidRDefault="268CA840" w:rsidP="268CA840">
            <w:pPr>
              <w:jc w:val="both"/>
              <w:rPr>
                <w:color w:val="000000" w:themeColor="text1"/>
              </w:rPr>
            </w:pPr>
            <w:r w:rsidRPr="00197CD0">
              <w:rPr>
                <w:rFonts w:ascii="Calibri" w:eastAsia="Calibri" w:hAnsi="Calibri" w:cs="Calibri"/>
                <w:b/>
                <w:bCs/>
                <w:color w:val="000000" w:themeColor="text1"/>
                <w:sz w:val="18"/>
                <w:szCs w:val="18"/>
                <w:lang w:val="en-GB"/>
              </w:rPr>
              <w:t xml:space="preserve">Intended Outcome as stated in the UNCF/Country [or Global/Regional] Programme Results and Resource Framework 2021-2025: </w:t>
            </w:r>
          </w:p>
          <w:p w14:paraId="08A4B7D6" w14:textId="22343B09" w:rsidR="268CA840" w:rsidRPr="00197CD0" w:rsidRDefault="268CA840" w:rsidP="268CA840">
            <w:pPr>
              <w:jc w:val="both"/>
              <w:rPr>
                <w:color w:val="000000" w:themeColor="text1"/>
              </w:rPr>
            </w:pPr>
            <w:r w:rsidRPr="00197CD0">
              <w:rPr>
                <w:rFonts w:ascii="Calibri" w:eastAsia="Calibri" w:hAnsi="Calibri" w:cs="Calibri"/>
                <w:color w:val="000000" w:themeColor="text1"/>
                <w:sz w:val="18"/>
                <w:szCs w:val="18"/>
                <w:lang w:val="en-GB"/>
              </w:rPr>
              <w:t>Outcome 1. By 2025, people benefit from resilient, inclusive and sustainable growth ensured by the convergence of economic development, and management of environment and cultural resources</w:t>
            </w:r>
          </w:p>
        </w:tc>
      </w:tr>
      <w:tr w:rsidR="268CA840" w:rsidRPr="00197CD0" w14:paraId="47F7969C" w14:textId="77777777" w:rsidTr="268CA840">
        <w:trPr>
          <w:trHeight w:val="720"/>
        </w:trPr>
        <w:tc>
          <w:tcPr>
            <w:tcW w:w="12957" w:type="dxa"/>
            <w:gridSpan w:val="19"/>
            <w:tcBorders>
              <w:top w:val="single" w:sz="8" w:space="0" w:color="auto"/>
              <w:left w:val="single" w:sz="8" w:space="0" w:color="auto"/>
              <w:bottom w:val="single" w:sz="8" w:space="0" w:color="auto"/>
              <w:right w:val="single" w:sz="8" w:space="0" w:color="auto"/>
            </w:tcBorders>
          </w:tcPr>
          <w:p w14:paraId="70211B95" w14:textId="34B0C136" w:rsidR="268CA840" w:rsidRPr="00197CD0" w:rsidRDefault="268CA840" w:rsidP="268CA840">
            <w:pPr>
              <w:jc w:val="both"/>
              <w:rPr>
                <w:color w:val="000000" w:themeColor="text1"/>
              </w:rPr>
            </w:pPr>
            <w:r w:rsidRPr="00197CD0">
              <w:rPr>
                <w:rFonts w:ascii="Calibri" w:eastAsia="Calibri" w:hAnsi="Calibri" w:cs="Calibri"/>
                <w:b/>
                <w:bCs/>
                <w:color w:val="000000" w:themeColor="text1"/>
                <w:sz w:val="18"/>
                <w:szCs w:val="18"/>
                <w:lang w:val="en-GB"/>
              </w:rPr>
              <w:t>Outcome indicators as stated in the Country Programme [or Global/Regional] Results and Resources Framework, including baseline and targets:</w:t>
            </w:r>
          </w:p>
        </w:tc>
      </w:tr>
      <w:tr w:rsidR="268CA840" w:rsidRPr="00197CD0" w14:paraId="74020A35" w14:textId="77777777" w:rsidTr="268CA840">
        <w:trPr>
          <w:trHeight w:val="1110"/>
        </w:trPr>
        <w:tc>
          <w:tcPr>
            <w:tcW w:w="12957" w:type="dxa"/>
            <w:gridSpan w:val="19"/>
            <w:tcBorders>
              <w:top w:val="single" w:sz="8" w:space="0" w:color="auto"/>
              <w:left w:val="single" w:sz="8" w:space="0" w:color="auto"/>
              <w:bottom w:val="single" w:sz="8" w:space="0" w:color="auto"/>
              <w:right w:val="single" w:sz="8" w:space="0" w:color="auto"/>
            </w:tcBorders>
          </w:tcPr>
          <w:p w14:paraId="70AFEC0A" w14:textId="639F4D20" w:rsidR="268CA840" w:rsidRPr="00197CD0" w:rsidRDefault="268CA840" w:rsidP="268CA840">
            <w:pPr>
              <w:jc w:val="both"/>
              <w:rPr>
                <w:color w:val="000000" w:themeColor="text1"/>
              </w:rPr>
            </w:pPr>
            <w:r w:rsidRPr="00197CD0">
              <w:rPr>
                <w:rFonts w:ascii="Calibri" w:eastAsia="Calibri" w:hAnsi="Calibri" w:cs="Calibri"/>
                <w:b/>
                <w:bCs/>
                <w:color w:val="000000" w:themeColor="text1"/>
                <w:sz w:val="18"/>
                <w:szCs w:val="18"/>
                <w:lang w:val="en-GB"/>
              </w:rPr>
              <w:t xml:space="preserve">Applicable Output(s) from the Country programme document for Bosnia and Herzegovina (2021-2025): </w:t>
            </w:r>
          </w:p>
          <w:p w14:paraId="1A535283" w14:textId="03315A72" w:rsidR="268CA840" w:rsidRPr="00197CD0" w:rsidRDefault="268CA840" w:rsidP="268CA840">
            <w:pPr>
              <w:jc w:val="both"/>
              <w:rPr>
                <w:color w:val="000000" w:themeColor="text1"/>
              </w:rPr>
            </w:pPr>
            <w:r w:rsidRPr="00197CD0">
              <w:rPr>
                <w:rFonts w:ascii="Calibri" w:eastAsia="Calibri" w:hAnsi="Calibri" w:cs="Calibri"/>
                <w:color w:val="000000" w:themeColor="text1"/>
                <w:sz w:val="18"/>
                <w:szCs w:val="18"/>
                <w:lang w:val="en-GB"/>
              </w:rPr>
              <w:t>Output 1.1. Authorities and communities have in place capacities and tools to ensure sustainable management and protection of natural resources.</w:t>
            </w:r>
          </w:p>
          <w:p w14:paraId="59A3E2A8" w14:textId="41E59447" w:rsidR="268CA840" w:rsidRPr="00197CD0" w:rsidRDefault="268CA840" w:rsidP="268CA840">
            <w:pPr>
              <w:jc w:val="both"/>
              <w:rPr>
                <w:color w:val="000000" w:themeColor="text1"/>
              </w:rPr>
            </w:pPr>
            <w:r w:rsidRPr="00197CD0">
              <w:rPr>
                <w:rFonts w:ascii="Calibri" w:eastAsia="Calibri" w:hAnsi="Calibri" w:cs="Calibri"/>
                <w:color w:val="000000" w:themeColor="text1"/>
                <w:sz w:val="18"/>
                <w:szCs w:val="18"/>
                <w:lang w:val="en-GB"/>
              </w:rPr>
              <w:t xml:space="preserve">Indicator 1.1b. Number of persistent organic pollutants-contaminated sites with environmental management plans drafted and approved. </w:t>
            </w:r>
          </w:p>
        </w:tc>
      </w:tr>
      <w:tr w:rsidR="268CA840" w:rsidRPr="00197CD0" w14:paraId="5CB50CDE" w14:textId="77777777" w:rsidTr="268CA840">
        <w:trPr>
          <w:trHeight w:val="435"/>
        </w:trPr>
        <w:tc>
          <w:tcPr>
            <w:tcW w:w="12957" w:type="dxa"/>
            <w:gridSpan w:val="19"/>
            <w:tcBorders>
              <w:top w:val="single" w:sz="8" w:space="0" w:color="auto"/>
              <w:left w:val="single" w:sz="8" w:space="0" w:color="auto"/>
              <w:bottom w:val="single" w:sz="8" w:space="0" w:color="auto"/>
              <w:right w:val="single" w:sz="8" w:space="0" w:color="auto"/>
            </w:tcBorders>
          </w:tcPr>
          <w:p w14:paraId="004F676F" w14:textId="3E4A5084" w:rsidR="268CA840" w:rsidRPr="00197CD0" w:rsidRDefault="268CA840" w:rsidP="268CA840">
            <w:pPr>
              <w:jc w:val="both"/>
              <w:rPr>
                <w:color w:val="000000" w:themeColor="text1"/>
              </w:rPr>
            </w:pPr>
            <w:r w:rsidRPr="00197CD0">
              <w:rPr>
                <w:rFonts w:ascii="Calibri" w:eastAsia="Calibri" w:hAnsi="Calibri" w:cs="Calibri"/>
                <w:b/>
                <w:bCs/>
                <w:color w:val="000000" w:themeColor="text1"/>
                <w:sz w:val="18"/>
                <w:szCs w:val="18"/>
                <w:lang w:val="en-GB"/>
              </w:rPr>
              <w:t>Project title and Atlas Project Number:</w:t>
            </w:r>
            <w:r w:rsidRPr="00197CD0">
              <w:rPr>
                <w:rFonts w:ascii="Calibri" w:eastAsia="Calibri" w:hAnsi="Calibri" w:cs="Calibri"/>
                <w:color w:val="000000" w:themeColor="text1"/>
                <w:sz w:val="18"/>
                <w:szCs w:val="18"/>
                <w:lang w:val="en-GB"/>
              </w:rPr>
              <w:t xml:space="preserve"> Environmentally Sound Management of POPs in industrial and hazardous waste sectors</w:t>
            </w:r>
            <w:r w:rsidRPr="00197CD0">
              <w:rPr>
                <w:rFonts w:ascii="Calibri" w:eastAsia="Calibri" w:hAnsi="Calibri" w:cs="Calibri"/>
                <w:b/>
                <w:bCs/>
                <w:color w:val="000000" w:themeColor="text1"/>
                <w:sz w:val="18"/>
                <w:szCs w:val="18"/>
                <w:lang w:val="en-GB"/>
              </w:rPr>
              <w:t xml:space="preserve">  </w:t>
            </w:r>
          </w:p>
          <w:p w14:paraId="440548A3" w14:textId="10030F9E" w:rsidR="268CA840" w:rsidRPr="00197CD0" w:rsidRDefault="268CA840" w:rsidP="268CA840">
            <w:pPr>
              <w:jc w:val="both"/>
              <w:rPr>
                <w:color w:val="000000" w:themeColor="text1"/>
              </w:rPr>
            </w:pPr>
            <w:r w:rsidRPr="00197CD0">
              <w:rPr>
                <w:rFonts w:ascii="Calibri" w:eastAsia="Calibri" w:hAnsi="Calibri" w:cs="Calibri"/>
                <w:b/>
                <w:bCs/>
                <w:color w:val="000000" w:themeColor="text1"/>
                <w:sz w:val="18"/>
                <w:szCs w:val="18"/>
                <w:lang w:val="en-GB"/>
              </w:rPr>
              <w:t xml:space="preserve"> </w:t>
            </w:r>
          </w:p>
        </w:tc>
      </w:tr>
      <w:tr w:rsidR="268CA840" w:rsidRPr="00197CD0" w14:paraId="161E847E" w14:textId="77777777" w:rsidTr="268CA840">
        <w:trPr>
          <w:trHeight w:val="720"/>
        </w:trPr>
        <w:tc>
          <w:tcPr>
            <w:tcW w:w="1231" w:type="dxa"/>
            <w:vMerge w:val="restart"/>
            <w:tcBorders>
              <w:top w:val="single" w:sz="8" w:space="0" w:color="auto"/>
              <w:left w:val="single" w:sz="8" w:space="0" w:color="auto"/>
              <w:bottom w:val="single" w:sz="8" w:space="0" w:color="auto"/>
              <w:right w:val="single" w:sz="8" w:space="0" w:color="auto"/>
            </w:tcBorders>
            <w:shd w:val="clear" w:color="auto" w:fill="FFFF99"/>
            <w:vAlign w:val="center"/>
          </w:tcPr>
          <w:p w14:paraId="651041A8" w14:textId="4AD99844" w:rsidR="268CA840" w:rsidRPr="00197CD0" w:rsidRDefault="268CA840" w:rsidP="268CA840">
            <w:pPr>
              <w:jc w:val="both"/>
              <w:rPr>
                <w:color w:val="000000" w:themeColor="text1"/>
              </w:rPr>
            </w:pPr>
            <w:r w:rsidRPr="00197CD0">
              <w:rPr>
                <w:rFonts w:ascii="Calibri" w:eastAsia="Calibri" w:hAnsi="Calibri" w:cs="Calibri"/>
                <w:b/>
                <w:bCs/>
                <w:color w:val="000000" w:themeColor="text1"/>
                <w:sz w:val="18"/>
                <w:szCs w:val="18"/>
                <w:lang w:val="en-GB"/>
              </w:rPr>
              <w:t xml:space="preserve">EXPECTED OUTPUT </w:t>
            </w:r>
          </w:p>
        </w:tc>
        <w:tc>
          <w:tcPr>
            <w:tcW w:w="1591" w:type="dxa"/>
            <w:vMerge w:val="restart"/>
            <w:tcBorders>
              <w:top w:val="nil"/>
              <w:left w:val="single" w:sz="8" w:space="0" w:color="auto"/>
              <w:bottom w:val="single" w:sz="8" w:space="0" w:color="auto"/>
              <w:right w:val="single" w:sz="8" w:space="0" w:color="auto"/>
            </w:tcBorders>
            <w:shd w:val="clear" w:color="auto" w:fill="FFFF99"/>
            <w:vAlign w:val="center"/>
          </w:tcPr>
          <w:p w14:paraId="5C7C5120" w14:textId="607B7537" w:rsidR="268CA840" w:rsidRPr="00197CD0" w:rsidRDefault="268CA840" w:rsidP="268CA840">
            <w:pPr>
              <w:jc w:val="both"/>
              <w:rPr>
                <w:color w:val="000000" w:themeColor="text1"/>
              </w:rPr>
            </w:pPr>
            <w:r w:rsidRPr="00197CD0">
              <w:rPr>
                <w:rFonts w:ascii="Calibri" w:eastAsia="Calibri" w:hAnsi="Calibri" w:cs="Calibri"/>
                <w:b/>
                <w:bCs/>
                <w:color w:val="000000" w:themeColor="text1"/>
                <w:sz w:val="18"/>
                <w:szCs w:val="18"/>
                <w:lang w:val="en-GB"/>
              </w:rPr>
              <w:t>OUTPUT INDICATORS</w:t>
            </w:r>
            <w:hyperlink r:id="rId11" w:anchor="_ftn1">
              <w:r w:rsidRPr="00197CD0">
                <w:rPr>
                  <w:rStyle w:val="Hyperlink"/>
                  <w:rFonts w:ascii="Calibri" w:eastAsia="Calibri" w:hAnsi="Calibri" w:cs="Calibri"/>
                  <w:b/>
                  <w:bCs/>
                  <w:color w:val="000000" w:themeColor="text1"/>
                  <w:sz w:val="18"/>
                  <w:szCs w:val="18"/>
                  <w:vertAlign w:val="superscript"/>
                  <w:lang w:val="en-GB"/>
                </w:rPr>
                <w:t>[1]</w:t>
              </w:r>
            </w:hyperlink>
          </w:p>
        </w:tc>
        <w:tc>
          <w:tcPr>
            <w:tcW w:w="993" w:type="dxa"/>
            <w:vMerge w:val="restart"/>
            <w:tcBorders>
              <w:top w:val="nil"/>
              <w:left w:val="single" w:sz="8" w:space="0" w:color="auto"/>
              <w:bottom w:val="single" w:sz="8" w:space="0" w:color="auto"/>
              <w:right w:val="single" w:sz="8" w:space="0" w:color="auto"/>
            </w:tcBorders>
            <w:shd w:val="clear" w:color="auto" w:fill="FFFF99"/>
            <w:vAlign w:val="center"/>
          </w:tcPr>
          <w:p w14:paraId="643A8251" w14:textId="49A7A29C" w:rsidR="268CA840" w:rsidRPr="00197CD0" w:rsidRDefault="268CA840" w:rsidP="268CA840">
            <w:pPr>
              <w:jc w:val="both"/>
              <w:rPr>
                <w:color w:val="000000" w:themeColor="text1"/>
              </w:rPr>
            </w:pPr>
            <w:r w:rsidRPr="00197CD0">
              <w:rPr>
                <w:rFonts w:ascii="Calibri" w:eastAsia="Calibri" w:hAnsi="Calibri" w:cs="Calibri"/>
                <w:b/>
                <w:bCs/>
                <w:color w:val="000000" w:themeColor="text1"/>
                <w:sz w:val="18"/>
                <w:szCs w:val="18"/>
                <w:lang w:val="en-GB"/>
              </w:rPr>
              <w:t>DATA SOURCE</w:t>
            </w:r>
          </w:p>
        </w:tc>
        <w:tc>
          <w:tcPr>
            <w:tcW w:w="1422" w:type="dxa"/>
            <w:gridSpan w:val="3"/>
            <w:tcBorders>
              <w:top w:val="nil"/>
              <w:left w:val="single" w:sz="8" w:space="0" w:color="auto"/>
              <w:bottom w:val="single" w:sz="8" w:space="0" w:color="auto"/>
              <w:right w:val="single" w:sz="8" w:space="0" w:color="auto"/>
            </w:tcBorders>
            <w:shd w:val="clear" w:color="auto" w:fill="FFFF99"/>
            <w:vAlign w:val="center"/>
          </w:tcPr>
          <w:p w14:paraId="46E49305" w14:textId="3A036BF2" w:rsidR="268CA840" w:rsidRPr="00197CD0" w:rsidRDefault="268CA840" w:rsidP="268CA840">
            <w:pPr>
              <w:jc w:val="both"/>
              <w:rPr>
                <w:color w:val="000000" w:themeColor="text1"/>
              </w:rPr>
            </w:pPr>
            <w:r w:rsidRPr="00197CD0">
              <w:rPr>
                <w:rFonts w:ascii="Calibri" w:eastAsia="Calibri" w:hAnsi="Calibri" w:cs="Calibri"/>
                <w:b/>
                <w:bCs/>
                <w:color w:val="000000" w:themeColor="text1"/>
                <w:sz w:val="18"/>
                <w:szCs w:val="18"/>
                <w:lang w:val="en-GB"/>
              </w:rPr>
              <w:t>BASELINE</w:t>
            </w:r>
          </w:p>
        </w:tc>
        <w:tc>
          <w:tcPr>
            <w:tcW w:w="6484" w:type="dxa"/>
            <w:gridSpan w:val="12"/>
            <w:tcBorders>
              <w:top w:val="nil"/>
              <w:left w:val="nil"/>
              <w:bottom w:val="single" w:sz="8" w:space="0" w:color="auto"/>
              <w:right w:val="single" w:sz="8" w:space="0" w:color="auto"/>
            </w:tcBorders>
            <w:shd w:val="clear" w:color="auto" w:fill="FFFF99"/>
            <w:vAlign w:val="center"/>
          </w:tcPr>
          <w:p w14:paraId="396C0C75" w14:textId="0CC2A672" w:rsidR="268CA840" w:rsidRPr="00197CD0" w:rsidRDefault="268CA840" w:rsidP="268CA840">
            <w:pPr>
              <w:jc w:val="both"/>
              <w:rPr>
                <w:color w:val="000000" w:themeColor="text1"/>
              </w:rPr>
            </w:pPr>
            <w:r w:rsidRPr="00197CD0">
              <w:rPr>
                <w:rFonts w:ascii="Calibri" w:eastAsia="Calibri" w:hAnsi="Calibri" w:cs="Calibri"/>
                <w:b/>
                <w:bCs/>
                <w:color w:val="000000" w:themeColor="text1"/>
                <w:sz w:val="18"/>
                <w:szCs w:val="18"/>
                <w:lang w:val="en-GB"/>
              </w:rPr>
              <w:t>TARGETS (by frequency of data collection)</w:t>
            </w:r>
          </w:p>
        </w:tc>
        <w:tc>
          <w:tcPr>
            <w:tcW w:w="1236" w:type="dxa"/>
            <w:vMerge w:val="restart"/>
            <w:tcBorders>
              <w:top w:val="nil"/>
              <w:left w:val="nil"/>
              <w:bottom w:val="single" w:sz="8" w:space="0" w:color="auto"/>
              <w:right w:val="single" w:sz="8" w:space="0" w:color="auto"/>
            </w:tcBorders>
            <w:shd w:val="clear" w:color="auto" w:fill="FFFF99"/>
            <w:vAlign w:val="center"/>
          </w:tcPr>
          <w:p w14:paraId="102409B5" w14:textId="799CDD24" w:rsidR="268CA840" w:rsidRPr="00197CD0" w:rsidRDefault="268CA840" w:rsidP="268CA840">
            <w:pPr>
              <w:jc w:val="both"/>
              <w:rPr>
                <w:color w:val="000000" w:themeColor="text1"/>
              </w:rPr>
            </w:pPr>
            <w:r w:rsidRPr="00197CD0">
              <w:rPr>
                <w:rFonts w:ascii="Calibri" w:eastAsia="Calibri" w:hAnsi="Calibri" w:cs="Calibri"/>
                <w:b/>
                <w:bCs/>
                <w:color w:val="000000" w:themeColor="text1"/>
                <w:sz w:val="18"/>
                <w:szCs w:val="18"/>
                <w:lang w:val="en-GB"/>
              </w:rPr>
              <w:t>DATA COLLECTION METHODS &amp; RISKS</w:t>
            </w:r>
          </w:p>
        </w:tc>
      </w:tr>
      <w:tr w:rsidR="268CA840" w:rsidRPr="00197CD0" w14:paraId="2229FED1" w14:textId="77777777" w:rsidTr="268CA840">
        <w:trPr>
          <w:trHeight w:val="720"/>
        </w:trPr>
        <w:tc>
          <w:tcPr>
            <w:tcW w:w="1231" w:type="dxa"/>
            <w:vMerge/>
            <w:tcBorders>
              <w:left w:val="single" w:sz="0" w:space="0" w:color="auto"/>
              <w:bottom w:val="single" w:sz="0" w:space="0" w:color="auto"/>
              <w:right w:val="single" w:sz="0" w:space="0" w:color="auto"/>
            </w:tcBorders>
            <w:vAlign w:val="center"/>
          </w:tcPr>
          <w:p w14:paraId="36821F6F" w14:textId="77777777" w:rsidR="00802FA6" w:rsidRPr="00197CD0" w:rsidRDefault="00802FA6">
            <w:pPr>
              <w:rPr>
                <w:color w:val="000000" w:themeColor="text1"/>
              </w:rPr>
            </w:pPr>
          </w:p>
        </w:tc>
        <w:tc>
          <w:tcPr>
            <w:tcW w:w="1591" w:type="dxa"/>
            <w:vMerge/>
            <w:tcBorders>
              <w:left w:val="single" w:sz="0" w:space="0" w:color="auto"/>
              <w:bottom w:val="single" w:sz="0" w:space="0" w:color="auto"/>
              <w:right w:val="single" w:sz="0" w:space="0" w:color="auto"/>
            </w:tcBorders>
            <w:vAlign w:val="center"/>
          </w:tcPr>
          <w:p w14:paraId="286B050F" w14:textId="77777777" w:rsidR="00802FA6" w:rsidRPr="00197CD0" w:rsidRDefault="00802FA6">
            <w:pPr>
              <w:rPr>
                <w:color w:val="000000" w:themeColor="text1"/>
              </w:rPr>
            </w:pPr>
          </w:p>
        </w:tc>
        <w:tc>
          <w:tcPr>
            <w:tcW w:w="993" w:type="dxa"/>
            <w:vMerge/>
            <w:tcBorders>
              <w:left w:val="single" w:sz="0" w:space="0" w:color="auto"/>
              <w:bottom w:val="single" w:sz="0" w:space="0" w:color="auto"/>
              <w:right w:val="single" w:sz="0" w:space="0" w:color="auto"/>
            </w:tcBorders>
            <w:vAlign w:val="center"/>
          </w:tcPr>
          <w:p w14:paraId="2DAD9F9C" w14:textId="77777777" w:rsidR="00802FA6" w:rsidRPr="00197CD0" w:rsidRDefault="00802FA6">
            <w:pPr>
              <w:rPr>
                <w:color w:val="000000" w:themeColor="text1"/>
              </w:rPr>
            </w:pPr>
          </w:p>
        </w:tc>
        <w:tc>
          <w:tcPr>
            <w:tcW w:w="746" w:type="dxa"/>
            <w:tcBorders>
              <w:top w:val="single" w:sz="8" w:space="0" w:color="auto"/>
              <w:left w:val="nil"/>
              <w:bottom w:val="single" w:sz="8" w:space="0" w:color="auto"/>
              <w:right w:val="single" w:sz="8" w:space="0" w:color="auto"/>
            </w:tcBorders>
            <w:shd w:val="clear" w:color="auto" w:fill="FFFF99"/>
            <w:vAlign w:val="center"/>
          </w:tcPr>
          <w:p w14:paraId="76075695" w14:textId="5FE570E9" w:rsidR="268CA840" w:rsidRPr="00197CD0" w:rsidRDefault="268CA840" w:rsidP="268CA840">
            <w:pPr>
              <w:jc w:val="both"/>
              <w:rPr>
                <w:color w:val="000000" w:themeColor="text1"/>
              </w:rPr>
            </w:pPr>
            <w:r w:rsidRPr="00197CD0">
              <w:rPr>
                <w:rFonts w:ascii="Calibri" w:eastAsia="Calibri" w:hAnsi="Calibri" w:cs="Calibri"/>
                <w:b/>
                <w:bCs/>
                <w:color w:val="000000" w:themeColor="text1"/>
                <w:sz w:val="18"/>
                <w:szCs w:val="18"/>
                <w:lang w:val="en-GB"/>
              </w:rPr>
              <w:t>Value</w:t>
            </w:r>
          </w:p>
        </w:tc>
        <w:tc>
          <w:tcPr>
            <w:tcW w:w="676" w:type="dxa"/>
            <w:gridSpan w:val="2"/>
            <w:tcBorders>
              <w:top w:val="nil"/>
              <w:left w:val="single" w:sz="8" w:space="0" w:color="auto"/>
              <w:bottom w:val="single" w:sz="8" w:space="0" w:color="auto"/>
              <w:right w:val="single" w:sz="8" w:space="0" w:color="auto"/>
            </w:tcBorders>
            <w:shd w:val="clear" w:color="auto" w:fill="FFFF99"/>
            <w:vAlign w:val="center"/>
          </w:tcPr>
          <w:p w14:paraId="51B305C4" w14:textId="74BC0429" w:rsidR="268CA840" w:rsidRPr="00197CD0" w:rsidRDefault="268CA840" w:rsidP="268CA840">
            <w:pPr>
              <w:jc w:val="both"/>
              <w:rPr>
                <w:color w:val="000000" w:themeColor="text1"/>
              </w:rPr>
            </w:pPr>
            <w:r w:rsidRPr="00197CD0">
              <w:rPr>
                <w:rFonts w:ascii="Calibri" w:eastAsia="Calibri" w:hAnsi="Calibri" w:cs="Calibri"/>
                <w:b/>
                <w:bCs/>
                <w:color w:val="000000" w:themeColor="text1"/>
                <w:sz w:val="18"/>
                <w:szCs w:val="18"/>
                <w:lang w:val="en-GB"/>
              </w:rPr>
              <w:t>Year</w:t>
            </w:r>
          </w:p>
        </w:tc>
        <w:tc>
          <w:tcPr>
            <w:tcW w:w="1080" w:type="dxa"/>
            <w:gridSpan w:val="2"/>
            <w:tcBorders>
              <w:top w:val="single" w:sz="8" w:space="0" w:color="auto"/>
              <w:left w:val="nil"/>
              <w:bottom w:val="single" w:sz="8" w:space="0" w:color="auto"/>
              <w:right w:val="single" w:sz="8" w:space="0" w:color="auto"/>
            </w:tcBorders>
            <w:shd w:val="clear" w:color="auto" w:fill="FFFF99"/>
            <w:vAlign w:val="center"/>
          </w:tcPr>
          <w:p w14:paraId="43DEB2C0" w14:textId="64B7221F" w:rsidR="268CA840" w:rsidRPr="00197CD0" w:rsidRDefault="268CA840" w:rsidP="268CA840">
            <w:pPr>
              <w:jc w:val="both"/>
              <w:rPr>
                <w:color w:val="000000" w:themeColor="text1"/>
              </w:rPr>
            </w:pPr>
            <w:r w:rsidRPr="00197CD0">
              <w:rPr>
                <w:rFonts w:ascii="Calibri" w:eastAsia="Calibri" w:hAnsi="Calibri" w:cs="Calibri"/>
                <w:b/>
                <w:bCs/>
                <w:color w:val="000000" w:themeColor="text1"/>
                <w:sz w:val="18"/>
                <w:szCs w:val="18"/>
                <w:lang w:val="en-GB"/>
              </w:rPr>
              <w:t>Year 1</w:t>
            </w:r>
          </w:p>
          <w:p w14:paraId="24BF7B35" w14:textId="4D73859B" w:rsidR="268CA840" w:rsidRPr="00197CD0" w:rsidRDefault="268CA840" w:rsidP="268CA840">
            <w:pPr>
              <w:jc w:val="both"/>
              <w:rPr>
                <w:color w:val="000000" w:themeColor="text1"/>
              </w:rPr>
            </w:pPr>
            <w:r w:rsidRPr="00197CD0">
              <w:rPr>
                <w:rFonts w:ascii="Calibri" w:eastAsia="Calibri" w:hAnsi="Calibri" w:cs="Calibri"/>
                <w:b/>
                <w:bCs/>
                <w:color w:val="000000" w:themeColor="text1"/>
                <w:sz w:val="18"/>
                <w:szCs w:val="18"/>
                <w:lang w:val="en-GB"/>
              </w:rPr>
              <w:t xml:space="preserve">2019/2020 </w:t>
            </w:r>
          </w:p>
        </w:tc>
        <w:tc>
          <w:tcPr>
            <w:tcW w:w="1200" w:type="dxa"/>
            <w:tcBorders>
              <w:top w:val="nil"/>
              <w:left w:val="nil"/>
              <w:bottom w:val="single" w:sz="8" w:space="0" w:color="auto"/>
              <w:right w:val="single" w:sz="8" w:space="0" w:color="auto"/>
            </w:tcBorders>
            <w:shd w:val="clear" w:color="auto" w:fill="FFFF99"/>
            <w:vAlign w:val="center"/>
          </w:tcPr>
          <w:p w14:paraId="49AD9D4D" w14:textId="721888E4" w:rsidR="268CA840" w:rsidRPr="00197CD0" w:rsidRDefault="268CA840" w:rsidP="268CA840">
            <w:pPr>
              <w:jc w:val="both"/>
              <w:rPr>
                <w:color w:val="000000" w:themeColor="text1"/>
              </w:rPr>
            </w:pPr>
            <w:r w:rsidRPr="00197CD0">
              <w:rPr>
                <w:rFonts w:ascii="Calibri" w:eastAsia="Calibri" w:hAnsi="Calibri" w:cs="Calibri"/>
                <w:b/>
                <w:bCs/>
                <w:color w:val="000000" w:themeColor="text1"/>
                <w:sz w:val="18"/>
                <w:szCs w:val="18"/>
                <w:lang w:val="en-GB"/>
              </w:rPr>
              <w:t>Year 2</w:t>
            </w:r>
          </w:p>
          <w:p w14:paraId="60CCC677" w14:textId="2185087F" w:rsidR="268CA840" w:rsidRPr="00197CD0" w:rsidRDefault="268CA840" w:rsidP="268CA840">
            <w:pPr>
              <w:jc w:val="both"/>
              <w:rPr>
                <w:color w:val="000000" w:themeColor="text1"/>
              </w:rPr>
            </w:pPr>
            <w:r w:rsidRPr="00197CD0">
              <w:rPr>
                <w:rFonts w:ascii="Calibri" w:eastAsia="Calibri" w:hAnsi="Calibri" w:cs="Calibri"/>
                <w:b/>
                <w:bCs/>
                <w:color w:val="000000" w:themeColor="text1"/>
                <w:sz w:val="18"/>
                <w:szCs w:val="18"/>
                <w:lang w:val="en-GB"/>
              </w:rPr>
              <w:t>2020/2021</w:t>
            </w:r>
          </w:p>
        </w:tc>
        <w:tc>
          <w:tcPr>
            <w:tcW w:w="954" w:type="dxa"/>
            <w:gridSpan w:val="2"/>
            <w:tcBorders>
              <w:top w:val="nil"/>
              <w:left w:val="single" w:sz="8" w:space="0" w:color="auto"/>
              <w:bottom w:val="single" w:sz="8" w:space="0" w:color="auto"/>
              <w:right w:val="single" w:sz="8" w:space="0" w:color="auto"/>
            </w:tcBorders>
            <w:shd w:val="clear" w:color="auto" w:fill="FFFF99"/>
            <w:vAlign w:val="center"/>
          </w:tcPr>
          <w:p w14:paraId="3BCDF693" w14:textId="3DD7B404" w:rsidR="268CA840" w:rsidRPr="00197CD0" w:rsidRDefault="268CA840" w:rsidP="268CA840">
            <w:pPr>
              <w:jc w:val="both"/>
              <w:rPr>
                <w:color w:val="000000" w:themeColor="text1"/>
              </w:rPr>
            </w:pPr>
            <w:r w:rsidRPr="00197CD0">
              <w:rPr>
                <w:rFonts w:ascii="Calibri" w:eastAsia="Calibri" w:hAnsi="Calibri" w:cs="Calibri"/>
                <w:b/>
                <w:bCs/>
                <w:color w:val="000000" w:themeColor="text1"/>
                <w:sz w:val="18"/>
                <w:szCs w:val="18"/>
                <w:lang w:val="en-GB"/>
              </w:rPr>
              <w:t>Year 3</w:t>
            </w:r>
          </w:p>
          <w:p w14:paraId="619C4D58" w14:textId="73250A92" w:rsidR="268CA840" w:rsidRPr="00197CD0" w:rsidRDefault="268CA840" w:rsidP="268CA840">
            <w:pPr>
              <w:jc w:val="both"/>
              <w:rPr>
                <w:color w:val="000000" w:themeColor="text1"/>
              </w:rPr>
            </w:pPr>
            <w:r w:rsidRPr="00197CD0">
              <w:rPr>
                <w:rFonts w:ascii="Calibri" w:eastAsia="Calibri" w:hAnsi="Calibri" w:cs="Calibri"/>
                <w:b/>
                <w:bCs/>
                <w:color w:val="000000" w:themeColor="text1"/>
                <w:sz w:val="18"/>
                <w:szCs w:val="18"/>
                <w:lang w:val="en-GB"/>
              </w:rPr>
              <w:t>2021/2022</w:t>
            </w:r>
          </w:p>
        </w:tc>
        <w:tc>
          <w:tcPr>
            <w:tcW w:w="1086" w:type="dxa"/>
            <w:gridSpan w:val="4"/>
            <w:tcBorders>
              <w:top w:val="nil"/>
              <w:left w:val="nil"/>
              <w:bottom w:val="single" w:sz="8" w:space="0" w:color="auto"/>
              <w:right w:val="single" w:sz="8" w:space="0" w:color="auto"/>
            </w:tcBorders>
            <w:shd w:val="clear" w:color="auto" w:fill="FFFF99"/>
            <w:vAlign w:val="center"/>
          </w:tcPr>
          <w:p w14:paraId="37D08D26" w14:textId="513774C4" w:rsidR="268CA840" w:rsidRPr="00197CD0" w:rsidRDefault="268CA840" w:rsidP="268CA840">
            <w:pPr>
              <w:jc w:val="both"/>
              <w:rPr>
                <w:color w:val="000000" w:themeColor="text1"/>
              </w:rPr>
            </w:pPr>
            <w:r w:rsidRPr="00197CD0">
              <w:rPr>
                <w:rFonts w:ascii="Calibri" w:eastAsia="Calibri" w:hAnsi="Calibri" w:cs="Calibri"/>
                <w:b/>
                <w:bCs/>
                <w:color w:val="000000" w:themeColor="text1"/>
                <w:sz w:val="18"/>
                <w:szCs w:val="18"/>
                <w:lang w:val="en-GB"/>
              </w:rPr>
              <w:t>Year 4</w:t>
            </w:r>
          </w:p>
          <w:p w14:paraId="1B268BE4" w14:textId="039B4C81" w:rsidR="268CA840" w:rsidRPr="00197CD0" w:rsidRDefault="268CA840" w:rsidP="268CA840">
            <w:pPr>
              <w:jc w:val="both"/>
              <w:rPr>
                <w:color w:val="000000" w:themeColor="text1"/>
              </w:rPr>
            </w:pPr>
            <w:r w:rsidRPr="00197CD0">
              <w:rPr>
                <w:rFonts w:ascii="Calibri" w:eastAsia="Calibri" w:hAnsi="Calibri" w:cs="Calibri"/>
                <w:b/>
                <w:bCs/>
                <w:color w:val="000000" w:themeColor="text1"/>
                <w:sz w:val="18"/>
                <w:szCs w:val="18"/>
                <w:lang w:val="en-GB"/>
              </w:rPr>
              <w:t>2022/2023</w:t>
            </w:r>
          </w:p>
        </w:tc>
        <w:tc>
          <w:tcPr>
            <w:tcW w:w="1068" w:type="dxa"/>
            <w:gridSpan w:val="2"/>
            <w:tcBorders>
              <w:top w:val="nil"/>
              <w:left w:val="nil"/>
              <w:bottom w:val="single" w:sz="8" w:space="0" w:color="auto"/>
              <w:right w:val="single" w:sz="8" w:space="0" w:color="auto"/>
            </w:tcBorders>
            <w:shd w:val="clear" w:color="auto" w:fill="FFFF99"/>
            <w:vAlign w:val="center"/>
          </w:tcPr>
          <w:p w14:paraId="71E5B242" w14:textId="2F4C1352" w:rsidR="268CA840" w:rsidRPr="00197CD0" w:rsidRDefault="268CA840" w:rsidP="268CA840">
            <w:pPr>
              <w:jc w:val="both"/>
              <w:rPr>
                <w:color w:val="000000" w:themeColor="text1"/>
              </w:rPr>
            </w:pPr>
            <w:r w:rsidRPr="00197CD0">
              <w:rPr>
                <w:rFonts w:ascii="Calibri" w:eastAsia="Calibri" w:hAnsi="Calibri" w:cs="Calibri"/>
                <w:b/>
                <w:bCs/>
                <w:color w:val="000000" w:themeColor="text1"/>
                <w:sz w:val="18"/>
                <w:szCs w:val="18"/>
                <w:lang w:val="en-GB"/>
              </w:rPr>
              <w:t>Year 5</w:t>
            </w:r>
          </w:p>
          <w:p w14:paraId="65AD1ACD" w14:textId="40820BFE" w:rsidR="268CA840" w:rsidRPr="00197CD0" w:rsidRDefault="268CA840" w:rsidP="268CA840">
            <w:pPr>
              <w:jc w:val="both"/>
              <w:rPr>
                <w:color w:val="000000" w:themeColor="text1"/>
              </w:rPr>
            </w:pPr>
            <w:r w:rsidRPr="00197CD0">
              <w:rPr>
                <w:rFonts w:ascii="Calibri" w:eastAsia="Calibri" w:hAnsi="Calibri" w:cs="Calibri"/>
                <w:b/>
                <w:bCs/>
                <w:color w:val="000000" w:themeColor="text1"/>
                <w:sz w:val="18"/>
                <w:szCs w:val="18"/>
                <w:lang w:val="en-GB"/>
              </w:rPr>
              <w:t>2023/2024</w:t>
            </w:r>
          </w:p>
        </w:tc>
        <w:tc>
          <w:tcPr>
            <w:tcW w:w="1096" w:type="dxa"/>
            <w:tcBorders>
              <w:top w:val="nil"/>
              <w:left w:val="nil"/>
              <w:bottom w:val="single" w:sz="8" w:space="0" w:color="auto"/>
              <w:right w:val="single" w:sz="8" w:space="0" w:color="auto"/>
            </w:tcBorders>
            <w:shd w:val="clear" w:color="auto" w:fill="FFFF99"/>
            <w:vAlign w:val="center"/>
          </w:tcPr>
          <w:p w14:paraId="62DAD370" w14:textId="145DD0A8" w:rsidR="268CA840" w:rsidRPr="00197CD0" w:rsidRDefault="268CA840" w:rsidP="268CA840">
            <w:pPr>
              <w:jc w:val="both"/>
              <w:rPr>
                <w:color w:val="000000" w:themeColor="text1"/>
              </w:rPr>
            </w:pPr>
            <w:r w:rsidRPr="00197CD0">
              <w:rPr>
                <w:rFonts w:ascii="Calibri" w:eastAsia="Calibri" w:hAnsi="Calibri" w:cs="Calibri"/>
                <w:b/>
                <w:bCs/>
                <w:color w:val="000000" w:themeColor="text1"/>
                <w:sz w:val="18"/>
                <w:szCs w:val="18"/>
                <w:lang w:val="en-GB"/>
              </w:rPr>
              <w:t>FINAL</w:t>
            </w:r>
          </w:p>
        </w:tc>
        <w:tc>
          <w:tcPr>
            <w:tcW w:w="1236" w:type="dxa"/>
            <w:vMerge/>
            <w:tcBorders>
              <w:left w:val="nil"/>
              <w:bottom w:val="single" w:sz="0" w:space="0" w:color="auto"/>
              <w:right w:val="single" w:sz="0" w:space="0" w:color="auto"/>
            </w:tcBorders>
            <w:vAlign w:val="center"/>
          </w:tcPr>
          <w:p w14:paraId="68D51729" w14:textId="77777777" w:rsidR="00802FA6" w:rsidRPr="00197CD0" w:rsidRDefault="00802FA6">
            <w:pPr>
              <w:rPr>
                <w:color w:val="000000" w:themeColor="text1"/>
              </w:rPr>
            </w:pPr>
          </w:p>
        </w:tc>
      </w:tr>
      <w:tr w:rsidR="268CA840" w:rsidRPr="00197CD0" w14:paraId="1704B547" w14:textId="77777777" w:rsidTr="268CA840">
        <w:trPr>
          <w:trHeight w:val="5775"/>
        </w:trPr>
        <w:tc>
          <w:tcPr>
            <w:tcW w:w="1231" w:type="dxa"/>
            <w:tcBorders>
              <w:top w:val="nil"/>
              <w:left w:val="single" w:sz="8" w:space="0" w:color="auto"/>
              <w:bottom w:val="single" w:sz="8" w:space="0" w:color="auto"/>
              <w:right w:val="single" w:sz="8" w:space="0" w:color="auto"/>
            </w:tcBorders>
          </w:tcPr>
          <w:p w14:paraId="5BBBBC20" w14:textId="4EF06BEF" w:rsidR="268CA840" w:rsidRPr="00197CD0" w:rsidRDefault="268CA840" w:rsidP="268CA840">
            <w:pPr>
              <w:jc w:val="both"/>
              <w:rPr>
                <w:color w:val="000000" w:themeColor="text1"/>
              </w:rPr>
            </w:pPr>
            <w:r w:rsidRPr="00197CD0">
              <w:rPr>
                <w:rFonts w:ascii="Calibri" w:eastAsia="Calibri" w:hAnsi="Calibri" w:cs="Calibri"/>
                <w:b/>
                <w:bCs/>
                <w:color w:val="000000" w:themeColor="text1"/>
                <w:sz w:val="18"/>
                <w:szCs w:val="18"/>
                <w:lang w:val="en-GB"/>
              </w:rPr>
              <w:lastRenderedPageBreak/>
              <w:t xml:space="preserve">Risk for people`s health and environment reduced through the prevention of unintentional persistent organic pollutants` (U-POPs) releases, shifting from POPs toward non-POPs chemicals in the plastic industry </w:t>
            </w:r>
          </w:p>
        </w:tc>
        <w:tc>
          <w:tcPr>
            <w:tcW w:w="1591" w:type="dxa"/>
            <w:tcBorders>
              <w:top w:val="nil"/>
              <w:left w:val="single" w:sz="8" w:space="0" w:color="auto"/>
              <w:bottom w:val="single" w:sz="8" w:space="0" w:color="auto"/>
              <w:right w:val="single" w:sz="8" w:space="0" w:color="auto"/>
            </w:tcBorders>
          </w:tcPr>
          <w:p w14:paraId="48EC2AC1" w14:textId="6AA9789A"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 xml:space="preserve">Waste containing persistent organic pollutants (POPs) destructed in a sound manner </w:t>
            </w:r>
          </w:p>
          <w:p w14:paraId="0EE76204" w14:textId="5394C013"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 xml:space="preserve"> </w:t>
            </w:r>
          </w:p>
          <w:p w14:paraId="7521DF49" w14:textId="4ACF26EA" w:rsidR="268CA840" w:rsidRPr="00197CD0" w:rsidRDefault="268CA840" w:rsidP="268CA840">
            <w:pPr>
              <w:spacing w:line="276" w:lineRule="auto"/>
              <w:jc w:val="both"/>
              <w:rPr>
                <w:color w:val="000000" w:themeColor="text1"/>
              </w:rPr>
            </w:pPr>
            <w:r w:rsidRPr="00197CD0">
              <w:rPr>
                <w:rFonts w:ascii="Calibri" w:eastAsia="Calibri" w:hAnsi="Calibri" w:cs="Calibri"/>
                <w:color w:val="000000" w:themeColor="text1"/>
                <w:sz w:val="18"/>
                <w:szCs w:val="18"/>
                <w:lang w:val="en-GB"/>
              </w:rPr>
              <w:t>Number of women and men that participate in recognition, definition and project implementation activities.</w:t>
            </w:r>
          </w:p>
          <w:p w14:paraId="1D4170E6" w14:textId="3B63B98C"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 xml:space="preserve"> </w:t>
            </w:r>
          </w:p>
        </w:tc>
        <w:tc>
          <w:tcPr>
            <w:tcW w:w="993" w:type="dxa"/>
            <w:tcBorders>
              <w:top w:val="nil"/>
              <w:left w:val="single" w:sz="8" w:space="0" w:color="auto"/>
              <w:bottom w:val="single" w:sz="8" w:space="0" w:color="auto"/>
              <w:right w:val="single" w:sz="8" w:space="0" w:color="auto"/>
            </w:tcBorders>
          </w:tcPr>
          <w:p w14:paraId="2BF3F6FB" w14:textId="2E4DC774"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 xml:space="preserve">Project reports </w:t>
            </w:r>
          </w:p>
          <w:p w14:paraId="75C31BCB" w14:textId="1F6C3800"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Mid-term review</w:t>
            </w:r>
          </w:p>
          <w:p w14:paraId="16679BAC" w14:textId="7623AF0C"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Final review</w:t>
            </w:r>
          </w:p>
          <w:p w14:paraId="1929D4A3" w14:textId="187FEFF3"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 xml:space="preserve"> </w:t>
            </w:r>
          </w:p>
          <w:p w14:paraId="653ED0B4" w14:textId="4A8CCEAA"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 xml:space="preserve"> </w:t>
            </w:r>
          </w:p>
        </w:tc>
        <w:tc>
          <w:tcPr>
            <w:tcW w:w="756" w:type="dxa"/>
            <w:gridSpan w:val="2"/>
            <w:tcBorders>
              <w:top w:val="single" w:sz="8" w:space="0" w:color="auto"/>
              <w:left w:val="single" w:sz="8" w:space="0" w:color="auto"/>
              <w:bottom w:val="single" w:sz="8" w:space="0" w:color="auto"/>
              <w:right w:val="single" w:sz="8" w:space="0" w:color="auto"/>
            </w:tcBorders>
          </w:tcPr>
          <w:p w14:paraId="65D9A24F" w14:textId="52CD69CB"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0</w:t>
            </w:r>
          </w:p>
          <w:p w14:paraId="40795CDA" w14:textId="28F622C5" w:rsidR="268CA840" w:rsidRPr="00197CD0" w:rsidRDefault="268CA840" w:rsidP="268CA840">
            <w:pPr>
              <w:jc w:val="both"/>
              <w:rPr>
                <w:color w:val="000000" w:themeColor="text1"/>
              </w:rPr>
            </w:pPr>
            <w:r w:rsidRPr="00197CD0">
              <w:rPr>
                <w:rFonts w:ascii="Calibri" w:eastAsia="Calibri" w:hAnsi="Calibri" w:cs="Calibri"/>
                <w:color w:val="000000" w:themeColor="text1"/>
                <w:sz w:val="18"/>
                <w:szCs w:val="18"/>
                <w:lang w:val="en-GB"/>
              </w:rPr>
              <w:t>5 females and 2 males (2019)</w:t>
            </w:r>
          </w:p>
        </w:tc>
        <w:tc>
          <w:tcPr>
            <w:tcW w:w="666" w:type="dxa"/>
            <w:tcBorders>
              <w:top w:val="nil"/>
              <w:left w:val="nil"/>
              <w:bottom w:val="single" w:sz="8" w:space="0" w:color="auto"/>
              <w:right w:val="single" w:sz="8" w:space="0" w:color="auto"/>
            </w:tcBorders>
          </w:tcPr>
          <w:p w14:paraId="1597EFCD" w14:textId="6B6A1CB0"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2019</w:t>
            </w:r>
          </w:p>
        </w:tc>
        <w:tc>
          <w:tcPr>
            <w:tcW w:w="1070" w:type="dxa"/>
            <w:tcBorders>
              <w:top w:val="single" w:sz="8" w:space="0" w:color="auto"/>
              <w:left w:val="single" w:sz="8" w:space="0" w:color="auto"/>
              <w:bottom w:val="single" w:sz="8" w:space="0" w:color="auto"/>
              <w:right w:val="single" w:sz="8" w:space="0" w:color="auto"/>
            </w:tcBorders>
          </w:tcPr>
          <w:p w14:paraId="58868B3A" w14:textId="10FFC0F9"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0</w:t>
            </w:r>
          </w:p>
          <w:p w14:paraId="497C2586" w14:textId="592E870C" w:rsidR="268CA840" w:rsidRPr="00197CD0" w:rsidRDefault="268CA840" w:rsidP="268CA840">
            <w:pPr>
              <w:jc w:val="both"/>
              <w:rPr>
                <w:color w:val="000000" w:themeColor="text1"/>
              </w:rPr>
            </w:pPr>
            <w:r w:rsidRPr="00197CD0">
              <w:rPr>
                <w:rFonts w:ascii="Calibri" w:eastAsia="Calibri" w:hAnsi="Calibri" w:cs="Calibri"/>
                <w:color w:val="000000" w:themeColor="text1"/>
                <w:sz w:val="18"/>
                <w:szCs w:val="18"/>
                <w:lang w:val="en-GB"/>
              </w:rPr>
              <w:t>0 females</w:t>
            </w:r>
          </w:p>
          <w:p w14:paraId="7435AF6E" w14:textId="062054D3" w:rsidR="268CA840" w:rsidRPr="00197CD0" w:rsidRDefault="268CA840" w:rsidP="268CA840">
            <w:pPr>
              <w:jc w:val="both"/>
              <w:rPr>
                <w:color w:val="000000" w:themeColor="text1"/>
              </w:rPr>
            </w:pPr>
            <w:r w:rsidRPr="00197CD0">
              <w:rPr>
                <w:rFonts w:ascii="Calibri" w:eastAsia="Calibri" w:hAnsi="Calibri" w:cs="Calibri"/>
                <w:color w:val="000000" w:themeColor="text1"/>
                <w:sz w:val="18"/>
                <w:szCs w:val="18"/>
                <w:lang w:val="en-GB"/>
              </w:rPr>
              <w:t xml:space="preserve"> and 0 males</w:t>
            </w:r>
          </w:p>
        </w:tc>
        <w:tc>
          <w:tcPr>
            <w:tcW w:w="1210" w:type="dxa"/>
            <w:gridSpan w:val="2"/>
            <w:tcBorders>
              <w:top w:val="nil"/>
              <w:left w:val="single" w:sz="8" w:space="0" w:color="auto"/>
              <w:bottom w:val="single" w:sz="8" w:space="0" w:color="auto"/>
              <w:right w:val="single" w:sz="8" w:space="0" w:color="auto"/>
            </w:tcBorders>
          </w:tcPr>
          <w:p w14:paraId="331FF9C2" w14:textId="439FFE28"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0</w:t>
            </w:r>
          </w:p>
          <w:p w14:paraId="35937629" w14:textId="6F62C861" w:rsidR="268CA840" w:rsidRPr="00197CD0" w:rsidRDefault="268CA840" w:rsidP="268CA840">
            <w:pPr>
              <w:jc w:val="both"/>
              <w:rPr>
                <w:color w:val="000000" w:themeColor="text1"/>
              </w:rPr>
            </w:pPr>
            <w:r w:rsidRPr="00197CD0">
              <w:rPr>
                <w:rFonts w:ascii="Calibri" w:eastAsia="Calibri" w:hAnsi="Calibri" w:cs="Calibri"/>
                <w:color w:val="000000" w:themeColor="text1"/>
                <w:sz w:val="18"/>
                <w:szCs w:val="18"/>
                <w:lang w:val="en-GB"/>
              </w:rPr>
              <w:t xml:space="preserve">0 females </w:t>
            </w:r>
          </w:p>
          <w:p w14:paraId="08D800BC" w14:textId="7D8C1751" w:rsidR="268CA840" w:rsidRPr="00197CD0" w:rsidRDefault="268CA840" w:rsidP="268CA840">
            <w:pPr>
              <w:jc w:val="both"/>
              <w:rPr>
                <w:color w:val="000000" w:themeColor="text1"/>
              </w:rPr>
            </w:pPr>
            <w:r w:rsidRPr="00197CD0">
              <w:rPr>
                <w:rFonts w:ascii="Calibri" w:eastAsia="Calibri" w:hAnsi="Calibri" w:cs="Calibri"/>
                <w:color w:val="000000" w:themeColor="text1"/>
                <w:sz w:val="18"/>
                <w:szCs w:val="18"/>
                <w:lang w:val="en-GB"/>
              </w:rPr>
              <w:t>and 0 males</w:t>
            </w:r>
          </w:p>
        </w:tc>
        <w:tc>
          <w:tcPr>
            <w:tcW w:w="946" w:type="dxa"/>
            <w:tcBorders>
              <w:top w:val="single" w:sz="8" w:space="0" w:color="auto"/>
              <w:left w:val="nil"/>
              <w:bottom w:val="single" w:sz="8" w:space="0" w:color="auto"/>
              <w:right w:val="single" w:sz="8" w:space="0" w:color="auto"/>
            </w:tcBorders>
          </w:tcPr>
          <w:p w14:paraId="48024D9B" w14:textId="56D88F71"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17</w:t>
            </w:r>
          </w:p>
          <w:p w14:paraId="59533385" w14:textId="469B3A9A" w:rsidR="268CA840" w:rsidRPr="00197CD0" w:rsidRDefault="268CA840" w:rsidP="268CA840">
            <w:pPr>
              <w:jc w:val="both"/>
              <w:rPr>
                <w:color w:val="000000" w:themeColor="text1"/>
              </w:rPr>
            </w:pPr>
            <w:r w:rsidRPr="00197CD0">
              <w:rPr>
                <w:rFonts w:ascii="Calibri" w:eastAsia="Calibri" w:hAnsi="Calibri" w:cs="Calibri"/>
                <w:color w:val="000000" w:themeColor="text1"/>
                <w:sz w:val="18"/>
                <w:szCs w:val="18"/>
                <w:lang w:val="en-GB"/>
              </w:rPr>
              <w:t xml:space="preserve">7 females and </w:t>
            </w:r>
          </w:p>
          <w:p w14:paraId="08E5784A" w14:textId="4BFAD517" w:rsidR="268CA840" w:rsidRPr="00197CD0" w:rsidRDefault="268CA840" w:rsidP="268CA840">
            <w:pPr>
              <w:jc w:val="both"/>
              <w:rPr>
                <w:color w:val="000000" w:themeColor="text1"/>
              </w:rPr>
            </w:pPr>
            <w:r w:rsidRPr="00197CD0">
              <w:rPr>
                <w:rFonts w:ascii="Calibri" w:eastAsia="Calibri" w:hAnsi="Calibri" w:cs="Calibri"/>
                <w:color w:val="000000" w:themeColor="text1"/>
                <w:sz w:val="18"/>
                <w:szCs w:val="18"/>
                <w:lang w:val="en-GB"/>
              </w:rPr>
              <w:t>10 males</w:t>
            </w:r>
          </w:p>
        </w:tc>
        <w:tc>
          <w:tcPr>
            <w:tcW w:w="1084" w:type="dxa"/>
            <w:gridSpan w:val="4"/>
            <w:tcBorders>
              <w:top w:val="nil"/>
              <w:left w:val="single" w:sz="8" w:space="0" w:color="auto"/>
              <w:bottom w:val="single" w:sz="8" w:space="0" w:color="auto"/>
              <w:right w:val="single" w:sz="8" w:space="0" w:color="auto"/>
            </w:tcBorders>
          </w:tcPr>
          <w:p w14:paraId="3462A5E5" w14:textId="4175CE54"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5</w:t>
            </w:r>
          </w:p>
          <w:p w14:paraId="2163F08D" w14:textId="0166898B" w:rsidR="268CA840" w:rsidRPr="00197CD0" w:rsidRDefault="268CA840" w:rsidP="268CA840">
            <w:pPr>
              <w:jc w:val="both"/>
              <w:rPr>
                <w:color w:val="000000" w:themeColor="text1"/>
              </w:rPr>
            </w:pPr>
            <w:r w:rsidRPr="00197CD0">
              <w:rPr>
                <w:rFonts w:ascii="Calibri" w:eastAsia="Calibri" w:hAnsi="Calibri" w:cs="Calibri"/>
                <w:color w:val="000000" w:themeColor="text1"/>
                <w:sz w:val="18"/>
                <w:szCs w:val="18"/>
                <w:lang w:val="en-GB"/>
              </w:rPr>
              <w:t>3 females and 2 males</w:t>
            </w:r>
          </w:p>
        </w:tc>
        <w:tc>
          <w:tcPr>
            <w:tcW w:w="1078" w:type="dxa"/>
            <w:gridSpan w:val="3"/>
            <w:tcBorders>
              <w:top w:val="nil"/>
              <w:left w:val="nil"/>
              <w:bottom w:val="single" w:sz="8" w:space="0" w:color="auto"/>
              <w:right w:val="single" w:sz="8" w:space="0" w:color="auto"/>
            </w:tcBorders>
          </w:tcPr>
          <w:p w14:paraId="7DDA0138" w14:textId="3BC34F7B"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11</w:t>
            </w:r>
          </w:p>
          <w:p w14:paraId="60C8EB2B" w14:textId="1DFB23D3" w:rsidR="268CA840" w:rsidRPr="00197CD0" w:rsidRDefault="268CA840" w:rsidP="268CA840">
            <w:pPr>
              <w:jc w:val="both"/>
              <w:rPr>
                <w:color w:val="000000" w:themeColor="text1"/>
              </w:rPr>
            </w:pPr>
            <w:r w:rsidRPr="00197CD0">
              <w:rPr>
                <w:rFonts w:ascii="Calibri" w:eastAsia="Calibri" w:hAnsi="Calibri" w:cs="Calibri"/>
                <w:color w:val="000000" w:themeColor="text1"/>
                <w:sz w:val="18"/>
                <w:szCs w:val="18"/>
                <w:lang w:val="en-GB"/>
              </w:rPr>
              <w:t>5 females and 6 males</w:t>
            </w:r>
          </w:p>
        </w:tc>
        <w:tc>
          <w:tcPr>
            <w:tcW w:w="1096" w:type="dxa"/>
            <w:tcBorders>
              <w:top w:val="single" w:sz="8" w:space="0" w:color="auto"/>
              <w:left w:val="nil"/>
              <w:bottom w:val="single" w:sz="8" w:space="0" w:color="auto"/>
              <w:right w:val="single" w:sz="8" w:space="0" w:color="auto"/>
            </w:tcBorders>
          </w:tcPr>
          <w:p w14:paraId="3B038F1E" w14:textId="105C46A8"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40</w:t>
            </w:r>
          </w:p>
          <w:p w14:paraId="5B5EE8C6" w14:textId="2CC8AC98" w:rsidR="268CA840" w:rsidRPr="00197CD0" w:rsidRDefault="268CA840" w:rsidP="268CA840">
            <w:pPr>
              <w:jc w:val="both"/>
              <w:rPr>
                <w:color w:val="000000" w:themeColor="text1"/>
              </w:rPr>
            </w:pPr>
            <w:r w:rsidRPr="00197CD0">
              <w:rPr>
                <w:rFonts w:ascii="Calibri" w:eastAsia="Calibri" w:hAnsi="Calibri" w:cs="Calibri"/>
                <w:color w:val="000000" w:themeColor="text1"/>
                <w:sz w:val="18"/>
                <w:szCs w:val="18"/>
                <w:lang w:val="en-GB"/>
              </w:rPr>
              <w:t>20 females and 20 males (2023)</w:t>
            </w:r>
          </w:p>
        </w:tc>
        <w:tc>
          <w:tcPr>
            <w:tcW w:w="1236" w:type="dxa"/>
            <w:tcBorders>
              <w:top w:val="nil"/>
              <w:left w:val="single" w:sz="8" w:space="0" w:color="auto"/>
              <w:bottom w:val="single" w:sz="8" w:space="0" w:color="auto"/>
              <w:right w:val="single" w:sz="8" w:space="0" w:color="auto"/>
            </w:tcBorders>
          </w:tcPr>
          <w:p w14:paraId="576A5C79" w14:textId="60C49E35"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Programme reports (monthly); policies or other measures adopted by stakeholders</w:t>
            </w:r>
          </w:p>
        </w:tc>
      </w:tr>
      <w:tr w:rsidR="268CA840" w:rsidRPr="00197CD0" w14:paraId="0FDCC076" w14:textId="77777777" w:rsidTr="268CA840">
        <w:trPr>
          <w:trHeight w:val="285"/>
        </w:trPr>
        <w:tc>
          <w:tcPr>
            <w:tcW w:w="12957" w:type="dxa"/>
            <w:gridSpan w:val="19"/>
            <w:tcBorders>
              <w:top w:val="single" w:sz="8" w:space="0" w:color="auto"/>
              <w:left w:val="single" w:sz="8" w:space="0" w:color="auto"/>
              <w:bottom w:val="single" w:sz="8" w:space="0" w:color="auto"/>
              <w:right w:val="single" w:sz="8" w:space="0" w:color="auto"/>
            </w:tcBorders>
          </w:tcPr>
          <w:p w14:paraId="128FDE09" w14:textId="661CB575" w:rsidR="268CA840" w:rsidRPr="00197CD0" w:rsidRDefault="268CA840" w:rsidP="268CA840">
            <w:pPr>
              <w:jc w:val="both"/>
              <w:rPr>
                <w:color w:val="000000" w:themeColor="text1"/>
              </w:rPr>
            </w:pPr>
            <w:r w:rsidRPr="00197CD0">
              <w:rPr>
                <w:rFonts w:ascii="Calibri" w:eastAsia="Calibri" w:hAnsi="Calibri" w:cs="Calibri"/>
                <w:b/>
                <w:bCs/>
                <w:i/>
                <w:iCs/>
                <w:color w:val="000000" w:themeColor="text1"/>
                <w:sz w:val="18"/>
                <w:szCs w:val="18"/>
                <w:lang w:val="en-GB"/>
              </w:rPr>
              <w:t>ACTIVITY RESULTS</w:t>
            </w:r>
          </w:p>
        </w:tc>
      </w:tr>
      <w:tr w:rsidR="268CA840" w:rsidRPr="00197CD0" w14:paraId="7C32F2C9" w14:textId="77777777" w:rsidTr="268CA840">
        <w:trPr>
          <w:trHeight w:val="3120"/>
        </w:trPr>
        <w:tc>
          <w:tcPr>
            <w:tcW w:w="1231" w:type="dxa"/>
            <w:vMerge w:val="restart"/>
            <w:tcBorders>
              <w:top w:val="single" w:sz="8" w:space="0" w:color="auto"/>
              <w:left w:val="single" w:sz="8" w:space="0" w:color="auto"/>
              <w:bottom w:val="single" w:sz="8" w:space="0" w:color="auto"/>
              <w:right w:val="single" w:sz="8" w:space="0" w:color="auto"/>
            </w:tcBorders>
          </w:tcPr>
          <w:p w14:paraId="04E3CEC6" w14:textId="3F64B7AD" w:rsidR="268CA840" w:rsidRPr="00197CD0" w:rsidRDefault="268CA840" w:rsidP="268CA840">
            <w:pPr>
              <w:jc w:val="both"/>
              <w:rPr>
                <w:color w:val="000000" w:themeColor="text1"/>
              </w:rPr>
            </w:pPr>
            <w:r w:rsidRPr="00197CD0">
              <w:rPr>
                <w:rFonts w:ascii="Calibri" w:eastAsia="Calibri" w:hAnsi="Calibri" w:cs="Calibri"/>
                <w:b/>
                <w:bCs/>
                <w:color w:val="000000" w:themeColor="text1"/>
                <w:sz w:val="18"/>
                <w:szCs w:val="18"/>
                <w:lang w:val="en-GB"/>
              </w:rPr>
              <w:t>1. Capacity building and mainstreaming of POPs related legislation into the process of harmonisation of the BiH environmental legislation</w:t>
            </w:r>
          </w:p>
        </w:tc>
        <w:tc>
          <w:tcPr>
            <w:tcW w:w="1591" w:type="dxa"/>
            <w:tcBorders>
              <w:top w:val="nil"/>
              <w:left w:val="single" w:sz="8" w:space="0" w:color="auto"/>
              <w:bottom w:val="single" w:sz="8" w:space="0" w:color="auto"/>
              <w:right w:val="single" w:sz="8" w:space="0" w:color="auto"/>
            </w:tcBorders>
          </w:tcPr>
          <w:p w14:paraId="3502B34D" w14:textId="6DFFF7AF"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1.1. Framework for the implementation of the Stockholm Convention in Bosnia and Herzegovina developed and aligned with EU accession requirements</w:t>
            </w:r>
          </w:p>
        </w:tc>
        <w:tc>
          <w:tcPr>
            <w:tcW w:w="993" w:type="dxa"/>
            <w:tcBorders>
              <w:top w:val="nil"/>
              <w:left w:val="single" w:sz="8" w:space="0" w:color="auto"/>
              <w:bottom w:val="single" w:sz="8" w:space="0" w:color="auto"/>
              <w:right w:val="single" w:sz="8" w:space="0" w:color="auto"/>
            </w:tcBorders>
          </w:tcPr>
          <w:p w14:paraId="2B147FFF" w14:textId="2652D790"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Project reports</w:t>
            </w:r>
          </w:p>
          <w:p w14:paraId="2975D1CA" w14:textId="139F4FB0"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Mid-term review</w:t>
            </w:r>
          </w:p>
          <w:p w14:paraId="2473BEB9" w14:textId="201146B8"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Final Review</w:t>
            </w:r>
          </w:p>
          <w:p w14:paraId="52985887" w14:textId="7792AC0A"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Verification by the third body</w:t>
            </w:r>
          </w:p>
        </w:tc>
        <w:tc>
          <w:tcPr>
            <w:tcW w:w="756" w:type="dxa"/>
            <w:gridSpan w:val="2"/>
            <w:tcBorders>
              <w:top w:val="nil"/>
              <w:left w:val="single" w:sz="8" w:space="0" w:color="auto"/>
              <w:bottom w:val="single" w:sz="8" w:space="0" w:color="auto"/>
              <w:right w:val="single" w:sz="8" w:space="0" w:color="auto"/>
            </w:tcBorders>
          </w:tcPr>
          <w:p w14:paraId="32DC02CB" w14:textId="0A580F71"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No</w:t>
            </w:r>
          </w:p>
        </w:tc>
        <w:tc>
          <w:tcPr>
            <w:tcW w:w="666" w:type="dxa"/>
            <w:tcBorders>
              <w:top w:val="nil"/>
              <w:left w:val="nil"/>
              <w:bottom w:val="single" w:sz="8" w:space="0" w:color="auto"/>
              <w:right w:val="single" w:sz="8" w:space="0" w:color="auto"/>
            </w:tcBorders>
          </w:tcPr>
          <w:p w14:paraId="5566ACA7" w14:textId="3C2FC73E"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2019</w:t>
            </w:r>
          </w:p>
        </w:tc>
        <w:tc>
          <w:tcPr>
            <w:tcW w:w="1070" w:type="dxa"/>
            <w:tcBorders>
              <w:top w:val="nil"/>
              <w:left w:val="single" w:sz="8" w:space="0" w:color="auto"/>
              <w:bottom w:val="single" w:sz="8" w:space="0" w:color="auto"/>
              <w:right w:val="single" w:sz="8" w:space="0" w:color="auto"/>
            </w:tcBorders>
          </w:tcPr>
          <w:p w14:paraId="054CA609" w14:textId="2E995A4F"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No</w:t>
            </w:r>
          </w:p>
        </w:tc>
        <w:tc>
          <w:tcPr>
            <w:tcW w:w="1210" w:type="dxa"/>
            <w:gridSpan w:val="2"/>
            <w:tcBorders>
              <w:top w:val="nil"/>
              <w:left w:val="single" w:sz="8" w:space="0" w:color="auto"/>
              <w:bottom w:val="single" w:sz="8" w:space="0" w:color="auto"/>
              <w:right w:val="single" w:sz="8" w:space="0" w:color="auto"/>
            </w:tcBorders>
          </w:tcPr>
          <w:p w14:paraId="532A7171" w14:textId="2B6B3781"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 xml:space="preserve">No- </w:t>
            </w:r>
          </w:p>
          <w:p w14:paraId="443C6D54" w14:textId="3922919F"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Comment:</w:t>
            </w:r>
          </w:p>
          <w:p w14:paraId="172F2942" w14:textId="79C7760E" w:rsidR="268CA840" w:rsidRPr="00197CD0" w:rsidRDefault="268CA840" w:rsidP="268CA840">
            <w:pPr>
              <w:jc w:val="both"/>
              <w:rPr>
                <w:color w:val="000000" w:themeColor="text1"/>
              </w:rPr>
            </w:pPr>
            <w:r w:rsidRPr="00197CD0">
              <w:rPr>
                <w:rFonts w:ascii="Calibri" w:eastAsia="Calibri" w:hAnsi="Calibri" w:cs="Calibri"/>
                <w:i/>
                <w:iCs/>
                <w:color w:val="000000" w:themeColor="text1"/>
                <w:sz w:val="16"/>
                <w:szCs w:val="16"/>
                <w:lang w:val="en-GB"/>
              </w:rPr>
              <w:t xml:space="preserve">all ministries and stakeholders in charge of the Stockholm Convention implementation familiarized with framework for the </w:t>
            </w:r>
            <w:proofErr w:type="gramStart"/>
            <w:r w:rsidRPr="00197CD0">
              <w:rPr>
                <w:rFonts w:ascii="Calibri" w:eastAsia="Calibri" w:hAnsi="Calibri" w:cs="Calibri"/>
                <w:i/>
                <w:iCs/>
                <w:color w:val="000000" w:themeColor="text1"/>
                <w:sz w:val="16"/>
                <w:szCs w:val="16"/>
                <w:lang w:val="en-GB"/>
              </w:rPr>
              <w:t>Stockholm  Convention</w:t>
            </w:r>
            <w:proofErr w:type="gramEnd"/>
            <w:r w:rsidRPr="00197CD0">
              <w:rPr>
                <w:rFonts w:ascii="Calibri" w:eastAsia="Calibri" w:hAnsi="Calibri" w:cs="Calibri"/>
                <w:i/>
                <w:iCs/>
                <w:color w:val="000000" w:themeColor="text1"/>
                <w:sz w:val="16"/>
                <w:szCs w:val="16"/>
                <w:lang w:val="en-GB"/>
              </w:rPr>
              <w:t xml:space="preserve"> at     </w:t>
            </w:r>
          </w:p>
        </w:tc>
        <w:tc>
          <w:tcPr>
            <w:tcW w:w="946" w:type="dxa"/>
            <w:tcBorders>
              <w:top w:val="nil"/>
              <w:left w:val="nil"/>
              <w:bottom w:val="single" w:sz="8" w:space="0" w:color="auto"/>
              <w:right w:val="single" w:sz="8" w:space="0" w:color="auto"/>
            </w:tcBorders>
          </w:tcPr>
          <w:p w14:paraId="574743E2" w14:textId="13B1B6A7"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Yes</w:t>
            </w:r>
          </w:p>
        </w:tc>
        <w:tc>
          <w:tcPr>
            <w:tcW w:w="1084" w:type="dxa"/>
            <w:gridSpan w:val="4"/>
            <w:tcBorders>
              <w:top w:val="nil"/>
              <w:left w:val="single" w:sz="8" w:space="0" w:color="auto"/>
              <w:bottom w:val="single" w:sz="8" w:space="0" w:color="auto"/>
              <w:right w:val="single" w:sz="8" w:space="0" w:color="auto"/>
            </w:tcBorders>
          </w:tcPr>
          <w:p w14:paraId="6CE42163" w14:textId="00292C32"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Yes</w:t>
            </w:r>
          </w:p>
        </w:tc>
        <w:tc>
          <w:tcPr>
            <w:tcW w:w="1078" w:type="dxa"/>
            <w:gridSpan w:val="3"/>
            <w:tcBorders>
              <w:top w:val="nil"/>
              <w:left w:val="nil"/>
              <w:bottom w:val="single" w:sz="8" w:space="0" w:color="auto"/>
              <w:right w:val="single" w:sz="8" w:space="0" w:color="auto"/>
            </w:tcBorders>
          </w:tcPr>
          <w:p w14:paraId="5D594EC9" w14:textId="51139381"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Yes</w:t>
            </w:r>
          </w:p>
        </w:tc>
        <w:tc>
          <w:tcPr>
            <w:tcW w:w="1096" w:type="dxa"/>
            <w:tcBorders>
              <w:top w:val="nil"/>
              <w:left w:val="nil"/>
              <w:bottom w:val="single" w:sz="8" w:space="0" w:color="auto"/>
              <w:right w:val="single" w:sz="8" w:space="0" w:color="auto"/>
            </w:tcBorders>
          </w:tcPr>
          <w:p w14:paraId="181E919B" w14:textId="1FDED571"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Yes</w:t>
            </w:r>
          </w:p>
        </w:tc>
        <w:tc>
          <w:tcPr>
            <w:tcW w:w="1236" w:type="dxa"/>
            <w:tcBorders>
              <w:top w:val="nil"/>
              <w:left w:val="single" w:sz="8" w:space="0" w:color="auto"/>
              <w:bottom w:val="single" w:sz="8" w:space="0" w:color="auto"/>
              <w:right w:val="single" w:sz="8" w:space="0" w:color="auto"/>
            </w:tcBorders>
          </w:tcPr>
          <w:p w14:paraId="62706333" w14:textId="1D5228CA"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Institutional framework for implementation of Stockholm Convention harmonized with NIP</w:t>
            </w:r>
          </w:p>
          <w:p w14:paraId="05BC2ECA" w14:textId="5F2F39B7"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 xml:space="preserve"> </w:t>
            </w:r>
          </w:p>
          <w:p w14:paraId="6F87D23B" w14:textId="5CEDBF1B"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 xml:space="preserve"> </w:t>
            </w:r>
          </w:p>
        </w:tc>
      </w:tr>
      <w:tr w:rsidR="268CA840" w:rsidRPr="00197CD0" w14:paraId="00B17AE7" w14:textId="77777777" w:rsidTr="268CA840">
        <w:trPr>
          <w:trHeight w:val="3555"/>
        </w:trPr>
        <w:tc>
          <w:tcPr>
            <w:tcW w:w="1231" w:type="dxa"/>
            <w:vMerge/>
            <w:tcBorders>
              <w:left w:val="single" w:sz="0" w:space="0" w:color="auto"/>
              <w:right w:val="single" w:sz="0" w:space="0" w:color="auto"/>
            </w:tcBorders>
            <w:vAlign w:val="center"/>
          </w:tcPr>
          <w:p w14:paraId="3138DF83" w14:textId="77777777" w:rsidR="00802FA6" w:rsidRPr="00197CD0" w:rsidRDefault="00802FA6">
            <w:pPr>
              <w:rPr>
                <w:color w:val="000000" w:themeColor="text1"/>
              </w:rPr>
            </w:pPr>
          </w:p>
        </w:tc>
        <w:tc>
          <w:tcPr>
            <w:tcW w:w="1591" w:type="dxa"/>
            <w:tcBorders>
              <w:top w:val="single" w:sz="8" w:space="0" w:color="auto"/>
              <w:left w:val="nil"/>
              <w:bottom w:val="single" w:sz="8" w:space="0" w:color="auto"/>
              <w:right w:val="single" w:sz="8" w:space="0" w:color="auto"/>
            </w:tcBorders>
          </w:tcPr>
          <w:p w14:paraId="6684BDC5" w14:textId="47FE0BDB"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 xml:space="preserve">1.2. Established working groups for the implementation of Stockholm Convention in accordance with National Implementation Plan (NIP) </w:t>
            </w:r>
          </w:p>
          <w:p w14:paraId="7E015BD1" w14:textId="0644C699" w:rsidR="268CA840" w:rsidRPr="00197CD0" w:rsidRDefault="268CA840" w:rsidP="268CA840">
            <w:pPr>
              <w:spacing w:line="276" w:lineRule="auto"/>
              <w:jc w:val="both"/>
              <w:rPr>
                <w:color w:val="000000" w:themeColor="text1"/>
              </w:rPr>
            </w:pPr>
            <w:r w:rsidRPr="00197CD0">
              <w:rPr>
                <w:rFonts w:ascii="Calibri" w:eastAsia="Calibri" w:hAnsi="Calibri" w:cs="Calibri"/>
                <w:i/>
                <w:iCs/>
                <w:color w:val="000000" w:themeColor="text1"/>
                <w:sz w:val="18"/>
                <w:szCs w:val="18"/>
                <w:lang w:val="en-GB"/>
              </w:rPr>
              <w:t xml:space="preserve"> </w:t>
            </w:r>
          </w:p>
          <w:p w14:paraId="7019D33B" w14:textId="1465D4C3" w:rsidR="268CA840" w:rsidRPr="00197CD0" w:rsidRDefault="268CA840" w:rsidP="268CA840">
            <w:pPr>
              <w:spacing w:line="276" w:lineRule="auto"/>
              <w:jc w:val="both"/>
              <w:rPr>
                <w:color w:val="000000" w:themeColor="text1"/>
              </w:rPr>
            </w:pPr>
            <w:r w:rsidRPr="00197CD0">
              <w:rPr>
                <w:rFonts w:ascii="Calibri" w:eastAsia="Calibri" w:hAnsi="Calibri" w:cs="Calibri"/>
                <w:color w:val="000000" w:themeColor="text1"/>
                <w:sz w:val="18"/>
                <w:szCs w:val="18"/>
                <w:lang w:val="en-GB"/>
              </w:rPr>
              <w:t xml:space="preserve"> </w:t>
            </w:r>
          </w:p>
        </w:tc>
        <w:tc>
          <w:tcPr>
            <w:tcW w:w="993" w:type="dxa"/>
            <w:tcBorders>
              <w:top w:val="single" w:sz="8" w:space="0" w:color="auto"/>
              <w:left w:val="single" w:sz="8" w:space="0" w:color="auto"/>
              <w:bottom w:val="single" w:sz="8" w:space="0" w:color="auto"/>
              <w:right w:val="single" w:sz="8" w:space="0" w:color="auto"/>
            </w:tcBorders>
          </w:tcPr>
          <w:p w14:paraId="41D4ECC1" w14:textId="50A45871"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Project reports</w:t>
            </w:r>
          </w:p>
          <w:p w14:paraId="4958725A" w14:textId="262030D4"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Mid-term review</w:t>
            </w:r>
          </w:p>
          <w:p w14:paraId="72A1F74D" w14:textId="07871390"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Final Review</w:t>
            </w:r>
          </w:p>
          <w:p w14:paraId="38104F48" w14:textId="63AFA9BB"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Verification by the third body</w:t>
            </w:r>
          </w:p>
        </w:tc>
        <w:tc>
          <w:tcPr>
            <w:tcW w:w="756" w:type="dxa"/>
            <w:gridSpan w:val="2"/>
            <w:tcBorders>
              <w:top w:val="single" w:sz="8" w:space="0" w:color="auto"/>
              <w:left w:val="single" w:sz="8" w:space="0" w:color="auto"/>
              <w:bottom w:val="single" w:sz="8" w:space="0" w:color="auto"/>
              <w:right w:val="single" w:sz="8" w:space="0" w:color="auto"/>
            </w:tcBorders>
          </w:tcPr>
          <w:p w14:paraId="3D81800B" w14:textId="4BC2E4B7"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 xml:space="preserve">No </w:t>
            </w:r>
          </w:p>
        </w:tc>
        <w:tc>
          <w:tcPr>
            <w:tcW w:w="666" w:type="dxa"/>
            <w:tcBorders>
              <w:top w:val="single" w:sz="8" w:space="0" w:color="auto"/>
              <w:left w:val="nil"/>
              <w:bottom w:val="single" w:sz="8" w:space="0" w:color="auto"/>
              <w:right w:val="single" w:sz="8" w:space="0" w:color="auto"/>
            </w:tcBorders>
          </w:tcPr>
          <w:p w14:paraId="4CAB6384" w14:textId="62A289C8"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2019</w:t>
            </w:r>
          </w:p>
        </w:tc>
        <w:tc>
          <w:tcPr>
            <w:tcW w:w="1070" w:type="dxa"/>
            <w:tcBorders>
              <w:top w:val="single" w:sz="8" w:space="0" w:color="auto"/>
              <w:left w:val="single" w:sz="8" w:space="0" w:color="auto"/>
              <w:bottom w:val="single" w:sz="8" w:space="0" w:color="auto"/>
              <w:right w:val="single" w:sz="8" w:space="0" w:color="auto"/>
            </w:tcBorders>
          </w:tcPr>
          <w:p w14:paraId="3E0E8782" w14:textId="2690AE59"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Yes</w:t>
            </w:r>
          </w:p>
        </w:tc>
        <w:tc>
          <w:tcPr>
            <w:tcW w:w="1210" w:type="dxa"/>
            <w:gridSpan w:val="2"/>
            <w:tcBorders>
              <w:top w:val="single" w:sz="8" w:space="0" w:color="auto"/>
              <w:left w:val="single" w:sz="8" w:space="0" w:color="auto"/>
              <w:bottom w:val="single" w:sz="8" w:space="0" w:color="auto"/>
              <w:right w:val="single" w:sz="8" w:space="0" w:color="auto"/>
            </w:tcBorders>
          </w:tcPr>
          <w:p w14:paraId="32AD6EF3" w14:textId="0A9CD4E7"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Yes</w:t>
            </w:r>
          </w:p>
          <w:p w14:paraId="0C0CDAAB" w14:textId="54F6DD56"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 xml:space="preserve">Yes, several working groups established (pending prioritized legislation at each governance level) </w:t>
            </w:r>
          </w:p>
        </w:tc>
        <w:tc>
          <w:tcPr>
            <w:tcW w:w="946" w:type="dxa"/>
            <w:tcBorders>
              <w:top w:val="single" w:sz="8" w:space="0" w:color="auto"/>
              <w:left w:val="nil"/>
              <w:bottom w:val="single" w:sz="8" w:space="0" w:color="auto"/>
              <w:right w:val="single" w:sz="8" w:space="0" w:color="auto"/>
            </w:tcBorders>
          </w:tcPr>
          <w:p w14:paraId="4BEBFAD4" w14:textId="04BE0526"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Yes</w:t>
            </w:r>
          </w:p>
        </w:tc>
        <w:tc>
          <w:tcPr>
            <w:tcW w:w="1084" w:type="dxa"/>
            <w:gridSpan w:val="4"/>
            <w:tcBorders>
              <w:top w:val="single" w:sz="8" w:space="0" w:color="auto"/>
              <w:left w:val="single" w:sz="8" w:space="0" w:color="auto"/>
              <w:bottom w:val="single" w:sz="8" w:space="0" w:color="auto"/>
              <w:right w:val="single" w:sz="8" w:space="0" w:color="auto"/>
            </w:tcBorders>
          </w:tcPr>
          <w:p w14:paraId="1CDDC837" w14:textId="1DBDD2F1"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Yes</w:t>
            </w:r>
          </w:p>
        </w:tc>
        <w:tc>
          <w:tcPr>
            <w:tcW w:w="1078" w:type="dxa"/>
            <w:gridSpan w:val="3"/>
            <w:tcBorders>
              <w:top w:val="single" w:sz="8" w:space="0" w:color="auto"/>
              <w:left w:val="nil"/>
              <w:bottom w:val="single" w:sz="8" w:space="0" w:color="auto"/>
              <w:right w:val="single" w:sz="8" w:space="0" w:color="auto"/>
            </w:tcBorders>
          </w:tcPr>
          <w:p w14:paraId="62446280" w14:textId="206084AC"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Yes</w:t>
            </w:r>
          </w:p>
        </w:tc>
        <w:tc>
          <w:tcPr>
            <w:tcW w:w="1096" w:type="dxa"/>
            <w:tcBorders>
              <w:top w:val="single" w:sz="8" w:space="0" w:color="auto"/>
              <w:left w:val="nil"/>
              <w:bottom w:val="single" w:sz="8" w:space="0" w:color="auto"/>
              <w:right w:val="single" w:sz="8" w:space="0" w:color="auto"/>
            </w:tcBorders>
          </w:tcPr>
          <w:p w14:paraId="628C61B7" w14:textId="0CE3C3DC"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Yes</w:t>
            </w:r>
          </w:p>
        </w:tc>
        <w:tc>
          <w:tcPr>
            <w:tcW w:w="1236" w:type="dxa"/>
            <w:tcBorders>
              <w:top w:val="single" w:sz="8" w:space="0" w:color="auto"/>
              <w:left w:val="single" w:sz="8" w:space="0" w:color="auto"/>
              <w:bottom w:val="single" w:sz="8" w:space="0" w:color="auto"/>
              <w:right w:val="single" w:sz="8" w:space="0" w:color="auto"/>
            </w:tcBorders>
          </w:tcPr>
          <w:p w14:paraId="74915FAA" w14:textId="63748BD9"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Institutional partners embrace participatory approach to decision-making on Stockholm Convention.</w:t>
            </w:r>
          </w:p>
          <w:p w14:paraId="5E550BAF" w14:textId="23F9CA88"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 xml:space="preserve"> </w:t>
            </w:r>
          </w:p>
          <w:p w14:paraId="35D808CE" w14:textId="4E4CB7CD"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 xml:space="preserve">Institutional roles and responsibilities are clear and agreed </w:t>
            </w:r>
          </w:p>
        </w:tc>
      </w:tr>
      <w:tr w:rsidR="268CA840" w:rsidRPr="00197CD0" w14:paraId="25B858B3" w14:textId="77777777" w:rsidTr="268CA840">
        <w:trPr>
          <w:trHeight w:val="2265"/>
        </w:trPr>
        <w:tc>
          <w:tcPr>
            <w:tcW w:w="1231" w:type="dxa"/>
            <w:vMerge/>
            <w:tcBorders>
              <w:left w:val="single" w:sz="0" w:space="0" w:color="auto"/>
              <w:right w:val="single" w:sz="0" w:space="0" w:color="auto"/>
            </w:tcBorders>
            <w:vAlign w:val="center"/>
          </w:tcPr>
          <w:p w14:paraId="61C79FA2" w14:textId="77777777" w:rsidR="00802FA6" w:rsidRPr="00197CD0" w:rsidRDefault="00802FA6">
            <w:pPr>
              <w:rPr>
                <w:color w:val="000000" w:themeColor="text1"/>
              </w:rPr>
            </w:pPr>
          </w:p>
        </w:tc>
        <w:tc>
          <w:tcPr>
            <w:tcW w:w="1591" w:type="dxa"/>
            <w:tcBorders>
              <w:top w:val="single" w:sz="8" w:space="0" w:color="auto"/>
              <w:left w:val="nil"/>
              <w:bottom w:val="single" w:sz="8" w:space="0" w:color="auto"/>
              <w:right w:val="single" w:sz="8" w:space="0" w:color="auto"/>
            </w:tcBorders>
          </w:tcPr>
          <w:p w14:paraId="2174DE1B" w14:textId="2FBADDAD"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1.3. Number of women and man (</w:t>
            </w:r>
            <w:proofErr w:type="gramStart"/>
            <w:r w:rsidRPr="00197CD0">
              <w:rPr>
                <w:rFonts w:ascii="Calibri" w:eastAsia="Calibri" w:hAnsi="Calibri" w:cs="Calibri"/>
                <w:i/>
                <w:iCs/>
                <w:color w:val="000000" w:themeColor="text1"/>
                <w:sz w:val="18"/>
                <w:szCs w:val="18"/>
                <w:lang w:val="en-GB"/>
              </w:rPr>
              <w:t>with regard to</w:t>
            </w:r>
            <w:proofErr w:type="gramEnd"/>
            <w:r w:rsidRPr="00197CD0">
              <w:rPr>
                <w:rFonts w:ascii="Calibri" w:eastAsia="Calibri" w:hAnsi="Calibri" w:cs="Calibri"/>
                <w:i/>
                <w:iCs/>
                <w:color w:val="000000" w:themeColor="text1"/>
                <w:sz w:val="18"/>
                <w:szCs w:val="18"/>
                <w:lang w:val="en-GB"/>
              </w:rPr>
              <w:t xml:space="preserve"> their position) represented into working groups relevant to the Project</w:t>
            </w:r>
          </w:p>
        </w:tc>
        <w:tc>
          <w:tcPr>
            <w:tcW w:w="993" w:type="dxa"/>
            <w:tcBorders>
              <w:top w:val="single" w:sz="8" w:space="0" w:color="auto"/>
              <w:left w:val="single" w:sz="8" w:space="0" w:color="auto"/>
              <w:bottom w:val="single" w:sz="8" w:space="0" w:color="auto"/>
              <w:right w:val="single" w:sz="8" w:space="0" w:color="auto"/>
            </w:tcBorders>
          </w:tcPr>
          <w:p w14:paraId="578EC575" w14:textId="45D8BABC" w:rsidR="268CA840" w:rsidRPr="00197CD0" w:rsidRDefault="268CA840" w:rsidP="268CA840">
            <w:pPr>
              <w:spacing w:line="276" w:lineRule="auto"/>
              <w:jc w:val="both"/>
              <w:rPr>
                <w:color w:val="000000" w:themeColor="text1"/>
              </w:rPr>
            </w:pPr>
            <w:r w:rsidRPr="00197CD0">
              <w:rPr>
                <w:rFonts w:ascii="Calibri" w:eastAsia="Calibri" w:hAnsi="Calibri" w:cs="Calibri"/>
                <w:i/>
                <w:iCs/>
                <w:color w:val="000000" w:themeColor="text1"/>
                <w:sz w:val="18"/>
                <w:szCs w:val="18"/>
                <w:lang w:val="en-GB"/>
              </w:rPr>
              <w:t xml:space="preserve">Project reports </w:t>
            </w:r>
          </w:p>
          <w:p w14:paraId="6BCA73B2" w14:textId="6B154944" w:rsidR="268CA840" w:rsidRPr="00197CD0" w:rsidRDefault="268CA840" w:rsidP="268CA840">
            <w:pPr>
              <w:spacing w:line="276" w:lineRule="auto"/>
              <w:jc w:val="both"/>
              <w:rPr>
                <w:color w:val="000000" w:themeColor="text1"/>
              </w:rPr>
            </w:pPr>
            <w:r w:rsidRPr="00197CD0">
              <w:rPr>
                <w:rFonts w:ascii="Calibri" w:eastAsia="Calibri" w:hAnsi="Calibri" w:cs="Calibri"/>
                <w:i/>
                <w:iCs/>
                <w:color w:val="000000" w:themeColor="text1"/>
                <w:sz w:val="18"/>
                <w:szCs w:val="18"/>
                <w:lang w:val="en-GB"/>
              </w:rPr>
              <w:t>Working groups TOR and meeting minutes</w:t>
            </w:r>
          </w:p>
          <w:p w14:paraId="4ECF480B" w14:textId="21CDA915"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 xml:space="preserve"> </w:t>
            </w:r>
          </w:p>
        </w:tc>
        <w:tc>
          <w:tcPr>
            <w:tcW w:w="756" w:type="dxa"/>
            <w:gridSpan w:val="2"/>
            <w:tcBorders>
              <w:top w:val="single" w:sz="8" w:space="0" w:color="auto"/>
              <w:left w:val="single" w:sz="8" w:space="0" w:color="auto"/>
              <w:bottom w:val="single" w:sz="8" w:space="0" w:color="auto"/>
              <w:right w:val="single" w:sz="8" w:space="0" w:color="auto"/>
            </w:tcBorders>
          </w:tcPr>
          <w:p w14:paraId="2B00DF7B" w14:textId="4961C81A"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0</w:t>
            </w:r>
          </w:p>
        </w:tc>
        <w:tc>
          <w:tcPr>
            <w:tcW w:w="666" w:type="dxa"/>
            <w:tcBorders>
              <w:top w:val="single" w:sz="8" w:space="0" w:color="auto"/>
              <w:left w:val="nil"/>
              <w:bottom w:val="single" w:sz="8" w:space="0" w:color="auto"/>
              <w:right w:val="single" w:sz="8" w:space="0" w:color="auto"/>
            </w:tcBorders>
          </w:tcPr>
          <w:p w14:paraId="3EF7D6EB" w14:textId="5A761703"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2019</w:t>
            </w:r>
          </w:p>
        </w:tc>
        <w:tc>
          <w:tcPr>
            <w:tcW w:w="1070" w:type="dxa"/>
            <w:tcBorders>
              <w:top w:val="single" w:sz="8" w:space="0" w:color="auto"/>
              <w:left w:val="single" w:sz="8" w:space="0" w:color="auto"/>
              <w:bottom w:val="single" w:sz="8" w:space="0" w:color="auto"/>
              <w:right w:val="single" w:sz="8" w:space="0" w:color="auto"/>
            </w:tcBorders>
          </w:tcPr>
          <w:p w14:paraId="67FF1E4B" w14:textId="3B0FE230"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 xml:space="preserve"> </w:t>
            </w:r>
          </w:p>
        </w:tc>
        <w:tc>
          <w:tcPr>
            <w:tcW w:w="1210" w:type="dxa"/>
            <w:gridSpan w:val="2"/>
            <w:tcBorders>
              <w:top w:val="single" w:sz="8" w:space="0" w:color="auto"/>
              <w:left w:val="single" w:sz="8" w:space="0" w:color="auto"/>
              <w:bottom w:val="single" w:sz="8" w:space="0" w:color="auto"/>
              <w:right w:val="single" w:sz="8" w:space="0" w:color="auto"/>
            </w:tcBorders>
          </w:tcPr>
          <w:p w14:paraId="7439D354" w14:textId="2D45B09D"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40% of women enrolled in functional working groups</w:t>
            </w:r>
          </w:p>
          <w:p w14:paraId="4252D9A2" w14:textId="30917E62" w:rsidR="268CA840" w:rsidRPr="00197CD0" w:rsidRDefault="268CA840" w:rsidP="268CA840">
            <w:pPr>
              <w:jc w:val="both"/>
              <w:rPr>
                <w:color w:val="000000" w:themeColor="text1"/>
              </w:rPr>
            </w:pPr>
            <w:r w:rsidRPr="00197CD0">
              <w:rPr>
                <w:rFonts w:ascii="Calibri" w:eastAsia="Calibri" w:hAnsi="Calibri" w:cs="Calibri"/>
                <w:i/>
                <w:iCs/>
                <w:color w:val="000000" w:themeColor="text1"/>
                <w:sz w:val="16"/>
                <w:szCs w:val="16"/>
                <w:lang w:val="en-GB"/>
              </w:rPr>
              <w:t xml:space="preserve">The goal </w:t>
            </w:r>
            <w:r w:rsidR="004901D7" w:rsidRPr="00197CD0">
              <w:rPr>
                <w:rFonts w:ascii="Calibri" w:eastAsia="Calibri" w:hAnsi="Calibri" w:cs="Calibri"/>
                <w:i/>
                <w:iCs/>
                <w:color w:val="000000" w:themeColor="text1"/>
                <w:sz w:val="16"/>
                <w:szCs w:val="16"/>
                <w:lang w:val="en-GB"/>
              </w:rPr>
              <w:t>achieved</w:t>
            </w:r>
            <w:r w:rsidRPr="00197CD0">
              <w:rPr>
                <w:rFonts w:ascii="Calibri" w:eastAsia="Calibri" w:hAnsi="Calibri" w:cs="Calibri"/>
                <w:i/>
                <w:iCs/>
                <w:color w:val="000000" w:themeColor="text1"/>
                <w:sz w:val="16"/>
                <w:szCs w:val="16"/>
                <w:lang w:val="en-GB"/>
              </w:rPr>
              <w:t xml:space="preserve"> </w:t>
            </w:r>
            <w:proofErr w:type="gramStart"/>
            <w:r w:rsidRPr="00197CD0">
              <w:rPr>
                <w:rFonts w:ascii="Calibri" w:eastAsia="Calibri" w:hAnsi="Calibri" w:cs="Calibri"/>
                <w:i/>
                <w:iCs/>
                <w:color w:val="000000" w:themeColor="text1"/>
                <w:sz w:val="16"/>
                <w:szCs w:val="16"/>
                <w:lang w:val="en-GB"/>
              </w:rPr>
              <w:t>as  working</w:t>
            </w:r>
            <w:proofErr w:type="gramEnd"/>
            <w:r w:rsidRPr="00197CD0">
              <w:rPr>
                <w:rFonts w:ascii="Calibri" w:eastAsia="Calibri" w:hAnsi="Calibri" w:cs="Calibri"/>
                <w:i/>
                <w:iCs/>
                <w:color w:val="000000" w:themeColor="text1"/>
                <w:sz w:val="16"/>
                <w:szCs w:val="16"/>
                <w:lang w:val="en-GB"/>
              </w:rPr>
              <w:t xml:space="preserve"> groups were established </w:t>
            </w:r>
            <w:r w:rsidR="00EC0C38" w:rsidRPr="00197CD0">
              <w:rPr>
                <w:rFonts w:ascii="Calibri" w:eastAsia="Calibri" w:hAnsi="Calibri" w:cs="Calibri"/>
                <w:i/>
                <w:iCs/>
                <w:color w:val="000000" w:themeColor="text1"/>
                <w:sz w:val="16"/>
                <w:szCs w:val="16"/>
                <w:lang w:val="en-GB"/>
              </w:rPr>
              <w:t>in</w:t>
            </w:r>
            <w:r w:rsidRPr="00197CD0">
              <w:rPr>
                <w:rFonts w:ascii="Calibri" w:eastAsia="Calibri" w:hAnsi="Calibri" w:cs="Calibri"/>
                <w:i/>
                <w:iCs/>
                <w:color w:val="000000" w:themeColor="text1"/>
                <w:sz w:val="16"/>
                <w:szCs w:val="16"/>
                <w:lang w:val="en-GB"/>
              </w:rPr>
              <w:t xml:space="preserve"> early 2021, the 1</w:t>
            </w:r>
            <w:r w:rsidRPr="00197CD0">
              <w:rPr>
                <w:rFonts w:ascii="Calibri" w:eastAsia="Calibri" w:hAnsi="Calibri" w:cs="Calibri"/>
                <w:i/>
                <w:iCs/>
                <w:color w:val="000000" w:themeColor="text1"/>
                <w:sz w:val="16"/>
                <w:szCs w:val="16"/>
                <w:vertAlign w:val="superscript"/>
                <w:lang w:val="en-GB"/>
              </w:rPr>
              <w:t>st</w:t>
            </w:r>
            <w:r w:rsidRPr="00197CD0">
              <w:rPr>
                <w:rFonts w:ascii="Calibri" w:eastAsia="Calibri" w:hAnsi="Calibri" w:cs="Calibri"/>
                <w:i/>
                <w:iCs/>
                <w:color w:val="000000" w:themeColor="text1"/>
                <w:sz w:val="16"/>
                <w:szCs w:val="16"/>
                <w:lang w:val="en-GB"/>
              </w:rPr>
              <w:t xml:space="preserve">  kick off  session  was attended by  42 women from 63 participants  </w:t>
            </w:r>
          </w:p>
        </w:tc>
        <w:tc>
          <w:tcPr>
            <w:tcW w:w="946" w:type="dxa"/>
            <w:tcBorders>
              <w:top w:val="single" w:sz="8" w:space="0" w:color="auto"/>
              <w:left w:val="nil"/>
              <w:bottom w:val="single" w:sz="8" w:space="0" w:color="auto"/>
              <w:right w:val="single" w:sz="8" w:space="0" w:color="auto"/>
            </w:tcBorders>
          </w:tcPr>
          <w:p w14:paraId="182F258A" w14:textId="78D22913"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 xml:space="preserve"> </w:t>
            </w:r>
          </w:p>
        </w:tc>
        <w:tc>
          <w:tcPr>
            <w:tcW w:w="1084" w:type="dxa"/>
            <w:gridSpan w:val="4"/>
            <w:tcBorders>
              <w:top w:val="single" w:sz="8" w:space="0" w:color="auto"/>
              <w:left w:val="single" w:sz="8" w:space="0" w:color="auto"/>
              <w:bottom w:val="single" w:sz="8" w:space="0" w:color="auto"/>
              <w:right w:val="single" w:sz="8" w:space="0" w:color="auto"/>
            </w:tcBorders>
          </w:tcPr>
          <w:p w14:paraId="3D96071E" w14:textId="01A81D9B"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 xml:space="preserve"> </w:t>
            </w:r>
          </w:p>
        </w:tc>
        <w:tc>
          <w:tcPr>
            <w:tcW w:w="1078" w:type="dxa"/>
            <w:gridSpan w:val="3"/>
            <w:tcBorders>
              <w:top w:val="single" w:sz="8" w:space="0" w:color="auto"/>
              <w:left w:val="nil"/>
              <w:bottom w:val="single" w:sz="8" w:space="0" w:color="auto"/>
              <w:right w:val="single" w:sz="8" w:space="0" w:color="auto"/>
            </w:tcBorders>
          </w:tcPr>
          <w:p w14:paraId="6E7BB9C1" w14:textId="06DC22EC"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 xml:space="preserve"> </w:t>
            </w:r>
          </w:p>
        </w:tc>
        <w:tc>
          <w:tcPr>
            <w:tcW w:w="1096" w:type="dxa"/>
            <w:tcBorders>
              <w:top w:val="single" w:sz="8" w:space="0" w:color="auto"/>
              <w:left w:val="nil"/>
              <w:bottom w:val="single" w:sz="8" w:space="0" w:color="auto"/>
              <w:right w:val="single" w:sz="8" w:space="0" w:color="auto"/>
            </w:tcBorders>
          </w:tcPr>
          <w:p w14:paraId="34753C7F" w14:textId="7FE0117C"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40% of women enrolled in functional working groups</w:t>
            </w:r>
          </w:p>
        </w:tc>
        <w:tc>
          <w:tcPr>
            <w:tcW w:w="1236" w:type="dxa"/>
            <w:tcBorders>
              <w:top w:val="single" w:sz="8" w:space="0" w:color="auto"/>
              <w:left w:val="single" w:sz="8" w:space="0" w:color="auto"/>
              <w:bottom w:val="single" w:sz="8" w:space="0" w:color="auto"/>
              <w:right w:val="single" w:sz="8" w:space="0" w:color="auto"/>
            </w:tcBorders>
          </w:tcPr>
          <w:p w14:paraId="58DCD586" w14:textId="55FCF08D"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Proposals set out in the NIP are followed</w:t>
            </w:r>
          </w:p>
          <w:p w14:paraId="1831B617" w14:textId="77FBA8B4"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 xml:space="preserve"> </w:t>
            </w:r>
          </w:p>
          <w:p w14:paraId="0394F6C5" w14:textId="5A419175"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Institutional roles and responsibilities are clear and agreed</w:t>
            </w:r>
          </w:p>
          <w:p w14:paraId="36CD81B1" w14:textId="17104AD2"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 xml:space="preserve"> </w:t>
            </w:r>
          </w:p>
        </w:tc>
      </w:tr>
      <w:tr w:rsidR="268CA840" w:rsidRPr="00197CD0" w14:paraId="526C32EF" w14:textId="77777777" w:rsidTr="268CA840">
        <w:trPr>
          <w:trHeight w:val="3540"/>
        </w:trPr>
        <w:tc>
          <w:tcPr>
            <w:tcW w:w="1231" w:type="dxa"/>
            <w:vMerge/>
            <w:tcBorders>
              <w:left w:val="single" w:sz="0" w:space="0" w:color="auto"/>
              <w:right w:val="single" w:sz="0" w:space="0" w:color="auto"/>
            </w:tcBorders>
            <w:vAlign w:val="center"/>
          </w:tcPr>
          <w:p w14:paraId="6164E7E6" w14:textId="77777777" w:rsidR="00802FA6" w:rsidRPr="00197CD0" w:rsidRDefault="00802FA6">
            <w:pPr>
              <w:rPr>
                <w:color w:val="000000" w:themeColor="text1"/>
              </w:rPr>
            </w:pPr>
          </w:p>
        </w:tc>
        <w:tc>
          <w:tcPr>
            <w:tcW w:w="1591" w:type="dxa"/>
            <w:tcBorders>
              <w:top w:val="single" w:sz="8" w:space="0" w:color="auto"/>
              <w:left w:val="nil"/>
              <w:bottom w:val="single" w:sz="8" w:space="0" w:color="auto"/>
              <w:right w:val="single" w:sz="8" w:space="0" w:color="auto"/>
            </w:tcBorders>
          </w:tcPr>
          <w:p w14:paraId="3D2E0410" w14:textId="7967A93A"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1.4. At least four POPs related decrees drafted and approved by the working groups</w:t>
            </w:r>
          </w:p>
          <w:p w14:paraId="49B389C9" w14:textId="5DA7F221"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 xml:space="preserve"> </w:t>
            </w:r>
          </w:p>
        </w:tc>
        <w:tc>
          <w:tcPr>
            <w:tcW w:w="993" w:type="dxa"/>
            <w:tcBorders>
              <w:top w:val="single" w:sz="8" w:space="0" w:color="auto"/>
              <w:left w:val="single" w:sz="8" w:space="0" w:color="auto"/>
              <w:bottom w:val="single" w:sz="8" w:space="0" w:color="auto"/>
              <w:right w:val="single" w:sz="8" w:space="0" w:color="auto"/>
            </w:tcBorders>
          </w:tcPr>
          <w:p w14:paraId="003E3173" w14:textId="0A619752"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Project reports</w:t>
            </w:r>
          </w:p>
          <w:p w14:paraId="66D0002A" w14:textId="7F65E66D"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Mid-term review</w:t>
            </w:r>
          </w:p>
          <w:p w14:paraId="7EE27C4C" w14:textId="5F0C0A62"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Final Review</w:t>
            </w:r>
          </w:p>
          <w:p w14:paraId="1996F2A4" w14:textId="224BBA98"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Verification by the third body</w:t>
            </w:r>
          </w:p>
        </w:tc>
        <w:tc>
          <w:tcPr>
            <w:tcW w:w="756" w:type="dxa"/>
            <w:gridSpan w:val="2"/>
            <w:tcBorders>
              <w:top w:val="single" w:sz="8" w:space="0" w:color="auto"/>
              <w:left w:val="single" w:sz="8" w:space="0" w:color="auto"/>
              <w:bottom w:val="single" w:sz="8" w:space="0" w:color="auto"/>
              <w:right w:val="single" w:sz="8" w:space="0" w:color="auto"/>
            </w:tcBorders>
          </w:tcPr>
          <w:p w14:paraId="6F1AEAD2" w14:textId="19828136"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0</w:t>
            </w:r>
          </w:p>
        </w:tc>
        <w:tc>
          <w:tcPr>
            <w:tcW w:w="666" w:type="dxa"/>
            <w:tcBorders>
              <w:top w:val="single" w:sz="8" w:space="0" w:color="auto"/>
              <w:left w:val="nil"/>
              <w:bottom w:val="single" w:sz="8" w:space="0" w:color="auto"/>
              <w:right w:val="single" w:sz="8" w:space="0" w:color="auto"/>
            </w:tcBorders>
          </w:tcPr>
          <w:p w14:paraId="56CEFB1C" w14:textId="5384DE1F"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2019</w:t>
            </w:r>
          </w:p>
        </w:tc>
        <w:tc>
          <w:tcPr>
            <w:tcW w:w="1070" w:type="dxa"/>
            <w:tcBorders>
              <w:top w:val="single" w:sz="8" w:space="0" w:color="auto"/>
              <w:left w:val="single" w:sz="8" w:space="0" w:color="auto"/>
              <w:bottom w:val="single" w:sz="8" w:space="0" w:color="auto"/>
              <w:right w:val="single" w:sz="8" w:space="0" w:color="auto"/>
            </w:tcBorders>
          </w:tcPr>
          <w:p w14:paraId="17EDD603" w14:textId="76B2D6CE"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0</w:t>
            </w:r>
          </w:p>
        </w:tc>
        <w:tc>
          <w:tcPr>
            <w:tcW w:w="1210" w:type="dxa"/>
            <w:gridSpan w:val="2"/>
            <w:tcBorders>
              <w:top w:val="single" w:sz="8" w:space="0" w:color="auto"/>
              <w:left w:val="single" w:sz="8" w:space="0" w:color="auto"/>
              <w:bottom w:val="single" w:sz="8" w:space="0" w:color="auto"/>
              <w:right w:val="single" w:sz="8" w:space="0" w:color="auto"/>
            </w:tcBorders>
          </w:tcPr>
          <w:p w14:paraId="3B76CD19" w14:textId="65636069"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1</w:t>
            </w:r>
          </w:p>
          <w:p w14:paraId="171E9AAC" w14:textId="4C32AB6B"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 xml:space="preserve"> </w:t>
            </w:r>
          </w:p>
        </w:tc>
        <w:tc>
          <w:tcPr>
            <w:tcW w:w="946" w:type="dxa"/>
            <w:tcBorders>
              <w:top w:val="single" w:sz="8" w:space="0" w:color="auto"/>
              <w:left w:val="nil"/>
              <w:bottom w:val="single" w:sz="8" w:space="0" w:color="auto"/>
              <w:right w:val="single" w:sz="8" w:space="0" w:color="auto"/>
            </w:tcBorders>
          </w:tcPr>
          <w:p w14:paraId="36657B76" w14:textId="703C7AFB"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 xml:space="preserve">4 </w:t>
            </w:r>
          </w:p>
        </w:tc>
        <w:tc>
          <w:tcPr>
            <w:tcW w:w="1084" w:type="dxa"/>
            <w:gridSpan w:val="4"/>
            <w:tcBorders>
              <w:top w:val="single" w:sz="8" w:space="0" w:color="auto"/>
              <w:left w:val="single" w:sz="8" w:space="0" w:color="auto"/>
              <w:bottom w:val="single" w:sz="8" w:space="0" w:color="auto"/>
              <w:right w:val="single" w:sz="8" w:space="0" w:color="auto"/>
            </w:tcBorders>
          </w:tcPr>
          <w:p w14:paraId="0E0D1316" w14:textId="66DD88EF"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0</w:t>
            </w:r>
          </w:p>
        </w:tc>
        <w:tc>
          <w:tcPr>
            <w:tcW w:w="1078" w:type="dxa"/>
            <w:gridSpan w:val="3"/>
            <w:tcBorders>
              <w:top w:val="single" w:sz="8" w:space="0" w:color="auto"/>
              <w:left w:val="nil"/>
              <w:bottom w:val="single" w:sz="8" w:space="0" w:color="auto"/>
              <w:right w:val="single" w:sz="8" w:space="0" w:color="auto"/>
            </w:tcBorders>
          </w:tcPr>
          <w:p w14:paraId="39610437" w14:textId="4EEEABE1"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0</w:t>
            </w:r>
          </w:p>
        </w:tc>
        <w:tc>
          <w:tcPr>
            <w:tcW w:w="1096" w:type="dxa"/>
            <w:tcBorders>
              <w:top w:val="single" w:sz="8" w:space="0" w:color="auto"/>
              <w:left w:val="nil"/>
              <w:bottom w:val="single" w:sz="8" w:space="0" w:color="auto"/>
              <w:right w:val="single" w:sz="8" w:space="0" w:color="auto"/>
            </w:tcBorders>
          </w:tcPr>
          <w:p w14:paraId="6A1E8969" w14:textId="4ED7BB25"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4</w:t>
            </w:r>
          </w:p>
        </w:tc>
        <w:tc>
          <w:tcPr>
            <w:tcW w:w="1236" w:type="dxa"/>
            <w:vMerge w:val="restart"/>
            <w:tcBorders>
              <w:top w:val="single" w:sz="8" w:space="0" w:color="auto"/>
              <w:left w:val="single" w:sz="8" w:space="0" w:color="auto"/>
              <w:bottom w:val="single" w:sz="8" w:space="0" w:color="auto"/>
              <w:right w:val="single" w:sz="8" w:space="0" w:color="auto"/>
            </w:tcBorders>
          </w:tcPr>
          <w:p w14:paraId="121884FB" w14:textId="151D1999"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 xml:space="preserve">Limited political and institutional ownership </w:t>
            </w:r>
          </w:p>
          <w:p w14:paraId="62DC8D54" w14:textId="7155FB29"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 xml:space="preserve"> </w:t>
            </w:r>
          </w:p>
          <w:p w14:paraId="51A209F5" w14:textId="59C5F987"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Institutional roles and responsibilities are clear and agreed</w:t>
            </w:r>
          </w:p>
          <w:p w14:paraId="612C3B7B" w14:textId="64EE387E"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 xml:space="preserve"> </w:t>
            </w:r>
          </w:p>
          <w:p w14:paraId="69BD836D" w14:textId="70C2A9C2"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 xml:space="preserve">Data exchange not agreed amongst all institutions </w:t>
            </w:r>
          </w:p>
          <w:p w14:paraId="632D8A5D" w14:textId="673649A4" w:rsidR="268CA840" w:rsidRPr="00197CD0" w:rsidRDefault="268CA840" w:rsidP="268CA840">
            <w:pPr>
              <w:jc w:val="both"/>
              <w:rPr>
                <w:color w:val="000000" w:themeColor="text1"/>
              </w:rPr>
            </w:pPr>
            <w:r w:rsidRPr="00197CD0">
              <w:rPr>
                <w:rFonts w:ascii="Calibri" w:eastAsia="Calibri" w:hAnsi="Calibri" w:cs="Calibri"/>
                <w:color w:val="000000" w:themeColor="text1"/>
                <w:sz w:val="18"/>
                <w:szCs w:val="18"/>
                <w:lang w:val="en-GB"/>
              </w:rPr>
              <w:t>Limited interest by the private sector to engage in project activities</w:t>
            </w:r>
          </w:p>
        </w:tc>
      </w:tr>
      <w:tr w:rsidR="268CA840" w:rsidRPr="00197CD0" w14:paraId="3C707397" w14:textId="77777777" w:rsidTr="268CA840">
        <w:trPr>
          <w:trHeight w:val="2190"/>
        </w:trPr>
        <w:tc>
          <w:tcPr>
            <w:tcW w:w="1231" w:type="dxa"/>
            <w:vMerge/>
            <w:tcBorders>
              <w:left w:val="single" w:sz="0" w:space="0" w:color="auto"/>
              <w:right w:val="single" w:sz="0" w:space="0" w:color="auto"/>
            </w:tcBorders>
            <w:vAlign w:val="center"/>
          </w:tcPr>
          <w:p w14:paraId="3DC180AC" w14:textId="77777777" w:rsidR="00802FA6" w:rsidRPr="00197CD0" w:rsidRDefault="00802FA6">
            <w:pPr>
              <w:rPr>
                <w:color w:val="000000" w:themeColor="text1"/>
              </w:rPr>
            </w:pPr>
          </w:p>
        </w:tc>
        <w:tc>
          <w:tcPr>
            <w:tcW w:w="1591" w:type="dxa"/>
            <w:tcBorders>
              <w:top w:val="single" w:sz="8" w:space="0" w:color="auto"/>
              <w:left w:val="nil"/>
              <w:bottom w:val="single" w:sz="8" w:space="0" w:color="auto"/>
              <w:right w:val="single" w:sz="8" w:space="0" w:color="auto"/>
            </w:tcBorders>
          </w:tcPr>
          <w:p w14:paraId="49710201" w14:textId="12DE5664"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 xml:space="preserve">1.5. Training program developed and provided for environmental decision makers </w:t>
            </w:r>
          </w:p>
          <w:p w14:paraId="705A6256" w14:textId="79FFE9D2"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 xml:space="preserve"> </w:t>
            </w:r>
          </w:p>
        </w:tc>
        <w:tc>
          <w:tcPr>
            <w:tcW w:w="993" w:type="dxa"/>
            <w:tcBorders>
              <w:top w:val="single" w:sz="8" w:space="0" w:color="auto"/>
              <w:left w:val="single" w:sz="8" w:space="0" w:color="auto"/>
              <w:bottom w:val="single" w:sz="8" w:space="0" w:color="auto"/>
              <w:right w:val="single" w:sz="8" w:space="0" w:color="auto"/>
            </w:tcBorders>
          </w:tcPr>
          <w:p w14:paraId="3909A84A" w14:textId="2353B694"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Project reports</w:t>
            </w:r>
          </w:p>
          <w:p w14:paraId="587ED804" w14:textId="246C7F7D"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Mid-term review</w:t>
            </w:r>
          </w:p>
          <w:p w14:paraId="7C679F6B" w14:textId="52E906CA"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Final Review</w:t>
            </w:r>
          </w:p>
          <w:p w14:paraId="55924BEC" w14:textId="5057FDE5"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Verification by the third body</w:t>
            </w:r>
          </w:p>
        </w:tc>
        <w:tc>
          <w:tcPr>
            <w:tcW w:w="756" w:type="dxa"/>
            <w:gridSpan w:val="2"/>
            <w:tcBorders>
              <w:top w:val="single" w:sz="8" w:space="0" w:color="auto"/>
              <w:left w:val="single" w:sz="8" w:space="0" w:color="auto"/>
              <w:bottom w:val="single" w:sz="8" w:space="0" w:color="auto"/>
              <w:right w:val="single" w:sz="8" w:space="0" w:color="auto"/>
            </w:tcBorders>
          </w:tcPr>
          <w:p w14:paraId="07284C46" w14:textId="7813573A"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 xml:space="preserve">No </w:t>
            </w:r>
          </w:p>
        </w:tc>
        <w:tc>
          <w:tcPr>
            <w:tcW w:w="666" w:type="dxa"/>
            <w:tcBorders>
              <w:top w:val="single" w:sz="8" w:space="0" w:color="auto"/>
              <w:left w:val="nil"/>
              <w:bottom w:val="single" w:sz="8" w:space="0" w:color="auto"/>
              <w:right w:val="single" w:sz="8" w:space="0" w:color="auto"/>
            </w:tcBorders>
          </w:tcPr>
          <w:p w14:paraId="29B6D983" w14:textId="1D4C1E3A"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2019</w:t>
            </w:r>
          </w:p>
        </w:tc>
        <w:tc>
          <w:tcPr>
            <w:tcW w:w="1070" w:type="dxa"/>
            <w:tcBorders>
              <w:top w:val="single" w:sz="8" w:space="0" w:color="auto"/>
              <w:left w:val="single" w:sz="8" w:space="0" w:color="auto"/>
              <w:bottom w:val="single" w:sz="8" w:space="0" w:color="auto"/>
              <w:right w:val="single" w:sz="8" w:space="0" w:color="auto"/>
            </w:tcBorders>
          </w:tcPr>
          <w:p w14:paraId="34CA6982" w14:textId="37C9A579"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No</w:t>
            </w:r>
          </w:p>
        </w:tc>
        <w:tc>
          <w:tcPr>
            <w:tcW w:w="1210" w:type="dxa"/>
            <w:gridSpan w:val="2"/>
            <w:tcBorders>
              <w:top w:val="single" w:sz="8" w:space="0" w:color="auto"/>
              <w:left w:val="single" w:sz="8" w:space="0" w:color="auto"/>
              <w:bottom w:val="single" w:sz="8" w:space="0" w:color="auto"/>
              <w:right w:val="single" w:sz="8" w:space="0" w:color="auto"/>
            </w:tcBorders>
          </w:tcPr>
          <w:p w14:paraId="719FDDD8" w14:textId="754743E1"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Yes</w:t>
            </w:r>
          </w:p>
          <w:p w14:paraId="082FA5B8" w14:textId="33F4CE60"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 xml:space="preserve">Achieved </w:t>
            </w:r>
          </w:p>
        </w:tc>
        <w:tc>
          <w:tcPr>
            <w:tcW w:w="946" w:type="dxa"/>
            <w:tcBorders>
              <w:top w:val="single" w:sz="8" w:space="0" w:color="auto"/>
              <w:left w:val="nil"/>
              <w:bottom w:val="single" w:sz="8" w:space="0" w:color="auto"/>
              <w:right w:val="single" w:sz="8" w:space="0" w:color="auto"/>
            </w:tcBorders>
          </w:tcPr>
          <w:p w14:paraId="7125C3A4" w14:textId="249FC8E3"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Yes</w:t>
            </w:r>
          </w:p>
        </w:tc>
        <w:tc>
          <w:tcPr>
            <w:tcW w:w="1084" w:type="dxa"/>
            <w:gridSpan w:val="4"/>
            <w:tcBorders>
              <w:top w:val="single" w:sz="8" w:space="0" w:color="auto"/>
              <w:left w:val="single" w:sz="8" w:space="0" w:color="auto"/>
              <w:bottom w:val="single" w:sz="8" w:space="0" w:color="auto"/>
              <w:right w:val="single" w:sz="8" w:space="0" w:color="auto"/>
            </w:tcBorders>
          </w:tcPr>
          <w:p w14:paraId="1753FAA4" w14:textId="238E7811"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Yes</w:t>
            </w:r>
          </w:p>
        </w:tc>
        <w:tc>
          <w:tcPr>
            <w:tcW w:w="1078" w:type="dxa"/>
            <w:gridSpan w:val="3"/>
            <w:tcBorders>
              <w:top w:val="single" w:sz="8" w:space="0" w:color="auto"/>
              <w:left w:val="nil"/>
              <w:bottom w:val="single" w:sz="8" w:space="0" w:color="auto"/>
              <w:right w:val="single" w:sz="8" w:space="0" w:color="auto"/>
            </w:tcBorders>
          </w:tcPr>
          <w:p w14:paraId="4C242557" w14:textId="22E33738"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Yes</w:t>
            </w:r>
          </w:p>
        </w:tc>
        <w:tc>
          <w:tcPr>
            <w:tcW w:w="1096" w:type="dxa"/>
            <w:tcBorders>
              <w:top w:val="single" w:sz="8" w:space="0" w:color="auto"/>
              <w:left w:val="nil"/>
              <w:bottom w:val="single" w:sz="8" w:space="0" w:color="auto"/>
              <w:right w:val="single" w:sz="8" w:space="0" w:color="auto"/>
            </w:tcBorders>
          </w:tcPr>
          <w:p w14:paraId="563E58C3" w14:textId="5BBF0C9D"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 xml:space="preserve">Yes </w:t>
            </w:r>
          </w:p>
        </w:tc>
        <w:tc>
          <w:tcPr>
            <w:tcW w:w="1236" w:type="dxa"/>
            <w:vMerge/>
            <w:tcBorders>
              <w:left w:val="single" w:sz="0" w:space="0" w:color="auto"/>
              <w:right w:val="single" w:sz="0" w:space="0" w:color="auto"/>
            </w:tcBorders>
            <w:vAlign w:val="center"/>
          </w:tcPr>
          <w:p w14:paraId="24005803" w14:textId="77777777" w:rsidR="00802FA6" w:rsidRPr="00197CD0" w:rsidRDefault="00802FA6">
            <w:pPr>
              <w:rPr>
                <w:color w:val="000000" w:themeColor="text1"/>
              </w:rPr>
            </w:pPr>
          </w:p>
        </w:tc>
      </w:tr>
      <w:tr w:rsidR="268CA840" w:rsidRPr="00197CD0" w14:paraId="7ECFC621" w14:textId="77777777" w:rsidTr="268CA840">
        <w:trPr>
          <w:trHeight w:val="2715"/>
        </w:trPr>
        <w:tc>
          <w:tcPr>
            <w:tcW w:w="1231" w:type="dxa"/>
            <w:vMerge/>
            <w:tcBorders>
              <w:left w:val="single" w:sz="0" w:space="0" w:color="auto"/>
              <w:right w:val="single" w:sz="0" w:space="0" w:color="auto"/>
            </w:tcBorders>
            <w:vAlign w:val="center"/>
          </w:tcPr>
          <w:p w14:paraId="415B7269" w14:textId="77777777" w:rsidR="00802FA6" w:rsidRPr="00197CD0" w:rsidRDefault="00802FA6">
            <w:pPr>
              <w:rPr>
                <w:color w:val="000000" w:themeColor="text1"/>
              </w:rPr>
            </w:pPr>
          </w:p>
        </w:tc>
        <w:tc>
          <w:tcPr>
            <w:tcW w:w="1591" w:type="dxa"/>
            <w:tcBorders>
              <w:top w:val="single" w:sz="8" w:space="0" w:color="auto"/>
              <w:left w:val="nil"/>
              <w:bottom w:val="single" w:sz="8" w:space="0" w:color="auto"/>
              <w:right w:val="single" w:sz="8" w:space="0" w:color="auto"/>
            </w:tcBorders>
          </w:tcPr>
          <w:p w14:paraId="1AD27D38" w14:textId="71CABBD4"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 xml:space="preserve">1.6. </w:t>
            </w:r>
            <w:r w:rsidRPr="00197CD0">
              <w:rPr>
                <w:rFonts w:ascii="Calibri" w:eastAsia="Calibri" w:hAnsi="Calibri" w:cs="Calibri"/>
                <w:color w:val="000000" w:themeColor="text1"/>
                <w:sz w:val="18"/>
                <w:szCs w:val="18"/>
                <w:lang w:val="en-GB"/>
              </w:rPr>
              <w:t xml:space="preserve"> </w:t>
            </w:r>
            <w:r w:rsidRPr="00197CD0">
              <w:rPr>
                <w:rFonts w:ascii="Calibri" w:eastAsia="Calibri" w:hAnsi="Calibri" w:cs="Calibri"/>
                <w:i/>
                <w:iCs/>
                <w:color w:val="000000" w:themeColor="text1"/>
                <w:sz w:val="18"/>
                <w:szCs w:val="18"/>
                <w:lang w:val="en-GB"/>
              </w:rPr>
              <w:t>BiH wide consultations organized</w:t>
            </w:r>
          </w:p>
          <w:p w14:paraId="072450A2" w14:textId="678C07CB"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 xml:space="preserve"> </w:t>
            </w:r>
          </w:p>
        </w:tc>
        <w:tc>
          <w:tcPr>
            <w:tcW w:w="993" w:type="dxa"/>
            <w:tcBorders>
              <w:top w:val="single" w:sz="8" w:space="0" w:color="auto"/>
              <w:left w:val="single" w:sz="8" w:space="0" w:color="auto"/>
              <w:bottom w:val="single" w:sz="8" w:space="0" w:color="auto"/>
              <w:right w:val="single" w:sz="8" w:space="0" w:color="auto"/>
            </w:tcBorders>
          </w:tcPr>
          <w:p w14:paraId="107A541B" w14:textId="3C960B7C"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List of participants</w:t>
            </w:r>
          </w:p>
          <w:p w14:paraId="334FE468" w14:textId="52980916"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Training programme</w:t>
            </w:r>
          </w:p>
          <w:p w14:paraId="46392AED" w14:textId="571E4F9A"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Consultation meeting minutes</w:t>
            </w:r>
          </w:p>
          <w:p w14:paraId="04B905C2" w14:textId="175803E1"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Project reports</w:t>
            </w:r>
          </w:p>
        </w:tc>
        <w:tc>
          <w:tcPr>
            <w:tcW w:w="756" w:type="dxa"/>
            <w:gridSpan w:val="2"/>
            <w:tcBorders>
              <w:top w:val="single" w:sz="8" w:space="0" w:color="auto"/>
              <w:left w:val="single" w:sz="8" w:space="0" w:color="auto"/>
              <w:bottom w:val="single" w:sz="8" w:space="0" w:color="auto"/>
              <w:right w:val="single" w:sz="8" w:space="0" w:color="auto"/>
            </w:tcBorders>
          </w:tcPr>
          <w:p w14:paraId="764D1B4D" w14:textId="41217E38"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0</w:t>
            </w:r>
          </w:p>
        </w:tc>
        <w:tc>
          <w:tcPr>
            <w:tcW w:w="666" w:type="dxa"/>
            <w:tcBorders>
              <w:top w:val="single" w:sz="8" w:space="0" w:color="auto"/>
              <w:left w:val="nil"/>
              <w:bottom w:val="single" w:sz="8" w:space="0" w:color="auto"/>
              <w:right w:val="single" w:sz="8" w:space="0" w:color="auto"/>
            </w:tcBorders>
          </w:tcPr>
          <w:p w14:paraId="757EC4B6" w14:textId="764A5636"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2019</w:t>
            </w:r>
          </w:p>
        </w:tc>
        <w:tc>
          <w:tcPr>
            <w:tcW w:w="1070" w:type="dxa"/>
            <w:tcBorders>
              <w:top w:val="single" w:sz="8" w:space="0" w:color="auto"/>
              <w:left w:val="single" w:sz="8" w:space="0" w:color="auto"/>
              <w:bottom w:val="single" w:sz="8" w:space="0" w:color="auto"/>
              <w:right w:val="single" w:sz="8" w:space="0" w:color="auto"/>
            </w:tcBorders>
          </w:tcPr>
          <w:p w14:paraId="30FAB283" w14:textId="0229766B"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No</w:t>
            </w:r>
          </w:p>
        </w:tc>
        <w:tc>
          <w:tcPr>
            <w:tcW w:w="1210" w:type="dxa"/>
            <w:gridSpan w:val="2"/>
            <w:tcBorders>
              <w:top w:val="single" w:sz="8" w:space="0" w:color="auto"/>
              <w:left w:val="single" w:sz="8" w:space="0" w:color="auto"/>
              <w:bottom w:val="single" w:sz="8" w:space="0" w:color="auto"/>
              <w:right w:val="single" w:sz="8" w:space="0" w:color="auto"/>
            </w:tcBorders>
          </w:tcPr>
          <w:p w14:paraId="2217177F" w14:textId="46C2B88A"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Yes</w:t>
            </w:r>
          </w:p>
        </w:tc>
        <w:tc>
          <w:tcPr>
            <w:tcW w:w="946" w:type="dxa"/>
            <w:tcBorders>
              <w:top w:val="single" w:sz="8" w:space="0" w:color="auto"/>
              <w:left w:val="nil"/>
              <w:bottom w:val="single" w:sz="8" w:space="0" w:color="auto"/>
              <w:right w:val="single" w:sz="8" w:space="0" w:color="auto"/>
            </w:tcBorders>
          </w:tcPr>
          <w:p w14:paraId="101E0074" w14:textId="3DF42445"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Yes</w:t>
            </w:r>
          </w:p>
        </w:tc>
        <w:tc>
          <w:tcPr>
            <w:tcW w:w="1084" w:type="dxa"/>
            <w:gridSpan w:val="4"/>
            <w:tcBorders>
              <w:top w:val="single" w:sz="8" w:space="0" w:color="auto"/>
              <w:left w:val="single" w:sz="8" w:space="0" w:color="auto"/>
              <w:bottom w:val="single" w:sz="8" w:space="0" w:color="auto"/>
              <w:right w:val="single" w:sz="8" w:space="0" w:color="auto"/>
            </w:tcBorders>
          </w:tcPr>
          <w:p w14:paraId="5F6D2067" w14:textId="2E5AF948"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Yes</w:t>
            </w:r>
          </w:p>
        </w:tc>
        <w:tc>
          <w:tcPr>
            <w:tcW w:w="1078" w:type="dxa"/>
            <w:gridSpan w:val="3"/>
            <w:tcBorders>
              <w:top w:val="single" w:sz="8" w:space="0" w:color="auto"/>
              <w:left w:val="nil"/>
              <w:bottom w:val="single" w:sz="8" w:space="0" w:color="auto"/>
              <w:right w:val="single" w:sz="8" w:space="0" w:color="auto"/>
            </w:tcBorders>
          </w:tcPr>
          <w:p w14:paraId="4061B8A9" w14:textId="07D2F52F"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Yes</w:t>
            </w:r>
          </w:p>
        </w:tc>
        <w:tc>
          <w:tcPr>
            <w:tcW w:w="1096" w:type="dxa"/>
            <w:tcBorders>
              <w:top w:val="single" w:sz="8" w:space="0" w:color="auto"/>
              <w:left w:val="nil"/>
              <w:bottom w:val="single" w:sz="8" w:space="0" w:color="auto"/>
              <w:right w:val="single" w:sz="8" w:space="0" w:color="auto"/>
            </w:tcBorders>
          </w:tcPr>
          <w:p w14:paraId="52ACB7D4" w14:textId="77530D3C"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Yes</w:t>
            </w:r>
          </w:p>
        </w:tc>
        <w:tc>
          <w:tcPr>
            <w:tcW w:w="1236" w:type="dxa"/>
            <w:vMerge/>
            <w:tcBorders>
              <w:left w:val="single" w:sz="0" w:space="0" w:color="auto"/>
              <w:right w:val="single" w:sz="0" w:space="0" w:color="auto"/>
            </w:tcBorders>
            <w:vAlign w:val="center"/>
          </w:tcPr>
          <w:p w14:paraId="6596B7DF" w14:textId="77777777" w:rsidR="00802FA6" w:rsidRPr="00197CD0" w:rsidRDefault="00802FA6">
            <w:pPr>
              <w:rPr>
                <w:color w:val="000000" w:themeColor="text1"/>
              </w:rPr>
            </w:pPr>
          </w:p>
        </w:tc>
      </w:tr>
      <w:tr w:rsidR="268CA840" w:rsidRPr="00197CD0" w14:paraId="3F1943FB" w14:textId="77777777" w:rsidTr="268CA840">
        <w:trPr>
          <w:trHeight w:val="3390"/>
        </w:trPr>
        <w:tc>
          <w:tcPr>
            <w:tcW w:w="1231" w:type="dxa"/>
            <w:vMerge/>
            <w:tcBorders>
              <w:left w:val="single" w:sz="0" w:space="0" w:color="auto"/>
              <w:right w:val="single" w:sz="0" w:space="0" w:color="auto"/>
            </w:tcBorders>
            <w:vAlign w:val="center"/>
          </w:tcPr>
          <w:p w14:paraId="2120CF0E" w14:textId="77777777" w:rsidR="00802FA6" w:rsidRPr="00197CD0" w:rsidRDefault="00802FA6">
            <w:pPr>
              <w:rPr>
                <w:color w:val="000000" w:themeColor="text1"/>
              </w:rPr>
            </w:pPr>
          </w:p>
        </w:tc>
        <w:tc>
          <w:tcPr>
            <w:tcW w:w="1591" w:type="dxa"/>
            <w:tcBorders>
              <w:top w:val="single" w:sz="8" w:space="0" w:color="auto"/>
              <w:left w:val="nil"/>
              <w:bottom w:val="single" w:sz="8" w:space="0" w:color="auto"/>
              <w:right w:val="single" w:sz="8" w:space="0" w:color="auto"/>
            </w:tcBorders>
          </w:tcPr>
          <w:p w14:paraId="19ACA709" w14:textId="49783FDA"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 xml:space="preserve">1.7. </w:t>
            </w:r>
            <w:r w:rsidRPr="00197CD0">
              <w:rPr>
                <w:color w:val="000000" w:themeColor="text1"/>
                <w:lang w:val="en-GB"/>
              </w:rPr>
              <w:t xml:space="preserve"> </w:t>
            </w:r>
            <w:r w:rsidRPr="00197CD0">
              <w:rPr>
                <w:rFonts w:ascii="Calibri" w:eastAsia="Calibri" w:hAnsi="Calibri" w:cs="Calibri"/>
                <w:color w:val="000000" w:themeColor="text1"/>
                <w:sz w:val="18"/>
                <w:szCs w:val="18"/>
                <w:lang w:val="en-GB"/>
              </w:rPr>
              <w:t>A database on POPs, containing also information on new POPs not fully addressed in the NIP is developed and made available to stakeholders and listed in database.  At least three major abandoned industrial sites inspected and included in Inventory on POP</w:t>
            </w:r>
            <w:r w:rsidR="00FA386E" w:rsidRPr="00197CD0">
              <w:rPr>
                <w:rFonts w:ascii="Calibri" w:eastAsia="Calibri" w:hAnsi="Calibri" w:cs="Calibri"/>
                <w:color w:val="000000" w:themeColor="text1"/>
                <w:sz w:val="18"/>
                <w:szCs w:val="18"/>
                <w:lang w:val="en-GB"/>
              </w:rPr>
              <w:t>s</w:t>
            </w:r>
          </w:p>
        </w:tc>
        <w:tc>
          <w:tcPr>
            <w:tcW w:w="993" w:type="dxa"/>
            <w:tcBorders>
              <w:top w:val="single" w:sz="8" w:space="0" w:color="auto"/>
              <w:left w:val="single" w:sz="8" w:space="0" w:color="auto"/>
              <w:bottom w:val="single" w:sz="8" w:space="0" w:color="auto"/>
              <w:right w:val="single" w:sz="8" w:space="0" w:color="auto"/>
            </w:tcBorders>
          </w:tcPr>
          <w:p w14:paraId="4E02994F" w14:textId="6B774D1E"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Project reports</w:t>
            </w:r>
          </w:p>
          <w:p w14:paraId="1FC86F80" w14:textId="32F8CB82"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Mid-term review</w:t>
            </w:r>
          </w:p>
          <w:p w14:paraId="7D57111E" w14:textId="5B2B72BB"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Final Review</w:t>
            </w:r>
          </w:p>
          <w:p w14:paraId="29AC8671" w14:textId="0578503C"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Verification by the third body</w:t>
            </w:r>
          </w:p>
        </w:tc>
        <w:tc>
          <w:tcPr>
            <w:tcW w:w="756" w:type="dxa"/>
            <w:gridSpan w:val="2"/>
            <w:tcBorders>
              <w:top w:val="single" w:sz="8" w:space="0" w:color="auto"/>
              <w:left w:val="single" w:sz="8" w:space="0" w:color="auto"/>
              <w:bottom w:val="single" w:sz="8" w:space="0" w:color="auto"/>
              <w:right w:val="single" w:sz="8" w:space="0" w:color="auto"/>
            </w:tcBorders>
          </w:tcPr>
          <w:p w14:paraId="75EFEB2A" w14:textId="5DAD38FE"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 xml:space="preserve">No </w:t>
            </w:r>
          </w:p>
        </w:tc>
        <w:tc>
          <w:tcPr>
            <w:tcW w:w="666" w:type="dxa"/>
            <w:tcBorders>
              <w:top w:val="single" w:sz="8" w:space="0" w:color="auto"/>
              <w:left w:val="nil"/>
              <w:bottom w:val="single" w:sz="8" w:space="0" w:color="auto"/>
              <w:right w:val="single" w:sz="8" w:space="0" w:color="auto"/>
            </w:tcBorders>
          </w:tcPr>
          <w:p w14:paraId="383EE785" w14:textId="6409C53A"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2019</w:t>
            </w:r>
          </w:p>
        </w:tc>
        <w:tc>
          <w:tcPr>
            <w:tcW w:w="1070" w:type="dxa"/>
            <w:tcBorders>
              <w:top w:val="single" w:sz="8" w:space="0" w:color="auto"/>
              <w:left w:val="single" w:sz="8" w:space="0" w:color="auto"/>
              <w:bottom w:val="single" w:sz="8" w:space="0" w:color="auto"/>
              <w:right w:val="single" w:sz="8" w:space="0" w:color="auto"/>
            </w:tcBorders>
          </w:tcPr>
          <w:p w14:paraId="74BABC12" w14:textId="0F123E18"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No</w:t>
            </w:r>
          </w:p>
        </w:tc>
        <w:tc>
          <w:tcPr>
            <w:tcW w:w="1210" w:type="dxa"/>
            <w:gridSpan w:val="2"/>
            <w:tcBorders>
              <w:top w:val="single" w:sz="8" w:space="0" w:color="auto"/>
              <w:left w:val="single" w:sz="8" w:space="0" w:color="auto"/>
              <w:bottom w:val="single" w:sz="8" w:space="0" w:color="auto"/>
              <w:right w:val="single" w:sz="8" w:space="0" w:color="auto"/>
            </w:tcBorders>
          </w:tcPr>
          <w:p w14:paraId="085BFDB4" w14:textId="016F1C37" w:rsidR="268CA840" w:rsidRPr="00197CD0" w:rsidRDefault="268CA840" w:rsidP="268CA840">
            <w:pPr>
              <w:jc w:val="both"/>
              <w:rPr>
                <w:color w:val="000000" w:themeColor="text1"/>
              </w:rPr>
            </w:pPr>
            <w:r w:rsidRPr="00197CD0">
              <w:rPr>
                <w:rFonts w:ascii="Calibri" w:eastAsia="Calibri" w:hAnsi="Calibri" w:cs="Calibri"/>
                <w:i/>
                <w:iCs/>
                <w:color w:val="000000" w:themeColor="text1"/>
                <w:sz w:val="16"/>
                <w:szCs w:val="16"/>
                <w:lang w:val="en-GB"/>
              </w:rPr>
              <w:t>No</w:t>
            </w:r>
          </w:p>
          <w:p w14:paraId="7B155851" w14:textId="07CF4585" w:rsidR="268CA840" w:rsidRPr="00197CD0" w:rsidRDefault="268CA840" w:rsidP="268CA840">
            <w:pPr>
              <w:jc w:val="both"/>
              <w:rPr>
                <w:color w:val="000000" w:themeColor="text1"/>
              </w:rPr>
            </w:pPr>
            <w:r w:rsidRPr="00197CD0">
              <w:rPr>
                <w:rFonts w:ascii="Calibri" w:eastAsia="Calibri" w:hAnsi="Calibri" w:cs="Calibri"/>
                <w:i/>
                <w:iCs/>
                <w:color w:val="000000" w:themeColor="text1"/>
                <w:sz w:val="16"/>
                <w:szCs w:val="16"/>
                <w:lang w:val="en-GB"/>
              </w:rPr>
              <w:t xml:space="preserve"> </w:t>
            </w:r>
          </w:p>
        </w:tc>
        <w:tc>
          <w:tcPr>
            <w:tcW w:w="946" w:type="dxa"/>
            <w:tcBorders>
              <w:top w:val="single" w:sz="8" w:space="0" w:color="auto"/>
              <w:left w:val="nil"/>
              <w:bottom w:val="single" w:sz="8" w:space="0" w:color="auto"/>
              <w:right w:val="single" w:sz="8" w:space="0" w:color="auto"/>
            </w:tcBorders>
          </w:tcPr>
          <w:p w14:paraId="5562908D" w14:textId="29E4AEEB"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 xml:space="preserve">Yes </w:t>
            </w:r>
          </w:p>
        </w:tc>
        <w:tc>
          <w:tcPr>
            <w:tcW w:w="1084" w:type="dxa"/>
            <w:gridSpan w:val="4"/>
            <w:tcBorders>
              <w:top w:val="single" w:sz="8" w:space="0" w:color="auto"/>
              <w:left w:val="single" w:sz="8" w:space="0" w:color="auto"/>
              <w:bottom w:val="single" w:sz="8" w:space="0" w:color="auto"/>
              <w:right w:val="single" w:sz="8" w:space="0" w:color="auto"/>
            </w:tcBorders>
          </w:tcPr>
          <w:p w14:paraId="75808545" w14:textId="60FCE482"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Yes</w:t>
            </w:r>
          </w:p>
        </w:tc>
        <w:tc>
          <w:tcPr>
            <w:tcW w:w="1078" w:type="dxa"/>
            <w:gridSpan w:val="3"/>
            <w:tcBorders>
              <w:top w:val="single" w:sz="8" w:space="0" w:color="auto"/>
              <w:left w:val="nil"/>
              <w:bottom w:val="single" w:sz="8" w:space="0" w:color="auto"/>
              <w:right w:val="single" w:sz="8" w:space="0" w:color="auto"/>
            </w:tcBorders>
          </w:tcPr>
          <w:p w14:paraId="177CCB5A" w14:textId="475AA095"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Yes</w:t>
            </w:r>
          </w:p>
        </w:tc>
        <w:tc>
          <w:tcPr>
            <w:tcW w:w="1096" w:type="dxa"/>
            <w:tcBorders>
              <w:top w:val="single" w:sz="8" w:space="0" w:color="auto"/>
              <w:left w:val="nil"/>
              <w:bottom w:val="single" w:sz="8" w:space="0" w:color="auto"/>
              <w:right w:val="single" w:sz="8" w:space="0" w:color="auto"/>
            </w:tcBorders>
          </w:tcPr>
          <w:p w14:paraId="42E05F25" w14:textId="54247528"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 xml:space="preserve">Yes </w:t>
            </w:r>
          </w:p>
        </w:tc>
        <w:tc>
          <w:tcPr>
            <w:tcW w:w="1236" w:type="dxa"/>
            <w:vMerge/>
            <w:tcBorders>
              <w:left w:val="single" w:sz="0" w:space="0" w:color="auto"/>
              <w:right w:val="single" w:sz="0" w:space="0" w:color="auto"/>
            </w:tcBorders>
            <w:vAlign w:val="center"/>
          </w:tcPr>
          <w:p w14:paraId="2C6EBD2F" w14:textId="77777777" w:rsidR="00802FA6" w:rsidRPr="00197CD0" w:rsidRDefault="00802FA6">
            <w:pPr>
              <w:rPr>
                <w:color w:val="000000" w:themeColor="text1"/>
              </w:rPr>
            </w:pPr>
          </w:p>
        </w:tc>
      </w:tr>
      <w:tr w:rsidR="268CA840" w:rsidRPr="00197CD0" w14:paraId="04F1C58B" w14:textId="77777777" w:rsidTr="268CA840">
        <w:trPr>
          <w:trHeight w:val="2565"/>
        </w:trPr>
        <w:tc>
          <w:tcPr>
            <w:tcW w:w="1231" w:type="dxa"/>
            <w:vMerge/>
            <w:tcBorders>
              <w:left w:val="single" w:sz="0" w:space="0" w:color="auto"/>
              <w:bottom w:val="single" w:sz="0" w:space="0" w:color="auto"/>
              <w:right w:val="single" w:sz="0" w:space="0" w:color="auto"/>
            </w:tcBorders>
            <w:vAlign w:val="center"/>
          </w:tcPr>
          <w:p w14:paraId="14584E03" w14:textId="77777777" w:rsidR="00802FA6" w:rsidRPr="00197CD0" w:rsidRDefault="00802FA6">
            <w:pPr>
              <w:rPr>
                <w:color w:val="000000" w:themeColor="text1"/>
              </w:rPr>
            </w:pPr>
          </w:p>
        </w:tc>
        <w:tc>
          <w:tcPr>
            <w:tcW w:w="1591" w:type="dxa"/>
            <w:tcBorders>
              <w:top w:val="single" w:sz="8" w:space="0" w:color="auto"/>
              <w:left w:val="nil"/>
              <w:bottom w:val="single" w:sz="8" w:space="0" w:color="auto"/>
              <w:right w:val="single" w:sz="8" w:space="0" w:color="auto"/>
            </w:tcBorders>
          </w:tcPr>
          <w:p w14:paraId="47D04F72" w14:textId="1BE3753B" w:rsidR="268CA840" w:rsidRPr="00197CD0" w:rsidRDefault="268CA840" w:rsidP="268CA840">
            <w:pPr>
              <w:jc w:val="both"/>
              <w:rPr>
                <w:color w:val="000000" w:themeColor="text1"/>
              </w:rPr>
            </w:pPr>
            <w:r w:rsidRPr="00197CD0">
              <w:rPr>
                <w:rFonts w:ascii="Calibri" w:eastAsia="Calibri" w:hAnsi="Calibri" w:cs="Calibri"/>
                <w:color w:val="000000" w:themeColor="text1"/>
                <w:sz w:val="18"/>
                <w:szCs w:val="18"/>
                <w:lang w:val="en-GB"/>
              </w:rPr>
              <w:t>POPs containing waste or equipment disposed of through packaging and shipping to disposal facilities, compliant with the Stockholm Convention and Basel Convention’s requirements</w:t>
            </w:r>
          </w:p>
        </w:tc>
        <w:tc>
          <w:tcPr>
            <w:tcW w:w="993" w:type="dxa"/>
            <w:tcBorders>
              <w:top w:val="single" w:sz="8" w:space="0" w:color="auto"/>
              <w:left w:val="single" w:sz="8" w:space="0" w:color="auto"/>
              <w:bottom w:val="nil"/>
              <w:right w:val="single" w:sz="8" w:space="0" w:color="auto"/>
            </w:tcBorders>
          </w:tcPr>
          <w:p w14:paraId="286EC3A1" w14:textId="5B686CB2"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 xml:space="preserve"> </w:t>
            </w:r>
          </w:p>
        </w:tc>
        <w:tc>
          <w:tcPr>
            <w:tcW w:w="756" w:type="dxa"/>
            <w:gridSpan w:val="2"/>
            <w:tcBorders>
              <w:top w:val="single" w:sz="8" w:space="0" w:color="auto"/>
              <w:left w:val="single" w:sz="8" w:space="0" w:color="auto"/>
              <w:bottom w:val="single" w:sz="8" w:space="0" w:color="auto"/>
              <w:right w:val="single" w:sz="8" w:space="0" w:color="auto"/>
            </w:tcBorders>
          </w:tcPr>
          <w:p w14:paraId="4EAD06CD" w14:textId="44FF0DC7"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0</w:t>
            </w:r>
          </w:p>
        </w:tc>
        <w:tc>
          <w:tcPr>
            <w:tcW w:w="666" w:type="dxa"/>
            <w:tcBorders>
              <w:top w:val="single" w:sz="8" w:space="0" w:color="auto"/>
              <w:left w:val="nil"/>
              <w:bottom w:val="single" w:sz="8" w:space="0" w:color="auto"/>
              <w:right w:val="single" w:sz="8" w:space="0" w:color="auto"/>
            </w:tcBorders>
          </w:tcPr>
          <w:p w14:paraId="4DFA4CC7" w14:textId="2A741D1B"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2019</w:t>
            </w:r>
          </w:p>
        </w:tc>
        <w:tc>
          <w:tcPr>
            <w:tcW w:w="1070" w:type="dxa"/>
            <w:tcBorders>
              <w:top w:val="single" w:sz="8" w:space="0" w:color="auto"/>
              <w:left w:val="single" w:sz="8" w:space="0" w:color="auto"/>
              <w:bottom w:val="single" w:sz="8" w:space="0" w:color="auto"/>
              <w:right w:val="single" w:sz="8" w:space="0" w:color="auto"/>
            </w:tcBorders>
          </w:tcPr>
          <w:p w14:paraId="79FEB77A" w14:textId="184F63FF"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0</w:t>
            </w:r>
          </w:p>
        </w:tc>
        <w:tc>
          <w:tcPr>
            <w:tcW w:w="1210" w:type="dxa"/>
            <w:gridSpan w:val="2"/>
            <w:tcBorders>
              <w:top w:val="single" w:sz="8" w:space="0" w:color="auto"/>
              <w:left w:val="single" w:sz="8" w:space="0" w:color="auto"/>
              <w:bottom w:val="single" w:sz="8" w:space="0" w:color="auto"/>
              <w:right w:val="single" w:sz="8" w:space="0" w:color="auto"/>
            </w:tcBorders>
          </w:tcPr>
          <w:p w14:paraId="40B90F6C" w14:textId="30C12C59" w:rsidR="268CA840" w:rsidRPr="00197CD0" w:rsidRDefault="268CA840" w:rsidP="268CA840">
            <w:pPr>
              <w:jc w:val="both"/>
              <w:rPr>
                <w:color w:val="000000" w:themeColor="text1"/>
              </w:rPr>
            </w:pPr>
            <w:r w:rsidRPr="00197CD0">
              <w:rPr>
                <w:rFonts w:ascii="Calibri" w:eastAsia="Calibri" w:hAnsi="Calibri" w:cs="Calibri"/>
                <w:i/>
                <w:iCs/>
                <w:color w:val="000000" w:themeColor="text1"/>
                <w:sz w:val="16"/>
                <w:szCs w:val="16"/>
                <w:lang w:val="en-GB"/>
              </w:rPr>
              <w:t>0</w:t>
            </w:r>
          </w:p>
        </w:tc>
        <w:tc>
          <w:tcPr>
            <w:tcW w:w="946" w:type="dxa"/>
            <w:tcBorders>
              <w:top w:val="single" w:sz="8" w:space="0" w:color="auto"/>
              <w:left w:val="nil"/>
              <w:bottom w:val="single" w:sz="8" w:space="0" w:color="auto"/>
              <w:right w:val="single" w:sz="8" w:space="0" w:color="auto"/>
            </w:tcBorders>
          </w:tcPr>
          <w:p w14:paraId="2DEA6FDB" w14:textId="112299BF"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0</w:t>
            </w:r>
          </w:p>
        </w:tc>
        <w:tc>
          <w:tcPr>
            <w:tcW w:w="1084" w:type="dxa"/>
            <w:gridSpan w:val="4"/>
            <w:tcBorders>
              <w:top w:val="single" w:sz="8" w:space="0" w:color="auto"/>
              <w:left w:val="single" w:sz="8" w:space="0" w:color="auto"/>
              <w:bottom w:val="single" w:sz="8" w:space="0" w:color="auto"/>
              <w:right w:val="single" w:sz="8" w:space="0" w:color="auto"/>
            </w:tcBorders>
          </w:tcPr>
          <w:p w14:paraId="1FE98CDE" w14:textId="01666593"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0</w:t>
            </w:r>
          </w:p>
        </w:tc>
        <w:tc>
          <w:tcPr>
            <w:tcW w:w="1078" w:type="dxa"/>
            <w:gridSpan w:val="3"/>
            <w:tcBorders>
              <w:top w:val="single" w:sz="8" w:space="0" w:color="auto"/>
              <w:left w:val="nil"/>
              <w:bottom w:val="single" w:sz="8" w:space="0" w:color="auto"/>
              <w:right w:val="single" w:sz="8" w:space="0" w:color="auto"/>
            </w:tcBorders>
          </w:tcPr>
          <w:p w14:paraId="4732EDC5" w14:textId="6C56C49C"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50 tons</w:t>
            </w:r>
          </w:p>
        </w:tc>
        <w:tc>
          <w:tcPr>
            <w:tcW w:w="1096" w:type="dxa"/>
            <w:tcBorders>
              <w:top w:val="single" w:sz="8" w:space="0" w:color="auto"/>
              <w:left w:val="nil"/>
              <w:bottom w:val="single" w:sz="8" w:space="0" w:color="auto"/>
              <w:right w:val="single" w:sz="8" w:space="0" w:color="auto"/>
            </w:tcBorders>
          </w:tcPr>
          <w:p w14:paraId="4990F394" w14:textId="2DE9EC4D"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50 tons</w:t>
            </w:r>
          </w:p>
        </w:tc>
        <w:tc>
          <w:tcPr>
            <w:tcW w:w="1236" w:type="dxa"/>
            <w:vMerge/>
            <w:tcBorders>
              <w:left w:val="single" w:sz="0" w:space="0" w:color="auto"/>
              <w:bottom w:val="single" w:sz="0" w:space="0" w:color="auto"/>
              <w:right w:val="single" w:sz="0" w:space="0" w:color="auto"/>
            </w:tcBorders>
            <w:vAlign w:val="center"/>
          </w:tcPr>
          <w:p w14:paraId="21AC8CEF" w14:textId="77777777" w:rsidR="00802FA6" w:rsidRPr="00197CD0" w:rsidRDefault="00802FA6">
            <w:pPr>
              <w:rPr>
                <w:color w:val="000000" w:themeColor="text1"/>
              </w:rPr>
            </w:pPr>
          </w:p>
        </w:tc>
      </w:tr>
      <w:tr w:rsidR="268CA840" w:rsidRPr="00197CD0" w14:paraId="73DB7590" w14:textId="77777777" w:rsidTr="268CA840">
        <w:trPr>
          <w:trHeight w:val="2280"/>
        </w:trPr>
        <w:tc>
          <w:tcPr>
            <w:tcW w:w="1231" w:type="dxa"/>
            <w:vMerge w:val="restart"/>
            <w:tcBorders>
              <w:top w:val="nil"/>
              <w:left w:val="single" w:sz="8" w:space="0" w:color="auto"/>
              <w:bottom w:val="single" w:sz="8" w:space="0" w:color="auto"/>
              <w:right w:val="single" w:sz="8" w:space="0" w:color="auto"/>
            </w:tcBorders>
          </w:tcPr>
          <w:p w14:paraId="1E059B8B" w14:textId="042D23E3" w:rsidR="268CA840" w:rsidRPr="00197CD0" w:rsidRDefault="268CA840" w:rsidP="268CA840">
            <w:pPr>
              <w:jc w:val="both"/>
              <w:rPr>
                <w:color w:val="000000" w:themeColor="text1"/>
              </w:rPr>
            </w:pPr>
            <w:r w:rsidRPr="00197CD0">
              <w:rPr>
                <w:rFonts w:ascii="Calibri" w:eastAsia="Calibri" w:hAnsi="Calibri" w:cs="Calibri"/>
                <w:b/>
                <w:bCs/>
                <w:color w:val="000000" w:themeColor="text1"/>
                <w:sz w:val="18"/>
                <w:szCs w:val="18"/>
                <w:lang w:val="en-GB"/>
              </w:rPr>
              <w:t xml:space="preserve">2. Prevention and monitoring of U-POPs generation and of release of POPs through minimization, segregation </w:t>
            </w:r>
            <w:r w:rsidRPr="00197CD0">
              <w:rPr>
                <w:rFonts w:ascii="Calibri" w:eastAsia="Calibri" w:hAnsi="Calibri" w:cs="Calibri"/>
                <w:b/>
                <w:bCs/>
                <w:color w:val="000000" w:themeColor="text1"/>
                <w:sz w:val="18"/>
                <w:szCs w:val="18"/>
                <w:lang w:val="en-GB"/>
              </w:rPr>
              <w:lastRenderedPageBreak/>
              <w:t xml:space="preserve">and environmentally sound management of selected hazardous waste stream </w:t>
            </w:r>
          </w:p>
        </w:tc>
        <w:tc>
          <w:tcPr>
            <w:tcW w:w="1591" w:type="dxa"/>
            <w:tcBorders>
              <w:top w:val="single" w:sz="8" w:space="0" w:color="auto"/>
              <w:left w:val="single" w:sz="8" w:space="0" w:color="auto"/>
              <w:bottom w:val="single" w:sz="8" w:space="0" w:color="auto"/>
              <w:right w:val="single" w:sz="8" w:space="0" w:color="auto"/>
            </w:tcBorders>
          </w:tcPr>
          <w:p w14:paraId="564401D9" w14:textId="663BB903"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lastRenderedPageBreak/>
              <w:t>2.1 Proper segregation and management of waste established</w:t>
            </w:r>
          </w:p>
        </w:tc>
        <w:tc>
          <w:tcPr>
            <w:tcW w:w="993" w:type="dxa"/>
            <w:tcBorders>
              <w:top w:val="nil"/>
              <w:left w:val="single" w:sz="8" w:space="0" w:color="auto"/>
              <w:bottom w:val="single" w:sz="8" w:space="0" w:color="auto"/>
              <w:right w:val="single" w:sz="8" w:space="0" w:color="auto"/>
            </w:tcBorders>
          </w:tcPr>
          <w:p w14:paraId="1E117FED" w14:textId="6C2B9286"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Project reports</w:t>
            </w:r>
          </w:p>
          <w:p w14:paraId="74BA010C" w14:textId="5EE4745A"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Mid-term review</w:t>
            </w:r>
          </w:p>
          <w:p w14:paraId="33F5A518" w14:textId="52C8C7FC"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Final review</w:t>
            </w:r>
          </w:p>
          <w:p w14:paraId="4330FD43" w14:textId="67CF462F"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Verification by the third body</w:t>
            </w:r>
          </w:p>
        </w:tc>
        <w:tc>
          <w:tcPr>
            <w:tcW w:w="756" w:type="dxa"/>
            <w:gridSpan w:val="2"/>
            <w:tcBorders>
              <w:top w:val="single" w:sz="8" w:space="0" w:color="auto"/>
              <w:left w:val="single" w:sz="8" w:space="0" w:color="auto"/>
              <w:bottom w:val="single" w:sz="8" w:space="0" w:color="auto"/>
              <w:right w:val="single" w:sz="8" w:space="0" w:color="auto"/>
            </w:tcBorders>
          </w:tcPr>
          <w:p w14:paraId="76CC916B" w14:textId="04410DBD"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No</w:t>
            </w:r>
          </w:p>
        </w:tc>
        <w:tc>
          <w:tcPr>
            <w:tcW w:w="666" w:type="dxa"/>
            <w:tcBorders>
              <w:top w:val="single" w:sz="8" w:space="0" w:color="auto"/>
              <w:left w:val="nil"/>
              <w:bottom w:val="single" w:sz="8" w:space="0" w:color="auto"/>
              <w:right w:val="single" w:sz="8" w:space="0" w:color="auto"/>
            </w:tcBorders>
          </w:tcPr>
          <w:p w14:paraId="2F714254" w14:textId="03836C37"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2019</w:t>
            </w:r>
          </w:p>
        </w:tc>
        <w:tc>
          <w:tcPr>
            <w:tcW w:w="1070" w:type="dxa"/>
            <w:tcBorders>
              <w:top w:val="single" w:sz="8" w:space="0" w:color="auto"/>
              <w:left w:val="single" w:sz="8" w:space="0" w:color="auto"/>
              <w:bottom w:val="single" w:sz="8" w:space="0" w:color="auto"/>
              <w:right w:val="single" w:sz="8" w:space="0" w:color="auto"/>
            </w:tcBorders>
          </w:tcPr>
          <w:p w14:paraId="51744751" w14:textId="66525226"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No</w:t>
            </w:r>
          </w:p>
        </w:tc>
        <w:tc>
          <w:tcPr>
            <w:tcW w:w="1210" w:type="dxa"/>
            <w:gridSpan w:val="2"/>
            <w:tcBorders>
              <w:top w:val="single" w:sz="8" w:space="0" w:color="auto"/>
              <w:left w:val="single" w:sz="8" w:space="0" w:color="auto"/>
              <w:bottom w:val="single" w:sz="8" w:space="0" w:color="auto"/>
              <w:right w:val="single" w:sz="8" w:space="0" w:color="auto"/>
            </w:tcBorders>
          </w:tcPr>
          <w:p w14:paraId="6993C7E1" w14:textId="5E0222C9"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No</w:t>
            </w:r>
          </w:p>
          <w:p w14:paraId="62A781CF" w14:textId="4C3E487F"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 xml:space="preserve">N/A, this activity has been cancelled due to absence of incinerators with medical facilities </w:t>
            </w:r>
          </w:p>
        </w:tc>
        <w:tc>
          <w:tcPr>
            <w:tcW w:w="946" w:type="dxa"/>
            <w:tcBorders>
              <w:top w:val="single" w:sz="8" w:space="0" w:color="auto"/>
              <w:left w:val="nil"/>
              <w:bottom w:val="single" w:sz="8" w:space="0" w:color="auto"/>
              <w:right w:val="single" w:sz="8" w:space="0" w:color="auto"/>
            </w:tcBorders>
          </w:tcPr>
          <w:p w14:paraId="34D931B6" w14:textId="3BC03674"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N/A</w:t>
            </w:r>
          </w:p>
        </w:tc>
        <w:tc>
          <w:tcPr>
            <w:tcW w:w="1084" w:type="dxa"/>
            <w:gridSpan w:val="4"/>
            <w:tcBorders>
              <w:top w:val="single" w:sz="8" w:space="0" w:color="auto"/>
              <w:left w:val="single" w:sz="8" w:space="0" w:color="auto"/>
              <w:bottom w:val="single" w:sz="8" w:space="0" w:color="auto"/>
              <w:right w:val="single" w:sz="8" w:space="0" w:color="auto"/>
            </w:tcBorders>
          </w:tcPr>
          <w:p w14:paraId="2C382491" w14:textId="670BC799"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N/A</w:t>
            </w:r>
          </w:p>
        </w:tc>
        <w:tc>
          <w:tcPr>
            <w:tcW w:w="1078" w:type="dxa"/>
            <w:gridSpan w:val="3"/>
            <w:tcBorders>
              <w:top w:val="single" w:sz="8" w:space="0" w:color="auto"/>
              <w:left w:val="nil"/>
              <w:bottom w:val="single" w:sz="8" w:space="0" w:color="auto"/>
              <w:right w:val="single" w:sz="8" w:space="0" w:color="auto"/>
            </w:tcBorders>
          </w:tcPr>
          <w:p w14:paraId="60E1550E" w14:textId="63CC0058"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N/A</w:t>
            </w:r>
          </w:p>
        </w:tc>
        <w:tc>
          <w:tcPr>
            <w:tcW w:w="1096" w:type="dxa"/>
            <w:tcBorders>
              <w:top w:val="single" w:sz="8" w:space="0" w:color="auto"/>
              <w:left w:val="nil"/>
              <w:bottom w:val="single" w:sz="8" w:space="0" w:color="auto"/>
              <w:right w:val="single" w:sz="8" w:space="0" w:color="auto"/>
            </w:tcBorders>
          </w:tcPr>
          <w:p w14:paraId="186AAF7C" w14:textId="3A85EF34"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N/A</w:t>
            </w:r>
          </w:p>
        </w:tc>
        <w:tc>
          <w:tcPr>
            <w:tcW w:w="1236" w:type="dxa"/>
            <w:vMerge w:val="restart"/>
            <w:tcBorders>
              <w:top w:val="nil"/>
              <w:left w:val="single" w:sz="8" w:space="0" w:color="auto"/>
              <w:bottom w:val="single" w:sz="8" w:space="0" w:color="auto"/>
              <w:right w:val="single" w:sz="8" w:space="0" w:color="auto"/>
            </w:tcBorders>
          </w:tcPr>
          <w:p w14:paraId="72F61DD1" w14:textId="7846EB6A"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Public sector institutions are willing to be actively involved in project activities</w:t>
            </w:r>
          </w:p>
          <w:p w14:paraId="5C8E2C76" w14:textId="62865651"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 xml:space="preserve"> </w:t>
            </w:r>
          </w:p>
          <w:p w14:paraId="3BD7EC61" w14:textId="2E93AD79"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 xml:space="preserve">Limited interest by </w:t>
            </w:r>
            <w:r w:rsidRPr="00197CD0">
              <w:rPr>
                <w:rFonts w:ascii="Calibri" w:eastAsia="Calibri" w:hAnsi="Calibri" w:cs="Calibri"/>
                <w:i/>
                <w:iCs/>
                <w:color w:val="000000" w:themeColor="text1"/>
                <w:sz w:val="18"/>
                <w:szCs w:val="18"/>
                <w:lang w:val="en-GB"/>
              </w:rPr>
              <w:lastRenderedPageBreak/>
              <w:t xml:space="preserve">the private sector to engage in project activities </w:t>
            </w:r>
          </w:p>
        </w:tc>
      </w:tr>
      <w:tr w:rsidR="268CA840" w:rsidRPr="00197CD0" w14:paraId="44B22F67" w14:textId="77777777" w:rsidTr="268CA840">
        <w:trPr>
          <w:trHeight w:val="3030"/>
        </w:trPr>
        <w:tc>
          <w:tcPr>
            <w:tcW w:w="1231" w:type="dxa"/>
            <w:vMerge/>
            <w:tcBorders>
              <w:left w:val="single" w:sz="0" w:space="0" w:color="auto"/>
              <w:right w:val="single" w:sz="0" w:space="0" w:color="auto"/>
            </w:tcBorders>
            <w:vAlign w:val="center"/>
          </w:tcPr>
          <w:p w14:paraId="780FD909" w14:textId="77777777" w:rsidR="00802FA6" w:rsidRPr="00197CD0" w:rsidRDefault="00802FA6">
            <w:pPr>
              <w:rPr>
                <w:color w:val="000000" w:themeColor="text1"/>
              </w:rPr>
            </w:pPr>
          </w:p>
        </w:tc>
        <w:tc>
          <w:tcPr>
            <w:tcW w:w="1591" w:type="dxa"/>
            <w:tcBorders>
              <w:top w:val="single" w:sz="8" w:space="0" w:color="auto"/>
              <w:left w:val="nil"/>
              <w:bottom w:val="single" w:sz="8" w:space="0" w:color="auto"/>
              <w:right w:val="single" w:sz="8" w:space="0" w:color="auto"/>
            </w:tcBorders>
          </w:tcPr>
          <w:p w14:paraId="221ECAE0" w14:textId="46B1E9C4"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 xml:space="preserve">2.2. Number of people from relevant institutions and pesticide retailers trained </w:t>
            </w:r>
          </w:p>
        </w:tc>
        <w:tc>
          <w:tcPr>
            <w:tcW w:w="993" w:type="dxa"/>
            <w:tcBorders>
              <w:top w:val="single" w:sz="8" w:space="0" w:color="auto"/>
              <w:left w:val="single" w:sz="8" w:space="0" w:color="auto"/>
              <w:bottom w:val="single" w:sz="8" w:space="0" w:color="auto"/>
              <w:right w:val="single" w:sz="8" w:space="0" w:color="auto"/>
            </w:tcBorders>
          </w:tcPr>
          <w:p w14:paraId="2D9BB730" w14:textId="15DFF7D3"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Project Report</w:t>
            </w:r>
          </w:p>
          <w:p w14:paraId="138EDC0B" w14:textId="55050DB1"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Mid-term review</w:t>
            </w:r>
          </w:p>
          <w:p w14:paraId="1222ACFF" w14:textId="5EEE3473"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Final review</w:t>
            </w:r>
          </w:p>
          <w:p w14:paraId="449345F0" w14:textId="253C3D1F"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Verification by the Third Body</w:t>
            </w:r>
          </w:p>
        </w:tc>
        <w:tc>
          <w:tcPr>
            <w:tcW w:w="756" w:type="dxa"/>
            <w:gridSpan w:val="2"/>
            <w:tcBorders>
              <w:top w:val="single" w:sz="8" w:space="0" w:color="auto"/>
              <w:left w:val="single" w:sz="8" w:space="0" w:color="auto"/>
              <w:bottom w:val="single" w:sz="8" w:space="0" w:color="auto"/>
              <w:right w:val="single" w:sz="8" w:space="0" w:color="auto"/>
            </w:tcBorders>
          </w:tcPr>
          <w:p w14:paraId="5EA87B27" w14:textId="0A635AB9"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0</w:t>
            </w:r>
          </w:p>
        </w:tc>
        <w:tc>
          <w:tcPr>
            <w:tcW w:w="666" w:type="dxa"/>
            <w:tcBorders>
              <w:top w:val="single" w:sz="8" w:space="0" w:color="auto"/>
              <w:left w:val="nil"/>
              <w:bottom w:val="single" w:sz="8" w:space="0" w:color="auto"/>
              <w:right w:val="single" w:sz="8" w:space="0" w:color="auto"/>
            </w:tcBorders>
          </w:tcPr>
          <w:p w14:paraId="6B160632" w14:textId="4F48C213"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2019</w:t>
            </w:r>
          </w:p>
        </w:tc>
        <w:tc>
          <w:tcPr>
            <w:tcW w:w="1070" w:type="dxa"/>
            <w:tcBorders>
              <w:top w:val="single" w:sz="8" w:space="0" w:color="auto"/>
              <w:left w:val="single" w:sz="8" w:space="0" w:color="auto"/>
              <w:bottom w:val="single" w:sz="8" w:space="0" w:color="auto"/>
              <w:right w:val="single" w:sz="8" w:space="0" w:color="auto"/>
            </w:tcBorders>
          </w:tcPr>
          <w:p w14:paraId="24BD2D58" w14:textId="0A0D73FE"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0</w:t>
            </w:r>
          </w:p>
        </w:tc>
        <w:tc>
          <w:tcPr>
            <w:tcW w:w="1210" w:type="dxa"/>
            <w:gridSpan w:val="2"/>
            <w:tcBorders>
              <w:top w:val="single" w:sz="8" w:space="0" w:color="auto"/>
              <w:left w:val="single" w:sz="8" w:space="0" w:color="auto"/>
              <w:bottom w:val="single" w:sz="8" w:space="0" w:color="auto"/>
              <w:right w:val="single" w:sz="8" w:space="0" w:color="auto"/>
            </w:tcBorders>
          </w:tcPr>
          <w:p w14:paraId="6D3EE17C" w14:textId="55AA8D08"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0</w:t>
            </w:r>
          </w:p>
          <w:p w14:paraId="1C058709" w14:textId="351031D4"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 xml:space="preserve"> </w:t>
            </w:r>
          </w:p>
          <w:p w14:paraId="6A979BA9" w14:textId="4CD1F250" w:rsidR="268CA840" w:rsidRPr="00197CD0" w:rsidRDefault="268CA840" w:rsidP="268CA840">
            <w:pPr>
              <w:jc w:val="both"/>
              <w:rPr>
                <w:color w:val="000000" w:themeColor="text1"/>
              </w:rPr>
            </w:pPr>
          </w:p>
        </w:tc>
        <w:tc>
          <w:tcPr>
            <w:tcW w:w="946" w:type="dxa"/>
            <w:tcBorders>
              <w:top w:val="single" w:sz="8" w:space="0" w:color="auto"/>
              <w:left w:val="nil"/>
              <w:bottom w:val="single" w:sz="8" w:space="0" w:color="auto"/>
              <w:right w:val="single" w:sz="8" w:space="0" w:color="auto"/>
            </w:tcBorders>
          </w:tcPr>
          <w:p w14:paraId="59951193" w14:textId="3E8731AD"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60, at least 30% are female trainees</w:t>
            </w:r>
          </w:p>
        </w:tc>
        <w:tc>
          <w:tcPr>
            <w:tcW w:w="1084" w:type="dxa"/>
            <w:gridSpan w:val="4"/>
            <w:tcBorders>
              <w:top w:val="single" w:sz="8" w:space="0" w:color="auto"/>
              <w:left w:val="single" w:sz="8" w:space="0" w:color="auto"/>
              <w:bottom w:val="single" w:sz="8" w:space="0" w:color="auto"/>
              <w:right w:val="single" w:sz="8" w:space="0" w:color="auto"/>
            </w:tcBorders>
          </w:tcPr>
          <w:p w14:paraId="5612D292" w14:textId="16849B4B"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40, at least 30% are female trainees</w:t>
            </w:r>
          </w:p>
        </w:tc>
        <w:tc>
          <w:tcPr>
            <w:tcW w:w="1078" w:type="dxa"/>
            <w:gridSpan w:val="3"/>
            <w:tcBorders>
              <w:top w:val="single" w:sz="8" w:space="0" w:color="auto"/>
              <w:left w:val="nil"/>
              <w:bottom w:val="single" w:sz="8" w:space="0" w:color="auto"/>
              <w:right w:val="single" w:sz="8" w:space="0" w:color="auto"/>
            </w:tcBorders>
          </w:tcPr>
          <w:p w14:paraId="31D0FAEE" w14:textId="3F32D99D"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0</w:t>
            </w:r>
          </w:p>
        </w:tc>
        <w:tc>
          <w:tcPr>
            <w:tcW w:w="1096" w:type="dxa"/>
            <w:tcBorders>
              <w:top w:val="single" w:sz="8" w:space="0" w:color="auto"/>
              <w:left w:val="nil"/>
              <w:bottom w:val="single" w:sz="8" w:space="0" w:color="auto"/>
              <w:right w:val="single" w:sz="8" w:space="0" w:color="auto"/>
            </w:tcBorders>
          </w:tcPr>
          <w:p w14:paraId="379B3C31" w14:textId="680630C3"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100, at least 30% are female trainees</w:t>
            </w:r>
          </w:p>
        </w:tc>
        <w:tc>
          <w:tcPr>
            <w:tcW w:w="1236" w:type="dxa"/>
            <w:vMerge/>
            <w:tcBorders>
              <w:left w:val="single" w:sz="0" w:space="0" w:color="auto"/>
              <w:right w:val="single" w:sz="0" w:space="0" w:color="auto"/>
            </w:tcBorders>
            <w:vAlign w:val="center"/>
          </w:tcPr>
          <w:p w14:paraId="525FB5CC" w14:textId="77777777" w:rsidR="00802FA6" w:rsidRPr="00197CD0" w:rsidRDefault="00802FA6">
            <w:pPr>
              <w:rPr>
                <w:color w:val="000000" w:themeColor="text1"/>
              </w:rPr>
            </w:pPr>
          </w:p>
        </w:tc>
      </w:tr>
      <w:tr w:rsidR="268CA840" w:rsidRPr="00197CD0" w14:paraId="437EDAE8" w14:textId="77777777" w:rsidTr="268CA840">
        <w:trPr>
          <w:trHeight w:val="2265"/>
        </w:trPr>
        <w:tc>
          <w:tcPr>
            <w:tcW w:w="1231" w:type="dxa"/>
            <w:vMerge/>
            <w:tcBorders>
              <w:left w:val="single" w:sz="0" w:space="0" w:color="auto"/>
              <w:right w:val="single" w:sz="0" w:space="0" w:color="auto"/>
            </w:tcBorders>
            <w:vAlign w:val="center"/>
          </w:tcPr>
          <w:p w14:paraId="56A9649F" w14:textId="77777777" w:rsidR="00802FA6" w:rsidRPr="00197CD0" w:rsidRDefault="00802FA6">
            <w:pPr>
              <w:rPr>
                <w:color w:val="000000" w:themeColor="text1"/>
              </w:rPr>
            </w:pPr>
          </w:p>
        </w:tc>
        <w:tc>
          <w:tcPr>
            <w:tcW w:w="1591" w:type="dxa"/>
            <w:tcBorders>
              <w:top w:val="single" w:sz="8" w:space="0" w:color="auto"/>
              <w:left w:val="nil"/>
              <w:bottom w:val="single" w:sz="8" w:space="0" w:color="auto"/>
              <w:right w:val="single" w:sz="8" w:space="0" w:color="auto"/>
            </w:tcBorders>
          </w:tcPr>
          <w:p w14:paraId="1FFC8E39" w14:textId="0625BA33"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2.6. Number of laboratories trained on the sampling and analysis of POPs and U-POPs in the environment and at the stack of industrial sources</w:t>
            </w:r>
          </w:p>
        </w:tc>
        <w:tc>
          <w:tcPr>
            <w:tcW w:w="993" w:type="dxa"/>
            <w:tcBorders>
              <w:top w:val="single" w:sz="8" w:space="0" w:color="auto"/>
              <w:left w:val="single" w:sz="8" w:space="0" w:color="auto"/>
              <w:bottom w:val="single" w:sz="8" w:space="0" w:color="auto"/>
              <w:right w:val="single" w:sz="8" w:space="0" w:color="auto"/>
            </w:tcBorders>
          </w:tcPr>
          <w:p w14:paraId="31EE93C6" w14:textId="631E6B15"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Project Report</w:t>
            </w:r>
          </w:p>
          <w:p w14:paraId="5E5E9005" w14:textId="750DEF1C"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Mid-term review</w:t>
            </w:r>
          </w:p>
          <w:p w14:paraId="7027643C" w14:textId="339EAE89"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Final review</w:t>
            </w:r>
          </w:p>
          <w:p w14:paraId="323A3D93" w14:textId="4EF21A73"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 xml:space="preserve">Verification by the Third Body </w:t>
            </w:r>
          </w:p>
        </w:tc>
        <w:tc>
          <w:tcPr>
            <w:tcW w:w="756" w:type="dxa"/>
            <w:gridSpan w:val="2"/>
            <w:tcBorders>
              <w:top w:val="single" w:sz="8" w:space="0" w:color="auto"/>
              <w:left w:val="single" w:sz="8" w:space="0" w:color="auto"/>
              <w:bottom w:val="single" w:sz="8" w:space="0" w:color="auto"/>
              <w:right w:val="single" w:sz="8" w:space="0" w:color="auto"/>
            </w:tcBorders>
          </w:tcPr>
          <w:p w14:paraId="5FA44424" w14:textId="18FDE674"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0</w:t>
            </w:r>
          </w:p>
        </w:tc>
        <w:tc>
          <w:tcPr>
            <w:tcW w:w="666" w:type="dxa"/>
            <w:tcBorders>
              <w:top w:val="single" w:sz="8" w:space="0" w:color="auto"/>
              <w:left w:val="nil"/>
              <w:bottom w:val="single" w:sz="8" w:space="0" w:color="auto"/>
              <w:right w:val="single" w:sz="8" w:space="0" w:color="auto"/>
            </w:tcBorders>
          </w:tcPr>
          <w:p w14:paraId="78CB5D8F" w14:textId="220111AF"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2019</w:t>
            </w:r>
          </w:p>
        </w:tc>
        <w:tc>
          <w:tcPr>
            <w:tcW w:w="1070" w:type="dxa"/>
            <w:tcBorders>
              <w:top w:val="single" w:sz="8" w:space="0" w:color="auto"/>
              <w:left w:val="single" w:sz="8" w:space="0" w:color="auto"/>
              <w:bottom w:val="single" w:sz="8" w:space="0" w:color="auto"/>
              <w:right w:val="single" w:sz="8" w:space="0" w:color="auto"/>
            </w:tcBorders>
          </w:tcPr>
          <w:p w14:paraId="2838DBA0" w14:textId="55B4A1F2"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 xml:space="preserve">0 </w:t>
            </w:r>
          </w:p>
        </w:tc>
        <w:tc>
          <w:tcPr>
            <w:tcW w:w="1210" w:type="dxa"/>
            <w:gridSpan w:val="2"/>
            <w:tcBorders>
              <w:top w:val="single" w:sz="8" w:space="0" w:color="auto"/>
              <w:left w:val="single" w:sz="8" w:space="0" w:color="auto"/>
              <w:bottom w:val="single" w:sz="8" w:space="0" w:color="auto"/>
              <w:right w:val="single" w:sz="8" w:space="0" w:color="auto"/>
            </w:tcBorders>
          </w:tcPr>
          <w:p w14:paraId="7DA9F3C8" w14:textId="3411EC57"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 xml:space="preserve">0 </w:t>
            </w:r>
          </w:p>
          <w:p w14:paraId="5B52C984" w14:textId="07AF9464"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 xml:space="preserve"> </w:t>
            </w:r>
          </w:p>
          <w:p w14:paraId="1FAAD118" w14:textId="2D49B61D" w:rsidR="268CA840" w:rsidRPr="00197CD0" w:rsidRDefault="268CA840" w:rsidP="268CA840">
            <w:pPr>
              <w:jc w:val="both"/>
              <w:rPr>
                <w:color w:val="000000" w:themeColor="text1"/>
              </w:rPr>
            </w:pPr>
          </w:p>
        </w:tc>
        <w:tc>
          <w:tcPr>
            <w:tcW w:w="946" w:type="dxa"/>
            <w:tcBorders>
              <w:top w:val="single" w:sz="8" w:space="0" w:color="auto"/>
              <w:left w:val="nil"/>
              <w:bottom w:val="single" w:sz="8" w:space="0" w:color="auto"/>
              <w:right w:val="single" w:sz="8" w:space="0" w:color="auto"/>
            </w:tcBorders>
          </w:tcPr>
          <w:p w14:paraId="72C87BC2" w14:textId="5233F02D"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0</w:t>
            </w:r>
          </w:p>
        </w:tc>
        <w:tc>
          <w:tcPr>
            <w:tcW w:w="1084" w:type="dxa"/>
            <w:gridSpan w:val="4"/>
            <w:tcBorders>
              <w:top w:val="single" w:sz="8" w:space="0" w:color="auto"/>
              <w:left w:val="single" w:sz="8" w:space="0" w:color="auto"/>
              <w:bottom w:val="single" w:sz="8" w:space="0" w:color="auto"/>
              <w:right w:val="single" w:sz="8" w:space="0" w:color="auto"/>
            </w:tcBorders>
          </w:tcPr>
          <w:p w14:paraId="62D42B22" w14:textId="267FFC12"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0</w:t>
            </w:r>
          </w:p>
        </w:tc>
        <w:tc>
          <w:tcPr>
            <w:tcW w:w="1078" w:type="dxa"/>
            <w:gridSpan w:val="3"/>
            <w:tcBorders>
              <w:top w:val="single" w:sz="8" w:space="0" w:color="auto"/>
              <w:left w:val="nil"/>
              <w:bottom w:val="single" w:sz="8" w:space="0" w:color="auto"/>
              <w:right w:val="single" w:sz="8" w:space="0" w:color="auto"/>
            </w:tcBorders>
          </w:tcPr>
          <w:p w14:paraId="39F8D750" w14:textId="65DA9A5C"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1</w:t>
            </w:r>
          </w:p>
        </w:tc>
        <w:tc>
          <w:tcPr>
            <w:tcW w:w="1096" w:type="dxa"/>
            <w:tcBorders>
              <w:top w:val="single" w:sz="8" w:space="0" w:color="auto"/>
              <w:left w:val="nil"/>
              <w:bottom w:val="single" w:sz="8" w:space="0" w:color="auto"/>
              <w:right w:val="single" w:sz="8" w:space="0" w:color="auto"/>
            </w:tcBorders>
          </w:tcPr>
          <w:p w14:paraId="2DE489FE" w14:textId="5688DFE2"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1</w:t>
            </w:r>
          </w:p>
        </w:tc>
        <w:tc>
          <w:tcPr>
            <w:tcW w:w="1236" w:type="dxa"/>
            <w:vMerge/>
            <w:tcBorders>
              <w:left w:val="single" w:sz="0" w:space="0" w:color="auto"/>
              <w:bottom w:val="single" w:sz="0" w:space="0" w:color="auto"/>
              <w:right w:val="single" w:sz="0" w:space="0" w:color="auto"/>
            </w:tcBorders>
            <w:vAlign w:val="center"/>
          </w:tcPr>
          <w:p w14:paraId="5E53CB72" w14:textId="77777777" w:rsidR="00802FA6" w:rsidRPr="00197CD0" w:rsidRDefault="00802FA6">
            <w:pPr>
              <w:rPr>
                <w:color w:val="000000" w:themeColor="text1"/>
              </w:rPr>
            </w:pPr>
          </w:p>
        </w:tc>
      </w:tr>
      <w:tr w:rsidR="268CA840" w:rsidRPr="00197CD0" w14:paraId="05E28C05" w14:textId="77777777" w:rsidTr="268CA840">
        <w:trPr>
          <w:trHeight w:val="2715"/>
        </w:trPr>
        <w:tc>
          <w:tcPr>
            <w:tcW w:w="1231" w:type="dxa"/>
            <w:vMerge/>
            <w:tcBorders>
              <w:left w:val="single" w:sz="0" w:space="0" w:color="auto"/>
              <w:right w:val="single" w:sz="0" w:space="0" w:color="auto"/>
            </w:tcBorders>
            <w:vAlign w:val="center"/>
          </w:tcPr>
          <w:p w14:paraId="733967E8" w14:textId="77777777" w:rsidR="00802FA6" w:rsidRPr="00197CD0" w:rsidRDefault="00802FA6">
            <w:pPr>
              <w:rPr>
                <w:color w:val="000000" w:themeColor="text1"/>
              </w:rPr>
            </w:pPr>
          </w:p>
        </w:tc>
        <w:tc>
          <w:tcPr>
            <w:tcW w:w="1591" w:type="dxa"/>
            <w:tcBorders>
              <w:top w:val="single" w:sz="8" w:space="0" w:color="auto"/>
              <w:left w:val="nil"/>
              <w:bottom w:val="single" w:sz="8" w:space="0" w:color="auto"/>
              <w:right w:val="single" w:sz="8" w:space="0" w:color="auto"/>
            </w:tcBorders>
          </w:tcPr>
          <w:p w14:paraId="056C82DA" w14:textId="0EC247C8"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 xml:space="preserve">2.7. Number of sampling and analysis of POPs (U-POPs in the atmosphere and POPs pesticide in soil) carried out </w:t>
            </w:r>
          </w:p>
        </w:tc>
        <w:tc>
          <w:tcPr>
            <w:tcW w:w="993" w:type="dxa"/>
            <w:tcBorders>
              <w:top w:val="single" w:sz="8" w:space="0" w:color="auto"/>
              <w:left w:val="single" w:sz="8" w:space="0" w:color="auto"/>
              <w:bottom w:val="single" w:sz="8" w:space="0" w:color="auto"/>
              <w:right w:val="single" w:sz="8" w:space="0" w:color="auto"/>
            </w:tcBorders>
          </w:tcPr>
          <w:p w14:paraId="5B2CD80E" w14:textId="640B806E"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Project Report</w:t>
            </w:r>
          </w:p>
          <w:p w14:paraId="70DB9C5C" w14:textId="4C760BDA"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Mid-term review</w:t>
            </w:r>
          </w:p>
          <w:p w14:paraId="06CE1D1D" w14:textId="08D8B227"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Final review</w:t>
            </w:r>
          </w:p>
          <w:p w14:paraId="21F9C3FA" w14:textId="5B9AF451"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Verification by</w:t>
            </w:r>
          </w:p>
          <w:p w14:paraId="21B37B3F" w14:textId="60C9DD9B"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the Third Body</w:t>
            </w:r>
          </w:p>
        </w:tc>
        <w:tc>
          <w:tcPr>
            <w:tcW w:w="756" w:type="dxa"/>
            <w:gridSpan w:val="2"/>
            <w:tcBorders>
              <w:top w:val="single" w:sz="8" w:space="0" w:color="auto"/>
              <w:left w:val="single" w:sz="8" w:space="0" w:color="auto"/>
              <w:bottom w:val="single" w:sz="8" w:space="0" w:color="auto"/>
              <w:right w:val="single" w:sz="8" w:space="0" w:color="auto"/>
            </w:tcBorders>
          </w:tcPr>
          <w:p w14:paraId="542529A4" w14:textId="71562082"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0</w:t>
            </w:r>
          </w:p>
        </w:tc>
        <w:tc>
          <w:tcPr>
            <w:tcW w:w="666" w:type="dxa"/>
            <w:tcBorders>
              <w:top w:val="single" w:sz="8" w:space="0" w:color="auto"/>
              <w:left w:val="nil"/>
              <w:bottom w:val="single" w:sz="8" w:space="0" w:color="auto"/>
              <w:right w:val="single" w:sz="8" w:space="0" w:color="auto"/>
            </w:tcBorders>
          </w:tcPr>
          <w:p w14:paraId="1F30A1D3" w14:textId="69599A74"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2019</w:t>
            </w:r>
          </w:p>
        </w:tc>
        <w:tc>
          <w:tcPr>
            <w:tcW w:w="1070" w:type="dxa"/>
            <w:tcBorders>
              <w:top w:val="single" w:sz="8" w:space="0" w:color="auto"/>
              <w:left w:val="single" w:sz="8" w:space="0" w:color="auto"/>
              <w:bottom w:val="single" w:sz="8" w:space="0" w:color="auto"/>
              <w:right w:val="single" w:sz="8" w:space="0" w:color="auto"/>
            </w:tcBorders>
          </w:tcPr>
          <w:p w14:paraId="798E88DB" w14:textId="609BBD5A"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0</w:t>
            </w:r>
          </w:p>
        </w:tc>
        <w:tc>
          <w:tcPr>
            <w:tcW w:w="1210" w:type="dxa"/>
            <w:gridSpan w:val="2"/>
            <w:tcBorders>
              <w:top w:val="single" w:sz="8" w:space="0" w:color="auto"/>
              <w:left w:val="single" w:sz="8" w:space="0" w:color="auto"/>
              <w:bottom w:val="single" w:sz="8" w:space="0" w:color="auto"/>
              <w:right w:val="single" w:sz="8" w:space="0" w:color="auto"/>
            </w:tcBorders>
          </w:tcPr>
          <w:p w14:paraId="2F4210AB" w14:textId="23D33CC1"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0</w:t>
            </w:r>
          </w:p>
          <w:p w14:paraId="2605A503" w14:textId="7FDC4236" w:rsidR="268CA840" w:rsidRPr="00197CD0" w:rsidRDefault="268CA840" w:rsidP="268CA840">
            <w:pPr>
              <w:jc w:val="both"/>
              <w:rPr>
                <w:color w:val="000000" w:themeColor="text1"/>
              </w:rPr>
            </w:pPr>
          </w:p>
        </w:tc>
        <w:tc>
          <w:tcPr>
            <w:tcW w:w="946" w:type="dxa"/>
            <w:tcBorders>
              <w:top w:val="single" w:sz="8" w:space="0" w:color="auto"/>
              <w:left w:val="nil"/>
              <w:bottom w:val="single" w:sz="8" w:space="0" w:color="auto"/>
              <w:right w:val="single" w:sz="8" w:space="0" w:color="auto"/>
            </w:tcBorders>
          </w:tcPr>
          <w:p w14:paraId="1E190968" w14:textId="17F3CEA2"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0</w:t>
            </w:r>
          </w:p>
        </w:tc>
        <w:tc>
          <w:tcPr>
            <w:tcW w:w="1084" w:type="dxa"/>
            <w:gridSpan w:val="4"/>
            <w:tcBorders>
              <w:top w:val="single" w:sz="8" w:space="0" w:color="auto"/>
              <w:left w:val="single" w:sz="8" w:space="0" w:color="auto"/>
              <w:bottom w:val="single" w:sz="8" w:space="0" w:color="auto"/>
              <w:right w:val="single" w:sz="8" w:space="0" w:color="auto"/>
            </w:tcBorders>
          </w:tcPr>
          <w:p w14:paraId="0DD5CE98" w14:textId="77777777" w:rsidR="268CA840" w:rsidRPr="00197CD0" w:rsidRDefault="268CA840" w:rsidP="268CA840">
            <w:pPr>
              <w:jc w:val="both"/>
              <w:rPr>
                <w:rFonts w:ascii="Calibri" w:eastAsia="Calibri" w:hAnsi="Calibri" w:cs="Calibri"/>
                <w:i/>
                <w:iCs/>
                <w:color w:val="000000" w:themeColor="text1"/>
                <w:sz w:val="18"/>
                <w:szCs w:val="18"/>
                <w:lang w:val="en-GB"/>
              </w:rPr>
            </w:pPr>
            <w:r w:rsidRPr="00197CD0">
              <w:rPr>
                <w:rFonts w:ascii="Calibri" w:eastAsia="Calibri" w:hAnsi="Calibri" w:cs="Calibri"/>
                <w:i/>
                <w:iCs/>
                <w:color w:val="000000" w:themeColor="text1"/>
                <w:sz w:val="18"/>
                <w:szCs w:val="18"/>
                <w:lang w:val="en-GB"/>
              </w:rPr>
              <w:t>20</w:t>
            </w:r>
          </w:p>
          <w:p w14:paraId="02414828" w14:textId="4CA08753" w:rsidR="268CA840" w:rsidRPr="00197CD0" w:rsidRDefault="268CA840" w:rsidP="268CA840">
            <w:pPr>
              <w:jc w:val="both"/>
              <w:rPr>
                <w:i/>
                <w:color w:val="000000" w:themeColor="text1"/>
                <w:sz w:val="20"/>
                <w:szCs w:val="20"/>
              </w:rPr>
            </w:pPr>
          </w:p>
        </w:tc>
        <w:tc>
          <w:tcPr>
            <w:tcW w:w="1078" w:type="dxa"/>
            <w:gridSpan w:val="3"/>
            <w:tcBorders>
              <w:top w:val="single" w:sz="8" w:space="0" w:color="auto"/>
              <w:left w:val="nil"/>
              <w:bottom w:val="single" w:sz="8" w:space="0" w:color="auto"/>
              <w:right w:val="single" w:sz="8" w:space="0" w:color="auto"/>
            </w:tcBorders>
          </w:tcPr>
          <w:p w14:paraId="312D2DEE" w14:textId="758A4F5B"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30</w:t>
            </w:r>
          </w:p>
        </w:tc>
        <w:tc>
          <w:tcPr>
            <w:tcW w:w="1096" w:type="dxa"/>
            <w:tcBorders>
              <w:top w:val="single" w:sz="8" w:space="0" w:color="auto"/>
              <w:left w:val="nil"/>
              <w:bottom w:val="single" w:sz="8" w:space="0" w:color="auto"/>
              <w:right w:val="single" w:sz="8" w:space="0" w:color="auto"/>
            </w:tcBorders>
          </w:tcPr>
          <w:p w14:paraId="5B9CE9D6" w14:textId="25751BA4"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50</w:t>
            </w:r>
          </w:p>
        </w:tc>
        <w:tc>
          <w:tcPr>
            <w:tcW w:w="1236" w:type="dxa"/>
            <w:vMerge w:val="restart"/>
            <w:tcBorders>
              <w:top w:val="nil"/>
              <w:left w:val="single" w:sz="8" w:space="0" w:color="auto"/>
              <w:bottom w:val="single" w:sz="8" w:space="0" w:color="auto"/>
              <w:right w:val="single" w:sz="8" w:space="0" w:color="auto"/>
            </w:tcBorders>
            <w:vAlign w:val="center"/>
          </w:tcPr>
          <w:p w14:paraId="56A9111E" w14:textId="57FD67CC"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Public sector institutions are willing to be actively involved in project activities</w:t>
            </w:r>
          </w:p>
        </w:tc>
      </w:tr>
      <w:tr w:rsidR="268CA840" w:rsidRPr="00197CD0" w14:paraId="52FE8D29" w14:textId="77777777" w:rsidTr="268CA840">
        <w:trPr>
          <w:trHeight w:val="2565"/>
        </w:trPr>
        <w:tc>
          <w:tcPr>
            <w:tcW w:w="1231" w:type="dxa"/>
            <w:vMerge/>
            <w:tcBorders>
              <w:left w:val="single" w:sz="0" w:space="0" w:color="auto"/>
              <w:bottom w:val="single" w:sz="0" w:space="0" w:color="auto"/>
              <w:right w:val="single" w:sz="0" w:space="0" w:color="auto"/>
            </w:tcBorders>
            <w:vAlign w:val="center"/>
          </w:tcPr>
          <w:p w14:paraId="37A3868D" w14:textId="77777777" w:rsidR="00802FA6" w:rsidRPr="00197CD0" w:rsidRDefault="00802FA6">
            <w:pPr>
              <w:rPr>
                <w:color w:val="000000" w:themeColor="text1"/>
              </w:rPr>
            </w:pPr>
          </w:p>
        </w:tc>
        <w:tc>
          <w:tcPr>
            <w:tcW w:w="1591" w:type="dxa"/>
            <w:tcBorders>
              <w:top w:val="single" w:sz="8" w:space="0" w:color="auto"/>
              <w:left w:val="nil"/>
              <w:bottom w:val="single" w:sz="8" w:space="0" w:color="auto"/>
              <w:right w:val="single" w:sz="8" w:space="0" w:color="auto"/>
            </w:tcBorders>
          </w:tcPr>
          <w:p w14:paraId="759248E4" w14:textId="5A3D110D"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2.8. Number of employees of Custom Service trained to track illegal import of chemicals and goods contaminated by POPs</w:t>
            </w:r>
          </w:p>
        </w:tc>
        <w:tc>
          <w:tcPr>
            <w:tcW w:w="993" w:type="dxa"/>
            <w:tcBorders>
              <w:top w:val="single" w:sz="8" w:space="0" w:color="auto"/>
              <w:left w:val="single" w:sz="8" w:space="0" w:color="auto"/>
              <w:bottom w:val="single" w:sz="8" w:space="0" w:color="auto"/>
              <w:right w:val="single" w:sz="8" w:space="0" w:color="auto"/>
            </w:tcBorders>
          </w:tcPr>
          <w:p w14:paraId="752CBEF4" w14:textId="07C5CFD4"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Project Report</w:t>
            </w:r>
          </w:p>
          <w:p w14:paraId="7A711A86" w14:textId="1B7AB43E"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Mid-term review</w:t>
            </w:r>
          </w:p>
          <w:p w14:paraId="0605815C" w14:textId="6E732694"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Final review</w:t>
            </w:r>
          </w:p>
          <w:p w14:paraId="2C7842BA" w14:textId="07D7FB9D"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Verification by</w:t>
            </w:r>
          </w:p>
          <w:p w14:paraId="31FE1C4D" w14:textId="738C36BE"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the Third Body</w:t>
            </w:r>
          </w:p>
        </w:tc>
        <w:tc>
          <w:tcPr>
            <w:tcW w:w="756" w:type="dxa"/>
            <w:gridSpan w:val="2"/>
            <w:tcBorders>
              <w:top w:val="single" w:sz="8" w:space="0" w:color="auto"/>
              <w:left w:val="single" w:sz="8" w:space="0" w:color="auto"/>
              <w:bottom w:val="single" w:sz="8" w:space="0" w:color="auto"/>
              <w:right w:val="single" w:sz="8" w:space="0" w:color="auto"/>
            </w:tcBorders>
          </w:tcPr>
          <w:p w14:paraId="75946C32" w14:textId="25B56B3A"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0</w:t>
            </w:r>
          </w:p>
        </w:tc>
        <w:tc>
          <w:tcPr>
            <w:tcW w:w="666" w:type="dxa"/>
            <w:tcBorders>
              <w:top w:val="single" w:sz="8" w:space="0" w:color="auto"/>
              <w:left w:val="nil"/>
              <w:bottom w:val="single" w:sz="8" w:space="0" w:color="auto"/>
              <w:right w:val="single" w:sz="8" w:space="0" w:color="auto"/>
            </w:tcBorders>
          </w:tcPr>
          <w:p w14:paraId="20016113" w14:textId="6C0C3BF3"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2019</w:t>
            </w:r>
          </w:p>
        </w:tc>
        <w:tc>
          <w:tcPr>
            <w:tcW w:w="1070" w:type="dxa"/>
            <w:tcBorders>
              <w:top w:val="single" w:sz="8" w:space="0" w:color="auto"/>
              <w:left w:val="single" w:sz="8" w:space="0" w:color="auto"/>
              <w:bottom w:val="single" w:sz="8" w:space="0" w:color="auto"/>
              <w:right w:val="single" w:sz="8" w:space="0" w:color="auto"/>
            </w:tcBorders>
          </w:tcPr>
          <w:p w14:paraId="4C21FC9F" w14:textId="10F27E45"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0</w:t>
            </w:r>
          </w:p>
        </w:tc>
        <w:tc>
          <w:tcPr>
            <w:tcW w:w="1210" w:type="dxa"/>
            <w:gridSpan w:val="2"/>
            <w:tcBorders>
              <w:top w:val="single" w:sz="8" w:space="0" w:color="auto"/>
              <w:left w:val="single" w:sz="8" w:space="0" w:color="auto"/>
              <w:bottom w:val="single" w:sz="8" w:space="0" w:color="auto"/>
              <w:right w:val="single" w:sz="8" w:space="0" w:color="auto"/>
            </w:tcBorders>
          </w:tcPr>
          <w:p w14:paraId="44607879" w14:textId="4F045621"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0</w:t>
            </w:r>
          </w:p>
          <w:p w14:paraId="2E0B3068" w14:textId="1218513D" w:rsidR="268CA840" w:rsidRPr="00197CD0" w:rsidRDefault="268CA840" w:rsidP="268CA840">
            <w:pPr>
              <w:jc w:val="both"/>
              <w:rPr>
                <w:color w:val="000000" w:themeColor="text1"/>
              </w:rPr>
            </w:pPr>
          </w:p>
        </w:tc>
        <w:tc>
          <w:tcPr>
            <w:tcW w:w="946" w:type="dxa"/>
            <w:tcBorders>
              <w:top w:val="single" w:sz="8" w:space="0" w:color="auto"/>
              <w:left w:val="nil"/>
              <w:bottom w:val="single" w:sz="8" w:space="0" w:color="auto"/>
              <w:right w:val="single" w:sz="8" w:space="0" w:color="auto"/>
            </w:tcBorders>
          </w:tcPr>
          <w:p w14:paraId="113A3C64" w14:textId="4E852C13"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20, at least 20% are female trainees</w:t>
            </w:r>
          </w:p>
        </w:tc>
        <w:tc>
          <w:tcPr>
            <w:tcW w:w="1084" w:type="dxa"/>
            <w:gridSpan w:val="4"/>
            <w:tcBorders>
              <w:top w:val="single" w:sz="8" w:space="0" w:color="auto"/>
              <w:left w:val="single" w:sz="8" w:space="0" w:color="auto"/>
              <w:bottom w:val="single" w:sz="8" w:space="0" w:color="auto"/>
              <w:right w:val="single" w:sz="8" w:space="0" w:color="auto"/>
            </w:tcBorders>
          </w:tcPr>
          <w:p w14:paraId="5761EAD1" w14:textId="25C3BA22"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0</w:t>
            </w:r>
          </w:p>
        </w:tc>
        <w:tc>
          <w:tcPr>
            <w:tcW w:w="1078" w:type="dxa"/>
            <w:gridSpan w:val="3"/>
            <w:tcBorders>
              <w:top w:val="single" w:sz="8" w:space="0" w:color="auto"/>
              <w:left w:val="nil"/>
              <w:bottom w:val="single" w:sz="8" w:space="0" w:color="auto"/>
              <w:right w:val="single" w:sz="8" w:space="0" w:color="auto"/>
            </w:tcBorders>
          </w:tcPr>
          <w:p w14:paraId="27BA8F5A" w14:textId="6B28943F"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0</w:t>
            </w:r>
          </w:p>
        </w:tc>
        <w:tc>
          <w:tcPr>
            <w:tcW w:w="1096" w:type="dxa"/>
            <w:tcBorders>
              <w:top w:val="single" w:sz="8" w:space="0" w:color="auto"/>
              <w:left w:val="nil"/>
              <w:bottom w:val="single" w:sz="8" w:space="0" w:color="auto"/>
              <w:right w:val="single" w:sz="8" w:space="0" w:color="auto"/>
            </w:tcBorders>
          </w:tcPr>
          <w:p w14:paraId="6D118A7A" w14:textId="22FAD3E7"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20, at least 20% are female trainees</w:t>
            </w:r>
          </w:p>
        </w:tc>
        <w:tc>
          <w:tcPr>
            <w:tcW w:w="1236" w:type="dxa"/>
            <w:vMerge/>
            <w:tcBorders>
              <w:left w:val="single" w:sz="0" w:space="0" w:color="auto"/>
              <w:bottom w:val="single" w:sz="0" w:space="0" w:color="auto"/>
              <w:right w:val="single" w:sz="0" w:space="0" w:color="auto"/>
            </w:tcBorders>
            <w:vAlign w:val="center"/>
          </w:tcPr>
          <w:p w14:paraId="623AB0F4" w14:textId="77777777" w:rsidR="00802FA6" w:rsidRPr="00197CD0" w:rsidRDefault="00802FA6">
            <w:pPr>
              <w:rPr>
                <w:color w:val="000000" w:themeColor="text1"/>
              </w:rPr>
            </w:pPr>
          </w:p>
        </w:tc>
      </w:tr>
      <w:tr w:rsidR="268CA840" w:rsidRPr="00197CD0" w14:paraId="63FF1469" w14:textId="77777777" w:rsidTr="268CA840">
        <w:trPr>
          <w:trHeight w:val="3420"/>
        </w:trPr>
        <w:tc>
          <w:tcPr>
            <w:tcW w:w="1231" w:type="dxa"/>
            <w:vMerge w:val="restart"/>
            <w:tcBorders>
              <w:top w:val="nil"/>
              <w:left w:val="single" w:sz="8" w:space="0" w:color="auto"/>
              <w:bottom w:val="single" w:sz="8" w:space="0" w:color="auto"/>
              <w:right w:val="single" w:sz="8" w:space="0" w:color="auto"/>
            </w:tcBorders>
          </w:tcPr>
          <w:p w14:paraId="67326E32" w14:textId="06CE7FBB" w:rsidR="268CA840" w:rsidRPr="00197CD0" w:rsidRDefault="268CA840" w:rsidP="268CA840">
            <w:pPr>
              <w:jc w:val="both"/>
              <w:rPr>
                <w:color w:val="000000" w:themeColor="text1"/>
              </w:rPr>
            </w:pPr>
            <w:r w:rsidRPr="00197CD0">
              <w:rPr>
                <w:rFonts w:ascii="Calibri" w:eastAsia="Calibri" w:hAnsi="Calibri" w:cs="Calibri"/>
                <w:b/>
                <w:bCs/>
                <w:color w:val="000000" w:themeColor="text1"/>
                <w:sz w:val="18"/>
                <w:szCs w:val="18"/>
                <w:lang w:val="en-GB"/>
              </w:rPr>
              <w:t xml:space="preserve">3. Implementation of green chemistry principles in plastic manufacturing to prevent the use of and release of new POPs, including the candidate </w:t>
            </w:r>
            <w:proofErr w:type="spellStart"/>
            <w:r w:rsidRPr="00197CD0">
              <w:rPr>
                <w:rFonts w:ascii="Calibri" w:eastAsia="Calibri" w:hAnsi="Calibri" w:cs="Calibri"/>
                <w:b/>
                <w:bCs/>
                <w:color w:val="000000" w:themeColor="text1"/>
                <w:sz w:val="18"/>
                <w:szCs w:val="18"/>
                <w:lang w:val="en-GB"/>
              </w:rPr>
              <w:t>deca</w:t>
            </w:r>
            <w:proofErr w:type="spellEnd"/>
            <w:r w:rsidRPr="00197CD0">
              <w:rPr>
                <w:rFonts w:ascii="Calibri" w:eastAsia="Calibri" w:hAnsi="Calibri" w:cs="Calibri"/>
                <w:b/>
                <w:bCs/>
                <w:color w:val="000000" w:themeColor="text1"/>
                <w:sz w:val="18"/>
                <w:szCs w:val="18"/>
                <w:lang w:val="en-GB"/>
              </w:rPr>
              <w:t xml:space="preserve"> PBDE and SCCP</w:t>
            </w:r>
          </w:p>
        </w:tc>
        <w:tc>
          <w:tcPr>
            <w:tcW w:w="1591" w:type="dxa"/>
            <w:tcBorders>
              <w:top w:val="single" w:sz="8" w:space="0" w:color="auto"/>
              <w:left w:val="single" w:sz="8" w:space="0" w:color="auto"/>
              <w:bottom w:val="single" w:sz="8" w:space="0" w:color="auto"/>
              <w:right w:val="single" w:sz="8" w:space="0" w:color="auto"/>
            </w:tcBorders>
          </w:tcPr>
          <w:p w14:paraId="4328B9E8" w14:textId="4864311C"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3.1 Number of participants trained on green chemistry in plastic manufacturing</w:t>
            </w:r>
          </w:p>
        </w:tc>
        <w:tc>
          <w:tcPr>
            <w:tcW w:w="993" w:type="dxa"/>
            <w:tcBorders>
              <w:top w:val="single" w:sz="8" w:space="0" w:color="auto"/>
              <w:left w:val="single" w:sz="8" w:space="0" w:color="auto"/>
              <w:bottom w:val="single" w:sz="8" w:space="0" w:color="auto"/>
              <w:right w:val="single" w:sz="8" w:space="0" w:color="auto"/>
            </w:tcBorders>
          </w:tcPr>
          <w:p w14:paraId="326667D1" w14:textId="5C8439C5"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Project Report</w:t>
            </w:r>
          </w:p>
          <w:p w14:paraId="342550ED" w14:textId="05C1D66E"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Mid-term review</w:t>
            </w:r>
          </w:p>
          <w:p w14:paraId="4606387E" w14:textId="47139181"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Final review</w:t>
            </w:r>
          </w:p>
          <w:p w14:paraId="509CF7DE" w14:textId="25274799"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Verification by the Third Body</w:t>
            </w:r>
          </w:p>
        </w:tc>
        <w:tc>
          <w:tcPr>
            <w:tcW w:w="756" w:type="dxa"/>
            <w:gridSpan w:val="2"/>
            <w:tcBorders>
              <w:top w:val="single" w:sz="8" w:space="0" w:color="auto"/>
              <w:left w:val="single" w:sz="8" w:space="0" w:color="auto"/>
              <w:bottom w:val="single" w:sz="8" w:space="0" w:color="auto"/>
              <w:right w:val="single" w:sz="8" w:space="0" w:color="auto"/>
            </w:tcBorders>
          </w:tcPr>
          <w:p w14:paraId="3F425837" w14:textId="15CDDF83"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0</w:t>
            </w:r>
          </w:p>
        </w:tc>
        <w:tc>
          <w:tcPr>
            <w:tcW w:w="666" w:type="dxa"/>
            <w:tcBorders>
              <w:top w:val="single" w:sz="8" w:space="0" w:color="auto"/>
              <w:left w:val="nil"/>
              <w:bottom w:val="single" w:sz="8" w:space="0" w:color="auto"/>
              <w:right w:val="single" w:sz="8" w:space="0" w:color="auto"/>
            </w:tcBorders>
          </w:tcPr>
          <w:p w14:paraId="3D016CFD" w14:textId="5E4DEF02"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2019</w:t>
            </w:r>
          </w:p>
        </w:tc>
        <w:tc>
          <w:tcPr>
            <w:tcW w:w="1070" w:type="dxa"/>
            <w:tcBorders>
              <w:top w:val="single" w:sz="8" w:space="0" w:color="auto"/>
              <w:left w:val="single" w:sz="8" w:space="0" w:color="auto"/>
              <w:bottom w:val="single" w:sz="8" w:space="0" w:color="auto"/>
              <w:right w:val="single" w:sz="8" w:space="0" w:color="auto"/>
            </w:tcBorders>
          </w:tcPr>
          <w:p w14:paraId="10793305" w14:textId="798416F7"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0</w:t>
            </w:r>
          </w:p>
        </w:tc>
        <w:tc>
          <w:tcPr>
            <w:tcW w:w="1210" w:type="dxa"/>
            <w:gridSpan w:val="2"/>
            <w:tcBorders>
              <w:top w:val="single" w:sz="8" w:space="0" w:color="auto"/>
              <w:left w:val="single" w:sz="8" w:space="0" w:color="auto"/>
              <w:bottom w:val="single" w:sz="8" w:space="0" w:color="auto"/>
              <w:right w:val="single" w:sz="8" w:space="0" w:color="auto"/>
            </w:tcBorders>
          </w:tcPr>
          <w:p w14:paraId="279265A9" w14:textId="3C71FC7C"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0</w:t>
            </w:r>
          </w:p>
          <w:p w14:paraId="217116ED" w14:textId="49F1453C" w:rsidR="268CA840" w:rsidRPr="00197CD0" w:rsidRDefault="268CA840" w:rsidP="268CA840">
            <w:pPr>
              <w:jc w:val="both"/>
              <w:rPr>
                <w:color w:val="000000" w:themeColor="text1"/>
              </w:rPr>
            </w:pPr>
          </w:p>
        </w:tc>
        <w:tc>
          <w:tcPr>
            <w:tcW w:w="946" w:type="dxa"/>
            <w:tcBorders>
              <w:top w:val="single" w:sz="8" w:space="0" w:color="auto"/>
              <w:left w:val="nil"/>
              <w:bottom w:val="single" w:sz="8" w:space="0" w:color="auto"/>
              <w:right w:val="single" w:sz="8" w:space="0" w:color="auto"/>
            </w:tcBorders>
          </w:tcPr>
          <w:p w14:paraId="20764434" w14:textId="47F9F1DA"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 xml:space="preserve"> </w:t>
            </w:r>
            <w:r w:rsidR="006371D0">
              <w:rPr>
                <w:rFonts w:ascii="Calibri" w:eastAsia="Calibri" w:hAnsi="Calibri" w:cs="Calibri"/>
                <w:i/>
                <w:iCs/>
                <w:color w:val="000000" w:themeColor="text1"/>
                <w:sz w:val="18"/>
                <w:szCs w:val="18"/>
                <w:lang w:val="en-GB"/>
              </w:rPr>
              <w:t>0</w:t>
            </w:r>
          </w:p>
        </w:tc>
        <w:tc>
          <w:tcPr>
            <w:tcW w:w="1084" w:type="dxa"/>
            <w:gridSpan w:val="4"/>
            <w:tcBorders>
              <w:top w:val="single" w:sz="8" w:space="0" w:color="auto"/>
              <w:left w:val="single" w:sz="8" w:space="0" w:color="auto"/>
              <w:bottom w:val="single" w:sz="8" w:space="0" w:color="auto"/>
              <w:right w:val="single" w:sz="8" w:space="0" w:color="auto"/>
            </w:tcBorders>
          </w:tcPr>
          <w:p w14:paraId="16069D6A" w14:textId="093F9641"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50, at least 20% are female trainees</w:t>
            </w:r>
          </w:p>
        </w:tc>
        <w:tc>
          <w:tcPr>
            <w:tcW w:w="1078" w:type="dxa"/>
            <w:gridSpan w:val="3"/>
            <w:tcBorders>
              <w:top w:val="single" w:sz="8" w:space="0" w:color="auto"/>
              <w:left w:val="nil"/>
              <w:bottom w:val="single" w:sz="8" w:space="0" w:color="auto"/>
              <w:right w:val="single" w:sz="8" w:space="0" w:color="auto"/>
            </w:tcBorders>
          </w:tcPr>
          <w:p w14:paraId="0B132403" w14:textId="663620BB"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0</w:t>
            </w:r>
          </w:p>
        </w:tc>
        <w:tc>
          <w:tcPr>
            <w:tcW w:w="1096" w:type="dxa"/>
            <w:tcBorders>
              <w:top w:val="single" w:sz="8" w:space="0" w:color="auto"/>
              <w:left w:val="nil"/>
              <w:bottom w:val="single" w:sz="8" w:space="0" w:color="auto"/>
              <w:right w:val="single" w:sz="8" w:space="0" w:color="auto"/>
            </w:tcBorders>
          </w:tcPr>
          <w:p w14:paraId="47CE1FCA" w14:textId="6F03A99A"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50</w:t>
            </w:r>
          </w:p>
        </w:tc>
        <w:tc>
          <w:tcPr>
            <w:tcW w:w="1236" w:type="dxa"/>
            <w:tcBorders>
              <w:top w:val="nil"/>
              <w:left w:val="single" w:sz="8" w:space="0" w:color="auto"/>
              <w:bottom w:val="single" w:sz="8" w:space="0" w:color="auto"/>
              <w:right w:val="single" w:sz="8" w:space="0" w:color="auto"/>
            </w:tcBorders>
          </w:tcPr>
          <w:p w14:paraId="0E77F61E" w14:textId="1FB1D6B8"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Limited interest by the private sector to engage in project activities</w:t>
            </w:r>
          </w:p>
        </w:tc>
      </w:tr>
      <w:tr w:rsidR="268CA840" w:rsidRPr="00197CD0" w14:paraId="1697F34F" w14:textId="77777777" w:rsidTr="268CA840">
        <w:trPr>
          <w:trHeight w:val="2985"/>
        </w:trPr>
        <w:tc>
          <w:tcPr>
            <w:tcW w:w="1231" w:type="dxa"/>
            <w:vMerge/>
            <w:tcBorders>
              <w:left w:val="single" w:sz="0" w:space="0" w:color="auto"/>
              <w:right w:val="single" w:sz="0" w:space="0" w:color="auto"/>
            </w:tcBorders>
            <w:vAlign w:val="center"/>
          </w:tcPr>
          <w:p w14:paraId="20B14CB4" w14:textId="77777777" w:rsidR="00802FA6" w:rsidRPr="00197CD0" w:rsidRDefault="00802FA6">
            <w:pPr>
              <w:rPr>
                <w:color w:val="000000" w:themeColor="text1"/>
              </w:rPr>
            </w:pPr>
          </w:p>
        </w:tc>
        <w:tc>
          <w:tcPr>
            <w:tcW w:w="1591" w:type="dxa"/>
            <w:tcBorders>
              <w:top w:val="single" w:sz="8" w:space="0" w:color="auto"/>
              <w:left w:val="nil"/>
              <w:bottom w:val="single" w:sz="8" w:space="0" w:color="auto"/>
              <w:right w:val="single" w:sz="8" w:space="0" w:color="auto"/>
            </w:tcBorders>
          </w:tcPr>
          <w:p w14:paraId="75DC4C76" w14:textId="4226FFD2"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3.2 Quantity (in tons) of polybrominated diphenyl ethers (C-PBDE) replaced by introduction of non-POP alternative to flame retardants in plastic manufacturing</w:t>
            </w:r>
          </w:p>
        </w:tc>
        <w:tc>
          <w:tcPr>
            <w:tcW w:w="993" w:type="dxa"/>
            <w:tcBorders>
              <w:top w:val="single" w:sz="8" w:space="0" w:color="auto"/>
              <w:left w:val="single" w:sz="8" w:space="0" w:color="auto"/>
              <w:bottom w:val="single" w:sz="8" w:space="0" w:color="auto"/>
              <w:right w:val="single" w:sz="8" w:space="0" w:color="auto"/>
            </w:tcBorders>
          </w:tcPr>
          <w:p w14:paraId="18D8BC01" w14:textId="1F0BBB11"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Project Report</w:t>
            </w:r>
          </w:p>
          <w:p w14:paraId="3EAA68FE" w14:textId="006A5C19"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Mid-term review</w:t>
            </w:r>
          </w:p>
          <w:p w14:paraId="01D29D0E" w14:textId="78FCFE35"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Final review</w:t>
            </w:r>
          </w:p>
          <w:p w14:paraId="3F5EA941" w14:textId="03089A21"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Verification by the Third Body</w:t>
            </w:r>
          </w:p>
          <w:p w14:paraId="7F24EE2A" w14:textId="6C500237"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Industrial production reports</w:t>
            </w:r>
          </w:p>
        </w:tc>
        <w:tc>
          <w:tcPr>
            <w:tcW w:w="756" w:type="dxa"/>
            <w:gridSpan w:val="2"/>
            <w:tcBorders>
              <w:top w:val="single" w:sz="8" w:space="0" w:color="auto"/>
              <w:left w:val="single" w:sz="8" w:space="0" w:color="auto"/>
              <w:bottom w:val="single" w:sz="8" w:space="0" w:color="auto"/>
              <w:right w:val="single" w:sz="8" w:space="0" w:color="auto"/>
            </w:tcBorders>
          </w:tcPr>
          <w:p w14:paraId="7018D1D0" w14:textId="21FF846B"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0</w:t>
            </w:r>
          </w:p>
        </w:tc>
        <w:tc>
          <w:tcPr>
            <w:tcW w:w="666" w:type="dxa"/>
            <w:tcBorders>
              <w:top w:val="single" w:sz="8" w:space="0" w:color="auto"/>
              <w:left w:val="nil"/>
              <w:bottom w:val="single" w:sz="8" w:space="0" w:color="auto"/>
              <w:right w:val="single" w:sz="8" w:space="0" w:color="auto"/>
            </w:tcBorders>
          </w:tcPr>
          <w:p w14:paraId="51B2D21C" w14:textId="2DF62F75"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2019</w:t>
            </w:r>
          </w:p>
        </w:tc>
        <w:tc>
          <w:tcPr>
            <w:tcW w:w="1070" w:type="dxa"/>
            <w:tcBorders>
              <w:top w:val="single" w:sz="8" w:space="0" w:color="auto"/>
              <w:left w:val="single" w:sz="8" w:space="0" w:color="auto"/>
              <w:bottom w:val="single" w:sz="8" w:space="0" w:color="auto"/>
              <w:right w:val="single" w:sz="8" w:space="0" w:color="auto"/>
            </w:tcBorders>
          </w:tcPr>
          <w:p w14:paraId="494DEE76" w14:textId="24039C4B"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0</w:t>
            </w:r>
          </w:p>
        </w:tc>
        <w:tc>
          <w:tcPr>
            <w:tcW w:w="1210" w:type="dxa"/>
            <w:gridSpan w:val="2"/>
            <w:tcBorders>
              <w:top w:val="single" w:sz="8" w:space="0" w:color="auto"/>
              <w:left w:val="single" w:sz="8" w:space="0" w:color="auto"/>
              <w:bottom w:val="single" w:sz="8" w:space="0" w:color="auto"/>
              <w:right w:val="single" w:sz="8" w:space="0" w:color="auto"/>
            </w:tcBorders>
          </w:tcPr>
          <w:p w14:paraId="508AB50E" w14:textId="3CE327DE"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 xml:space="preserve">0 </w:t>
            </w:r>
          </w:p>
          <w:p w14:paraId="366EFDB8" w14:textId="5AC016FA" w:rsidR="268CA840" w:rsidRPr="00197CD0" w:rsidRDefault="268CA840" w:rsidP="268CA840">
            <w:pPr>
              <w:jc w:val="both"/>
              <w:rPr>
                <w:color w:val="000000" w:themeColor="text1"/>
              </w:rPr>
            </w:pPr>
          </w:p>
        </w:tc>
        <w:tc>
          <w:tcPr>
            <w:tcW w:w="946" w:type="dxa"/>
            <w:tcBorders>
              <w:top w:val="single" w:sz="8" w:space="0" w:color="auto"/>
              <w:left w:val="nil"/>
              <w:bottom w:val="single" w:sz="8" w:space="0" w:color="auto"/>
              <w:right w:val="single" w:sz="8" w:space="0" w:color="auto"/>
            </w:tcBorders>
          </w:tcPr>
          <w:p w14:paraId="5EC24AD7" w14:textId="73D1A7B9" w:rsidR="268CA840" w:rsidRPr="00197CD0" w:rsidRDefault="006371D0" w:rsidP="268CA840">
            <w:pPr>
              <w:jc w:val="both"/>
              <w:rPr>
                <w:color w:val="000000" w:themeColor="text1"/>
              </w:rPr>
            </w:pPr>
            <w:r>
              <w:rPr>
                <w:rFonts w:ascii="Calibri" w:eastAsia="Calibri" w:hAnsi="Calibri" w:cs="Calibri"/>
                <w:i/>
                <w:iCs/>
                <w:color w:val="000000" w:themeColor="text1"/>
                <w:sz w:val="18"/>
                <w:szCs w:val="18"/>
                <w:lang w:val="en-GB"/>
              </w:rPr>
              <w:t>0</w:t>
            </w:r>
          </w:p>
        </w:tc>
        <w:tc>
          <w:tcPr>
            <w:tcW w:w="1084" w:type="dxa"/>
            <w:gridSpan w:val="4"/>
            <w:tcBorders>
              <w:top w:val="single" w:sz="8" w:space="0" w:color="auto"/>
              <w:left w:val="single" w:sz="8" w:space="0" w:color="auto"/>
              <w:bottom w:val="single" w:sz="8" w:space="0" w:color="auto"/>
              <w:right w:val="single" w:sz="8" w:space="0" w:color="auto"/>
            </w:tcBorders>
          </w:tcPr>
          <w:p w14:paraId="26D9C143" w14:textId="4D1C4B28"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 xml:space="preserve"> </w:t>
            </w:r>
            <w:r w:rsidR="006371D0">
              <w:rPr>
                <w:rFonts w:ascii="Calibri" w:eastAsia="Calibri" w:hAnsi="Calibri" w:cs="Calibri"/>
                <w:i/>
                <w:iCs/>
                <w:color w:val="000000" w:themeColor="text1"/>
                <w:sz w:val="18"/>
                <w:szCs w:val="18"/>
                <w:lang w:val="en-GB"/>
              </w:rPr>
              <w:t>0</w:t>
            </w:r>
          </w:p>
        </w:tc>
        <w:tc>
          <w:tcPr>
            <w:tcW w:w="1078" w:type="dxa"/>
            <w:gridSpan w:val="3"/>
            <w:tcBorders>
              <w:top w:val="single" w:sz="8" w:space="0" w:color="auto"/>
              <w:left w:val="nil"/>
              <w:bottom w:val="single" w:sz="8" w:space="0" w:color="auto"/>
              <w:right w:val="single" w:sz="8" w:space="0" w:color="auto"/>
            </w:tcBorders>
          </w:tcPr>
          <w:p w14:paraId="67CE071E" w14:textId="54BB8D4F" w:rsidR="268CA840" w:rsidRPr="00197CD0" w:rsidRDefault="268CA840" w:rsidP="268CA840">
            <w:pPr>
              <w:jc w:val="both"/>
              <w:rPr>
                <w:rFonts w:ascii="Calibri" w:eastAsia="Calibri" w:hAnsi="Calibri" w:cs="Calibri"/>
                <w:i/>
                <w:color w:val="000000" w:themeColor="text1"/>
                <w:sz w:val="18"/>
                <w:szCs w:val="18"/>
                <w:lang w:val="en-GB"/>
              </w:rPr>
            </w:pPr>
            <w:r w:rsidRPr="00197CD0">
              <w:rPr>
                <w:rFonts w:ascii="Calibri" w:eastAsia="Calibri" w:hAnsi="Calibri" w:cs="Calibri"/>
                <w:i/>
                <w:iCs/>
                <w:color w:val="000000" w:themeColor="text1"/>
                <w:sz w:val="18"/>
                <w:szCs w:val="18"/>
                <w:lang w:val="en-GB"/>
              </w:rPr>
              <w:t>5 t C-PBDE</w:t>
            </w:r>
          </w:p>
          <w:p w14:paraId="28816263" w14:textId="0D75996C" w:rsidR="007C237E" w:rsidRPr="00197CD0" w:rsidRDefault="007C237E" w:rsidP="268CA840">
            <w:pPr>
              <w:jc w:val="both"/>
              <w:rPr>
                <w:color w:val="000000" w:themeColor="text1"/>
              </w:rPr>
            </w:pPr>
          </w:p>
          <w:p w14:paraId="6520D2C9" w14:textId="1C60CBF7" w:rsidR="268CA840" w:rsidRPr="00197CD0" w:rsidRDefault="268CA840" w:rsidP="268CA840">
            <w:pPr>
              <w:jc w:val="both"/>
              <w:rPr>
                <w:color w:val="000000" w:themeColor="text1"/>
              </w:rPr>
            </w:pPr>
          </w:p>
        </w:tc>
        <w:tc>
          <w:tcPr>
            <w:tcW w:w="1096" w:type="dxa"/>
            <w:tcBorders>
              <w:top w:val="single" w:sz="8" w:space="0" w:color="auto"/>
              <w:left w:val="nil"/>
              <w:bottom w:val="single" w:sz="8" w:space="0" w:color="auto"/>
              <w:right w:val="single" w:sz="8" w:space="0" w:color="auto"/>
            </w:tcBorders>
          </w:tcPr>
          <w:p w14:paraId="07374B32" w14:textId="51D9F922" w:rsidR="268CA840" w:rsidRPr="00197CD0" w:rsidRDefault="268CA840" w:rsidP="268CA840">
            <w:pPr>
              <w:jc w:val="both"/>
              <w:rPr>
                <w:color w:val="000000" w:themeColor="text1"/>
              </w:rPr>
            </w:pPr>
            <w:proofErr w:type="gramStart"/>
            <w:r w:rsidRPr="00197CD0">
              <w:rPr>
                <w:rFonts w:ascii="Calibri" w:eastAsia="Calibri" w:hAnsi="Calibri" w:cs="Calibri"/>
                <w:i/>
                <w:iCs/>
                <w:color w:val="000000" w:themeColor="text1"/>
                <w:sz w:val="18"/>
                <w:szCs w:val="18"/>
                <w:lang w:val="en-GB"/>
              </w:rPr>
              <w:t>5  t</w:t>
            </w:r>
            <w:proofErr w:type="gramEnd"/>
            <w:r w:rsidRPr="00197CD0">
              <w:rPr>
                <w:rFonts w:ascii="Calibri" w:eastAsia="Calibri" w:hAnsi="Calibri" w:cs="Calibri"/>
                <w:i/>
                <w:iCs/>
                <w:color w:val="000000" w:themeColor="text1"/>
                <w:sz w:val="18"/>
                <w:szCs w:val="18"/>
                <w:lang w:val="en-GB"/>
              </w:rPr>
              <w:t xml:space="preserve"> C-PBDE</w:t>
            </w:r>
          </w:p>
          <w:p w14:paraId="0E831AE7" w14:textId="491D4B8C"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 xml:space="preserve"> </w:t>
            </w:r>
            <w:r w:rsidR="003C2E1C" w:rsidRPr="00197CD0">
              <w:rPr>
                <w:rFonts w:ascii="Calibri" w:eastAsia="Calibri" w:hAnsi="Calibri" w:cs="Calibri"/>
                <w:i/>
                <w:iCs/>
                <w:color w:val="000000" w:themeColor="text1"/>
                <w:sz w:val="18"/>
                <w:szCs w:val="18"/>
                <w:lang w:val="en-GB"/>
              </w:rPr>
              <w:t xml:space="preserve"> </w:t>
            </w:r>
          </w:p>
        </w:tc>
        <w:tc>
          <w:tcPr>
            <w:tcW w:w="1236" w:type="dxa"/>
            <w:vMerge w:val="restart"/>
            <w:tcBorders>
              <w:top w:val="single" w:sz="8" w:space="0" w:color="auto"/>
              <w:left w:val="single" w:sz="8" w:space="0" w:color="auto"/>
              <w:bottom w:val="single" w:sz="8" w:space="0" w:color="auto"/>
              <w:right w:val="single" w:sz="8" w:space="0" w:color="auto"/>
            </w:tcBorders>
            <w:vAlign w:val="center"/>
          </w:tcPr>
          <w:p w14:paraId="65235352" w14:textId="21528701"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Limited interest by the private sector to engage in project activities</w:t>
            </w:r>
          </w:p>
          <w:p w14:paraId="16E7CA52" w14:textId="2B98D069"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 xml:space="preserve"> </w:t>
            </w:r>
          </w:p>
        </w:tc>
      </w:tr>
      <w:tr w:rsidR="268CA840" w:rsidRPr="00197CD0" w14:paraId="4ACDCA7F" w14:textId="77777777" w:rsidTr="268CA840">
        <w:trPr>
          <w:trHeight w:val="2985"/>
        </w:trPr>
        <w:tc>
          <w:tcPr>
            <w:tcW w:w="1231" w:type="dxa"/>
            <w:vMerge/>
            <w:tcBorders>
              <w:left w:val="single" w:sz="0" w:space="0" w:color="auto"/>
              <w:bottom w:val="single" w:sz="0" w:space="0" w:color="auto"/>
              <w:right w:val="single" w:sz="0" w:space="0" w:color="auto"/>
            </w:tcBorders>
            <w:vAlign w:val="center"/>
          </w:tcPr>
          <w:p w14:paraId="719952C6" w14:textId="77777777" w:rsidR="00802FA6" w:rsidRPr="00197CD0" w:rsidRDefault="00802FA6">
            <w:pPr>
              <w:rPr>
                <w:color w:val="000000" w:themeColor="text1"/>
              </w:rPr>
            </w:pPr>
          </w:p>
        </w:tc>
        <w:tc>
          <w:tcPr>
            <w:tcW w:w="1591" w:type="dxa"/>
            <w:tcBorders>
              <w:top w:val="single" w:sz="8" w:space="0" w:color="auto"/>
              <w:left w:val="nil"/>
              <w:bottom w:val="single" w:sz="8" w:space="0" w:color="auto"/>
              <w:right w:val="single" w:sz="8" w:space="0" w:color="auto"/>
            </w:tcBorders>
          </w:tcPr>
          <w:p w14:paraId="4457BA80" w14:textId="371E728A"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3.3 Quantity (in tons) of short chain chlorinated paraffins (SCCP) replaced by introduction of non-POP alternative to flame retardants in plastic manufacturing</w:t>
            </w:r>
          </w:p>
        </w:tc>
        <w:tc>
          <w:tcPr>
            <w:tcW w:w="993" w:type="dxa"/>
            <w:tcBorders>
              <w:top w:val="single" w:sz="8" w:space="0" w:color="auto"/>
              <w:left w:val="single" w:sz="8" w:space="0" w:color="auto"/>
              <w:bottom w:val="single" w:sz="8" w:space="0" w:color="auto"/>
              <w:right w:val="single" w:sz="8" w:space="0" w:color="auto"/>
            </w:tcBorders>
          </w:tcPr>
          <w:p w14:paraId="2E7AF1F0" w14:textId="358F634C"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Project Report</w:t>
            </w:r>
          </w:p>
          <w:p w14:paraId="6DCF2F98" w14:textId="71A9F800"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Mid-term review</w:t>
            </w:r>
          </w:p>
          <w:p w14:paraId="4C55B669" w14:textId="6C475036"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Final review</w:t>
            </w:r>
          </w:p>
          <w:p w14:paraId="092FF993" w14:textId="57586AD9"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Verification by the Third Body</w:t>
            </w:r>
          </w:p>
          <w:p w14:paraId="28A6CA18" w14:textId="52FA3099"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Industrial production reports</w:t>
            </w:r>
          </w:p>
        </w:tc>
        <w:tc>
          <w:tcPr>
            <w:tcW w:w="756" w:type="dxa"/>
            <w:gridSpan w:val="2"/>
            <w:tcBorders>
              <w:top w:val="single" w:sz="8" w:space="0" w:color="auto"/>
              <w:left w:val="single" w:sz="8" w:space="0" w:color="auto"/>
              <w:bottom w:val="single" w:sz="8" w:space="0" w:color="auto"/>
              <w:right w:val="single" w:sz="8" w:space="0" w:color="auto"/>
            </w:tcBorders>
          </w:tcPr>
          <w:p w14:paraId="6F33F723" w14:textId="3B1D2E88"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0</w:t>
            </w:r>
          </w:p>
        </w:tc>
        <w:tc>
          <w:tcPr>
            <w:tcW w:w="666" w:type="dxa"/>
            <w:tcBorders>
              <w:top w:val="single" w:sz="8" w:space="0" w:color="auto"/>
              <w:left w:val="nil"/>
              <w:bottom w:val="single" w:sz="8" w:space="0" w:color="auto"/>
              <w:right w:val="single" w:sz="8" w:space="0" w:color="auto"/>
            </w:tcBorders>
          </w:tcPr>
          <w:p w14:paraId="492D934B" w14:textId="5FF3F049"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2019</w:t>
            </w:r>
          </w:p>
        </w:tc>
        <w:tc>
          <w:tcPr>
            <w:tcW w:w="1070" w:type="dxa"/>
            <w:tcBorders>
              <w:top w:val="single" w:sz="8" w:space="0" w:color="auto"/>
              <w:left w:val="single" w:sz="8" w:space="0" w:color="auto"/>
              <w:bottom w:val="single" w:sz="8" w:space="0" w:color="auto"/>
              <w:right w:val="single" w:sz="8" w:space="0" w:color="auto"/>
            </w:tcBorders>
          </w:tcPr>
          <w:p w14:paraId="45000068" w14:textId="54C21687"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0</w:t>
            </w:r>
          </w:p>
        </w:tc>
        <w:tc>
          <w:tcPr>
            <w:tcW w:w="1210" w:type="dxa"/>
            <w:gridSpan w:val="2"/>
            <w:tcBorders>
              <w:top w:val="single" w:sz="8" w:space="0" w:color="auto"/>
              <w:left w:val="single" w:sz="8" w:space="0" w:color="auto"/>
              <w:bottom w:val="single" w:sz="8" w:space="0" w:color="auto"/>
              <w:right w:val="single" w:sz="8" w:space="0" w:color="auto"/>
            </w:tcBorders>
          </w:tcPr>
          <w:p w14:paraId="11BE38B8" w14:textId="15D47E90"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0</w:t>
            </w:r>
          </w:p>
          <w:p w14:paraId="6F620FE1" w14:textId="74C5F4AD" w:rsidR="268CA840" w:rsidRPr="00197CD0" w:rsidRDefault="268CA840" w:rsidP="268CA840">
            <w:pPr>
              <w:jc w:val="both"/>
              <w:rPr>
                <w:color w:val="000000" w:themeColor="text1"/>
              </w:rPr>
            </w:pPr>
          </w:p>
        </w:tc>
        <w:tc>
          <w:tcPr>
            <w:tcW w:w="946" w:type="dxa"/>
            <w:tcBorders>
              <w:top w:val="single" w:sz="8" w:space="0" w:color="auto"/>
              <w:left w:val="nil"/>
              <w:bottom w:val="single" w:sz="8" w:space="0" w:color="auto"/>
              <w:right w:val="single" w:sz="8" w:space="0" w:color="auto"/>
            </w:tcBorders>
          </w:tcPr>
          <w:p w14:paraId="037A32FD" w14:textId="6948745A"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 xml:space="preserve"> </w:t>
            </w:r>
            <w:r w:rsidR="000D5364">
              <w:rPr>
                <w:rFonts w:ascii="Calibri" w:eastAsia="Calibri" w:hAnsi="Calibri" w:cs="Calibri"/>
                <w:i/>
                <w:iCs/>
                <w:color w:val="000000" w:themeColor="text1"/>
                <w:sz w:val="18"/>
                <w:szCs w:val="18"/>
                <w:lang w:val="en-GB"/>
              </w:rPr>
              <w:t>0</w:t>
            </w:r>
          </w:p>
        </w:tc>
        <w:tc>
          <w:tcPr>
            <w:tcW w:w="1084" w:type="dxa"/>
            <w:gridSpan w:val="4"/>
            <w:tcBorders>
              <w:top w:val="single" w:sz="8" w:space="0" w:color="auto"/>
              <w:left w:val="single" w:sz="8" w:space="0" w:color="auto"/>
              <w:bottom w:val="single" w:sz="8" w:space="0" w:color="auto"/>
              <w:right w:val="single" w:sz="8" w:space="0" w:color="auto"/>
            </w:tcBorders>
          </w:tcPr>
          <w:p w14:paraId="05E5368A" w14:textId="1BA482EE"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 xml:space="preserve"> </w:t>
            </w:r>
            <w:r w:rsidR="000D5364">
              <w:rPr>
                <w:rFonts w:ascii="Calibri" w:eastAsia="Calibri" w:hAnsi="Calibri" w:cs="Calibri"/>
                <w:i/>
                <w:iCs/>
                <w:color w:val="000000" w:themeColor="text1"/>
                <w:sz w:val="18"/>
                <w:szCs w:val="18"/>
                <w:lang w:val="en-GB"/>
              </w:rPr>
              <w:t>0</w:t>
            </w:r>
          </w:p>
        </w:tc>
        <w:tc>
          <w:tcPr>
            <w:tcW w:w="1078" w:type="dxa"/>
            <w:gridSpan w:val="3"/>
            <w:tcBorders>
              <w:top w:val="single" w:sz="8" w:space="0" w:color="auto"/>
              <w:left w:val="nil"/>
              <w:bottom w:val="single" w:sz="8" w:space="0" w:color="auto"/>
              <w:right w:val="single" w:sz="8" w:space="0" w:color="auto"/>
            </w:tcBorders>
          </w:tcPr>
          <w:p w14:paraId="01E54C1A" w14:textId="21CC36A9"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5 t SCCP</w:t>
            </w:r>
          </w:p>
        </w:tc>
        <w:tc>
          <w:tcPr>
            <w:tcW w:w="1096" w:type="dxa"/>
            <w:tcBorders>
              <w:top w:val="single" w:sz="8" w:space="0" w:color="auto"/>
              <w:left w:val="nil"/>
              <w:bottom w:val="single" w:sz="8" w:space="0" w:color="auto"/>
              <w:right w:val="single" w:sz="8" w:space="0" w:color="auto"/>
            </w:tcBorders>
          </w:tcPr>
          <w:p w14:paraId="66FD936D" w14:textId="0054A7A4"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5 t SCCP</w:t>
            </w:r>
          </w:p>
        </w:tc>
        <w:tc>
          <w:tcPr>
            <w:tcW w:w="1236" w:type="dxa"/>
            <w:vMerge/>
            <w:tcBorders>
              <w:left w:val="single" w:sz="0" w:space="0" w:color="auto"/>
              <w:bottom w:val="single" w:sz="0" w:space="0" w:color="auto"/>
              <w:right w:val="single" w:sz="0" w:space="0" w:color="auto"/>
            </w:tcBorders>
            <w:vAlign w:val="center"/>
          </w:tcPr>
          <w:p w14:paraId="2A848563" w14:textId="77777777" w:rsidR="00802FA6" w:rsidRPr="00197CD0" w:rsidRDefault="00802FA6">
            <w:pPr>
              <w:rPr>
                <w:color w:val="000000" w:themeColor="text1"/>
              </w:rPr>
            </w:pPr>
          </w:p>
        </w:tc>
      </w:tr>
      <w:tr w:rsidR="268CA840" w:rsidRPr="00197CD0" w14:paraId="38BBA8CA" w14:textId="77777777" w:rsidTr="268CA840">
        <w:trPr>
          <w:trHeight w:val="2265"/>
        </w:trPr>
        <w:tc>
          <w:tcPr>
            <w:tcW w:w="1231" w:type="dxa"/>
            <w:vMerge/>
            <w:tcBorders>
              <w:left w:val="single" w:sz="0" w:space="0" w:color="auto"/>
              <w:bottom w:val="single" w:sz="0" w:space="0" w:color="auto"/>
              <w:right w:val="single" w:sz="0" w:space="0" w:color="auto"/>
            </w:tcBorders>
            <w:vAlign w:val="center"/>
          </w:tcPr>
          <w:p w14:paraId="52EB1E22" w14:textId="77777777" w:rsidR="00802FA6" w:rsidRPr="00197CD0" w:rsidRDefault="00802FA6">
            <w:pPr>
              <w:rPr>
                <w:color w:val="000000" w:themeColor="text1"/>
              </w:rPr>
            </w:pPr>
          </w:p>
        </w:tc>
        <w:tc>
          <w:tcPr>
            <w:tcW w:w="1591" w:type="dxa"/>
            <w:tcBorders>
              <w:top w:val="single" w:sz="8" w:space="0" w:color="auto"/>
              <w:left w:val="nil"/>
              <w:bottom w:val="single" w:sz="8" w:space="0" w:color="auto"/>
              <w:right w:val="single" w:sz="8" w:space="0" w:color="auto"/>
            </w:tcBorders>
          </w:tcPr>
          <w:p w14:paraId="6963F268" w14:textId="63986F65"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3.4 Incentive mechanism(s) to ensure sustainability and replicability of GC initiative in the manufacturing industry developed</w:t>
            </w:r>
          </w:p>
        </w:tc>
        <w:tc>
          <w:tcPr>
            <w:tcW w:w="993" w:type="dxa"/>
            <w:tcBorders>
              <w:top w:val="single" w:sz="8" w:space="0" w:color="auto"/>
              <w:left w:val="single" w:sz="8" w:space="0" w:color="auto"/>
              <w:bottom w:val="single" w:sz="8" w:space="0" w:color="auto"/>
              <w:right w:val="single" w:sz="8" w:space="0" w:color="auto"/>
            </w:tcBorders>
          </w:tcPr>
          <w:p w14:paraId="3B8F7293" w14:textId="7B964CF2"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Project Report</w:t>
            </w:r>
          </w:p>
          <w:p w14:paraId="17E5E435" w14:textId="268B79B4"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Mid-term review</w:t>
            </w:r>
          </w:p>
          <w:p w14:paraId="24620703" w14:textId="225C01C8"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Final review</w:t>
            </w:r>
          </w:p>
          <w:p w14:paraId="0D8335C3" w14:textId="716308B1"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Verification by the Third Body</w:t>
            </w:r>
          </w:p>
        </w:tc>
        <w:tc>
          <w:tcPr>
            <w:tcW w:w="756" w:type="dxa"/>
            <w:gridSpan w:val="2"/>
            <w:tcBorders>
              <w:top w:val="single" w:sz="8" w:space="0" w:color="auto"/>
              <w:left w:val="single" w:sz="8" w:space="0" w:color="auto"/>
              <w:bottom w:val="single" w:sz="8" w:space="0" w:color="auto"/>
              <w:right w:val="single" w:sz="8" w:space="0" w:color="auto"/>
            </w:tcBorders>
          </w:tcPr>
          <w:p w14:paraId="4DD33A36" w14:textId="42BC657B"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No</w:t>
            </w:r>
          </w:p>
        </w:tc>
        <w:tc>
          <w:tcPr>
            <w:tcW w:w="666" w:type="dxa"/>
            <w:tcBorders>
              <w:top w:val="single" w:sz="8" w:space="0" w:color="auto"/>
              <w:left w:val="nil"/>
              <w:bottom w:val="single" w:sz="8" w:space="0" w:color="auto"/>
              <w:right w:val="single" w:sz="8" w:space="0" w:color="auto"/>
            </w:tcBorders>
          </w:tcPr>
          <w:p w14:paraId="18F8165B" w14:textId="67C5EE89"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2019</w:t>
            </w:r>
          </w:p>
        </w:tc>
        <w:tc>
          <w:tcPr>
            <w:tcW w:w="1070" w:type="dxa"/>
            <w:tcBorders>
              <w:top w:val="single" w:sz="8" w:space="0" w:color="auto"/>
              <w:left w:val="single" w:sz="8" w:space="0" w:color="auto"/>
              <w:bottom w:val="single" w:sz="8" w:space="0" w:color="auto"/>
              <w:right w:val="single" w:sz="8" w:space="0" w:color="auto"/>
            </w:tcBorders>
          </w:tcPr>
          <w:p w14:paraId="5AFC625F" w14:textId="789CEB56"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 xml:space="preserve">No </w:t>
            </w:r>
          </w:p>
        </w:tc>
        <w:tc>
          <w:tcPr>
            <w:tcW w:w="1210" w:type="dxa"/>
            <w:gridSpan w:val="2"/>
            <w:tcBorders>
              <w:top w:val="single" w:sz="8" w:space="0" w:color="auto"/>
              <w:left w:val="single" w:sz="8" w:space="0" w:color="auto"/>
              <w:bottom w:val="single" w:sz="8" w:space="0" w:color="auto"/>
              <w:right w:val="single" w:sz="8" w:space="0" w:color="auto"/>
            </w:tcBorders>
          </w:tcPr>
          <w:p w14:paraId="4037F930" w14:textId="66FA8886"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No</w:t>
            </w:r>
          </w:p>
          <w:p w14:paraId="0574766B" w14:textId="50EA38D0"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 xml:space="preserve"> </w:t>
            </w:r>
          </w:p>
        </w:tc>
        <w:tc>
          <w:tcPr>
            <w:tcW w:w="946" w:type="dxa"/>
            <w:tcBorders>
              <w:top w:val="single" w:sz="8" w:space="0" w:color="auto"/>
              <w:left w:val="nil"/>
              <w:bottom w:val="single" w:sz="8" w:space="0" w:color="auto"/>
              <w:right w:val="single" w:sz="8" w:space="0" w:color="auto"/>
            </w:tcBorders>
          </w:tcPr>
          <w:p w14:paraId="12AE006E" w14:textId="498AE727"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No</w:t>
            </w:r>
          </w:p>
        </w:tc>
        <w:tc>
          <w:tcPr>
            <w:tcW w:w="1084" w:type="dxa"/>
            <w:gridSpan w:val="4"/>
            <w:tcBorders>
              <w:top w:val="single" w:sz="8" w:space="0" w:color="auto"/>
              <w:left w:val="single" w:sz="8" w:space="0" w:color="auto"/>
              <w:bottom w:val="single" w:sz="8" w:space="0" w:color="auto"/>
              <w:right w:val="single" w:sz="8" w:space="0" w:color="auto"/>
            </w:tcBorders>
          </w:tcPr>
          <w:p w14:paraId="0E0AFAFB" w14:textId="1A6C6B5B" w:rsidR="00011945" w:rsidRPr="00197CD0" w:rsidRDefault="00011945" w:rsidP="268CA840">
            <w:pPr>
              <w:jc w:val="both"/>
              <w:rPr>
                <w:rFonts w:ascii="Calibri" w:eastAsia="Calibri" w:hAnsi="Calibri" w:cs="Calibri"/>
                <w:i/>
                <w:iCs/>
                <w:color w:val="000000" w:themeColor="text1"/>
                <w:sz w:val="18"/>
                <w:szCs w:val="18"/>
                <w:lang w:val="en-GB"/>
              </w:rPr>
            </w:pPr>
            <w:r w:rsidRPr="00197CD0">
              <w:rPr>
                <w:rFonts w:ascii="Calibri" w:eastAsia="Calibri" w:hAnsi="Calibri" w:cs="Calibri"/>
                <w:i/>
                <w:iCs/>
                <w:color w:val="000000" w:themeColor="text1"/>
                <w:sz w:val="18"/>
                <w:szCs w:val="18"/>
                <w:lang w:val="en-GB"/>
              </w:rPr>
              <w:t>NO</w:t>
            </w:r>
          </w:p>
          <w:p w14:paraId="2E1FBAEA" w14:textId="5A8DAD9D" w:rsidR="268CA840" w:rsidRPr="00197CD0" w:rsidRDefault="268CA840" w:rsidP="268CA840">
            <w:pPr>
              <w:jc w:val="both"/>
              <w:rPr>
                <w:rFonts w:ascii="Calibri" w:eastAsia="Calibri" w:hAnsi="Calibri" w:cs="Calibri"/>
                <w:i/>
                <w:iCs/>
                <w:color w:val="000000" w:themeColor="text1"/>
                <w:sz w:val="18"/>
                <w:szCs w:val="18"/>
                <w:lang w:val="en-GB"/>
              </w:rPr>
            </w:pPr>
          </w:p>
          <w:p w14:paraId="57D3132A" w14:textId="03E812CE" w:rsidR="268CA840" w:rsidRPr="00197CD0" w:rsidRDefault="00011945" w:rsidP="268CA840">
            <w:pPr>
              <w:jc w:val="both"/>
              <w:rPr>
                <w:color w:val="000000" w:themeColor="text1"/>
              </w:rPr>
            </w:pPr>
            <w:r w:rsidRPr="00197CD0">
              <w:rPr>
                <w:rFonts w:ascii="Calibri" w:eastAsia="Calibri" w:hAnsi="Calibri" w:cs="Calibri"/>
                <w:i/>
                <w:iCs/>
                <w:color w:val="000000" w:themeColor="text1"/>
                <w:sz w:val="18"/>
                <w:szCs w:val="18"/>
                <w:lang w:val="en-GB"/>
              </w:rPr>
              <w:t xml:space="preserve"> </w:t>
            </w:r>
          </w:p>
        </w:tc>
        <w:tc>
          <w:tcPr>
            <w:tcW w:w="1078" w:type="dxa"/>
            <w:gridSpan w:val="3"/>
            <w:tcBorders>
              <w:top w:val="single" w:sz="8" w:space="0" w:color="auto"/>
              <w:left w:val="nil"/>
              <w:bottom w:val="single" w:sz="8" w:space="0" w:color="auto"/>
              <w:right w:val="single" w:sz="8" w:space="0" w:color="auto"/>
            </w:tcBorders>
          </w:tcPr>
          <w:p w14:paraId="2AACD6AB" w14:textId="49FE8AE4"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Yes</w:t>
            </w:r>
          </w:p>
        </w:tc>
        <w:tc>
          <w:tcPr>
            <w:tcW w:w="1096" w:type="dxa"/>
            <w:tcBorders>
              <w:top w:val="single" w:sz="8" w:space="0" w:color="auto"/>
              <w:left w:val="nil"/>
              <w:bottom w:val="single" w:sz="8" w:space="0" w:color="auto"/>
              <w:right w:val="single" w:sz="8" w:space="0" w:color="auto"/>
            </w:tcBorders>
          </w:tcPr>
          <w:p w14:paraId="25798B25" w14:textId="27FA6DB0"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 xml:space="preserve">Yes </w:t>
            </w:r>
          </w:p>
        </w:tc>
        <w:tc>
          <w:tcPr>
            <w:tcW w:w="1236" w:type="dxa"/>
            <w:tcBorders>
              <w:top w:val="nil"/>
              <w:left w:val="single" w:sz="8" w:space="0" w:color="auto"/>
              <w:bottom w:val="single" w:sz="8" w:space="0" w:color="auto"/>
              <w:right w:val="single" w:sz="8" w:space="0" w:color="auto"/>
            </w:tcBorders>
          </w:tcPr>
          <w:p w14:paraId="5C44DE7B" w14:textId="795EA133"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 xml:space="preserve">Willingness of producers to develop their production processes </w:t>
            </w:r>
          </w:p>
        </w:tc>
      </w:tr>
      <w:tr w:rsidR="268CA840" w:rsidRPr="00197CD0" w14:paraId="02335B5F" w14:textId="77777777" w:rsidTr="268CA840">
        <w:trPr>
          <w:trHeight w:val="3705"/>
        </w:trPr>
        <w:tc>
          <w:tcPr>
            <w:tcW w:w="1231" w:type="dxa"/>
            <w:tcBorders>
              <w:top w:val="nil"/>
              <w:left w:val="single" w:sz="8" w:space="0" w:color="auto"/>
              <w:bottom w:val="single" w:sz="8" w:space="0" w:color="auto"/>
              <w:right w:val="single" w:sz="8" w:space="0" w:color="auto"/>
            </w:tcBorders>
          </w:tcPr>
          <w:p w14:paraId="1405A323" w14:textId="6269A04E" w:rsidR="268CA840" w:rsidRPr="00197CD0" w:rsidRDefault="268CA840" w:rsidP="268CA840">
            <w:pPr>
              <w:jc w:val="both"/>
              <w:rPr>
                <w:color w:val="000000" w:themeColor="text1"/>
              </w:rPr>
            </w:pPr>
            <w:r w:rsidRPr="00197CD0">
              <w:rPr>
                <w:rFonts w:ascii="Calibri" w:eastAsia="Calibri" w:hAnsi="Calibri" w:cs="Calibri"/>
                <w:b/>
                <w:bCs/>
                <w:color w:val="000000" w:themeColor="text1"/>
                <w:sz w:val="18"/>
                <w:szCs w:val="18"/>
                <w:lang w:val="en-GB"/>
              </w:rPr>
              <w:t>4. Management and disposal of PCBs and POPs from abandoned industrial premises</w:t>
            </w:r>
          </w:p>
        </w:tc>
        <w:tc>
          <w:tcPr>
            <w:tcW w:w="1591" w:type="dxa"/>
            <w:tcBorders>
              <w:top w:val="single" w:sz="8" w:space="0" w:color="auto"/>
              <w:left w:val="single" w:sz="8" w:space="0" w:color="auto"/>
              <w:bottom w:val="single" w:sz="8" w:space="0" w:color="auto"/>
              <w:right w:val="single" w:sz="8" w:space="0" w:color="auto"/>
            </w:tcBorders>
          </w:tcPr>
          <w:p w14:paraId="63C9F5E8" w14:textId="5AB4C937" w:rsidR="268CA840" w:rsidRPr="00197CD0" w:rsidRDefault="268CA840" w:rsidP="268CA840">
            <w:pPr>
              <w:jc w:val="both"/>
              <w:rPr>
                <w:color w:val="000000" w:themeColor="text1"/>
              </w:rPr>
            </w:pPr>
            <w:r w:rsidRPr="00197CD0">
              <w:rPr>
                <w:rFonts w:ascii="Calibri" w:eastAsia="Calibri" w:hAnsi="Calibri" w:cs="Calibri"/>
                <w:b/>
                <w:bCs/>
                <w:color w:val="000000" w:themeColor="text1"/>
                <w:sz w:val="18"/>
                <w:szCs w:val="18"/>
                <w:lang w:val="en-GB"/>
              </w:rPr>
              <w:t>Risk assessment conducted, and remediation designs developed for at least 2 POPs contaminated sites</w:t>
            </w:r>
          </w:p>
        </w:tc>
        <w:tc>
          <w:tcPr>
            <w:tcW w:w="993" w:type="dxa"/>
            <w:tcBorders>
              <w:top w:val="single" w:sz="8" w:space="0" w:color="auto"/>
              <w:left w:val="single" w:sz="8" w:space="0" w:color="auto"/>
              <w:bottom w:val="single" w:sz="8" w:space="0" w:color="auto"/>
              <w:right w:val="single" w:sz="8" w:space="0" w:color="auto"/>
            </w:tcBorders>
          </w:tcPr>
          <w:p w14:paraId="6AD88BC1" w14:textId="5EE94AC9"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Project Report</w:t>
            </w:r>
          </w:p>
          <w:p w14:paraId="6CB55079" w14:textId="3B7F4DEB"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Mid-term review</w:t>
            </w:r>
          </w:p>
          <w:p w14:paraId="7F7F60FB" w14:textId="4E39D751"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Final review</w:t>
            </w:r>
          </w:p>
          <w:p w14:paraId="4AB66DDA" w14:textId="74C651AE"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Verification by the Third Body</w:t>
            </w:r>
          </w:p>
        </w:tc>
        <w:tc>
          <w:tcPr>
            <w:tcW w:w="756" w:type="dxa"/>
            <w:gridSpan w:val="2"/>
            <w:tcBorders>
              <w:top w:val="single" w:sz="8" w:space="0" w:color="auto"/>
              <w:left w:val="single" w:sz="8" w:space="0" w:color="auto"/>
              <w:bottom w:val="single" w:sz="8" w:space="0" w:color="auto"/>
              <w:right w:val="single" w:sz="8" w:space="0" w:color="auto"/>
            </w:tcBorders>
          </w:tcPr>
          <w:p w14:paraId="6EFB9941" w14:textId="383D7B97"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0</w:t>
            </w:r>
          </w:p>
        </w:tc>
        <w:tc>
          <w:tcPr>
            <w:tcW w:w="666" w:type="dxa"/>
            <w:tcBorders>
              <w:top w:val="single" w:sz="8" w:space="0" w:color="auto"/>
              <w:left w:val="nil"/>
              <w:bottom w:val="single" w:sz="8" w:space="0" w:color="auto"/>
              <w:right w:val="single" w:sz="8" w:space="0" w:color="auto"/>
            </w:tcBorders>
          </w:tcPr>
          <w:p w14:paraId="6308AD86" w14:textId="5B3164AB"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2019</w:t>
            </w:r>
          </w:p>
        </w:tc>
        <w:tc>
          <w:tcPr>
            <w:tcW w:w="1070" w:type="dxa"/>
            <w:tcBorders>
              <w:top w:val="single" w:sz="8" w:space="0" w:color="auto"/>
              <w:left w:val="single" w:sz="8" w:space="0" w:color="auto"/>
              <w:bottom w:val="single" w:sz="8" w:space="0" w:color="auto"/>
              <w:right w:val="single" w:sz="8" w:space="0" w:color="auto"/>
            </w:tcBorders>
          </w:tcPr>
          <w:p w14:paraId="7E6D1ABA" w14:textId="4EB16582"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0</w:t>
            </w:r>
          </w:p>
        </w:tc>
        <w:tc>
          <w:tcPr>
            <w:tcW w:w="1210" w:type="dxa"/>
            <w:gridSpan w:val="2"/>
            <w:tcBorders>
              <w:top w:val="single" w:sz="8" w:space="0" w:color="auto"/>
              <w:left w:val="single" w:sz="8" w:space="0" w:color="auto"/>
              <w:bottom w:val="single" w:sz="8" w:space="0" w:color="auto"/>
              <w:right w:val="single" w:sz="8" w:space="0" w:color="auto"/>
            </w:tcBorders>
          </w:tcPr>
          <w:p w14:paraId="210DB452" w14:textId="00558401"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1</w:t>
            </w:r>
          </w:p>
          <w:p w14:paraId="2FEE33D5" w14:textId="6020304F" w:rsidR="268CA840" w:rsidRPr="00197CD0" w:rsidRDefault="268CA840" w:rsidP="268CA840">
            <w:pPr>
              <w:jc w:val="both"/>
              <w:rPr>
                <w:color w:val="000000" w:themeColor="text1"/>
              </w:rPr>
            </w:pPr>
            <w:r w:rsidRPr="00197CD0">
              <w:rPr>
                <w:rFonts w:ascii="Calibri" w:eastAsia="Calibri" w:hAnsi="Calibri" w:cs="Calibri"/>
                <w:i/>
                <w:iCs/>
                <w:color w:val="000000" w:themeColor="text1"/>
                <w:sz w:val="16"/>
                <w:szCs w:val="16"/>
                <w:lang w:val="en-GB"/>
              </w:rPr>
              <w:t xml:space="preserve"> </w:t>
            </w:r>
          </w:p>
        </w:tc>
        <w:tc>
          <w:tcPr>
            <w:tcW w:w="946" w:type="dxa"/>
            <w:tcBorders>
              <w:top w:val="single" w:sz="8" w:space="0" w:color="auto"/>
              <w:left w:val="nil"/>
              <w:bottom w:val="single" w:sz="8" w:space="0" w:color="auto"/>
              <w:right w:val="single" w:sz="8" w:space="0" w:color="auto"/>
            </w:tcBorders>
          </w:tcPr>
          <w:p w14:paraId="42AE1F2B" w14:textId="36EE371A"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0</w:t>
            </w:r>
          </w:p>
        </w:tc>
        <w:tc>
          <w:tcPr>
            <w:tcW w:w="1084" w:type="dxa"/>
            <w:gridSpan w:val="4"/>
            <w:tcBorders>
              <w:top w:val="single" w:sz="8" w:space="0" w:color="auto"/>
              <w:left w:val="single" w:sz="8" w:space="0" w:color="auto"/>
              <w:bottom w:val="single" w:sz="8" w:space="0" w:color="auto"/>
              <w:right w:val="single" w:sz="8" w:space="0" w:color="auto"/>
            </w:tcBorders>
          </w:tcPr>
          <w:p w14:paraId="7472CD4A" w14:textId="3D133527"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0</w:t>
            </w:r>
          </w:p>
        </w:tc>
        <w:tc>
          <w:tcPr>
            <w:tcW w:w="1078" w:type="dxa"/>
            <w:gridSpan w:val="3"/>
            <w:tcBorders>
              <w:top w:val="single" w:sz="8" w:space="0" w:color="auto"/>
              <w:left w:val="nil"/>
              <w:bottom w:val="single" w:sz="8" w:space="0" w:color="auto"/>
              <w:right w:val="single" w:sz="8" w:space="0" w:color="auto"/>
            </w:tcBorders>
          </w:tcPr>
          <w:p w14:paraId="314C9E5B" w14:textId="6610AAB8"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1</w:t>
            </w:r>
          </w:p>
        </w:tc>
        <w:tc>
          <w:tcPr>
            <w:tcW w:w="1096" w:type="dxa"/>
            <w:tcBorders>
              <w:top w:val="single" w:sz="8" w:space="0" w:color="auto"/>
              <w:left w:val="nil"/>
              <w:bottom w:val="single" w:sz="8" w:space="0" w:color="auto"/>
              <w:right w:val="single" w:sz="8" w:space="0" w:color="auto"/>
            </w:tcBorders>
          </w:tcPr>
          <w:p w14:paraId="24ADC176" w14:textId="33D9AC5B"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2</w:t>
            </w:r>
          </w:p>
        </w:tc>
        <w:tc>
          <w:tcPr>
            <w:tcW w:w="1236" w:type="dxa"/>
            <w:tcBorders>
              <w:top w:val="single" w:sz="8" w:space="0" w:color="auto"/>
              <w:left w:val="single" w:sz="8" w:space="0" w:color="auto"/>
              <w:bottom w:val="single" w:sz="8" w:space="0" w:color="auto"/>
              <w:right w:val="single" w:sz="8" w:space="0" w:color="auto"/>
            </w:tcBorders>
          </w:tcPr>
          <w:p w14:paraId="38599449" w14:textId="0EDF277A" w:rsidR="268CA840" w:rsidRPr="00197CD0" w:rsidRDefault="268CA840" w:rsidP="268CA840">
            <w:pPr>
              <w:jc w:val="both"/>
              <w:rPr>
                <w:rFonts w:ascii="Calibri" w:eastAsia="Calibri" w:hAnsi="Calibri" w:cs="Calibri"/>
                <w:i/>
                <w:iCs/>
                <w:color w:val="000000" w:themeColor="text1"/>
                <w:sz w:val="18"/>
                <w:szCs w:val="18"/>
                <w:lang w:val="en-GB"/>
              </w:rPr>
            </w:pPr>
          </w:p>
        </w:tc>
      </w:tr>
      <w:tr w:rsidR="268CA840" w:rsidRPr="00197CD0" w14:paraId="50493ECC" w14:textId="77777777" w:rsidTr="268CA840">
        <w:trPr>
          <w:trHeight w:val="1845"/>
        </w:trPr>
        <w:tc>
          <w:tcPr>
            <w:tcW w:w="1231" w:type="dxa"/>
            <w:vMerge w:val="restart"/>
            <w:tcBorders>
              <w:top w:val="single" w:sz="8" w:space="0" w:color="auto"/>
              <w:left w:val="single" w:sz="8" w:space="0" w:color="auto"/>
              <w:bottom w:val="single" w:sz="8" w:space="0" w:color="auto"/>
              <w:right w:val="single" w:sz="8" w:space="0" w:color="auto"/>
            </w:tcBorders>
            <w:vAlign w:val="center"/>
          </w:tcPr>
          <w:p w14:paraId="1F018C13" w14:textId="17015E83" w:rsidR="268CA840" w:rsidRPr="00197CD0" w:rsidRDefault="268CA840" w:rsidP="268CA840">
            <w:pPr>
              <w:jc w:val="both"/>
              <w:rPr>
                <w:color w:val="000000" w:themeColor="text1"/>
              </w:rPr>
            </w:pPr>
            <w:r w:rsidRPr="00197CD0">
              <w:rPr>
                <w:rFonts w:ascii="Calibri" w:eastAsia="Calibri" w:hAnsi="Calibri" w:cs="Calibri"/>
                <w:b/>
                <w:bCs/>
                <w:color w:val="000000" w:themeColor="text1"/>
                <w:sz w:val="18"/>
                <w:szCs w:val="18"/>
                <w:lang w:val="en-GB"/>
              </w:rPr>
              <w:lastRenderedPageBreak/>
              <w:t>5. Monitoring, learning, adaptive feedback, outreach and evaluation</w:t>
            </w:r>
          </w:p>
          <w:p w14:paraId="469C625E" w14:textId="1F03649B"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 xml:space="preserve"> </w:t>
            </w:r>
          </w:p>
        </w:tc>
        <w:tc>
          <w:tcPr>
            <w:tcW w:w="1591" w:type="dxa"/>
            <w:tcBorders>
              <w:top w:val="single" w:sz="8" w:space="0" w:color="auto"/>
              <w:left w:val="single" w:sz="8" w:space="0" w:color="auto"/>
              <w:bottom w:val="single" w:sz="8" w:space="0" w:color="auto"/>
              <w:right w:val="single" w:sz="8" w:space="0" w:color="auto"/>
            </w:tcBorders>
          </w:tcPr>
          <w:p w14:paraId="361FC2A3" w14:textId="6700012D"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5.1. Documentation of project results and achievement</w:t>
            </w:r>
          </w:p>
        </w:tc>
        <w:tc>
          <w:tcPr>
            <w:tcW w:w="993" w:type="dxa"/>
            <w:tcBorders>
              <w:top w:val="single" w:sz="8" w:space="0" w:color="auto"/>
              <w:left w:val="single" w:sz="8" w:space="0" w:color="auto"/>
              <w:bottom w:val="single" w:sz="8" w:space="0" w:color="auto"/>
              <w:right w:val="single" w:sz="8" w:space="0" w:color="auto"/>
            </w:tcBorders>
          </w:tcPr>
          <w:p w14:paraId="7211FD33" w14:textId="589F78EC"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 xml:space="preserve">Project reports </w:t>
            </w:r>
          </w:p>
          <w:p w14:paraId="5DC5FC47" w14:textId="2968860A"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Mid-term review</w:t>
            </w:r>
          </w:p>
          <w:p w14:paraId="13E00AFE" w14:textId="6CCEEB49"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 xml:space="preserve">Verification by the third body </w:t>
            </w:r>
          </w:p>
          <w:p w14:paraId="0563708B" w14:textId="08A29173"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 xml:space="preserve"> </w:t>
            </w:r>
          </w:p>
        </w:tc>
        <w:tc>
          <w:tcPr>
            <w:tcW w:w="756" w:type="dxa"/>
            <w:gridSpan w:val="2"/>
            <w:tcBorders>
              <w:top w:val="single" w:sz="8" w:space="0" w:color="auto"/>
              <w:left w:val="single" w:sz="8" w:space="0" w:color="auto"/>
              <w:bottom w:val="single" w:sz="8" w:space="0" w:color="auto"/>
              <w:right w:val="single" w:sz="8" w:space="0" w:color="auto"/>
            </w:tcBorders>
          </w:tcPr>
          <w:p w14:paraId="23D1CBF1" w14:textId="326B0C75"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0</w:t>
            </w:r>
          </w:p>
        </w:tc>
        <w:tc>
          <w:tcPr>
            <w:tcW w:w="666" w:type="dxa"/>
            <w:tcBorders>
              <w:top w:val="single" w:sz="8" w:space="0" w:color="auto"/>
              <w:left w:val="nil"/>
              <w:bottom w:val="single" w:sz="8" w:space="0" w:color="auto"/>
              <w:right w:val="single" w:sz="8" w:space="0" w:color="auto"/>
            </w:tcBorders>
          </w:tcPr>
          <w:p w14:paraId="1E4EBF4F" w14:textId="5A2A0389"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2019</w:t>
            </w:r>
          </w:p>
        </w:tc>
        <w:tc>
          <w:tcPr>
            <w:tcW w:w="1070" w:type="dxa"/>
            <w:tcBorders>
              <w:top w:val="single" w:sz="8" w:space="0" w:color="auto"/>
              <w:left w:val="single" w:sz="8" w:space="0" w:color="auto"/>
              <w:bottom w:val="single" w:sz="8" w:space="0" w:color="auto"/>
              <w:right w:val="single" w:sz="8" w:space="0" w:color="auto"/>
            </w:tcBorders>
          </w:tcPr>
          <w:p w14:paraId="718372A7" w14:textId="3B15D186"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0</w:t>
            </w:r>
          </w:p>
        </w:tc>
        <w:tc>
          <w:tcPr>
            <w:tcW w:w="1210" w:type="dxa"/>
            <w:gridSpan w:val="2"/>
            <w:tcBorders>
              <w:top w:val="single" w:sz="8" w:space="0" w:color="auto"/>
              <w:left w:val="single" w:sz="8" w:space="0" w:color="auto"/>
              <w:bottom w:val="single" w:sz="8" w:space="0" w:color="auto"/>
              <w:right w:val="single" w:sz="8" w:space="0" w:color="auto"/>
            </w:tcBorders>
          </w:tcPr>
          <w:p w14:paraId="5E826705" w14:textId="70769A9D"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0</w:t>
            </w:r>
          </w:p>
        </w:tc>
        <w:tc>
          <w:tcPr>
            <w:tcW w:w="967" w:type="dxa"/>
            <w:gridSpan w:val="3"/>
            <w:tcBorders>
              <w:top w:val="single" w:sz="8" w:space="0" w:color="auto"/>
              <w:left w:val="nil"/>
              <w:bottom w:val="single" w:sz="8" w:space="0" w:color="auto"/>
              <w:right w:val="single" w:sz="8" w:space="0" w:color="auto"/>
            </w:tcBorders>
          </w:tcPr>
          <w:p w14:paraId="471419CF" w14:textId="227F8B53"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0</w:t>
            </w:r>
          </w:p>
        </w:tc>
        <w:tc>
          <w:tcPr>
            <w:tcW w:w="1050" w:type="dxa"/>
            <w:tcBorders>
              <w:top w:val="nil"/>
              <w:left w:val="nil"/>
              <w:bottom w:val="single" w:sz="8" w:space="0" w:color="auto"/>
              <w:right w:val="single" w:sz="8" w:space="0" w:color="auto"/>
            </w:tcBorders>
          </w:tcPr>
          <w:p w14:paraId="180F3786" w14:textId="244FBF26"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0</w:t>
            </w:r>
          </w:p>
        </w:tc>
        <w:tc>
          <w:tcPr>
            <w:tcW w:w="1052" w:type="dxa"/>
            <w:gridSpan w:val="3"/>
            <w:tcBorders>
              <w:top w:val="nil"/>
              <w:left w:val="single" w:sz="8" w:space="0" w:color="auto"/>
              <w:bottom w:val="single" w:sz="8" w:space="0" w:color="auto"/>
              <w:right w:val="single" w:sz="8" w:space="0" w:color="auto"/>
            </w:tcBorders>
          </w:tcPr>
          <w:p w14:paraId="7EDC6900" w14:textId="7809FD1D"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1</w:t>
            </w:r>
          </w:p>
        </w:tc>
        <w:tc>
          <w:tcPr>
            <w:tcW w:w="1135" w:type="dxa"/>
            <w:gridSpan w:val="2"/>
            <w:tcBorders>
              <w:top w:val="nil"/>
              <w:left w:val="nil"/>
              <w:bottom w:val="single" w:sz="8" w:space="0" w:color="auto"/>
              <w:right w:val="single" w:sz="8" w:space="0" w:color="auto"/>
            </w:tcBorders>
          </w:tcPr>
          <w:p w14:paraId="39ED75E0" w14:textId="527E6E77"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1 comprehensive document containing all relevant information on project results and achievements consolidated</w:t>
            </w:r>
          </w:p>
        </w:tc>
        <w:tc>
          <w:tcPr>
            <w:tcW w:w="1236" w:type="dxa"/>
            <w:tcBorders>
              <w:top w:val="single" w:sz="8" w:space="0" w:color="auto"/>
              <w:left w:val="nil"/>
              <w:bottom w:val="single" w:sz="8" w:space="0" w:color="auto"/>
              <w:right w:val="single" w:sz="8" w:space="0" w:color="auto"/>
            </w:tcBorders>
          </w:tcPr>
          <w:p w14:paraId="7F436C86" w14:textId="01E30E83"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Institutional roles and responsibilities are clear and agreed</w:t>
            </w:r>
          </w:p>
        </w:tc>
      </w:tr>
      <w:tr w:rsidR="268CA840" w:rsidRPr="00197CD0" w14:paraId="6B7F7672" w14:textId="77777777" w:rsidTr="268CA840">
        <w:trPr>
          <w:trHeight w:val="1815"/>
        </w:trPr>
        <w:tc>
          <w:tcPr>
            <w:tcW w:w="1231" w:type="dxa"/>
            <w:vMerge/>
            <w:tcBorders>
              <w:left w:val="single" w:sz="0" w:space="0" w:color="auto"/>
              <w:right w:val="single" w:sz="0" w:space="0" w:color="auto"/>
            </w:tcBorders>
            <w:vAlign w:val="center"/>
          </w:tcPr>
          <w:p w14:paraId="1E36C258" w14:textId="77777777" w:rsidR="00802FA6" w:rsidRPr="00197CD0" w:rsidRDefault="00802FA6">
            <w:pPr>
              <w:rPr>
                <w:color w:val="000000" w:themeColor="text1"/>
              </w:rPr>
            </w:pPr>
          </w:p>
        </w:tc>
        <w:tc>
          <w:tcPr>
            <w:tcW w:w="1591" w:type="dxa"/>
            <w:tcBorders>
              <w:top w:val="single" w:sz="8" w:space="0" w:color="auto"/>
              <w:left w:val="nil"/>
              <w:bottom w:val="single" w:sz="8" w:space="0" w:color="auto"/>
              <w:right w:val="single" w:sz="8" w:space="0" w:color="auto"/>
            </w:tcBorders>
          </w:tcPr>
          <w:p w14:paraId="2A9F53A0" w14:textId="6F1ECEB1" w:rsidR="268CA840" w:rsidRPr="00197CD0" w:rsidRDefault="268CA840" w:rsidP="268CA840">
            <w:pPr>
              <w:spacing w:line="276" w:lineRule="auto"/>
              <w:jc w:val="both"/>
              <w:rPr>
                <w:color w:val="000000" w:themeColor="text1"/>
              </w:rPr>
            </w:pPr>
            <w:r w:rsidRPr="00197CD0">
              <w:rPr>
                <w:rFonts w:ascii="Calibri" w:eastAsia="Calibri" w:hAnsi="Calibri" w:cs="Calibri"/>
                <w:i/>
                <w:iCs/>
                <w:color w:val="000000" w:themeColor="text1"/>
                <w:sz w:val="18"/>
                <w:szCs w:val="18"/>
                <w:lang w:val="en-GB"/>
              </w:rPr>
              <w:t>5.2. Methodology for POPs monitoring and evaluation of results developed</w:t>
            </w:r>
          </w:p>
        </w:tc>
        <w:tc>
          <w:tcPr>
            <w:tcW w:w="993" w:type="dxa"/>
            <w:tcBorders>
              <w:top w:val="single" w:sz="8" w:space="0" w:color="auto"/>
              <w:left w:val="single" w:sz="8" w:space="0" w:color="auto"/>
              <w:bottom w:val="single" w:sz="8" w:space="0" w:color="auto"/>
              <w:right w:val="single" w:sz="8" w:space="0" w:color="auto"/>
            </w:tcBorders>
          </w:tcPr>
          <w:p w14:paraId="11946579" w14:textId="206AF992"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 xml:space="preserve">Project reports </w:t>
            </w:r>
          </w:p>
          <w:p w14:paraId="7396466F" w14:textId="74C832EF"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Mid-term review</w:t>
            </w:r>
          </w:p>
          <w:p w14:paraId="2A476099" w14:textId="7B3A6DBB"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 xml:space="preserve">Verification by the third body </w:t>
            </w:r>
          </w:p>
        </w:tc>
        <w:tc>
          <w:tcPr>
            <w:tcW w:w="756" w:type="dxa"/>
            <w:gridSpan w:val="2"/>
            <w:tcBorders>
              <w:top w:val="single" w:sz="8" w:space="0" w:color="auto"/>
              <w:left w:val="single" w:sz="8" w:space="0" w:color="auto"/>
              <w:bottom w:val="single" w:sz="8" w:space="0" w:color="auto"/>
              <w:right w:val="single" w:sz="8" w:space="0" w:color="auto"/>
            </w:tcBorders>
          </w:tcPr>
          <w:p w14:paraId="675EA6E9" w14:textId="484CD729"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0</w:t>
            </w:r>
          </w:p>
        </w:tc>
        <w:tc>
          <w:tcPr>
            <w:tcW w:w="666" w:type="dxa"/>
            <w:tcBorders>
              <w:top w:val="single" w:sz="8" w:space="0" w:color="auto"/>
              <w:left w:val="nil"/>
              <w:bottom w:val="single" w:sz="8" w:space="0" w:color="auto"/>
              <w:right w:val="single" w:sz="8" w:space="0" w:color="auto"/>
            </w:tcBorders>
          </w:tcPr>
          <w:p w14:paraId="69D00474" w14:textId="09B00A54"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2019</w:t>
            </w:r>
          </w:p>
        </w:tc>
        <w:tc>
          <w:tcPr>
            <w:tcW w:w="1070" w:type="dxa"/>
            <w:tcBorders>
              <w:top w:val="single" w:sz="8" w:space="0" w:color="auto"/>
              <w:left w:val="single" w:sz="8" w:space="0" w:color="auto"/>
              <w:bottom w:val="single" w:sz="8" w:space="0" w:color="auto"/>
              <w:right w:val="single" w:sz="8" w:space="0" w:color="auto"/>
            </w:tcBorders>
          </w:tcPr>
          <w:p w14:paraId="10A1F62C" w14:textId="2E97F1EF"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0</w:t>
            </w:r>
          </w:p>
        </w:tc>
        <w:tc>
          <w:tcPr>
            <w:tcW w:w="1210" w:type="dxa"/>
            <w:gridSpan w:val="2"/>
            <w:tcBorders>
              <w:top w:val="single" w:sz="8" w:space="0" w:color="auto"/>
              <w:left w:val="single" w:sz="8" w:space="0" w:color="auto"/>
              <w:bottom w:val="single" w:sz="8" w:space="0" w:color="auto"/>
              <w:right w:val="single" w:sz="8" w:space="0" w:color="auto"/>
            </w:tcBorders>
          </w:tcPr>
          <w:p w14:paraId="14C6024A" w14:textId="5F061516"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0</w:t>
            </w:r>
          </w:p>
        </w:tc>
        <w:tc>
          <w:tcPr>
            <w:tcW w:w="967" w:type="dxa"/>
            <w:gridSpan w:val="3"/>
            <w:tcBorders>
              <w:top w:val="single" w:sz="8" w:space="0" w:color="auto"/>
              <w:left w:val="nil"/>
              <w:bottom w:val="single" w:sz="8" w:space="0" w:color="auto"/>
              <w:right w:val="single" w:sz="8" w:space="0" w:color="auto"/>
            </w:tcBorders>
          </w:tcPr>
          <w:p w14:paraId="6FE4F2DE" w14:textId="1CEE2E1E"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0</w:t>
            </w:r>
          </w:p>
        </w:tc>
        <w:tc>
          <w:tcPr>
            <w:tcW w:w="1050" w:type="dxa"/>
            <w:tcBorders>
              <w:top w:val="single" w:sz="8" w:space="0" w:color="auto"/>
              <w:left w:val="nil"/>
              <w:bottom w:val="single" w:sz="8" w:space="0" w:color="auto"/>
              <w:right w:val="single" w:sz="8" w:space="0" w:color="auto"/>
            </w:tcBorders>
          </w:tcPr>
          <w:p w14:paraId="70E43E09" w14:textId="2C93359C"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0</w:t>
            </w:r>
          </w:p>
        </w:tc>
        <w:tc>
          <w:tcPr>
            <w:tcW w:w="1052" w:type="dxa"/>
            <w:gridSpan w:val="3"/>
            <w:tcBorders>
              <w:top w:val="single" w:sz="8" w:space="0" w:color="auto"/>
              <w:left w:val="single" w:sz="8" w:space="0" w:color="auto"/>
              <w:bottom w:val="single" w:sz="8" w:space="0" w:color="auto"/>
              <w:right w:val="single" w:sz="8" w:space="0" w:color="auto"/>
            </w:tcBorders>
          </w:tcPr>
          <w:p w14:paraId="70C206A1" w14:textId="42E13912"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1</w:t>
            </w:r>
          </w:p>
        </w:tc>
        <w:tc>
          <w:tcPr>
            <w:tcW w:w="1135" w:type="dxa"/>
            <w:gridSpan w:val="2"/>
            <w:tcBorders>
              <w:top w:val="single" w:sz="8" w:space="0" w:color="auto"/>
              <w:left w:val="nil"/>
              <w:bottom w:val="single" w:sz="8" w:space="0" w:color="auto"/>
              <w:right w:val="single" w:sz="8" w:space="0" w:color="auto"/>
            </w:tcBorders>
          </w:tcPr>
          <w:p w14:paraId="157A7AF5" w14:textId="0D3EF4E0"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1 methodology developed</w:t>
            </w:r>
          </w:p>
        </w:tc>
        <w:tc>
          <w:tcPr>
            <w:tcW w:w="1236" w:type="dxa"/>
            <w:vMerge w:val="restart"/>
            <w:tcBorders>
              <w:top w:val="single" w:sz="8" w:space="0" w:color="auto"/>
              <w:left w:val="nil"/>
              <w:bottom w:val="single" w:sz="8" w:space="0" w:color="auto"/>
              <w:right w:val="single" w:sz="8" w:space="0" w:color="auto"/>
            </w:tcBorders>
          </w:tcPr>
          <w:p w14:paraId="50BCE2CD" w14:textId="0A6C831B"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Roles and responsibilities within the UNDP PMU are clear and agreed</w:t>
            </w:r>
          </w:p>
        </w:tc>
      </w:tr>
      <w:tr w:rsidR="268CA840" w:rsidRPr="00197CD0" w14:paraId="60DC15B8" w14:textId="77777777" w:rsidTr="268CA840">
        <w:trPr>
          <w:trHeight w:val="2400"/>
        </w:trPr>
        <w:tc>
          <w:tcPr>
            <w:tcW w:w="1231" w:type="dxa"/>
            <w:vMerge/>
            <w:tcBorders>
              <w:left w:val="single" w:sz="0" w:space="0" w:color="auto"/>
              <w:bottom w:val="single" w:sz="0" w:space="0" w:color="auto"/>
              <w:right w:val="single" w:sz="0" w:space="0" w:color="auto"/>
            </w:tcBorders>
            <w:vAlign w:val="center"/>
          </w:tcPr>
          <w:p w14:paraId="646AD6F3" w14:textId="77777777" w:rsidR="00802FA6" w:rsidRPr="00197CD0" w:rsidRDefault="00802FA6">
            <w:pPr>
              <w:rPr>
                <w:color w:val="000000" w:themeColor="text1"/>
              </w:rPr>
            </w:pPr>
          </w:p>
        </w:tc>
        <w:tc>
          <w:tcPr>
            <w:tcW w:w="1591" w:type="dxa"/>
            <w:tcBorders>
              <w:top w:val="single" w:sz="8" w:space="0" w:color="auto"/>
              <w:left w:val="nil"/>
              <w:bottom w:val="single" w:sz="8" w:space="0" w:color="auto"/>
              <w:right w:val="single" w:sz="8" w:space="0" w:color="auto"/>
            </w:tcBorders>
          </w:tcPr>
          <w:p w14:paraId="5A359ADA" w14:textId="5B1789E5" w:rsidR="268CA840" w:rsidRPr="00197CD0" w:rsidRDefault="268CA840" w:rsidP="268CA840">
            <w:pPr>
              <w:spacing w:line="276" w:lineRule="auto"/>
              <w:jc w:val="both"/>
              <w:rPr>
                <w:color w:val="000000" w:themeColor="text1"/>
              </w:rPr>
            </w:pPr>
            <w:r w:rsidRPr="00197CD0">
              <w:rPr>
                <w:rFonts w:ascii="Calibri" w:eastAsia="Calibri" w:hAnsi="Calibri" w:cs="Calibri"/>
                <w:i/>
                <w:iCs/>
                <w:color w:val="000000" w:themeColor="text1"/>
                <w:sz w:val="18"/>
                <w:szCs w:val="18"/>
                <w:lang w:val="en-GB"/>
              </w:rPr>
              <w:t>5.3. Study visits to the institutions from the region for showcasing the best practices of POPs M&amp;E to the relevant institutions organized</w:t>
            </w:r>
          </w:p>
        </w:tc>
        <w:tc>
          <w:tcPr>
            <w:tcW w:w="993" w:type="dxa"/>
            <w:tcBorders>
              <w:top w:val="single" w:sz="8" w:space="0" w:color="auto"/>
              <w:left w:val="single" w:sz="8" w:space="0" w:color="auto"/>
              <w:bottom w:val="single" w:sz="8" w:space="0" w:color="auto"/>
              <w:right w:val="single" w:sz="8" w:space="0" w:color="auto"/>
            </w:tcBorders>
          </w:tcPr>
          <w:p w14:paraId="473D64DD" w14:textId="744325D8"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 xml:space="preserve">Project reports </w:t>
            </w:r>
          </w:p>
          <w:p w14:paraId="3B09896E" w14:textId="5DD2275F"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Mid-term review</w:t>
            </w:r>
          </w:p>
          <w:p w14:paraId="6BFA3FF7" w14:textId="2A15A085"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 xml:space="preserve">Verification by the third body </w:t>
            </w:r>
          </w:p>
          <w:p w14:paraId="53F62E42" w14:textId="5F84CD5F"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 xml:space="preserve"> </w:t>
            </w:r>
          </w:p>
        </w:tc>
        <w:tc>
          <w:tcPr>
            <w:tcW w:w="756" w:type="dxa"/>
            <w:gridSpan w:val="2"/>
            <w:tcBorders>
              <w:top w:val="single" w:sz="8" w:space="0" w:color="auto"/>
              <w:left w:val="single" w:sz="8" w:space="0" w:color="auto"/>
              <w:bottom w:val="single" w:sz="8" w:space="0" w:color="auto"/>
              <w:right w:val="single" w:sz="8" w:space="0" w:color="auto"/>
            </w:tcBorders>
          </w:tcPr>
          <w:p w14:paraId="4D85B89C" w14:textId="107863BC"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0</w:t>
            </w:r>
          </w:p>
        </w:tc>
        <w:tc>
          <w:tcPr>
            <w:tcW w:w="666" w:type="dxa"/>
            <w:tcBorders>
              <w:top w:val="single" w:sz="8" w:space="0" w:color="auto"/>
              <w:left w:val="nil"/>
              <w:bottom w:val="single" w:sz="8" w:space="0" w:color="auto"/>
              <w:right w:val="single" w:sz="8" w:space="0" w:color="auto"/>
            </w:tcBorders>
          </w:tcPr>
          <w:p w14:paraId="5F1B211C" w14:textId="2FC0B07E"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2019</w:t>
            </w:r>
          </w:p>
        </w:tc>
        <w:tc>
          <w:tcPr>
            <w:tcW w:w="1070" w:type="dxa"/>
            <w:tcBorders>
              <w:top w:val="single" w:sz="8" w:space="0" w:color="auto"/>
              <w:left w:val="single" w:sz="8" w:space="0" w:color="auto"/>
              <w:bottom w:val="single" w:sz="8" w:space="0" w:color="auto"/>
              <w:right w:val="single" w:sz="8" w:space="0" w:color="auto"/>
            </w:tcBorders>
          </w:tcPr>
          <w:p w14:paraId="3F9B77A1" w14:textId="1F09E6A0"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0</w:t>
            </w:r>
          </w:p>
        </w:tc>
        <w:tc>
          <w:tcPr>
            <w:tcW w:w="1210" w:type="dxa"/>
            <w:gridSpan w:val="2"/>
            <w:tcBorders>
              <w:top w:val="single" w:sz="8" w:space="0" w:color="auto"/>
              <w:left w:val="single" w:sz="8" w:space="0" w:color="auto"/>
              <w:bottom w:val="single" w:sz="8" w:space="0" w:color="auto"/>
              <w:right w:val="single" w:sz="8" w:space="0" w:color="auto"/>
            </w:tcBorders>
          </w:tcPr>
          <w:p w14:paraId="560C6932" w14:textId="48DF795C"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0</w:t>
            </w:r>
          </w:p>
        </w:tc>
        <w:tc>
          <w:tcPr>
            <w:tcW w:w="967" w:type="dxa"/>
            <w:gridSpan w:val="3"/>
            <w:tcBorders>
              <w:top w:val="single" w:sz="8" w:space="0" w:color="auto"/>
              <w:left w:val="nil"/>
              <w:bottom w:val="single" w:sz="8" w:space="0" w:color="auto"/>
              <w:right w:val="single" w:sz="8" w:space="0" w:color="auto"/>
            </w:tcBorders>
          </w:tcPr>
          <w:p w14:paraId="497D6418" w14:textId="04C9D8CC"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0</w:t>
            </w:r>
          </w:p>
        </w:tc>
        <w:tc>
          <w:tcPr>
            <w:tcW w:w="1050" w:type="dxa"/>
            <w:tcBorders>
              <w:top w:val="single" w:sz="8" w:space="0" w:color="auto"/>
              <w:left w:val="nil"/>
              <w:bottom w:val="single" w:sz="8" w:space="0" w:color="auto"/>
              <w:right w:val="single" w:sz="8" w:space="0" w:color="auto"/>
            </w:tcBorders>
          </w:tcPr>
          <w:p w14:paraId="2DC56E11" w14:textId="77777777" w:rsidR="268CA840" w:rsidRPr="00197CD0" w:rsidRDefault="268CA840" w:rsidP="268CA840">
            <w:pPr>
              <w:jc w:val="both"/>
              <w:rPr>
                <w:rFonts w:ascii="Calibri" w:eastAsia="Calibri" w:hAnsi="Calibri" w:cs="Calibri"/>
                <w:i/>
                <w:iCs/>
                <w:color w:val="000000" w:themeColor="text1"/>
                <w:sz w:val="18"/>
                <w:szCs w:val="18"/>
                <w:lang w:val="en-GB"/>
              </w:rPr>
            </w:pPr>
            <w:r w:rsidRPr="00197CD0">
              <w:rPr>
                <w:rFonts w:ascii="Calibri" w:eastAsia="Calibri" w:hAnsi="Calibri" w:cs="Calibri"/>
                <w:i/>
                <w:iCs/>
                <w:color w:val="000000" w:themeColor="text1"/>
                <w:sz w:val="18"/>
                <w:szCs w:val="18"/>
                <w:lang w:val="en-GB"/>
              </w:rPr>
              <w:t>1</w:t>
            </w:r>
          </w:p>
          <w:p w14:paraId="1AAE1EBF" w14:textId="79260D3F" w:rsidR="268CA840" w:rsidRPr="00197CD0" w:rsidRDefault="268CA840" w:rsidP="268CA840">
            <w:pPr>
              <w:jc w:val="both"/>
              <w:rPr>
                <w:color w:val="000000" w:themeColor="text1"/>
              </w:rPr>
            </w:pPr>
          </w:p>
        </w:tc>
        <w:tc>
          <w:tcPr>
            <w:tcW w:w="1052" w:type="dxa"/>
            <w:gridSpan w:val="3"/>
            <w:tcBorders>
              <w:top w:val="single" w:sz="8" w:space="0" w:color="auto"/>
              <w:left w:val="single" w:sz="8" w:space="0" w:color="auto"/>
              <w:bottom w:val="single" w:sz="8" w:space="0" w:color="auto"/>
              <w:right w:val="single" w:sz="8" w:space="0" w:color="auto"/>
            </w:tcBorders>
          </w:tcPr>
          <w:p w14:paraId="190DBEDD" w14:textId="6C62432F"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1</w:t>
            </w:r>
          </w:p>
        </w:tc>
        <w:tc>
          <w:tcPr>
            <w:tcW w:w="1135" w:type="dxa"/>
            <w:gridSpan w:val="2"/>
            <w:tcBorders>
              <w:top w:val="single" w:sz="8" w:space="0" w:color="auto"/>
              <w:left w:val="nil"/>
              <w:bottom w:val="single" w:sz="8" w:space="0" w:color="auto"/>
              <w:right w:val="single" w:sz="8" w:space="0" w:color="auto"/>
            </w:tcBorders>
          </w:tcPr>
          <w:p w14:paraId="54628095" w14:textId="140490F2"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2 study visits organized</w:t>
            </w:r>
          </w:p>
        </w:tc>
        <w:tc>
          <w:tcPr>
            <w:tcW w:w="1236" w:type="dxa"/>
            <w:vMerge/>
            <w:tcBorders>
              <w:left w:val="nil"/>
              <w:bottom w:val="single" w:sz="0" w:space="0" w:color="auto"/>
              <w:right w:val="single" w:sz="0" w:space="0" w:color="auto"/>
            </w:tcBorders>
            <w:vAlign w:val="center"/>
          </w:tcPr>
          <w:p w14:paraId="6058DB5F" w14:textId="77777777" w:rsidR="00802FA6" w:rsidRPr="00197CD0" w:rsidRDefault="00802FA6">
            <w:pPr>
              <w:rPr>
                <w:color w:val="000000" w:themeColor="text1"/>
              </w:rPr>
            </w:pPr>
          </w:p>
        </w:tc>
      </w:tr>
      <w:tr w:rsidR="268CA840" w:rsidRPr="00197CD0" w14:paraId="7D0F9DED" w14:textId="77777777" w:rsidTr="268CA840">
        <w:trPr>
          <w:trHeight w:val="1695"/>
        </w:trPr>
        <w:tc>
          <w:tcPr>
            <w:tcW w:w="1231" w:type="dxa"/>
            <w:vMerge/>
            <w:tcBorders>
              <w:left w:val="single" w:sz="0" w:space="0" w:color="auto"/>
              <w:right w:val="single" w:sz="0" w:space="0" w:color="auto"/>
            </w:tcBorders>
            <w:vAlign w:val="center"/>
          </w:tcPr>
          <w:p w14:paraId="33DD31E0" w14:textId="77777777" w:rsidR="00802FA6" w:rsidRPr="00197CD0" w:rsidRDefault="00802FA6">
            <w:pPr>
              <w:rPr>
                <w:color w:val="000000" w:themeColor="text1"/>
              </w:rPr>
            </w:pPr>
          </w:p>
        </w:tc>
        <w:tc>
          <w:tcPr>
            <w:tcW w:w="1591" w:type="dxa"/>
            <w:tcBorders>
              <w:top w:val="single" w:sz="8" w:space="0" w:color="auto"/>
              <w:left w:val="nil"/>
              <w:bottom w:val="single" w:sz="8" w:space="0" w:color="auto"/>
              <w:right w:val="single" w:sz="8" w:space="0" w:color="auto"/>
            </w:tcBorders>
          </w:tcPr>
          <w:p w14:paraId="1B98F1C6" w14:textId="18AE0046" w:rsidR="268CA840" w:rsidRPr="00197CD0" w:rsidRDefault="268CA840" w:rsidP="268CA840">
            <w:pPr>
              <w:spacing w:line="276" w:lineRule="auto"/>
              <w:jc w:val="both"/>
              <w:rPr>
                <w:color w:val="000000" w:themeColor="text1"/>
              </w:rPr>
            </w:pPr>
            <w:r w:rsidRPr="00197CD0">
              <w:rPr>
                <w:rFonts w:ascii="Calibri" w:eastAsia="Calibri" w:hAnsi="Calibri" w:cs="Calibri"/>
                <w:i/>
                <w:iCs/>
                <w:color w:val="000000" w:themeColor="text1"/>
                <w:sz w:val="18"/>
                <w:szCs w:val="18"/>
                <w:lang w:val="en-GB"/>
              </w:rPr>
              <w:t>5.4. Number of people participated to the study visits</w:t>
            </w:r>
          </w:p>
        </w:tc>
        <w:tc>
          <w:tcPr>
            <w:tcW w:w="993" w:type="dxa"/>
            <w:tcBorders>
              <w:top w:val="single" w:sz="8" w:space="0" w:color="auto"/>
              <w:left w:val="single" w:sz="8" w:space="0" w:color="auto"/>
              <w:bottom w:val="single" w:sz="8" w:space="0" w:color="auto"/>
              <w:right w:val="single" w:sz="8" w:space="0" w:color="auto"/>
            </w:tcBorders>
          </w:tcPr>
          <w:p w14:paraId="73162954" w14:textId="49D061D5"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 xml:space="preserve">Project reports </w:t>
            </w:r>
          </w:p>
          <w:p w14:paraId="14645A35" w14:textId="41048ED7"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Mid-term review</w:t>
            </w:r>
          </w:p>
          <w:p w14:paraId="73A019C4" w14:textId="68FE21BF"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 xml:space="preserve">Verification by the third body </w:t>
            </w:r>
          </w:p>
        </w:tc>
        <w:tc>
          <w:tcPr>
            <w:tcW w:w="756" w:type="dxa"/>
            <w:gridSpan w:val="2"/>
            <w:tcBorders>
              <w:top w:val="single" w:sz="8" w:space="0" w:color="auto"/>
              <w:left w:val="single" w:sz="8" w:space="0" w:color="auto"/>
              <w:bottom w:val="single" w:sz="8" w:space="0" w:color="auto"/>
              <w:right w:val="single" w:sz="8" w:space="0" w:color="auto"/>
            </w:tcBorders>
          </w:tcPr>
          <w:p w14:paraId="3AC4A3BC" w14:textId="04F49F83"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0</w:t>
            </w:r>
          </w:p>
        </w:tc>
        <w:tc>
          <w:tcPr>
            <w:tcW w:w="666" w:type="dxa"/>
            <w:tcBorders>
              <w:top w:val="single" w:sz="8" w:space="0" w:color="auto"/>
              <w:left w:val="nil"/>
              <w:bottom w:val="single" w:sz="8" w:space="0" w:color="auto"/>
              <w:right w:val="single" w:sz="8" w:space="0" w:color="auto"/>
            </w:tcBorders>
          </w:tcPr>
          <w:p w14:paraId="41DA7191" w14:textId="7B2FF0A4"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2019</w:t>
            </w:r>
          </w:p>
        </w:tc>
        <w:tc>
          <w:tcPr>
            <w:tcW w:w="1070" w:type="dxa"/>
            <w:tcBorders>
              <w:top w:val="single" w:sz="8" w:space="0" w:color="auto"/>
              <w:left w:val="single" w:sz="8" w:space="0" w:color="auto"/>
              <w:bottom w:val="single" w:sz="8" w:space="0" w:color="auto"/>
              <w:right w:val="single" w:sz="8" w:space="0" w:color="auto"/>
            </w:tcBorders>
          </w:tcPr>
          <w:p w14:paraId="00D1857D" w14:textId="0D5153E8"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0</w:t>
            </w:r>
          </w:p>
        </w:tc>
        <w:tc>
          <w:tcPr>
            <w:tcW w:w="1210" w:type="dxa"/>
            <w:gridSpan w:val="2"/>
            <w:tcBorders>
              <w:top w:val="single" w:sz="8" w:space="0" w:color="auto"/>
              <w:left w:val="single" w:sz="8" w:space="0" w:color="auto"/>
              <w:bottom w:val="single" w:sz="8" w:space="0" w:color="auto"/>
              <w:right w:val="single" w:sz="8" w:space="0" w:color="auto"/>
            </w:tcBorders>
          </w:tcPr>
          <w:p w14:paraId="10BFD6EE" w14:textId="5DD13EBA"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0</w:t>
            </w:r>
          </w:p>
        </w:tc>
        <w:tc>
          <w:tcPr>
            <w:tcW w:w="967" w:type="dxa"/>
            <w:gridSpan w:val="3"/>
            <w:tcBorders>
              <w:top w:val="single" w:sz="8" w:space="0" w:color="auto"/>
              <w:left w:val="nil"/>
              <w:bottom w:val="single" w:sz="8" w:space="0" w:color="auto"/>
              <w:right w:val="single" w:sz="8" w:space="0" w:color="auto"/>
            </w:tcBorders>
          </w:tcPr>
          <w:p w14:paraId="756C6BF3" w14:textId="63724039"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0</w:t>
            </w:r>
          </w:p>
        </w:tc>
        <w:tc>
          <w:tcPr>
            <w:tcW w:w="1050" w:type="dxa"/>
            <w:tcBorders>
              <w:top w:val="single" w:sz="8" w:space="0" w:color="auto"/>
              <w:left w:val="nil"/>
              <w:bottom w:val="single" w:sz="8" w:space="0" w:color="auto"/>
              <w:right w:val="single" w:sz="8" w:space="0" w:color="auto"/>
            </w:tcBorders>
          </w:tcPr>
          <w:p w14:paraId="644E6C1E" w14:textId="1ADEF896"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10</w:t>
            </w:r>
          </w:p>
        </w:tc>
        <w:tc>
          <w:tcPr>
            <w:tcW w:w="1052" w:type="dxa"/>
            <w:gridSpan w:val="3"/>
            <w:tcBorders>
              <w:top w:val="single" w:sz="8" w:space="0" w:color="auto"/>
              <w:left w:val="single" w:sz="8" w:space="0" w:color="auto"/>
              <w:bottom w:val="single" w:sz="8" w:space="0" w:color="auto"/>
              <w:right w:val="single" w:sz="8" w:space="0" w:color="auto"/>
            </w:tcBorders>
          </w:tcPr>
          <w:p w14:paraId="0E034C43" w14:textId="7AC38A78"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10</w:t>
            </w:r>
          </w:p>
        </w:tc>
        <w:tc>
          <w:tcPr>
            <w:tcW w:w="1135" w:type="dxa"/>
            <w:gridSpan w:val="2"/>
            <w:tcBorders>
              <w:top w:val="single" w:sz="8" w:space="0" w:color="auto"/>
              <w:left w:val="nil"/>
              <w:bottom w:val="single" w:sz="8" w:space="0" w:color="auto"/>
              <w:right w:val="single" w:sz="8" w:space="0" w:color="auto"/>
            </w:tcBorders>
          </w:tcPr>
          <w:p w14:paraId="3416CFBE" w14:textId="0C45C0F3"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20, at least 20% are female participants</w:t>
            </w:r>
          </w:p>
        </w:tc>
        <w:tc>
          <w:tcPr>
            <w:tcW w:w="1236" w:type="dxa"/>
            <w:vMerge w:val="restart"/>
            <w:tcBorders>
              <w:top w:val="nil"/>
              <w:left w:val="nil"/>
              <w:bottom w:val="single" w:sz="8" w:space="0" w:color="auto"/>
              <w:right w:val="single" w:sz="8" w:space="0" w:color="auto"/>
            </w:tcBorders>
          </w:tcPr>
          <w:p w14:paraId="30EEAAFD" w14:textId="78963B81"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Roles and responsibilities within the UNDP PMU are clear and agreed</w:t>
            </w:r>
          </w:p>
        </w:tc>
      </w:tr>
      <w:tr w:rsidR="268CA840" w:rsidRPr="00197CD0" w14:paraId="23C2457C" w14:textId="77777777" w:rsidTr="268CA840">
        <w:trPr>
          <w:trHeight w:val="1665"/>
        </w:trPr>
        <w:tc>
          <w:tcPr>
            <w:tcW w:w="1231" w:type="dxa"/>
            <w:vMerge/>
            <w:tcBorders>
              <w:left w:val="single" w:sz="0" w:space="0" w:color="auto"/>
              <w:right w:val="single" w:sz="0" w:space="0" w:color="auto"/>
            </w:tcBorders>
            <w:vAlign w:val="center"/>
          </w:tcPr>
          <w:p w14:paraId="75EB92CE" w14:textId="77777777" w:rsidR="00802FA6" w:rsidRPr="00197CD0" w:rsidRDefault="00802FA6">
            <w:pPr>
              <w:rPr>
                <w:color w:val="000000" w:themeColor="text1"/>
              </w:rPr>
            </w:pPr>
          </w:p>
        </w:tc>
        <w:tc>
          <w:tcPr>
            <w:tcW w:w="1591" w:type="dxa"/>
            <w:tcBorders>
              <w:top w:val="single" w:sz="8" w:space="0" w:color="auto"/>
              <w:left w:val="nil"/>
              <w:bottom w:val="single" w:sz="8" w:space="0" w:color="auto"/>
              <w:right w:val="single" w:sz="8" w:space="0" w:color="auto"/>
            </w:tcBorders>
          </w:tcPr>
          <w:p w14:paraId="2B8BBB8F" w14:textId="31D4227F" w:rsidR="268CA840" w:rsidRPr="00197CD0" w:rsidRDefault="268CA840" w:rsidP="268CA840">
            <w:pPr>
              <w:spacing w:line="276" w:lineRule="auto"/>
              <w:jc w:val="both"/>
              <w:rPr>
                <w:color w:val="000000" w:themeColor="text1"/>
              </w:rPr>
            </w:pPr>
            <w:r w:rsidRPr="00197CD0">
              <w:rPr>
                <w:rFonts w:ascii="Calibri" w:eastAsia="Calibri" w:hAnsi="Calibri" w:cs="Calibri"/>
                <w:i/>
                <w:iCs/>
                <w:color w:val="000000" w:themeColor="text1"/>
                <w:sz w:val="18"/>
                <w:szCs w:val="18"/>
                <w:lang w:val="en-GB"/>
              </w:rPr>
              <w:t>5.5 Number of trainings on POPs-related gender mainstreaming</w:t>
            </w:r>
          </w:p>
        </w:tc>
        <w:tc>
          <w:tcPr>
            <w:tcW w:w="993" w:type="dxa"/>
            <w:tcBorders>
              <w:top w:val="single" w:sz="8" w:space="0" w:color="auto"/>
              <w:left w:val="single" w:sz="8" w:space="0" w:color="auto"/>
              <w:bottom w:val="single" w:sz="8" w:space="0" w:color="auto"/>
              <w:right w:val="single" w:sz="8" w:space="0" w:color="auto"/>
            </w:tcBorders>
          </w:tcPr>
          <w:p w14:paraId="5C35EB14" w14:textId="29C60F3D"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 xml:space="preserve">Project reports </w:t>
            </w:r>
          </w:p>
          <w:p w14:paraId="469D2761" w14:textId="6339F6D2"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Mid-term review</w:t>
            </w:r>
          </w:p>
          <w:p w14:paraId="2E0DC68D" w14:textId="4E84BFD3"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 xml:space="preserve">Verification by the third body </w:t>
            </w:r>
          </w:p>
        </w:tc>
        <w:tc>
          <w:tcPr>
            <w:tcW w:w="756" w:type="dxa"/>
            <w:gridSpan w:val="2"/>
            <w:tcBorders>
              <w:top w:val="single" w:sz="8" w:space="0" w:color="auto"/>
              <w:left w:val="single" w:sz="8" w:space="0" w:color="auto"/>
              <w:bottom w:val="single" w:sz="8" w:space="0" w:color="auto"/>
              <w:right w:val="single" w:sz="8" w:space="0" w:color="auto"/>
            </w:tcBorders>
          </w:tcPr>
          <w:p w14:paraId="204298A6" w14:textId="464F50A1"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0</w:t>
            </w:r>
          </w:p>
        </w:tc>
        <w:tc>
          <w:tcPr>
            <w:tcW w:w="666" w:type="dxa"/>
            <w:tcBorders>
              <w:top w:val="single" w:sz="8" w:space="0" w:color="auto"/>
              <w:left w:val="nil"/>
              <w:bottom w:val="single" w:sz="8" w:space="0" w:color="auto"/>
              <w:right w:val="single" w:sz="8" w:space="0" w:color="auto"/>
            </w:tcBorders>
          </w:tcPr>
          <w:p w14:paraId="7408E32D" w14:textId="38EA4CD3"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2019</w:t>
            </w:r>
          </w:p>
        </w:tc>
        <w:tc>
          <w:tcPr>
            <w:tcW w:w="1070" w:type="dxa"/>
            <w:tcBorders>
              <w:top w:val="single" w:sz="8" w:space="0" w:color="auto"/>
              <w:left w:val="single" w:sz="8" w:space="0" w:color="auto"/>
              <w:bottom w:val="single" w:sz="8" w:space="0" w:color="auto"/>
              <w:right w:val="single" w:sz="8" w:space="0" w:color="auto"/>
            </w:tcBorders>
          </w:tcPr>
          <w:p w14:paraId="26F21536" w14:textId="2392DB4E"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0</w:t>
            </w:r>
          </w:p>
        </w:tc>
        <w:tc>
          <w:tcPr>
            <w:tcW w:w="1210" w:type="dxa"/>
            <w:gridSpan w:val="2"/>
            <w:tcBorders>
              <w:top w:val="single" w:sz="8" w:space="0" w:color="auto"/>
              <w:left w:val="single" w:sz="8" w:space="0" w:color="auto"/>
              <w:bottom w:val="single" w:sz="8" w:space="0" w:color="auto"/>
              <w:right w:val="single" w:sz="8" w:space="0" w:color="auto"/>
            </w:tcBorders>
          </w:tcPr>
          <w:p w14:paraId="165E6B84" w14:textId="194C7937"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0</w:t>
            </w:r>
          </w:p>
          <w:p w14:paraId="6AAD3E8C" w14:textId="740058C4"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One gender mainstreaming training shall be held</w:t>
            </w:r>
          </w:p>
          <w:p w14:paraId="458552D9" w14:textId="3CED138F"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in early 2021</w:t>
            </w:r>
          </w:p>
        </w:tc>
        <w:tc>
          <w:tcPr>
            <w:tcW w:w="967" w:type="dxa"/>
            <w:gridSpan w:val="3"/>
            <w:tcBorders>
              <w:top w:val="single" w:sz="8" w:space="0" w:color="auto"/>
              <w:left w:val="nil"/>
              <w:bottom w:val="single" w:sz="8" w:space="0" w:color="auto"/>
              <w:right w:val="single" w:sz="8" w:space="0" w:color="auto"/>
            </w:tcBorders>
          </w:tcPr>
          <w:p w14:paraId="15FE3907" w14:textId="3512917D"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1</w:t>
            </w:r>
          </w:p>
        </w:tc>
        <w:tc>
          <w:tcPr>
            <w:tcW w:w="1050" w:type="dxa"/>
            <w:tcBorders>
              <w:top w:val="single" w:sz="8" w:space="0" w:color="auto"/>
              <w:left w:val="nil"/>
              <w:bottom w:val="single" w:sz="8" w:space="0" w:color="auto"/>
              <w:right w:val="single" w:sz="8" w:space="0" w:color="auto"/>
            </w:tcBorders>
          </w:tcPr>
          <w:p w14:paraId="06CC1828" w14:textId="08F19C2C"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0</w:t>
            </w:r>
          </w:p>
        </w:tc>
        <w:tc>
          <w:tcPr>
            <w:tcW w:w="1052" w:type="dxa"/>
            <w:gridSpan w:val="3"/>
            <w:tcBorders>
              <w:top w:val="single" w:sz="8" w:space="0" w:color="auto"/>
              <w:left w:val="single" w:sz="8" w:space="0" w:color="auto"/>
              <w:bottom w:val="single" w:sz="8" w:space="0" w:color="auto"/>
              <w:right w:val="single" w:sz="8" w:space="0" w:color="auto"/>
            </w:tcBorders>
          </w:tcPr>
          <w:p w14:paraId="057D4B81" w14:textId="67D27135"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0</w:t>
            </w:r>
          </w:p>
        </w:tc>
        <w:tc>
          <w:tcPr>
            <w:tcW w:w="1135" w:type="dxa"/>
            <w:gridSpan w:val="2"/>
            <w:tcBorders>
              <w:top w:val="single" w:sz="8" w:space="0" w:color="auto"/>
              <w:left w:val="nil"/>
              <w:bottom w:val="single" w:sz="8" w:space="0" w:color="auto"/>
              <w:right w:val="single" w:sz="8" w:space="0" w:color="auto"/>
            </w:tcBorders>
          </w:tcPr>
          <w:p w14:paraId="673DE5A0" w14:textId="259D8DB4"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1 training on POPs-related gender mainstreaming held</w:t>
            </w:r>
          </w:p>
        </w:tc>
        <w:tc>
          <w:tcPr>
            <w:tcW w:w="1236" w:type="dxa"/>
            <w:vMerge/>
            <w:tcBorders>
              <w:left w:val="nil"/>
              <w:bottom w:val="single" w:sz="0" w:space="0" w:color="auto"/>
              <w:right w:val="single" w:sz="0" w:space="0" w:color="auto"/>
            </w:tcBorders>
            <w:vAlign w:val="center"/>
          </w:tcPr>
          <w:p w14:paraId="688A9172" w14:textId="77777777" w:rsidR="00802FA6" w:rsidRPr="00197CD0" w:rsidRDefault="00802FA6">
            <w:pPr>
              <w:rPr>
                <w:color w:val="000000" w:themeColor="text1"/>
              </w:rPr>
            </w:pPr>
          </w:p>
        </w:tc>
      </w:tr>
      <w:tr w:rsidR="268CA840" w:rsidRPr="00197CD0" w14:paraId="000238BE" w14:textId="77777777" w:rsidTr="268CA840">
        <w:trPr>
          <w:trHeight w:val="1920"/>
        </w:trPr>
        <w:tc>
          <w:tcPr>
            <w:tcW w:w="1231" w:type="dxa"/>
            <w:vMerge/>
            <w:tcBorders>
              <w:left w:val="single" w:sz="0" w:space="0" w:color="auto"/>
              <w:right w:val="single" w:sz="0" w:space="0" w:color="auto"/>
            </w:tcBorders>
            <w:vAlign w:val="center"/>
          </w:tcPr>
          <w:p w14:paraId="1608C375" w14:textId="77777777" w:rsidR="00802FA6" w:rsidRPr="00197CD0" w:rsidRDefault="00802FA6">
            <w:pPr>
              <w:rPr>
                <w:color w:val="000000" w:themeColor="text1"/>
              </w:rPr>
            </w:pPr>
          </w:p>
        </w:tc>
        <w:tc>
          <w:tcPr>
            <w:tcW w:w="1591" w:type="dxa"/>
            <w:tcBorders>
              <w:top w:val="single" w:sz="8" w:space="0" w:color="auto"/>
              <w:left w:val="nil"/>
              <w:bottom w:val="single" w:sz="8" w:space="0" w:color="auto"/>
              <w:right w:val="single" w:sz="8" w:space="0" w:color="auto"/>
            </w:tcBorders>
          </w:tcPr>
          <w:p w14:paraId="7B3F3410" w14:textId="678BD8F7" w:rsidR="268CA840" w:rsidRPr="00197CD0" w:rsidRDefault="268CA840" w:rsidP="268CA840">
            <w:pPr>
              <w:spacing w:line="276" w:lineRule="auto"/>
              <w:jc w:val="both"/>
              <w:rPr>
                <w:color w:val="000000" w:themeColor="text1"/>
              </w:rPr>
            </w:pPr>
            <w:r w:rsidRPr="00197CD0">
              <w:rPr>
                <w:rFonts w:ascii="Calibri" w:eastAsia="Calibri" w:hAnsi="Calibri" w:cs="Calibri"/>
                <w:i/>
                <w:iCs/>
                <w:color w:val="000000" w:themeColor="text1"/>
                <w:sz w:val="18"/>
                <w:szCs w:val="18"/>
                <w:lang w:val="en-GB"/>
              </w:rPr>
              <w:t>5.6. Number of Project's employees and Project partners trained on POPs-related gender mainstreaming</w:t>
            </w:r>
          </w:p>
        </w:tc>
        <w:tc>
          <w:tcPr>
            <w:tcW w:w="993" w:type="dxa"/>
            <w:tcBorders>
              <w:top w:val="single" w:sz="8" w:space="0" w:color="auto"/>
              <w:left w:val="single" w:sz="8" w:space="0" w:color="auto"/>
              <w:bottom w:val="single" w:sz="8" w:space="0" w:color="auto"/>
              <w:right w:val="single" w:sz="8" w:space="0" w:color="auto"/>
            </w:tcBorders>
          </w:tcPr>
          <w:p w14:paraId="4126EF6E" w14:textId="53E6CFEE"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 xml:space="preserve">Project reports </w:t>
            </w:r>
          </w:p>
          <w:p w14:paraId="568DAD7A" w14:textId="4274A936"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Mid-term review</w:t>
            </w:r>
          </w:p>
          <w:p w14:paraId="304DAA61" w14:textId="6CC3B116"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 xml:space="preserve">Verification by the third body </w:t>
            </w:r>
          </w:p>
        </w:tc>
        <w:tc>
          <w:tcPr>
            <w:tcW w:w="756" w:type="dxa"/>
            <w:gridSpan w:val="2"/>
            <w:tcBorders>
              <w:top w:val="single" w:sz="8" w:space="0" w:color="auto"/>
              <w:left w:val="single" w:sz="8" w:space="0" w:color="auto"/>
              <w:bottom w:val="single" w:sz="8" w:space="0" w:color="auto"/>
              <w:right w:val="single" w:sz="8" w:space="0" w:color="auto"/>
            </w:tcBorders>
          </w:tcPr>
          <w:p w14:paraId="5F71DB24" w14:textId="5BD456BB"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0</w:t>
            </w:r>
          </w:p>
        </w:tc>
        <w:tc>
          <w:tcPr>
            <w:tcW w:w="666" w:type="dxa"/>
            <w:tcBorders>
              <w:top w:val="single" w:sz="8" w:space="0" w:color="auto"/>
              <w:left w:val="nil"/>
              <w:bottom w:val="single" w:sz="8" w:space="0" w:color="auto"/>
              <w:right w:val="single" w:sz="8" w:space="0" w:color="auto"/>
            </w:tcBorders>
          </w:tcPr>
          <w:p w14:paraId="2B90722C" w14:textId="2CA374AD"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2019</w:t>
            </w:r>
          </w:p>
        </w:tc>
        <w:tc>
          <w:tcPr>
            <w:tcW w:w="1070" w:type="dxa"/>
            <w:tcBorders>
              <w:top w:val="single" w:sz="8" w:space="0" w:color="auto"/>
              <w:left w:val="single" w:sz="8" w:space="0" w:color="auto"/>
              <w:bottom w:val="single" w:sz="8" w:space="0" w:color="auto"/>
              <w:right w:val="single" w:sz="8" w:space="0" w:color="auto"/>
            </w:tcBorders>
          </w:tcPr>
          <w:p w14:paraId="77C004C5" w14:textId="2E84E1A4"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0</w:t>
            </w:r>
          </w:p>
        </w:tc>
        <w:tc>
          <w:tcPr>
            <w:tcW w:w="1210" w:type="dxa"/>
            <w:gridSpan w:val="2"/>
            <w:tcBorders>
              <w:top w:val="single" w:sz="8" w:space="0" w:color="auto"/>
              <w:left w:val="single" w:sz="8" w:space="0" w:color="auto"/>
              <w:bottom w:val="single" w:sz="8" w:space="0" w:color="auto"/>
              <w:right w:val="single" w:sz="8" w:space="0" w:color="auto"/>
            </w:tcBorders>
          </w:tcPr>
          <w:p w14:paraId="3E4F8434" w14:textId="16A70864"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0</w:t>
            </w:r>
          </w:p>
        </w:tc>
        <w:tc>
          <w:tcPr>
            <w:tcW w:w="967" w:type="dxa"/>
            <w:gridSpan w:val="3"/>
            <w:tcBorders>
              <w:top w:val="single" w:sz="8" w:space="0" w:color="auto"/>
              <w:left w:val="nil"/>
              <w:bottom w:val="single" w:sz="8" w:space="0" w:color="auto"/>
              <w:right w:val="single" w:sz="8" w:space="0" w:color="auto"/>
            </w:tcBorders>
          </w:tcPr>
          <w:p w14:paraId="6ECD3269" w14:textId="1662081B"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30, of which 30% are female employees</w:t>
            </w:r>
          </w:p>
        </w:tc>
        <w:tc>
          <w:tcPr>
            <w:tcW w:w="1050" w:type="dxa"/>
            <w:tcBorders>
              <w:top w:val="single" w:sz="8" w:space="0" w:color="auto"/>
              <w:left w:val="nil"/>
              <w:bottom w:val="single" w:sz="8" w:space="0" w:color="auto"/>
              <w:right w:val="single" w:sz="8" w:space="0" w:color="auto"/>
            </w:tcBorders>
          </w:tcPr>
          <w:p w14:paraId="2A8B40C8" w14:textId="0EA85F80"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0</w:t>
            </w:r>
          </w:p>
        </w:tc>
        <w:tc>
          <w:tcPr>
            <w:tcW w:w="1052" w:type="dxa"/>
            <w:gridSpan w:val="3"/>
            <w:tcBorders>
              <w:top w:val="single" w:sz="8" w:space="0" w:color="auto"/>
              <w:left w:val="single" w:sz="8" w:space="0" w:color="auto"/>
              <w:bottom w:val="single" w:sz="8" w:space="0" w:color="auto"/>
              <w:right w:val="single" w:sz="8" w:space="0" w:color="auto"/>
            </w:tcBorders>
          </w:tcPr>
          <w:p w14:paraId="5A9DC453" w14:textId="15FD2B66"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0</w:t>
            </w:r>
          </w:p>
        </w:tc>
        <w:tc>
          <w:tcPr>
            <w:tcW w:w="1135" w:type="dxa"/>
            <w:gridSpan w:val="2"/>
            <w:tcBorders>
              <w:top w:val="single" w:sz="8" w:space="0" w:color="auto"/>
              <w:left w:val="nil"/>
              <w:bottom w:val="single" w:sz="8" w:space="0" w:color="auto"/>
              <w:right w:val="single" w:sz="8" w:space="0" w:color="auto"/>
            </w:tcBorders>
          </w:tcPr>
          <w:p w14:paraId="6B4CA01B" w14:textId="4CD17CBD"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30 employees, of which 30% are females attended the training on POPs-related gender mainstreaming held</w:t>
            </w:r>
          </w:p>
        </w:tc>
        <w:tc>
          <w:tcPr>
            <w:tcW w:w="1236" w:type="dxa"/>
            <w:vMerge/>
            <w:tcBorders>
              <w:left w:val="nil"/>
              <w:right w:val="single" w:sz="0" w:space="0" w:color="auto"/>
            </w:tcBorders>
            <w:vAlign w:val="center"/>
          </w:tcPr>
          <w:p w14:paraId="7627EF7E" w14:textId="77777777" w:rsidR="00802FA6" w:rsidRPr="00197CD0" w:rsidRDefault="00802FA6">
            <w:pPr>
              <w:rPr>
                <w:color w:val="000000" w:themeColor="text1"/>
              </w:rPr>
            </w:pPr>
          </w:p>
        </w:tc>
      </w:tr>
      <w:tr w:rsidR="268CA840" w:rsidRPr="00197CD0" w14:paraId="40EC4FC6" w14:textId="77777777" w:rsidTr="268CA840">
        <w:trPr>
          <w:trHeight w:val="1695"/>
        </w:trPr>
        <w:tc>
          <w:tcPr>
            <w:tcW w:w="1231" w:type="dxa"/>
            <w:vMerge/>
            <w:tcBorders>
              <w:left w:val="single" w:sz="0" w:space="0" w:color="auto"/>
              <w:right w:val="single" w:sz="0" w:space="0" w:color="auto"/>
            </w:tcBorders>
            <w:vAlign w:val="center"/>
          </w:tcPr>
          <w:p w14:paraId="286234ED" w14:textId="77777777" w:rsidR="00802FA6" w:rsidRPr="00197CD0" w:rsidRDefault="00802FA6">
            <w:pPr>
              <w:rPr>
                <w:color w:val="000000" w:themeColor="text1"/>
              </w:rPr>
            </w:pPr>
          </w:p>
        </w:tc>
        <w:tc>
          <w:tcPr>
            <w:tcW w:w="1591" w:type="dxa"/>
            <w:tcBorders>
              <w:top w:val="single" w:sz="8" w:space="0" w:color="auto"/>
              <w:left w:val="nil"/>
              <w:bottom w:val="single" w:sz="8" w:space="0" w:color="auto"/>
              <w:right w:val="single" w:sz="8" w:space="0" w:color="auto"/>
            </w:tcBorders>
          </w:tcPr>
          <w:p w14:paraId="298CC972" w14:textId="2D09DB7D" w:rsidR="268CA840" w:rsidRPr="00197CD0" w:rsidRDefault="268CA840" w:rsidP="268CA840">
            <w:pPr>
              <w:spacing w:line="276" w:lineRule="auto"/>
              <w:jc w:val="both"/>
              <w:rPr>
                <w:color w:val="000000" w:themeColor="text1"/>
              </w:rPr>
            </w:pPr>
            <w:r w:rsidRPr="00197CD0">
              <w:rPr>
                <w:rFonts w:ascii="Calibri" w:eastAsia="Calibri" w:hAnsi="Calibri" w:cs="Calibri"/>
                <w:i/>
                <w:iCs/>
                <w:color w:val="000000" w:themeColor="text1"/>
                <w:sz w:val="18"/>
                <w:szCs w:val="18"/>
                <w:lang w:val="en-GB"/>
              </w:rPr>
              <w:t xml:space="preserve">5.7. </w:t>
            </w:r>
            <w:r w:rsidRPr="00197CD0">
              <w:rPr>
                <w:rFonts w:ascii="Calibri" w:eastAsia="Calibri" w:hAnsi="Calibri" w:cs="Calibri"/>
                <w:color w:val="000000" w:themeColor="text1"/>
                <w:sz w:val="18"/>
                <w:szCs w:val="18"/>
                <w:lang w:val="en-GB"/>
              </w:rPr>
              <w:t xml:space="preserve"> </w:t>
            </w:r>
            <w:r w:rsidRPr="00197CD0">
              <w:rPr>
                <w:rFonts w:ascii="Calibri" w:eastAsia="Calibri" w:hAnsi="Calibri" w:cs="Calibri"/>
                <w:i/>
                <w:iCs/>
                <w:color w:val="000000" w:themeColor="text1"/>
                <w:sz w:val="18"/>
                <w:szCs w:val="18"/>
                <w:lang w:val="en-GB"/>
              </w:rPr>
              <w:t>Number of POPs-related awareness-raising campaigns organized</w:t>
            </w:r>
          </w:p>
        </w:tc>
        <w:tc>
          <w:tcPr>
            <w:tcW w:w="993" w:type="dxa"/>
            <w:tcBorders>
              <w:top w:val="single" w:sz="8" w:space="0" w:color="auto"/>
              <w:left w:val="single" w:sz="8" w:space="0" w:color="auto"/>
              <w:bottom w:val="single" w:sz="8" w:space="0" w:color="auto"/>
              <w:right w:val="single" w:sz="8" w:space="0" w:color="auto"/>
            </w:tcBorders>
          </w:tcPr>
          <w:p w14:paraId="76B9DA71" w14:textId="60222862"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 xml:space="preserve">Project reports </w:t>
            </w:r>
          </w:p>
          <w:p w14:paraId="4A794FE0" w14:textId="3E8C3937"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Mid-term review</w:t>
            </w:r>
          </w:p>
          <w:p w14:paraId="737BCB51" w14:textId="3FDE8B17"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 xml:space="preserve">Verification by the third body </w:t>
            </w:r>
          </w:p>
        </w:tc>
        <w:tc>
          <w:tcPr>
            <w:tcW w:w="756" w:type="dxa"/>
            <w:gridSpan w:val="2"/>
            <w:tcBorders>
              <w:top w:val="single" w:sz="8" w:space="0" w:color="auto"/>
              <w:left w:val="single" w:sz="8" w:space="0" w:color="auto"/>
              <w:bottom w:val="single" w:sz="8" w:space="0" w:color="auto"/>
              <w:right w:val="single" w:sz="8" w:space="0" w:color="auto"/>
            </w:tcBorders>
          </w:tcPr>
          <w:p w14:paraId="02B7E4C8" w14:textId="1BC9635A"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0</w:t>
            </w:r>
          </w:p>
        </w:tc>
        <w:tc>
          <w:tcPr>
            <w:tcW w:w="666" w:type="dxa"/>
            <w:tcBorders>
              <w:top w:val="single" w:sz="8" w:space="0" w:color="auto"/>
              <w:left w:val="nil"/>
              <w:bottom w:val="single" w:sz="8" w:space="0" w:color="auto"/>
              <w:right w:val="single" w:sz="8" w:space="0" w:color="auto"/>
            </w:tcBorders>
          </w:tcPr>
          <w:p w14:paraId="5E531D44" w14:textId="7FEFF674"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2019</w:t>
            </w:r>
          </w:p>
        </w:tc>
        <w:tc>
          <w:tcPr>
            <w:tcW w:w="1070" w:type="dxa"/>
            <w:tcBorders>
              <w:top w:val="single" w:sz="8" w:space="0" w:color="auto"/>
              <w:left w:val="single" w:sz="8" w:space="0" w:color="auto"/>
              <w:bottom w:val="single" w:sz="8" w:space="0" w:color="auto"/>
              <w:right w:val="single" w:sz="8" w:space="0" w:color="auto"/>
            </w:tcBorders>
          </w:tcPr>
          <w:p w14:paraId="116F6157" w14:textId="085B232D"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0</w:t>
            </w:r>
          </w:p>
        </w:tc>
        <w:tc>
          <w:tcPr>
            <w:tcW w:w="1210" w:type="dxa"/>
            <w:gridSpan w:val="2"/>
            <w:tcBorders>
              <w:top w:val="single" w:sz="8" w:space="0" w:color="auto"/>
              <w:left w:val="single" w:sz="8" w:space="0" w:color="auto"/>
              <w:bottom w:val="single" w:sz="8" w:space="0" w:color="auto"/>
              <w:right w:val="single" w:sz="8" w:space="0" w:color="auto"/>
            </w:tcBorders>
          </w:tcPr>
          <w:p w14:paraId="3B38F55A" w14:textId="07744C7B"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0</w:t>
            </w:r>
          </w:p>
          <w:p w14:paraId="5A0A4733" w14:textId="372C32CC" w:rsidR="268CA840" w:rsidRPr="00197CD0" w:rsidRDefault="268CA840" w:rsidP="268CA840">
            <w:pPr>
              <w:jc w:val="both"/>
              <w:rPr>
                <w:color w:val="000000" w:themeColor="text1"/>
              </w:rPr>
            </w:pPr>
            <w:r w:rsidRPr="00197CD0">
              <w:rPr>
                <w:rFonts w:ascii="Calibri" w:eastAsia="Calibri" w:hAnsi="Calibri" w:cs="Calibri"/>
                <w:i/>
                <w:iCs/>
                <w:color w:val="000000" w:themeColor="text1"/>
                <w:sz w:val="16"/>
                <w:szCs w:val="16"/>
                <w:lang w:val="en-GB"/>
              </w:rPr>
              <w:t xml:space="preserve"> </w:t>
            </w:r>
          </w:p>
        </w:tc>
        <w:tc>
          <w:tcPr>
            <w:tcW w:w="967" w:type="dxa"/>
            <w:gridSpan w:val="3"/>
            <w:tcBorders>
              <w:top w:val="single" w:sz="8" w:space="0" w:color="auto"/>
              <w:left w:val="nil"/>
              <w:bottom w:val="single" w:sz="8" w:space="0" w:color="auto"/>
              <w:right w:val="single" w:sz="8" w:space="0" w:color="auto"/>
            </w:tcBorders>
          </w:tcPr>
          <w:p w14:paraId="55D61AB9" w14:textId="6A480221"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1</w:t>
            </w:r>
          </w:p>
        </w:tc>
        <w:tc>
          <w:tcPr>
            <w:tcW w:w="1050" w:type="dxa"/>
            <w:tcBorders>
              <w:top w:val="single" w:sz="8" w:space="0" w:color="auto"/>
              <w:left w:val="nil"/>
              <w:bottom w:val="single" w:sz="8" w:space="0" w:color="auto"/>
              <w:right w:val="single" w:sz="8" w:space="0" w:color="auto"/>
            </w:tcBorders>
          </w:tcPr>
          <w:p w14:paraId="6C7D3BCA" w14:textId="2ECBB137"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2</w:t>
            </w:r>
          </w:p>
        </w:tc>
        <w:tc>
          <w:tcPr>
            <w:tcW w:w="1052" w:type="dxa"/>
            <w:gridSpan w:val="3"/>
            <w:tcBorders>
              <w:top w:val="single" w:sz="8" w:space="0" w:color="auto"/>
              <w:left w:val="single" w:sz="8" w:space="0" w:color="auto"/>
              <w:bottom w:val="single" w:sz="8" w:space="0" w:color="auto"/>
              <w:right w:val="single" w:sz="8" w:space="0" w:color="auto"/>
            </w:tcBorders>
          </w:tcPr>
          <w:p w14:paraId="690DE13F" w14:textId="7B573C8B"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1</w:t>
            </w:r>
          </w:p>
        </w:tc>
        <w:tc>
          <w:tcPr>
            <w:tcW w:w="1135" w:type="dxa"/>
            <w:gridSpan w:val="2"/>
            <w:tcBorders>
              <w:top w:val="single" w:sz="8" w:space="0" w:color="auto"/>
              <w:left w:val="nil"/>
              <w:bottom w:val="single" w:sz="8" w:space="0" w:color="auto"/>
              <w:right w:val="single" w:sz="8" w:space="0" w:color="auto"/>
            </w:tcBorders>
          </w:tcPr>
          <w:p w14:paraId="16C198B7" w14:textId="22DA9269"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4 POPs-related awareness-raising events organized</w:t>
            </w:r>
          </w:p>
        </w:tc>
        <w:tc>
          <w:tcPr>
            <w:tcW w:w="1236" w:type="dxa"/>
            <w:vMerge/>
            <w:tcBorders>
              <w:left w:val="nil"/>
              <w:right w:val="single" w:sz="0" w:space="0" w:color="auto"/>
            </w:tcBorders>
            <w:vAlign w:val="center"/>
          </w:tcPr>
          <w:p w14:paraId="2A6A8958" w14:textId="77777777" w:rsidR="00802FA6" w:rsidRPr="00197CD0" w:rsidRDefault="00802FA6">
            <w:pPr>
              <w:rPr>
                <w:color w:val="000000" w:themeColor="text1"/>
              </w:rPr>
            </w:pPr>
          </w:p>
        </w:tc>
      </w:tr>
      <w:tr w:rsidR="268CA840" w:rsidRPr="00197CD0" w14:paraId="7A96D574" w14:textId="77777777" w:rsidTr="268CA840">
        <w:trPr>
          <w:trHeight w:val="2115"/>
        </w:trPr>
        <w:tc>
          <w:tcPr>
            <w:tcW w:w="1231" w:type="dxa"/>
            <w:vMerge/>
            <w:tcBorders>
              <w:left w:val="single" w:sz="0" w:space="0" w:color="auto"/>
              <w:right w:val="single" w:sz="0" w:space="0" w:color="auto"/>
            </w:tcBorders>
            <w:vAlign w:val="center"/>
          </w:tcPr>
          <w:p w14:paraId="47056B0A" w14:textId="77777777" w:rsidR="00802FA6" w:rsidRPr="00197CD0" w:rsidRDefault="00802FA6">
            <w:pPr>
              <w:rPr>
                <w:color w:val="000000" w:themeColor="text1"/>
              </w:rPr>
            </w:pPr>
          </w:p>
        </w:tc>
        <w:tc>
          <w:tcPr>
            <w:tcW w:w="1591" w:type="dxa"/>
            <w:tcBorders>
              <w:top w:val="single" w:sz="8" w:space="0" w:color="auto"/>
              <w:left w:val="nil"/>
              <w:bottom w:val="single" w:sz="8" w:space="0" w:color="auto"/>
              <w:right w:val="single" w:sz="8" w:space="0" w:color="auto"/>
            </w:tcBorders>
          </w:tcPr>
          <w:p w14:paraId="0D41A504" w14:textId="44778841" w:rsidR="268CA840" w:rsidRPr="00197CD0" w:rsidRDefault="268CA840" w:rsidP="268CA840">
            <w:pPr>
              <w:spacing w:line="276" w:lineRule="auto"/>
              <w:jc w:val="both"/>
              <w:rPr>
                <w:color w:val="000000" w:themeColor="text1"/>
              </w:rPr>
            </w:pPr>
            <w:r w:rsidRPr="00197CD0">
              <w:rPr>
                <w:rFonts w:ascii="Calibri" w:eastAsia="Calibri" w:hAnsi="Calibri" w:cs="Calibri"/>
                <w:i/>
                <w:iCs/>
                <w:color w:val="000000" w:themeColor="text1"/>
                <w:sz w:val="18"/>
                <w:szCs w:val="18"/>
                <w:lang w:val="en-GB"/>
              </w:rPr>
              <w:t>5.8. Number of POPs-related awareness-raising events organized in cooperation with local NGOs and CSOs</w:t>
            </w:r>
          </w:p>
        </w:tc>
        <w:tc>
          <w:tcPr>
            <w:tcW w:w="993" w:type="dxa"/>
            <w:tcBorders>
              <w:top w:val="single" w:sz="8" w:space="0" w:color="auto"/>
              <w:left w:val="single" w:sz="8" w:space="0" w:color="auto"/>
              <w:bottom w:val="single" w:sz="8" w:space="0" w:color="auto"/>
              <w:right w:val="single" w:sz="8" w:space="0" w:color="auto"/>
            </w:tcBorders>
          </w:tcPr>
          <w:p w14:paraId="5C1604CC" w14:textId="080D7EDD"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 xml:space="preserve">Project reports </w:t>
            </w:r>
          </w:p>
          <w:p w14:paraId="107AA33D" w14:textId="1215DA42"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Mid-term review</w:t>
            </w:r>
          </w:p>
          <w:p w14:paraId="74B43207" w14:textId="6A46DFC8"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 xml:space="preserve">Verification by the third body </w:t>
            </w:r>
          </w:p>
          <w:p w14:paraId="29FC73B9" w14:textId="62F82BB0"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 xml:space="preserve"> </w:t>
            </w:r>
          </w:p>
        </w:tc>
        <w:tc>
          <w:tcPr>
            <w:tcW w:w="756" w:type="dxa"/>
            <w:gridSpan w:val="2"/>
            <w:tcBorders>
              <w:top w:val="single" w:sz="8" w:space="0" w:color="auto"/>
              <w:left w:val="single" w:sz="8" w:space="0" w:color="auto"/>
              <w:bottom w:val="single" w:sz="8" w:space="0" w:color="auto"/>
              <w:right w:val="single" w:sz="8" w:space="0" w:color="auto"/>
            </w:tcBorders>
          </w:tcPr>
          <w:p w14:paraId="7B2B1948" w14:textId="28D149F8"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0</w:t>
            </w:r>
          </w:p>
        </w:tc>
        <w:tc>
          <w:tcPr>
            <w:tcW w:w="666" w:type="dxa"/>
            <w:tcBorders>
              <w:top w:val="single" w:sz="8" w:space="0" w:color="auto"/>
              <w:left w:val="nil"/>
              <w:bottom w:val="single" w:sz="8" w:space="0" w:color="auto"/>
              <w:right w:val="single" w:sz="8" w:space="0" w:color="auto"/>
            </w:tcBorders>
          </w:tcPr>
          <w:p w14:paraId="340F436F" w14:textId="38B1B442"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2019</w:t>
            </w:r>
          </w:p>
        </w:tc>
        <w:tc>
          <w:tcPr>
            <w:tcW w:w="1070" w:type="dxa"/>
            <w:tcBorders>
              <w:top w:val="single" w:sz="8" w:space="0" w:color="auto"/>
              <w:left w:val="single" w:sz="8" w:space="0" w:color="auto"/>
              <w:bottom w:val="single" w:sz="8" w:space="0" w:color="auto"/>
              <w:right w:val="single" w:sz="8" w:space="0" w:color="auto"/>
            </w:tcBorders>
          </w:tcPr>
          <w:p w14:paraId="063FC4A1" w14:textId="765A4FD1"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0</w:t>
            </w:r>
          </w:p>
        </w:tc>
        <w:tc>
          <w:tcPr>
            <w:tcW w:w="1210" w:type="dxa"/>
            <w:gridSpan w:val="2"/>
            <w:tcBorders>
              <w:top w:val="single" w:sz="8" w:space="0" w:color="auto"/>
              <w:left w:val="single" w:sz="8" w:space="0" w:color="auto"/>
              <w:bottom w:val="single" w:sz="8" w:space="0" w:color="auto"/>
              <w:right w:val="single" w:sz="8" w:space="0" w:color="auto"/>
            </w:tcBorders>
          </w:tcPr>
          <w:p w14:paraId="3AEFB863" w14:textId="109B50C2"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0</w:t>
            </w:r>
          </w:p>
          <w:p w14:paraId="2478306F" w14:textId="0A53EB15"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 xml:space="preserve"> </w:t>
            </w:r>
          </w:p>
        </w:tc>
        <w:tc>
          <w:tcPr>
            <w:tcW w:w="967" w:type="dxa"/>
            <w:gridSpan w:val="3"/>
            <w:tcBorders>
              <w:top w:val="single" w:sz="8" w:space="0" w:color="auto"/>
              <w:left w:val="nil"/>
              <w:bottom w:val="single" w:sz="8" w:space="0" w:color="auto"/>
              <w:right w:val="single" w:sz="8" w:space="0" w:color="auto"/>
            </w:tcBorders>
          </w:tcPr>
          <w:p w14:paraId="62E5642E" w14:textId="71CAEA5D"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1</w:t>
            </w:r>
          </w:p>
        </w:tc>
        <w:tc>
          <w:tcPr>
            <w:tcW w:w="1050" w:type="dxa"/>
            <w:tcBorders>
              <w:top w:val="single" w:sz="8" w:space="0" w:color="auto"/>
              <w:left w:val="nil"/>
              <w:bottom w:val="single" w:sz="8" w:space="0" w:color="auto"/>
              <w:right w:val="single" w:sz="8" w:space="0" w:color="auto"/>
            </w:tcBorders>
          </w:tcPr>
          <w:p w14:paraId="58C369C6" w14:textId="0DEA0A20"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1</w:t>
            </w:r>
          </w:p>
        </w:tc>
        <w:tc>
          <w:tcPr>
            <w:tcW w:w="1052" w:type="dxa"/>
            <w:gridSpan w:val="3"/>
            <w:tcBorders>
              <w:top w:val="single" w:sz="8" w:space="0" w:color="auto"/>
              <w:left w:val="single" w:sz="8" w:space="0" w:color="auto"/>
              <w:bottom w:val="single" w:sz="8" w:space="0" w:color="auto"/>
              <w:right w:val="single" w:sz="8" w:space="0" w:color="auto"/>
            </w:tcBorders>
          </w:tcPr>
          <w:p w14:paraId="43C3D3F3" w14:textId="7569DF5C"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0</w:t>
            </w:r>
          </w:p>
        </w:tc>
        <w:tc>
          <w:tcPr>
            <w:tcW w:w="1135" w:type="dxa"/>
            <w:gridSpan w:val="2"/>
            <w:tcBorders>
              <w:top w:val="single" w:sz="8" w:space="0" w:color="auto"/>
              <w:left w:val="nil"/>
              <w:bottom w:val="single" w:sz="8" w:space="0" w:color="auto"/>
              <w:right w:val="single" w:sz="8" w:space="0" w:color="auto"/>
            </w:tcBorders>
          </w:tcPr>
          <w:p w14:paraId="1B4383B2" w14:textId="32AAD7B8"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At least 2 POPs-related awareness-raising events organized in cooperation with NGOs and CSOs</w:t>
            </w:r>
          </w:p>
        </w:tc>
        <w:tc>
          <w:tcPr>
            <w:tcW w:w="1236" w:type="dxa"/>
            <w:vMerge/>
            <w:tcBorders>
              <w:left w:val="nil"/>
              <w:right w:val="single" w:sz="0" w:space="0" w:color="auto"/>
            </w:tcBorders>
            <w:vAlign w:val="center"/>
          </w:tcPr>
          <w:p w14:paraId="5CCC1AA4" w14:textId="77777777" w:rsidR="00802FA6" w:rsidRPr="00197CD0" w:rsidRDefault="00802FA6">
            <w:pPr>
              <w:rPr>
                <w:color w:val="000000" w:themeColor="text1"/>
              </w:rPr>
            </w:pPr>
          </w:p>
        </w:tc>
      </w:tr>
      <w:tr w:rsidR="268CA840" w:rsidRPr="00197CD0" w14:paraId="4B8F98E4" w14:textId="77777777" w:rsidTr="268CA840">
        <w:trPr>
          <w:trHeight w:val="240"/>
        </w:trPr>
        <w:tc>
          <w:tcPr>
            <w:tcW w:w="1231" w:type="dxa"/>
            <w:vMerge/>
            <w:tcBorders>
              <w:left w:val="single" w:sz="0" w:space="0" w:color="auto"/>
              <w:right w:val="single" w:sz="0" w:space="0" w:color="auto"/>
            </w:tcBorders>
            <w:vAlign w:val="center"/>
          </w:tcPr>
          <w:p w14:paraId="6983EF70" w14:textId="77777777" w:rsidR="00802FA6" w:rsidRPr="00197CD0" w:rsidRDefault="00802FA6">
            <w:pPr>
              <w:rPr>
                <w:color w:val="000000" w:themeColor="text1"/>
              </w:rPr>
            </w:pPr>
          </w:p>
        </w:tc>
        <w:tc>
          <w:tcPr>
            <w:tcW w:w="1591" w:type="dxa"/>
            <w:vMerge w:val="restart"/>
            <w:tcBorders>
              <w:top w:val="single" w:sz="8" w:space="0" w:color="auto"/>
              <w:left w:val="nil"/>
              <w:bottom w:val="single" w:sz="8" w:space="0" w:color="auto"/>
              <w:right w:val="single" w:sz="8" w:space="0" w:color="auto"/>
            </w:tcBorders>
          </w:tcPr>
          <w:p w14:paraId="4DEC067E" w14:textId="723E0AE3" w:rsidR="268CA840" w:rsidRPr="00197CD0" w:rsidRDefault="268CA840" w:rsidP="268CA840">
            <w:pPr>
              <w:spacing w:line="276" w:lineRule="auto"/>
              <w:jc w:val="both"/>
              <w:rPr>
                <w:color w:val="000000" w:themeColor="text1"/>
              </w:rPr>
            </w:pPr>
            <w:r w:rsidRPr="00197CD0">
              <w:rPr>
                <w:rFonts w:ascii="Calibri" w:eastAsia="Calibri" w:hAnsi="Calibri" w:cs="Calibri"/>
                <w:i/>
                <w:iCs/>
                <w:color w:val="000000" w:themeColor="text1"/>
                <w:sz w:val="18"/>
                <w:szCs w:val="18"/>
                <w:lang w:val="en-GB"/>
              </w:rPr>
              <w:t xml:space="preserve">5.9. </w:t>
            </w:r>
            <w:r w:rsidRPr="00197CD0">
              <w:rPr>
                <w:rFonts w:ascii="Calibri" w:eastAsia="Calibri" w:hAnsi="Calibri" w:cs="Calibri"/>
                <w:color w:val="000000" w:themeColor="text1"/>
                <w:sz w:val="18"/>
                <w:szCs w:val="18"/>
                <w:lang w:val="en-GB"/>
              </w:rPr>
              <w:t xml:space="preserve"> </w:t>
            </w:r>
            <w:r w:rsidRPr="00197CD0">
              <w:rPr>
                <w:rFonts w:ascii="Calibri" w:eastAsia="Calibri" w:hAnsi="Calibri" w:cs="Calibri"/>
                <w:i/>
                <w:iCs/>
                <w:color w:val="000000" w:themeColor="text1"/>
                <w:sz w:val="18"/>
                <w:szCs w:val="18"/>
                <w:lang w:val="en-GB"/>
              </w:rPr>
              <w:t>Estimated outreach on chemicals safety and risks, targeted toward the general public and vulnerable populations</w:t>
            </w:r>
          </w:p>
        </w:tc>
        <w:tc>
          <w:tcPr>
            <w:tcW w:w="993" w:type="dxa"/>
            <w:vMerge w:val="restart"/>
            <w:tcBorders>
              <w:top w:val="single" w:sz="8" w:space="0" w:color="auto"/>
              <w:left w:val="single" w:sz="8" w:space="0" w:color="auto"/>
              <w:bottom w:val="single" w:sz="8" w:space="0" w:color="auto"/>
              <w:right w:val="single" w:sz="8" w:space="0" w:color="auto"/>
            </w:tcBorders>
          </w:tcPr>
          <w:p w14:paraId="456AC6E2" w14:textId="626DFE9C"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 xml:space="preserve">Project reports </w:t>
            </w:r>
          </w:p>
          <w:p w14:paraId="1453C3A0" w14:textId="47C9952E"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Mid-term review</w:t>
            </w:r>
          </w:p>
          <w:p w14:paraId="52F6AD01" w14:textId="3814FA5B"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 xml:space="preserve">Verification by the third body </w:t>
            </w:r>
          </w:p>
          <w:p w14:paraId="00154755" w14:textId="58B6708B"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 xml:space="preserve"> </w:t>
            </w:r>
          </w:p>
        </w:tc>
        <w:tc>
          <w:tcPr>
            <w:tcW w:w="756" w:type="dxa"/>
            <w:gridSpan w:val="2"/>
            <w:vMerge w:val="restart"/>
            <w:tcBorders>
              <w:top w:val="single" w:sz="8" w:space="0" w:color="auto"/>
              <w:left w:val="single" w:sz="8" w:space="0" w:color="auto"/>
              <w:bottom w:val="single" w:sz="8" w:space="0" w:color="auto"/>
              <w:right w:val="single" w:sz="8" w:space="0" w:color="auto"/>
            </w:tcBorders>
          </w:tcPr>
          <w:p w14:paraId="1EF6C677" w14:textId="62485F86"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0</w:t>
            </w:r>
          </w:p>
        </w:tc>
        <w:tc>
          <w:tcPr>
            <w:tcW w:w="666" w:type="dxa"/>
            <w:vMerge w:val="restart"/>
            <w:tcBorders>
              <w:top w:val="single" w:sz="8" w:space="0" w:color="auto"/>
              <w:left w:val="nil"/>
              <w:bottom w:val="single" w:sz="8" w:space="0" w:color="auto"/>
              <w:right w:val="single" w:sz="8" w:space="0" w:color="auto"/>
            </w:tcBorders>
          </w:tcPr>
          <w:p w14:paraId="6CA676D5" w14:textId="4BFA9466"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2019</w:t>
            </w:r>
          </w:p>
        </w:tc>
        <w:tc>
          <w:tcPr>
            <w:tcW w:w="5349" w:type="dxa"/>
            <w:gridSpan w:val="10"/>
            <w:tcBorders>
              <w:top w:val="single" w:sz="8" w:space="0" w:color="auto"/>
              <w:left w:val="single" w:sz="8" w:space="0" w:color="auto"/>
              <w:bottom w:val="single" w:sz="8" w:space="0" w:color="auto"/>
              <w:right w:val="single" w:sz="8" w:space="0" w:color="auto"/>
            </w:tcBorders>
          </w:tcPr>
          <w:p w14:paraId="2415467D" w14:textId="28C83F4A"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Awareness-raising events</w:t>
            </w:r>
          </w:p>
        </w:tc>
        <w:tc>
          <w:tcPr>
            <w:tcW w:w="1135" w:type="dxa"/>
            <w:gridSpan w:val="2"/>
            <w:vMerge w:val="restart"/>
            <w:tcBorders>
              <w:top w:val="single" w:sz="8" w:space="0" w:color="auto"/>
              <w:left w:val="nil"/>
              <w:bottom w:val="single" w:sz="8" w:space="0" w:color="auto"/>
              <w:right w:val="single" w:sz="8" w:space="0" w:color="auto"/>
            </w:tcBorders>
          </w:tcPr>
          <w:p w14:paraId="4729DC4F" w14:textId="748AE6ED" w:rsidR="268CA840" w:rsidRPr="00197CD0" w:rsidRDefault="268CA840" w:rsidP="268CA840">
            <w:pPr>
              <w:jc w:val="both"/>
              <w:rPr>
                <w:color w:val="000000" w:themeColor="text1"/>
              </w:rPr>
            </w:pPr>
            <w:r w:rsidRPr="00197CD0">
              <w:rPr>
                <w:rFonts w:ascii="Calibri" w:eastAsia="Calibri" w:hAnsi="Calibri" w:cs="Calibri"/>
                <w:b/>
                <w:bCs/>
                <w:i/>
                <w:iCs/>
                <w:color w:val="000000" w:themeColor="text1"/>
                <w:sz w:val="18"/>
                <w:szCs w:val="18"/>
                <w:lang w:val="en-GB"/>
              </w:rPr>
              <w:t>Awareness-raising events:</w:t>
            </w:r>
            <w:r w:rsidRPr="00197CD0">
              <w:rPr>
                <w:rFonts w:ascii="Calibri" w:eastAsia="Calibri" w:hAnsi="Calibri" w:cs="Calibri"/>
                <w:i/>
                <w:iCs/>
                <w:color w:val="000000" w:themeColor="text1"/>
                <w:sz w:val="18"/>
                <w:szCs w:val="18"/>
                <w:lang w:val="en-GB"/>
              </w:rPr>
              <w:t xml:space="preserve"> at least 1,000 people attended awareness-raising events of which 30% are females</w:t>
            </w:r>
          </w:p>
          <w:p w14:paraId="6A33A573" w14:textId="78D8938C"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 xml:space="preserve"> </w:t>
            </w:r>
          </w:p>
          <w:p w14:paraId="3F50AEC6" w14:textId="71DF40D1" w:rsidR="268CA840" w:rsidRPr="00197CD0" w:rsidRDefault="268CA840" w:rsidP="268CA840">
            <w:pPr>
              <w:jc w:val="both"/>
              <w:rPr>
                <w:color w:val="000000" w:themeColor="text1"/>
              </w:rPr>
            </w:pPr>
            <w:r w:rsidRPr="00197CD0">
              <w:rPr>
                <w:rFonts w:ascii="Calibri" w:eastAsia="Calibri" w:hAnsi="Calibri" w:cs="Calibri"/>
                <w:b/>
                <w:bCs/>
                <w:i/>
                <w:iCs/>
                <w:color w:val="000000" w:themeColor="text1"/>
                <w:sz w:val="18"/>
                <w:szCs w:val="18"/>
                <w:lang w:val="en-GB"/>
              </w:rPr>
              <w:t>Social media channels:</w:t>
            </w:r>
          </w:p>
          <w:p w14:paraId="0D7D13F5" w14:textId="14D4D312"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At least 78,428 people reached through social media channels</w:t>
            </w:r>
          </w:p>
        </w:tc>
        <w:tc>
          <w:tcPr>
            <w:tcW w:w="1236" w:type="dxa"/>
            <w:vMerge/>
            <w:tcBorders>
              <w:left w:val="nil"/>
              <w:right w:val="single" w:sz="0" w:space="0" w:color="auto"/>
            </w:tcBorders>
            <w:vAlign w:val="center"/>
          </w:tcPr>
          <w:p w14:paraId="6238CF56" w14:textId="77777777" w:rsidR="00802FA6" w:rsidRPr="00197CD0" w:rsidRDefault="00802FA6">
            <w:pPr>
              <w:rPr>
                <w:color w:val="000000" w:themeColor="text1"/>
              </w:rPr>
            </w:pPr>
          </w:p>
        </w:tc>
      </w:tr>
      <w:tr w:rsidR="268CA840" w:rsidRPr="00197CD0" w14:paraId="1C84795C" w14:textId="77777777" w:rsidTr="268CA840">
        <w:trPr>
          <w:trHeight w:val="900"/>
        </w:trPr>
        <w:tc>
          <w:tcPr>
            <w:tcW w:w="1231" w:type="dxa"/>
            <w:vMerge/>
            <w:tcBorders>
              <w:left w:val="single" w:sz="0" w:space="0" w:color="auto"/>
              <w:right w:val="single" w:sz="0" w:space="0" w:color="auto"/>
            </w:tcBorders>
            <w:vAlign w:val="center"/>
          </w:tcPr>
          <w:p w14:paraId="5017E6A1" w14:textId="77777777" w:rsidR="00802FA6" w:rsidRPr="00197CD0" w:rsidRDefault="00802FA6">
            <w:pPr>
              <w:rPr>
                <w:color w:val="000000" w:themeColor="text1"/>
              </w:rPr>
            </w:pPr>
          </w:p>
        </w:tc>
        <w:tc>
          <w:tcPr>
            <w:tcW w:w="1591" w:type="dxa"/>
            <w:vMerge/>
            <w:tcBorders>
              <w:left w:val="nil"/>
              <w:right w:val="single" w:sz="0" w:space="0" w:color="auto"/>
            </w:tcBorders>
            <w:vAlign w:val="center"/>
          </w:tcPr>
          <w:p w14:paraId="7C684216" w14:textId="77777777" w:rsidR="00802FA6" w:rsidRPr="00197CD0" w:rsidRDefault="00802FA6">
            <w:pPr>
              <w:rPr>
                <w:color w:val="000000" w:themeColor="text1"/>
              </w:rPr>
            </w:pPr>
          </w:p>
        </w:tc>
        <w:tc>
          <w:tcPr>
            <w:tcW w:w="993" w:type="dxa"/>
            <w:vMerge/>
            <w:tcBorders>
              <w:left w:val="single" w:sz="0" w:space="0" w:color="auto"/>
              <w:right w:val="single" w:sz="0" w:space="0" w:color="auto"/>
            </w:tcBorders>
            <w:vAlign w:val="center"/>
          </w:tcPr>
          <w:p w14:paraId="1EA05F5A" w14:textId="77777777" w:rsidR="00802FA6" w:rsidRPr="00197CD0" w:rsidRDefault="00802FA6">
            <w:pPr>
              <w:rPr>
                <w:color w:val="000000" w:themeColor="text1"/>
              </w:rPr>
            </w:pPr>
          </w:p>
        </w:tc>
        <w:tc>
          <w:tcPr>
            <w:tcW w:w="756" w:type="dxa"/>
            <w:gridSpan w:val="2"/>
            <w:vMerge/>
            <w:tcBorders>
              <w:left w:val="single" w:sz="0" w:space="0" w:color="auto"/>
              <w:right w:val="single" w:sz="0" w:space="0" w:color="auto"/>
            </w:tcBorders>
            <w:vAlign w:val="center"/>
          </w:tcPr>
          <w:p w14:paraId="49EDDBDE" w14:textId="77777777" w:rsidR="00802FA6" w:rsidRPr="00197CD0" w:rsidRDefault="00802FA6">
            <w:pPr>
              <w:rPr>
                <w:color w:val="000000" w:themeColor="text1"/>
              </w:rPr>
            </w:pPr>
          </w:p>
        </w:tc>
        <w:tc>
          <w:tcPr>
            <w:tcW w:w="666" w:type="dxa"/>
            <w:vMerge/>
            <w:tcBorders>
              <w:left w:val="nil"/>
              <w:right w:val="single" w:sz="0" w:space="0" w:color="auto"/>
            </w:tcBorders>
            <w:vAlign w:val="center"/>
          </w:tcPr>
          <w:p w14:paraId="3957F423" w14:textId="77777777" w:rsidR="00802FA6" w:rsidRPr="00197CD0" w:rsidRDefault="00802FA6">
            <w:pPr>
              <w:rPr>
                <w:color w:val="000000" w:themeColor="text1"/>
              </w:rPr>
            </w:pPr>
          </w:p>
        </w:tc>
        <w:tc>
          <w:tcPr>
            <w:tcW w:w="1070" w:type="dxa"/>
            <w:tcBorders>
              <w:top w:val="single" w:sz="8" w:space="0" w:color="auto"/>
              <w:left w:val="nil"/>
              <w:bottom w:val="single" w:sz="8" w:space="0" w:color="auto"/>
              <w:right w:val="single" w:sz="8" w:space="0" w:color="auto"/>
            </w:tcBorders>
          </w:tcPr>
          <w:p w14:paraId="11E6C048" w14:textId="7130D751"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0</w:t>
            </w:r>
          </w:p>
        </w:tc>
        <w:tc>
          <w:tcPr>
            <w:tcW w:w="1210" w:type="dxa"/>
            <w:gridSpan w:val="2"/>
            <w:tcBorders>
              <w:top w:val="nil"/>
              <w:left w:val="single" w:sz="8" w:space="0" w:color="auto"/>
              <w:bottom w:val="single" w:sz="8" w:space="0" w:color="auto"/>
              <w:right w:val="single" w:sz="8" w:space="0" w:color="auto"/>
            </w:tcBorders>
          </w:tcPr>
          <w:p w14:paraId="3F8B2C4F" w14:textId="3C83570F"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0</w:t>
            </w:r>
          </w:p>
          <w:p w14:paraId="6475D962" w14:textId="7AD13083"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 xml:space="preserve"> </w:t>
            </w:r>
          </w:p>
        </w:tc>
        <w:tc>
          <w:tcPr>
            <w:tcW w:w="967" w:type="dxa"/>
            <w:gridSpan w:val="3"/>
            <w:tcBorders>
              <w:top w:val="nil"/>
              <w:left w:val="nil"/>
              <w:bottom w:val="single" w:sz="8" w:space="0" w:color="auto"/>
              <w:right w:val="single" w:sz="8" w:space="0" w:color="auto"/>
            </w:tcBorders>
          </w:tcPr>
          <w:p w14:paraId="6B528560" w14:textId="03A2873C"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500, at least 30% are females</w:t>
            </w:r>
          </w:p>
        </w:tc>
        <w:tc>
          <w:tcPr>
            <w:tcW w:w="1050" w:type="dxa"/>
            <w:tcBorders>
              <w:top w:val="nil"/>
              <w:left w:val="nil"/>
              <w:bottom w:val="single" w:sz="8" w:space="0" w:color="auto"/>
              <w:right w:val="single" w:sz="8" w:space="0" w:color="auto"/>
            </w:tcBorders>
          </w:tcPr>
          <w:p w14:paraId="5CA4B5A9" w14:textId="063185B8"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250, at least 30% are females</w:t>
            </w:r>
          </w:p>
        </w:tc>
        <w:tc>
          <w:tcPr>
            <w:tcW w:w="1052" w:type="dxa"/>
            <w:gridSpan w:val="3"/>
            <w:tcBorders>
              <w:top w:val="nil"/>
              <w:left w:val="single" w:sz="8" w:space="0" w:color="auto"/>
              <w:bottom w:val="single" w:sz="8" w:space="0" w:color="auto"/>
              <w:right w:val="single" w:sz="8" w:space="0" w:color="auto"/>
            </w:tcBorders>
          </w:tcPr>
          <w:p w14:paraId="30EFC442" w14:textId="6071B8E0"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250, at least 30% are females</w:t>
            </w:r>
          </w:p>
        </w:tc>
        <w:tc>
          <w:tcPr>
            <w:tcW w:w="1135" w:type="dxa"/>
            <w:gridSpan w:val="2"/>
            <w:vMerge/>
            <w:tcBorders>
              <w:left w:val="nil"/>
              <w:right w:val="single" w:sz="0" w:space="0" w:color="auto"/>
            </w:tcBorders>
            <w:vAlign w:val="center"/>
          </w:tcPr>
          <w:p w14:paraId="3F8F8396" w14:textId="77777777" w:rsidR="00802FA6" w:rsidRPr="00197CD0" w:rsidRDefault="00802FA6">
            <w:pPr>
              <w:rPr>
                <w:color w:val="000000" w:themeColor="text1"/>
              </w:rPr>
            </w:pPr>
          </w:p>
        </w:tc>
        <w:tc>
          <w:tcPr>
            <w:tcW w:w="1236" w:type="dxa"/>
            <w:vMerge/>
            <w:tcBorders>
              <w:left w:val="nil"/>
              <w:right w:val="single" w:sz="0" w:space="0" w:color="auto"/>
            </w:tcBorders>
            <w:vAlign w:val="center"/>
          </w:tcPr>
          <w:p w14:paraId="2DFF3BB9" w14:textId="77777777" w:rsidR="00802FA6" w:rsidRPr="00197CD0" w:rsidRDefault="00802FA6">
            <w:pPr>
              <w:rPr>
                <w:color w:val="000000" w:themeColor="text1"/>
              </w:rPr>
            </w:pPr>
          </w:p>
        </w:tc>
      </w:tr>
      <w:tr w:rsidR="268CA840" w:rsidRPr="00197CD0" w14:paraId="0D5878B5" w14:textId="77777777" w:rsidTr="268CA840">
        <w:trPr>
          <w:trHeight w:val="300"/>
        </w:trPr>
        <w:tc>
          <w:tcPr>
            <w:tcW w:w="1231" w:type="dxa"/>
            <w:vMerge/>
            <w:tcBorders>
              <w:left w:val="single" w:sz="0" w:space="0" w:color="auto"/>
              <w:right w:val="single" w:sz="0" w:space="0" w:color="auto"/>
            </w:tcBorders>
            <w:vAlign w:val="center"/>
          </w:tcPr>
          <w:p w14:paraId="4195B77F" w14:textId="77777777" w:rsidR="00802FA6" w:rsidRPr="00197CD0" w:rsidRDefault="00802FA6">
            <w:pPr>
              <w:rPr>
                <w:color w:val="000000" w:themeColor="text1"/>
              </w:rPr>
            </w:pPr>
          </w:p>
        </w:tc>
        <w:tc>
          <w:tcPr>
            <w:tcW w:w="1591" w:type="dxa"/>
            <w:vMerge/>
            <w:tcBorders>
              <w:left w:val="nil"/>
              <w:right w:val="single" w:sz="0" w:space="0" w:color="auto"/>
            </w:tcBorders>
            <w:vAlign w:val="center"/>
          </w:tcPr>
          <w:p w14:paraId="4F2B523B" w14:textId="77777777" w:rsidR="00802FA6" w:rsidRPr="00197CD0" w:rsidRDefault="00802FA6">
            <w:pPr>
              <w:rPr>
                <w:color w:val="000000" w:themeColor="text1"/>
              </w:rPr>
            </w:pPr>
          </w:p>
        </w:tc>
        <w:tc>
          <w:tcPr>
            <w:tcW w:w="993" w:type="dxa"/>
            <w:vMerge/>
            <w:tcBorders>
              <w:left w:val="single" w:sz="0" w:space="0" w:color="auto"/>
              <w:right w:val="single" w:sz="0" w:space="0" w:color="auto"/>
            </w:tcBorders>
            <w:vAlign w:val="center"/>
          </w:tcPr>
          <w:p w14:paraId="74EFFB0E" w14:textId="77777777" w:rsidR="00802FA6" w:rsidRPr="00197CD0" w:rsidRDefault="00802FA6">
            <w:pPr>
              <w:rPr>
                <w:color w:val="000000" w:themeColor="text1"/>
              </w:rPr>
            </w:pPr>
          </w:p>
        </w:tc>
        <w:tc>
          <w:tcPr>
            <w:tcW w:w="756" w:type="dxa"/>
            <w:gridSpan w:val="2"/>
            <w:vMerge/>
            <w:tcBorders>
              <w:left w:val="single" w:sz="0" w:space="0" w:color="auto"/>
              <w:right w:val="single" w:sz="0" w:space="0" w:color="auto"/>
            </w:tcBorders>
            <w:vAlign w:val="center"/>
          </w:tcPr>
          <w:p w14:paraId="500F1579" w14:textId="77777777" w:rsidR="00802FA6" w:rsidRPr="00197CD0" w:rsidRDefault="00802FA6">
            <w:pPr>
              <w:rPr>
                <w:color w:val="000000" w:themeColor="text1"/>
              </w:rPr>
            </w:pPr>
          </w:p>
        </w:tc>
        <w:tc>
          <w:tcPr>
            <w:tcW w:w="666" w:type="dxa"/>
            <w:vMerge/>
            <w:tcBorders>
              <w:left w:val="nil"/>
              <w:right w:val="single" w:sz="0" w:space="0" w:color="auto"/>
            </w:tcBorders>
            <w:vAlign w:val="center"/>
          </w:tcPr>
          <w:p w14:paraId="39047185" w14:textId="77777777" w:rsidR="00802FA6" w:rsidRPr="00197CD0" w:rsidRDefault="00802FA6">
            <w:pPr>
              <w:rPr>
                <w:color w:val="000000" w:themeColor="text1"/>
              </w:rPr>
            </w:pPr>
          </w:p>
        </w:tc>
        <w:tc>
          <w:tcPr>
            <w:tcW w:w="5349" w:type="dxa"/>
            <w:gridSpan w:val="10"/>
            <w:tcBorders>
              <w:top w:val="single" w:sz="8" w:space="0" w:color="auto"/>
              <w:left w:val="nil"/>
              <w:bottom w:val="single" w:sz="8" w:space="0" w:color="auto"/>
              <w:right w:val="single" w:sz="8" w:space="0" w:color="auto"/>
            </w:tcBorders>
          </w:tcPr>
          <w:p w14:paraId="5B7F1EF8" w14:textId="246DE56C"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Social media channels</w:t>
            </w:r>
          </w:p>
        </w:tc>
        <w:tc>
          <w:tcPr>
            <w:tcW w:w="1135" w:type="dxa"/>
            <w:gridSpan w:val="2"/>
            <w:vMerge/>
            <w:tcBorders>
              <w:left w:val="nil"/>
              <w:right w:val="single" w:sz="0" w:space="0" w:color="auto"/>
            </w:tcBorders>
            <w:vAlign w:val="center"/>
          </w:tcPr>
          <w:p w14:paraId="124BA128" w14:textId="77777777" w:rsidR="00802FA6" w:rsidRPr="00197CD0" w:rsidRDefault="00802FA6">
            <w:pPr>
              <w:rPr>
                <w:color w:val="000000" w:themeColor="text1"/>
              </w:rPr>
            </w:pPr>
          </w:p>
        </w:tc>
        <w:tc>
          <w:tcPr>
            <w:tcW w:w="1236" w:type="dxa"/>
            <w:vMerge/>
            <w:tcBorders>
              <w:left w:val="nil"/>
              <w:right w:val="single" w:sz="0" w:space="0" w:color="auto"/>
            </w:tcBorders>
            <w:vAlign w:val="center"/>
          </w:tcPr>
          <w:p w14:paraId="4283D62B" w14:textId="77777777" w:rsidR="00802FA6" w:rsidRPr="00197CD0" w:rsidRDefault="00802FA6">
            <w:pPr>
              <w:rPr>
                <w:color w:val="000000" w:themeColor="text1"/>
              </w:rPr>
            </w:pPr>
          </w:p>
        </w:tc>
      </w:tr>
      <w:tr w:rsidR="268CA840" w:rsidRPr="00197CD0" w14:paraId="2C68787C" w14:textId="77777777" w:rsidTr="268CA840">
        <w:trPr>
          <w:trHeight w:val="900"/>
        </w:trPr>
        <w:tc>
          <w:tcPr>
            <w:tcW w:w="1231" w:type="dxa"/>
            <w:vMerge/>
            <w:tcBorders>
              <w:left w:val="single" w:sz="0" w:space="0" w:color="auto"/>
              <w:bottom w:val="single" w:sz="0" w:space="0" w:color="auto"/>
              <w:right w:val="single" w:sz="0" w:space="0" w:color="auto"/>
            </w:tcBorders>
            <w:vAlign w:val="center"/>
          </w:tcPr>
          <w:p w14:paraId="455AFD09" w14:textId="77777777" w:rsidR="00802FA6" w:rsidRPr="00197CD0" w:rsidRDefault="00802FA6">
            <w:pPr>
              <w:rPr>
                <w:color w:val="000000" w:themeColor="text1"/>
              </w:rPr>
            </w:pPr>
          </w:p>
        </w:tc>
        <w:tc>
          <w:tcPr>
            <w:tcW w:w="1591" w:type="dxa"/>
            <w:vMerge/>
            <w:tcBorders>
              <w:left w:val="nil"/>
              <w:bottom w:val="single" w:sz="0" w:space="0" w:color="auto"/>
              <w:right w:val="single" w:sz="0" w:space="0" w:color="auto"/>
            </w:tcBorders>
            <w:vAlign w:val="center"/>
          </w:tcPr>
          <w:p w14:paraId="65EC6CCE" w14:textId="77777777" w:rsidR="00802FA6" w:rsidRPr="00197CD0" w:rsidRDefault="00802FA6">
            <w:pPr>
              <w:rPr>
                <w:color w:val="000000" w:themeColor="text1"/>
              </w:rPr>
            </w:pPr>
          </w:p>
        </w:tc>
        <w:tc>
          <w:tcPr>
            <w:tcW w:w="993" w:type="dxa"/>
            <w:vMerge/>
            <w:tcBorders>
              <w:left w:val="single" w:sz="0" w:space="0" w:color="auto"/>
              <w:bottom w:val="single" w:sz="0" w:space="0" w:color="auto"/>
              <w:right w:val="single" w:sz="0" w:space="0" w:color="auto"/>
            </w:tcBorders>
            <w:vAlign w:val="center"/>
          </w:tcPr>
          <w:p w14:paraId="3BD70877" w14:textId="77777777" w:rsidR="00802FA6" w:rsidRPr="00197CD0" w:rsidRDefault="00802FA6">
            <w:pPr>
              <w:rPr>
                <w:color w:val="000000" w:themeColor="text1"/>
              </w:rPr>
            </w:pPr>
          </w:p>
        </w:tc>
        <w:tc>
          <w:tcPr>
            <w:tcW w:w="756" w:type="dxa"/>
            <w:gridSpan w:val="2"/>
            <w:vMerge/>
            <w:tcBorders>
              <w:left w:val="single" w:sz="0" w:space="0" w:color="auto"/>
              <w:bottom w:val="single" w:sz="0" w:space="0" w:color="auto"/>
              <w:right w:val="single" w:sz="0" w:space="0" w:color="auto"/>
            </w:tcBorders>
            <w:vAlign w:val="center"/>
          </w:tcPr>
          <w:p w14:paraId="14E9665F" w14:textId="77777777" w:rsidR="00802FA6" w:rsidRPr="00197CD0" w:rsidRDefault="00802FA6">
            <w:pPr>
              <w:rPr>
                <w:color w:val="000000" w:themeColor="text1"/>
              </w:rPr>
            </w:pPr>
          </w:p>
        </w:tc>
        <w:tc>
          <w:tcPr>
            <w:tcW w:w="666" w:type="dxa"/>
            <w:vMerge/>
            <w:tcBorders>
              <w:left w:val="nil"/>
              <w:bottom w:val="single" w:sz="0" w:space="0" w:color="auto"/>
              <w:right w:val="single" w:sz="0" w:space="0" w:color="auto"/>
            </w:tcBorders>
            <w:vAlign w:val="center"/>
          </w:tcPr>
          <w:p w14:paraId="62403970" w14:textId="77777777" w:rsidR="00802FA6" w:rsidRPr="00197CD0" w:rsidRDefault="00802FA6">
            <w:pPr>
              <w:rPr>
                <w:color w:val="000000" w:themeColor="text1"/>
              </w:rPr>
            </w:pPr>
          </w:p>
        </w:tc>
        <w:tc>
          <w:tcPr>
            <w:tcW w:w="1070" w:type="dxa"/>
            <w:tcBorders>
              <w:top w:val="single" w:sz="8" w:space="0" w:color="auto"/>
              <w:left w:val="nil"/>
              <w:bottom w:val="single" w:sz="8" w:space="0" w:color="auto"/>
              <w:right w:val="single" w:sz="8" w:space="0" w:color="auto"/>
            </w:tcBorders>
          </w:tcPr>
          <w:p w14:paraId="59F07619" w14:textId="01BF4F70"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 xml:space="preserve"> </w:t>
            </w:r>
          </w:p>
        </w:tc>
        <w:tc>
          <w:tcPr>
            <w:tcW w:w="1210" w:type="dxa"/>
            <w:gridSpan w:val="2"/>
            <w:tcBorders>
              <w:top w:val="nil"/>
              <w:left w:val="single" w:sz="8" w:space="0" w:color="auto"/>
              <w:bottom w:val="single" w:sz="8" w:space="0" w:color="auto"/>
              <w:right w:val="single" w:sz="8" w:space="0" w:color="auto"/>
            </w:tcBorders>
          </w:tcPr>
          <w:p w14:paraId="3D4CA871" w14:textId="3ABA858E"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 xml:space="preserve"> </w:t>
            </w:r>
          </w:p>
          <w:p w14:paraId="319222CC" w14:textId="0ECDCBBD"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8,428 (female 4,716)</w:t>
            </w:r>
          </w:p>
          <w:p w14:paraId="07A2B740" w14:textId="10864678"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 xml:space="preserve"> </w:t>
            </w:r>
          </w:p>
        </w:tc>
        <w:tc>
          <w:tcPr>
            <w:tcW w:w="967" w:type="dxa"/>
            <w:gridSpan w:val="3"/>
            <w:tcBorders>
              <w:top w:val="nil"/>
              <w:left w:val="nil"/>
              <w:bottom w:val="single" w:sz="8" w:space="0" w:color="auto"/>
              <w:right w:val="single" w:sz="8" w:space="0" w:color="auto"/>
            </w:tcBorders>
          </w:tcPr>
          <w:p w14:paraId="340DF25E" w14:textId="6531E41E"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30,000</w:t>
            </w:r>
          </w:p>
        </w:tc>
        <w:tc>
          <w:tcPr>
            <w:tcW w:w="1050" w:type="dxa"/>
            <w:tcBorders>
              <w:top w:val="nil"/>
              <w:left w:val="nil"/>
              <w:bottom w:val="single" w:sz="8" w:space="0" w:color="auto"/>
              <w:right w:val="single" w:sz="8" w:space="0" w:color="auto"/>
            </w:tcBorders>
          </w:tcPr>
          <w:p w14:paraId="579C02AB" w14:textId="67976973"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20,000</w:t>
            </w:r>
          </w:p>
        </w:tc>
        <w:tc>
          <w:tcPr>
            <w:tcW w:w="1052" w:type="dxa"/>
            <w:gridSpan w:val="3"/>
            <w:tcBorders>
              <w:top w:val="nil"/>
              <w:left w:val="single" w:sz="8" w:space="0" w:color="auto"/>
              <w:bottom w:val="single" w:sz="8" w:space="0" w:color="auto"/>
              <w:right w:val="single" w:sz="8" w:space="0" w:color="auto"/>
            </w:tcBorders>
          </w:tcPr>
          <w:p w14:paraId="093DB7D0" w14:textId="29A803A4"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20,000</w:t>
            </w:r>
          </w:p>
        </w:tc>
        <w:tc>
          <w:tcPr>
            <w:tcW w:w="1135" w:type="dxa"/>
            <w:gridSpan w:val="2"/>
            <w:vMerge/>
            <w:tcBorders>
              <w:left w:val="nil"/>
              <w:bottom w:val="single" w:sz="0" w:space="0" w:color="auto"/>
              <w:right w:val="single" w:sz="0" w:space="0" w:color="auto"/>
            </w:tcBorders>
            <w:vAlign w:val="center"/>
          </w:tcPr>
          <w:p w14:paraId="2414973B" w14:textId="77777777" w:rsidR="00802FA6" w:rsidRPr="00197CD0" w:rsidRDefault="00802FA6">
            <w:pPr>
              <w:rPr>
                <w:color w:val="000000" w:themeColor="text1"/>
              </w:rPr>
            </w:pPr>
          </w:p>
        </w:tc>
        <w:tc>
          <w:tcPr>
            <w:tcW w:w="1236" w:type="dxa"/>
            <w:vMerge/>
            <w:tcBorders>
              <w:left w:val="nil"/>
              <w:bottom w:val="single" w:sz="0" w:space="0" w:color="auto"/>
              <w:right w:val="single" w:sz="0" w:space="0" w:color="auto"/>
            </w:tcBorders>
            <w:vAlign w:val="center"/>
          </w:tcPr>
          <w:p w14:paraId="4B3382E4" w14:textId="77777777" w:rsidR="00802FA6" w:rsidRPr="00197CD0" w:rsidRDefault="00802FA6">
            <w:pPr>
              <w:rPr>
                <w:color w:val="000000" w:themeColor="text1"/>
              </w:rPr>
            </w:pPr>
          </w:p>
        </w:tc>
      </w:tr>
      <w:tr w:rsidR="268CA840" w:rsidRPr="00197CD0" w14:paraId="68D48B93" w14:textId="77777777" w:rsidTr="268CA840">
        <w:trPr>
          <w:trHeight w:val="2550"/>
        </w:trPr>
        <w:tc>
          <w:tcPr>
            <w:tcW w:w="1231" w:type="dxa"/>
            <w:vMerge w:val="restart"/>
            <w:tcBorders>
              <w:top w:val="nil"/>
              <w:left w:val="single" w:sz="8" w:space="0" w:color="auto"/>
              <w:bottom w:val="single" w:sz="8" w:space="0" w:color="auto"/>
              <w:right w:val="single" w:sz="8" w:space="0" w:color="auto"/>
            </w:tcBorders>
            <w:vAlign w:val="center"/>
          </w:tcPr>
          <w:p w14:paraId="297909BA" w14:textId="54B895FE" w:rsidR="268CA840" w:rsidRPr="00197CD0" w:rsidRDefault="268CA840" w:rsidP="268CA840">
            <w:pPr>
              <w:jc w:val="both"/>
              <w:rPr>
                <w:color w:val="000000" w:themeColor="text1"/>
              </w:rPr>
            </w:pPr>
            <w:r w:rsidRPr="00197CD0">
              <w:rPr>
                <w:rFonts w:ascii="Calibri" w:eastAsia="Calibri" w:hAnsi="Calibri" w:cs="Calibri"/>
                <w:b/>
                <w:bCs/>
                <w:color w:val="000000" w:themeColor="text1"/>
                <w:sz w:val="18"/>
                <w:szCs w:val="18"/>
                <w:lang w:val="en-GB"/>
              </w:rPr>
              <w:t>6. Inventory of appliances and equipment in the sector of refrigeration and air-conditioning technology and heat pumps, and fire protection systems</w:t>
            </w:r>
          </w:p>
        </w:tc>
        <w:tc>
          <w:tcPr>
            <w:tcW w:w="1591" w:type="dxa"/>
            <w:tcBorders>
              <w:top w:val="nil"/>
              <w:left w:val="single" w:sz="8" w:space="0" w:color="auto"/>
              <w:bottom w:val="single" w:sz="8" w:space="0" w:color="auto"/>
              <w:right w:val="single" w:sz="8" w:space="0" w:color="auto"/>
            </w:tcBorders>
          </w:tcPr>
          <w:p w14:paraId="736041BA" w14:textId="27A26E06" w:rsidR="268CA840" w:rsidRPr="00197CD0" w:rsidRDefault="268CA840" w:rsidP="268CA840">
            <w:pPr>
              <w:spacing w:line="276" w:lineRule="auto"/>
              <w:jc w:val="both"/>
              <w:rPr>
                <w:color w:val="000000" w:themeColor="text1"/>
              </w:rPr>
            </w:pPr>
            <w:r w:rsidRPr="00197CD0">
              <w:rPr>
                <w:rFonts w:ascii="Calibri" w:eastAsia="Calibri" w:hAnsi="Calibri" w:cs="Calibri"/>
                <w:i/>
                <w:iCs/>
                <w:color w:val="000000" w:themeColor="text1"/>
                <w:sz w:val="18"/>
                <w:szCs w:val="18"/>
                <w:lang w:val="en-GB"/>
              </w:rPr>
              <w:t>6.1.  Proper segregation and management of waste established</w:t>
            </w:r>
          </w:p>
        </w:tc>
        <w:tc>
          <w:tcPr>
            <w:tcW w:w="993" w:type="dxa"/>
            <w:tcBorders>
              <w:top w:val="nil"/>
              <w:left w:val="single" w:sz="8" w:space="0" w:color="auto"/>
              <w:bottom w:val="single" w:sz="8" w:space="0" w:color="auto"/>
              <w:right w:val="single" w:sz="8" w:space="0" w:color="auto"/>
            </w:tcBorders>
          </w:tcPr>
          <w:p w14:paraId="4C24F27B" w14:textId="16235B9A"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Project reports</w:t>
            </w:r>
          </w:p>
          <w:p w14:paraId="44DD4F07" w14:textId="204F6C14"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Mid-term review</w:t>
            </w:r>
          </w:p>
          <w:p w14:paraId="143563AD" w14:textId="06F3B0F7"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Final review</w:t>
            </w:r>
          </w:p>
          <w:p w14:paraId="074B7BD1" w14:textId="6706F1FF"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Verification by the third body</w:t>
            </w:r>
          </w:p>
        </w:tc>
        <w:tc>
          <w:tcPr>
            <w:tcW w:w="756" w:type="dxa"/>
            <w:gridSpan w:val="2"/>
            <w:tcBorders>
              <w:top w:val="nil"/>
              <w:left w:val="single" w:sz="8" w:space="0" w:color="auto"/>
              <w:bottom w:val="single" w:sz="8" w:space="0" w:color="auto"/>
              <w:right w:val="single" w:sz="8" w:space="0" w:color="auto"/>
            </w:tcBorders>
          </w:tcPr>
          <w:p w14:paraId="16E21C6B" w14:textId="2C4935D7"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No</w:t>
            </w:r>
          </w:p>
        </w:tc>
        <w:tc>
          <w:tcPr>
            <w:tcW w:w="666" w:type="dxa"/>
            <w:tcBorders>
              <w:top w:val="nil"/>
              <w:left w:val="nil"/>
              <w:bottom w:val="single" w:sz="8" w:space="0" w:color="auto"/>
              <w:right w:val="single" w:sz="8" w:space="0" w:color="auto"/>
            </w:tcBorders>
          </w:tcPr>
          <w:p w14:paraId="1855D035" w14:textId="7F440702"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2019</w:t>
            </w:r>
          </w:p>
        </w:tc>
        <w:tc>
          <w:tcPr>
            <w:tcW w:w="1070" w:type="dxa"/>
            <w:tcBorders>
              <w:top w:val="single" w:sz="8" w:space="0" w:color="auto"/>
              <w:left w:val="single" w:sz="8" w:space="0" w:color="auto"/>
              <w:bottom w:val="single" w:sz="8" w:space="0" w:color="auto"/>
              <w:right w:val="single" w:sz="8" w:space="0" w:color="auto"/>
            </w:tcBorders>
          </w:tcPr>
          <w:p w14:paraId="3E4CE1B4" w14:textId="4D56475C"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NA</w:t>
            </w:r>
          </w:p>
        </w:tc>
        <w:tc>
          <w:tcPr>
            <w:tcW w:w="1210" w:type="dxa"/>
            <w:gridSpan w:val="2"/>
            <w:tcBorders>
              <w:top w:val="single" w:sz="8" w:space="0" w:color="auto"/>
              <w:left w:val="single" w:sz="8" w:space="0" w:color="auto"/>
              <w:bottom w:val="single" w:sz="8" w:space="0" w:color="auto"/>
              <w:right w:val="single" w:sz="8" w:space="0" w:color="auto"/>
            </w:tcBorders>
          </w:tcPr>
          <w:p w14:paraId="6B143107" w14:textId="3281063E"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NA</w:t>
            </w:r>
          </w:p>
        </w:tc>
        <w:tc>
          <w:tcPr>
            <w:tcW w:w="946" w:type="dxa"/>
            <w:tcBorders>
              <w:top w:val="single" w:sz="8" w:space="0" w:color="auto"/>
              <w:left w:val="nil"/>
              <w:bottom w:val="single" w:sz="8" w:space="0" w:color="auto"/>
              <w:right w:val="single" w:sz="8" w:space="0" w:color="auto"/>
            </w:tcBorders>
          </w:tcPr>
          <w:p w14:paraId="432AF27A" w14:textId="0E0FB872"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NA</w:t>
            </w:r>
          </w:p>
        </w:tc>
        <w:tc>
          <w:tcPr>
            <w:tcW w:w="1084" w:type="dxa"/>
            <w:gridSpan w:val="4"/>
            <w:tcBorders>
              <w:top w:val="nil"/>
              <w:left w:val="single" w:sz="8" w:space="0" w:color="auto"/>
              <w:bottom w:val="single" w:sz="8" w:space="0" w:color="auto"/>
              <w:right w:val="single" w:sz="8" w:space="0" w:color="auto"/>
            </w:tcBorders>
          </w:tcPr>
          <w:p w14:paraId="297B0979" w14:textId="1C1EDC99"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NA</w:t>
            </w:r>
          </w:p>
        </w:tc>
        <w:tc>
          <w:tcPr>
            <w:tcW w:w="1078" w:type="dxa"/>
            <w:gridSpan w:val="3"/>
            <w:tcBorders>
              <w:top w:val="nil"/>
              <w:left w:val="nil"/>
              <w:bottom w:val="single" w:sz="8" w:space="0" w:color="auto"/>
              <w:right w:val="single" w:sz="8" w:space="0" w:color="auto"/>
            </w:tcBorders>
          </w:tcPr>
          <w:p w14:paraId="3444BF55" w14:textId="63BE361A"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Yes</w:t>
            </w:r>
          </w:p>
        </w:tc>
        <w:tc>
          <w:tcPr>
            <w:tcW w:w="1096" w:type="dxa"/>
            <w:tcBorders>
              <w:top w:val="nil"/>
              <w:left w:val="nil"/>
              <w:bottom w:val="single" w:sz="8" w:space="0" w:color="auto"/>
              <w:right w:val="single" w:sz="8" w:space="0" w:color="auto"/>
            </w:tcBorders>
          </w:tcPr>
          <w:p w14:paraId="7F73012C" w14:textId="2E0ECB77"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Yes</w:t>
            </w:r>
          </w:p>
        </w:tc>
        <w:tc>
          <w:tcPr>
            <w:tcW w:w="1236" w:type="dxa"/>
            <w:vMerge w:val="restart"/>
            <w:tcBorders>
              <w:top w:val="nil"/>
              <w:left w:val="single" w:sz="8" w:space="0" w:color="auto"/>
              <w:bottom w:val="single" w:sz="8" w:space="0" w:color="auto"/>
              <w:right w:val="single" w:sz="8" w:space="0" w:color="auto"/>
            </w:tcBorders>
          </w:tcPr>
          <w:p w14:paraId="19E3E690" w14:textId="4ED0E6E2" w:rsidR="268CA840" w:rsidRPr="00197CD0" w:rsidRDefault="268CA840" w:rsidP="268CA840">
            <w:pPr>
              <w:jc w:val="both"/>
              <w:rPr>
                <w:color w:val="000000" w:themeColor="text1"/>
              </w:rPr>
            </w:pPr>
            <w:r w:rsidRPr="00197CD0">
              <w:rPr>
                <w:rFonts w:ascii="Calibri" w:eastAsia="Calibri" w:hAnsi="Calibri" w:cs="Calibri"/>
                <w:color w:val="000000" w:themeColor="text1"/>
                <w:sz w:val="18"/>
                <w:szCs w:val="18"/>
                <w:lang w:val="en-GB"/>
              </w:rPr>
              <w:t>Limited interest by the private sector to engage in project activities</w:t>
            </w:r>
          </w:p>
          <w:p w14:paraId="63E55634" w14:textId="21098C11"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 xml:space="preserve"> </w:t>
            </w:r>
          </w:p>
        </w:tc>
      </w:tr>
      <w:tr w:rsidR="268CA840" w:rsidRPr="00197CD0" w14:paraId="6F238157" w14:textId="77777777" w:rsidTr="268CA840">
        <w:trPr>
          <w:trHeight w:val="900"/>
        </w:trPr>
        <w:tc>
          <w:tcPr>
            <w:tcW w:w="1231" w:type="dxa"/>
            <w:vMerge/>
            <w:tcBorders>
              <w:left w:val="single" w:sz="0" w:space="0" w:color="auto"/>
              <w:right w:val="single" w:sz="0" w:space="0" w:color="auto"/>
            </w:tcBorders>
            <w:vAlign w:val="center"/>
          </w:tcPr>
          <w:p w14:paraId="633313C0" w14:textId="77777777" w:rsidR="00802FA6" w:rsidRPr="00197CD0" w:rsidRDefault="00802FA6">
            <w:pPr>
              <w:rPr>
                <w:color w:val="000000" w:themeColor="text1"/>
              </w:rPr>
            </w:pPr>
          </w:p>
        </w:tc>
        <w:tc>
          <w:tcPr>
            <w:tcW w:w="1591" w:type="dxa"/>
            <w:tcBorders>
              <w:top w:val="single" w:sz="8" w:space="0" w:color="auto"/>
              <w:left w:val="nil"/>
              <w:bottom w:val="single" w:sz="8" w:space="0" w:color="auto"/>
              <w:right w:val="single" w:sz="8" w:space="0" w:color="auto"/>
            </w:tcBorders>
          </w:tcPr>
          <w:p w14:paraId="21212DE0" w14:textId="7E14CF62" w:rsidR="268CA840" w:rsidRPr="00197CD0" w:rsidRDefault="268CA840" w:rsidP="268CA840">
            <w:pPr>
              <w:spacing w:line="276" w:lineRule="auto"/>
              <w:jc w:val="both"/>
              <w:rPr>
                <w:color w:val="000000" w:themeColor="text1"/>
              </w:rPr>
            </w:pPr>
            <w:r w:rsidRPr="00197CD0">
              <w:rPr>
                <w:rFonts w:ascii="Calibri" w:eastAsia="Calibri" w:hAnsi="Calibri" w:cs="Calibri"/>
                <w:i/>
                <w:iCs/>
                <w:color w:val="000000" w:themeColor="text1"/>
                <w:sz w:val="18"/>
                <w:szCs w:val="18"/>
                <w:lang w:val="en-GB"/>
              </w:rPr>
              <w:t xml:space="preserve">6.2. </w:t>
            </w:r>
            <w:r w:rsidRPr="00197CD0">
              <w:rPr>
                <w:rFonts w:ascii="Calibri" w:eastAsia="Calibri" w:hAnsi="Calibri" w:cs="Calibri"/>
                <w:color w:val="000000" w:themeColor="text1"/>
                <w:sz w:val="18"/>
                <w:szCs w:val="18"/>
                <w:lang w:val="en-GB"/>
              </w:rPr>
              <w:t xml:space="preserve"> </w:t>
            </w:r>
            <w:r w:rsidRPr="00197CD0">
              <w:rPr>
                <w:rFonts w:ascii="Calibri" w:eastAsia="Calibri" w:hAnsi="Calibri" w:cs="Calibri"/>
                <w:i/>
                <w:iCs/>
                <w:color w:val="000000" w:themeColor="text1"/>
                <w:sz w:val="18"/>
                <w:szCs w:val="18"/>
                <w:lang w:val="en-GB"/>
              </w:rPr>
              <w:t>Number of appliances and equipment inserted into the database</w:t>
            </w:r>
          </w:p>
        </w:tc>
        <w:tc>
          <w:tcPr>
            <w:tcW w:w="993" w:type="dxa"/>
            <w:tcBorders>
              <w:top w:val="single" w:sz="8" w:space="0" w:color="auto"/>
              <w:left w:val="single" w:sz="8" w:space="0" w:color="auto"/>
              <w:bottom w:val="single" w:sz="8" w:space="0" w:color="auto"/>
              <w:right w:val="single" w:sz="8" w:space="0" w:color="auto"/>
            </w:tcBorders>
          </w:tcPr>
          <w:p w14:paraId="163FFC20" w14:textId="59AD000F"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Project reports</w:t>
            </w:r>
          </w:p>
          <w:p w14:paraId="7082A80D" w14:textId="3BB32D01"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Mid-term review</w:t>
            </w:r>
          </w:p>
          <w:p w14:paraId="5E33DE2D" w14:textId="1C1F0D04"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Final review</w:t>
            </w:r>
          </w:p>
          <w:p w14:paraId="4EBD85AE" w14:textId="4D61AB2E"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lastRenderedPageBreak/>
              <w:t>Verification by the third body</w:t>
            </w:r>
          </w:p>
        </w:tc>
        <w:tc>
          <w:tcPr>
            <w:tcW w:w="756" w:type="dxa"/>
            <w:gridSpan w:val="2"/>
            <w:tcBorders>
              <w:top w:val="single" w:sz="8" w:space="0" w:color="auto"/>
              <w:left w:val="single" w:sz="8" w:space="0" w:color="auto"/>
              <w:bottom w:val="single" w:sz="8" w:space="0" w:color="auto"/>
              <w:right w:val="single" w:sz="8" w:space="0" w:color="auto"/>
            </w:tcBorders>
          </w:tcPr>
          <w:p w14:paraId="7B5D0899" w14:textId="34EA47B9"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lastRenderedPageBreak/>
              <w:t>No</w:t>
            </w:r>
          </w:p>
        </w:tc>
        <w:tc>
          <w:tcPr>
            <w:tcW w:w="666" w:type="dxa"/>
            <w:tcBorders>
              <w:top w:val="single" w:sz="8" w:space="0" w:color="auto"/>
              <w:left w:val="nil"/>
              <w:bottom w:val="single" w:sz="8" w:space="0" w:color="auto"/>
              <w:right w:val="single" w:sz="8" w:space="0" w:color="auto"/>
            </w:tcBorders>
          </w:tcPr>
          <w:p w14:paraId="41B8F2BF" w14:textId="34C946FE"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2019</w:t>
            </w:r>
          </w:p>
        </w:tc>
        <w:tc>
          <w:tcPr>
            <w:tcW w:w="1070" w:type="dxa"/>
            <w:tcBorders>
              <w:top w:val="single" w:sz="8" w:space="0" w:color="auto"/>
              <w:left w:val="single" w:sz="8" w:space="0" w:color="auto"/>
              <w:bottom w:val="single" w:sz="8" w:space="0" w:color="auto"/>
              <w:right w:val="single" w:sz="8" w:space="0" w:color="auto"/>
            </w:tcBorders>
          </w:tcPr>
          <w:p w14:paraId="1EB667A8" w14:textId="7E0DCCBC"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0</w:t>
            </w:r>
          </w:p>
        </w:tc>
        <w:tc>
          <w:tcPr>
            <w:tcW w:w="1210" w:type="dxa"/>
            <w:gridSpan w:val="2"/>
            <w:tcBorders>
              <w:top w:val="single" w:sz="8" w:space="0" w:color="auto"/>
              <w:left w:val="single" w:sz="8" w:space="0" w:color="auto"/>
              <w:bottom w:val="single" w:sz="8" w:space="0" w:color="auto"/>
              <w:right w:val="single" w:sz="8" w:space="0" w:color="auto"/>
            </w:tcBorders>
          </w:tcPr>
          <w:p w14:paraId="55DFCDAE" w14:textId="23F3DEB3"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0</w:t>
            </w:r>
          </w:p>
        </w:tc>
        <w:tc>
          <w:tcPr>
            <w:tcW w:w="946" w:type="dxa"/>
            <w:tcBorders>
              <w:top w:val="single" w:sz="8" w:space="0" w:color="auto"/>
              <w:left w:val="nil"/>
              <w:bottom w:val="single" w:sz="8" w:space="0" w:color="auto"/>
              <w:right w:val="single" w:sz="8" w:space="0" w:color="auto"/>
            </w:tcBorders>
          </w:tcPr>
          <w:p w14:paraId="25236DCA" w14:textId="42E0574B"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0</w:t>
            </w:r>
          </w:p>
        </w:tc>
        <w:tc>
          <w:tcPr>
            <w:tcW w:w="1084" w:type="dxa"/>
            <w:gridSpan w:val="4"/>
            <w:tcBorders>
              <w:top w:val="single" w:sz="8" w:space="0" w:color="auto"/>
              <w:left w:val="single" w:sz="8" w:space="0" w:color="auto"/>
              <w:bottom w:val="single" w:sz="8" w:space="0" w:color="auto"/>
              <w:right w:val="single" w:sz="8" w:space="0" w:color="auto"/>
            </w:tcBorders>
          </w:tcPr>
          <w:p w14:paraId="0E68236B" w14:textId="51F3139C"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 xml:space="preserve">Up to 600 </w:t>
            </w:r>
          </w:p>
        </w:tc>
        <w:tc>
          <w:tcPr>
            <w:tcW w:w="1078" w:type="dxa"/>
            <w:gridSpan w:val="3"/>
            <w:tcBorders>
              <w:top w:val="single" w:sz="8" w:space="0" w:color="auto"/>
              <w:left w:val="nil"/>
              <w:bottom w:val="single" w:sz="8" w:space="0" w:color="auto"/>
              <w:right w:val="single" w:sz="8" w:space="0" w:color="auto"/>
            </w:tcBorders>
          </w:tcPr>
          <w:p w14:paraId="336F2C51" w14:textId="43510A48"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 xml:space="preserve"> </w:t>
            </w:r>
            <w:r w:rsidR="001F0DD8">
              <w:rPr>
                <w:rFonts w:ascii="Calibri" w:eastAsia="Calibri" w:hAnsi="Calibri" w:cs="Calibri"/>
                <w:i/>
                <w:iCs/>
                <w:color w:val="000000" w:themeColor="text1"/>
                <w:sz w:val="18"/>
                <w:szCs w:val="18"/>
                <w:lang w:val="en-GB"/>
              </w:rPr>
              <w:t>0</w:t>
            </w:r>
          </w:p>
        </w:tc>
        <w:tc>
          <w:tcPr>
            <w:tcW w:w="1096" w:type="dxa"/>
            <w:tcBorders>
              <w:top w:val="single" w:sz="8" w:space="0" w:color="auto"/>
              <w:left w:val="nil"/>
              <w:bottom w:val="single" w:sz="8" w:space="0" w:color="auto"/>
              <w:right w:val="single" w:sz="8" w:space="0" w:color="auto"/>
            </w:tcBorders>
          </w:tcPr>
          <w:p w14:paraId="5AD26E15" w14:textId="59472439"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Up to 600 of devices inserted into the database</w:t>
            </w:r>
          </w:p>
        </w:tc>
        <w:tc>
          <w:tcPr>
            <w:tcW w:w="1236" w:type="dxa"/>
            <w:vMerge/>
            <w:tcBorders>
              <w:left w:val="single" w:sz="0" w:space="0" w:color="auto"/>
              <w:bottom w:val="single" w:sz="0" w:space="0" w:color="auto"/>
              <w:right w:val="single" w:sz="0" w:space="0" w:color="auto"/>
            </w:tcBorders>
            <w:vAlign w:val="center"/>
          </w:tcPr>
          <w:p w14:paraId="4AF354D3" w14:textId="77777777" w:rsidR="00802FA6" w:rsidRPr="00197CD0" w:rsidRDefault="00802FA6">
            <w:pPr>
              <w:rPr>
                <w:color w:val="000000" w:themeColor="text1"/>
              </w:rPr>
            </w:pPr>
          </w:p>
        </w:tc>
      </w:tr>
      <w:tr w:rsidR="268CA840" w:rsidRPr="00197CD0" w14:paraId="0DCE9B15" w14:textId="77777777" w:rsidTr="268CA840">
        <w:trPr>
          <w:trHeight w:val="900"/>
        </w:trPr>
        <w:tc>
          <w:tcPr>
            <w:tcW w:w="1231" w:type="dxa"/>
            <w:vMerge/>
            <w:tcBorders>
              <w:left w:val="single" w:sz="0" w:space="0" w:color="auto"/>
              <w:right w:val="single" w:sz="0" w:space="0" w:color="auto"/>
            </w:tcBorders>
            <w:vAlign w:val="center"/>
          </w:tcPr>
          <w:p w14:paraId="3E9CACAC" w14:textId="77777777" w:rsidR="00802FA6" w:rsidRPr="00197CD0" w:rsidRDefault="00802FA6">
            <w:pPr>
              <w:rPr>
                <w:color w:val="000000" w:themeColor="text1"/>
              </w:rPr>
            </w:pPr>
          </w:p>
        </w:tc>
        <w:tc>
          <w:tcPr>
            <w:tcW w:w="1591" w:type="dxa"/>
            <w:tcBorders>
              <w:top w:val="single" w:sz="8" w:space="0" w:color="auto"/>
              <w:left w:val="nil"/>
              <w:bottom w:val="single" w:sz="8" w:space="0" w:color="auto"/>
              <w:right w:val="single" w:sz="8" w:space="0" w:color="auto"/>
            </w:tcBorders>
          </w:tcPr>
          <w:p w14:paraId="38C26696" w14:textId="7D52E908" w:rsidR="268CA840" w:rsidRPr="00197CD0" w:rsidRDefault="268CA840" w:rsidP="268CA840">
            <w:pPr>
              <w:spacing w:line="276" w:lineRule="auto"/>
              <w:jc w:val="both"/>
              <w:rPr>
                <w:color w:val="000000" w:themeColor="text1"/>
              </w:rPr>
            </w:pPr>
            <w:r w:rsidRPr="00197CD0">
              <w:rPr>
                <w:rFonts w:ascii="Calibri" w:eastAsia="Calibri" w:hAnsi="Calibri" w:cs="Calibri"/>
                <w:i/>
                <w:iCs/>
                <w:color w:val="000000" w:themeColor="text1"/>
                <w:sz w:val="18"/>
                <w:szCs w:val="18"/>
                <w:lang w:val="en-GB"/>
              </w:rPr>
              <w:t xml:space="preserve">6.3. </w:t>
            </w:r>
            <w:r w:rsidRPr="00197CD0">
              <w:rPr>
                <w:rFonts w:ascii="Calibri" w:eastAsia="Calibri" w:hAnsi="Calibri" w:cs="Calibri"/>
                <w:color w:val="000000" w:themeColor="text1"/>
                <w:sz w:val="18"/>
                <w:szCs w:val="18"/>
                <w:lang w:val="en-GB"/>
              </w:rPr>
              <w:t xml:space="preserve"> </w:t>
            </w:r>
            <w:r w:rsidRPr="00197CD0">
              <w:rPr>
                <w:rFonts w:ascii="Calibri" w:eastAsia="Calibri" w:hAnsi="Calibri" w:cs="Calibri"/>
                <w:i/>
                <w:iCs/>
                <w:color w:val="000000" w:themeColor="text1"/>
                <w:sz w:val="18"/>
                <w:szCs w:val="18"/>
                <w:lang w:val="en-GB"/>
              </w:rPr>
              <w:t>Number of owners/operators of appliances and equipment inserted into the database</w:t>
            </w:r>
          </w:p>
        </w:tc>
        <w:tc>
          <w:tcPr>
            <w:tcW w:w="993" w:type="dxa"/>
            <w:tcBorders>
              <w:top w:val="single" w:sz="8" w:space="0" w:color="auto"/>
              <w:left w:val="single" w:sz="8" w:space="0" w:color="auto"/>
              <w:bottom w:val="single" w:sz="8" w:space="0" w:color="auto"/>
              <w:right w:val="single" w:sz="8" w:space="0" w:color="auto"/>
            </w:tcBorders>
          </w:tcPr>
          <w:p w14:paraId="5322A7E5" w14:textId="68B93FE7" w:rsidR="268CA840" w:rsidRPr="00197CD0" w:rsidRDefault="268CA840" w:rsidP="268CA840">
            <w:pPr>
              <w:spacing w:line="276" w:lineRule="auto"/>
              <w:jc w:val="both"/>
              <w:rPr>
                <w:color w:val="000000" w:themeColor="text1"/>
              </w:rPr>
            </w:pPr>
            <w:r w:rsidRPr="00197CD0">
              <w:rPr>
                <w:rFonts w:ascii="Calibri" w:eastAsia="Calibri" w:hAnsi="Calibri" w:cs="Calibri"/>
                <w:i/>
                <w:iCs/>
                <w:color w:val="000000" w:themeColor="text1"/>
                <w:sz w:val="18"/>
                <w:szCs w:val="18"/>
                <w:lang w:val="en-GB"/>
              </w:rPr>
              <w:t>Project reports</w:t>
            </w:r>
          </w:p>
          <w:p w14:paraId="52A67966" w14:textId="663CFD79" w:rsidR="268CA840" w:rsidRPr="00197CD0" w:rsidRDefault="268CA840" w:rsidP="268CA840">
            <w:pPr>
              <w:spacing w:line="276" w:lineRule="auto"/>
              <w:jc w:val="both"/>
              <w:rPr>
                <w:color w:val="000000" w:themeColor="text1"/>
              </w:rPr>
            </w:pPr>
            <w:r w:rsidRPr="00197CD0">
              <w:rPr>
                <w:rFonts w:ascii="Calibri" w:eastAsia="Calibri" w:hAnsi="Calibri" w:cs="Calibri"/>
                <w:i/>
                <w:iCs/>
                <w:color w:val="000000" w:themeColor="text1"/>
                <w:sz w:val="18"/>
                <w:szCs w:val="18"/>
                <w:lang w:val="en-GB"/>
              </w:rPr>
              <w:t>Mid-term review</w:t>
            </w:r>
          </w:p>
          <w:p w14:paraId="7C66498B" w14:textId="34003BB4" w:rsidR="268CA840" w:rsidRPr="00197CD0" w:rsidRDefault="268CA840" w:rsidP="268CA840">
            <w:pPr>
              <w:spacing w:line="276" w:lineRule="auto"/>
              <w:jc w:val="both"/>
              <w:rPr>
                <w:color w:val="000000" w:themeColor="text1"/>
              </w:rPr>
            </w:pPr>
            <w:r w:rsidRPr="00197CD0">
              <w:rPr>
                <w:rFonts w:ascii="Calibri" w:eastAsia="Calibri" w:hAnsi="Calibri" w:cs="Calibri"/>
                <w:i/>
                <w:iCs/>
                <w:color w:val="000000" w:themeColor="text1"/>
                <w:sz w:val="18"/>
                <w:szCs w:val="18"/>
                <w:lang w:val="en-GB"/>
              </w:rPr>
              <w:t>Final review</w:t>
            </w:r>
          </w:p>
          <w:p w14:paraId="0A8AB924" w14:textId="4CBC4650" w:rsidR="268CA840" w:rsidRPr="00197CD0" w:rsidRDefault="268CA840" w:rsidP="268CA840">
            <w:pPr>
              <w:spacing w:line="276" w:lineRule="auto"/>
              <w:jc w:val="both"/>
              <w:rPr>
                <w:color w:val="000000" w:themeColor="text1"/>
              </w:rPr>
            </w:pPr>
            <w:r w:rsidRPr="00197CD0">
              <w:rPr>
                <w:rFonts w:ascii="Calibri" w:eastAsia="Calibri" w:hAnsi="Calibri" w:cs="Calibri"/>
                <w:i/>
                <w:iCs/>
                <w:color w:val="000000" w:themeColor="text1"/>
                <w:sz w:val="18"/>
                <w:szCs w:val="18"/>
                <w:lang w:val="en-GB"/>
              </w:rPr>
              <w:t>Verification by the third body</w:t>
            </w:r>
          </w:p>
        </w:tc>
        <w:tc>
          <w:tcPr>
            <w:tcW w:w="756" w:type="dxa"/>
            <w:gridSpan w:val="2"/>
            <w:tcBorders>
              <w:top w:val="single" w:sz="8" w:space="0" w:color="auto"/>
              <w:left w:val="single" w:sz="8" w:space="0" w:color="auto"/>
              <w:bottom w:val="single" w:sz="8" w:space="0" w:color="auto"/>
              <w:right w:val="single" w:sz="8" w:space="0" w:color="auto"/>
            </w:tcBorders>
          </w:tcPr>
          <w:p w14:paraId="0A7543E1" w14:textId="1531C905"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No</w:t>
            </w:r>
          </w:p>
        </w:tc>
        <w:tc>
          <w:tcPr>
            <w:tcW w:w="666" w:type="dxa"/>
            <w:tcBorders>
              <w:top w:val="single" w:sz="8" w:space="0" w:color="auto"/>
              <w:left w:val="nil"/>
              <w:bottom w:val="single" w:sz="8" w:space="0" w:color="auto"/>
              <w:right w:val="single" w:sz="8" w:space="0" w:color="auto"/>
            </w:tcBorders>
          </w:tcPr>
          <w:p w14:paraId="5BB3F554" w14:textId="66DA272B"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2019</w:t>
            </w:r>
          </w:p>
        </w:tc>
        <w:tc>
          <w:tcPr>
            <w:tcW w:w="1070" w:type="dxa"/>
            <w:tcBorders>
              <w:top w:val="single" w:sz="8" w:space="0" w:color="auto"/>
              <w:left w:val="single" w:sz="8" w:space="0" w:color="auto"/>
              <w:bottom w:val="single" w:sz="8" w:space="0" w:color="auto"/>
              <w:right w:val="single" w:sz="8" w:space="0" w:color="auto"/>
            </w:tcBorders>
          </w:tcPr>
          <w:p w14:paraId="23880EC7" w14:textId="1372DDCB"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0</w:t>
            </w:r>
          </w:p>
        </w:tc>
        <w:tc>
          <w:tcPr>
            <w:tcW w:w="1210" w:type="dxa"/>
            <w:gridSpan w:val="2"/>
            <w:tcBorders>
              <w:top w:val="single" w:sz="8" w:space="0" w:color="auto"/>
              <w:left w:val="single" w:sz="8" w:space="0" w:color="auto"/>
              <w:bottom w:val="single" w:sz="8" w:space="0" w:color="auto"/>
              <w:right w:val="single" w:sz="8" w:space="0" w:color="auto"/>
            </w:tcBorders>
          </w:tcPr>
          <w:p w14:paraId="1D7099DF" w14:textId="543AA132"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0</w:t>
            </w:r>
          </w:p>
        </w:tc>
        <w:tc>
          <w:tcPr>
            <w:tcW w:w="946" w:type="dxa"/>
            <w:tcBorders>
              <w:top w:val="single" w:sz="8" w:space="0" w:color="auto"/>
              <w:left w:val="nil"/>
              <w:bottom w:val="single" w:sz="8" w:space="0" w:color="auto"/>
              <w:right w:val="single" w:sz="8" w:space="0" w:color="auto"/>
            </w:tcBorders>
          </w:tcPr>
          <w:p w14:paraId="05A5EA1C" w14:textId="7287586A"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0</w:t>
            </w:r>
          </w:p>
        </w:tc>
        <w:tc>
          <w:tcPr>
            <w:tcW w:w="1084" w:type="dxa"/>
            <w:gridSpan w:val="4"/>
            <w:tcBorders>
              <w:top w:val="single" w:sz="8" w:space="0" w:color="auto"/>
              <w:left w:val="single" w:sz="8" w:space="0" w:color="auto"/>
              <w:bottom w:val="single" w:sz="8" w:space="0" w:color="auto"/>
              <w:right w:val="single" w:sz="8" w:space="0" w:color="auto"/>
            </w:tcBorders>
          </w:tcPr>
          <w:p w14:paraId="6EA66B93" w14:textId="7F3938D7"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 xml:space="preserve">Up to </w:t>
            </w:r>
            <w:proofErr w:type="gramStart"/>
            <w:r w:rsidRPr="00197CD0">
              <w:rPr>
                <w:rFonts w:ascii="Calibri" w:eastAsia="Calibri" w:hAnsi="Calibri" w:cs="Calibri"/>
                <w:i/>
                <w:iCs/>
                <w:color w:val="000000" w:themeColor="text1"/>
                <w:sz w:val="18"/>
                <w:szCs w:val="18"/>
                <w:lang w:val="en-GB"/>
              </w:rPr>
              <w:t>300  owners</w:t>
            </w:r>
            <w:proofErr w:type="gramEnd"/>
            <w:r w:rsidRPr="00197CD0">
              <w:rPr>
                <w:rFonts w:ascii="Calibri" w:eastAsia="Calibri" w:hAnsi="Calibri" w:cs="Calibri"/>
                <w:i/>
                <w:iCs/>
                <w:color w:val="000000" w:themeColor="text1"/>
                <w:sz w:val="18"/>
                <w:szCs w:val="18"/>
                <w:lang w:val="en-GB"/>
              </w:rPr>
              <w:t>/operators</w:t>
            </w:r>
          </w:p>
        </w:tc>
        <w:tc>
          <w:tcPr>
            <w:tcW w:w="1078" w:type="dxa"/>
            <w:gridSpan w:val="3"/>
            <w:tcBorders>
              <w:top w:val="single" w:sz="8" w:space="0" w:color="auto"/>
              <w:left w:val="nil"/>
              <w:bottom w:val="single" w:sz="8" w:space="0" w:color="auto"/>
              <w:right w:val="single" w:sz="8" w:space="0" w:color="auto"/>
            </w:tcBorders>
          </w:tcPr>
          <w:p w14:paraId="4FD697EB" w14:textId="17044387"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 xml:space="preserve"> </w:t>
            </w:r>
            <w:r w:rsidR="001F0DD8">
              <w:rPr>
                <w:rFonts w:ascii="Calibri" w:eastAsia="Calibri" w:hAnsi="Calibri" w:cs="Calibri"/>
                <w:i/>
                <w:iCs/>
                <w:color w:val="000000" w:themeColor="text1"/>
                <w:sz w:val="18"/>
                <w:szCs w:val="18"/>
                <w:lang w:val="en-GB"/>
              </w:rPr>
              <w:t>0</w:t>
            </w:r>
          </w:p>
        </w:tc>
        <w:tc>
          <w:tcPr>
            <w:tcW w:w="1096" w:type="dxa"/>
            <w:tcBorders>
              <w:top w:val="single" w:sz="8" w:space="0" w:color="auto"/>
              <w:left w:val="nil"/>
              <w:bottom w:val="single" w:sz="8" w:space="0" w:color="auto"/>
              <w:right w:val="single" w:sz="8" w:space="0" w:color="auto"/>
            </w:tcBorders>
          </w:tcPr>
          <w:p w14:paraId="238BD1C7" w14:textId="60A7868D"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 xml:space="preserve">Up to </w:t>
            </w:r>
            <w:r w:rsidR="006A0111">
              <w:rPr>
                <w:rFonts w:ascii="Calibri" w:eastAsia="Calibri" w:hAnsi="Calibri" w:cs="Calibri"/>
                <w:i/>
                <w:iCs/>
                <w:color w:val="000000" w:themeColor="text1"/>
                <w:sz w:val="18"/>
                <w:szCs w:val="18"/>
                <w:lang w:val="en-GB"/>
              </w:rPr>
              <w:t>3</w:t>
            </w:r>
            <w:r w:rsidRPr="00197CD0">
              <w:rPr>
                <w:rFonts w:ascii="Calibri" w:eastAsia="Calibri" w:hAnsi="Calibri" w:cs="Calibri"/>
                <w:i/>
                <w:iCs/>
                <w:color w:val="000000" w:themeColor="text1"/>
                <w:sz w:val="18"/>
                <w:szCs w:val="18"/>
                <w:lang w:val="en-GB"/>
              </w:rPr>
              <w:t>00 owners/operators inserted into the database</w:t>
            </w:r>
          </w:p>
        </w:tc>
        <w:tc>
          <w:tcPr>
            <w:tcW w:w="1236" w:type="dxa"/>
            <w:tcBorders>
              <w:top w:val="nil"/>
              <w:left w:val="single" w:sz="8" w:space="0" w:color="auto"/>
              <w:bottom w:val="single" w:sz="8" w:space="0" w:color="auto"/>
              <w:right w:val="single" w:sz="8" w:space="0" w:color="auto"/>
            </w:tcBorders>
          </w:tcPr>
          <w:p w14:paraId="190BE007" w14:textId="501BA45D" w:rsidR="268CA840" w:rsidRPr="00197CD0" w:rsidRDefault="268CA840" w:rsidP="268CA840">
            <w:pPr>
              <w:jc w:val="both"/>
              <w:rPr>
                <w:color w:val="000000" w:themeColor="text1"/>
              </w:rPr>
            </w:pPr>
            <w:r w:rsidRPr="00197CD0">
              <w:rPr>
                <w:rFonts w:ascii="Calibri" w:eastAsia="Calibri" w:hAnsi="Calibri" w:cs="Calibri"/>
                <w:color w:val="000000" w:themeColor="text1"/>
                <w:sz w:val="18"/>
                <w:szCs w:val="18"/>
                <w:lang w:val="en-GB"/>
              </w:rPr>
              <w:t xml:space="preserve"> </w:t>
            </w:r>
          </w:p>
        </w:tc>
      </w:tr>
      <w:tr w:rsidR="268CA840" w:rsidRPr="00197CD0" w14:paraId="780DF735" w14:textId="77777777" w:rsidTr="268CA840">
        <w:trPr>
          <w:trHeight w:val="900"/>
        </w:trPr>
        <w:tc>
          <w:tcPr>
            <w:tcW w:w="1231" w:type="dxa"/>
            <w:vMerge/>
            <w:tcBorders>
              <w:left w:val="single" w:sz="0" w:space="0" w:color="auto"/>
              <w:right w:val="single" w:sz="0" w:space="0" w:color="auto"/>
            </w:tcBorders>
            <w:vAlign w:val="center"/>
          </w:tcPr>
          <w:p w14:paraId="7B64A049" w14:textId="77777777" w:rsidR="00802FA6" w:rsidRPr="00197CD0" w:rsidRDefault="00802FA6">
            <w:pPr>
              <w:rPr>
                <w:color w:val="000000" w:themeColor="text1"/>
              </w:rPr>
            </w:pPr>
          </w:p>
        </w:tc>
        <w:tc>
          <w:tcPr>
            <w:tcW w:w="1591" w:type="dxa"/>
            <w:tcBorders>
              <w:top w:val="single" w:sz="8" w:space="0" w:color="auto"/>
              <w:left w:val="nil"/>
              <w:bottom w:val="single" w:sz="8" w:space="0" w:color="auto"/>
              <w:right w:val="single" w:sz="8" w:space="0" w:color="auto"/>
            </w:tcBorders>
          </w:tcPr>
          <w:p w14:paraId="6A3A0981" w14:textId="08BEF373" w:rsidR="268CA840" w:rsidRPr="00197CD0" w:rsidRDefault="268CA840" w:rsidP="268CA840">
            <w:pPr>
              <w:spacing w:line="276" w:lineRule="auto"/>
              <w:jc w:val="both"/>
              <w:rPr>
                <w:color w:val="000000" w:themeColor="text1"/>
              </w:rPr>
            </w:pPr>
            <w:r w:rsidRPr="00197CD0">
              <w:rPr>
                <w:rFonts w:ascii="Calibri" w:eastAsia="Calibri" w:hAnsi="Calibri" w:cs="Calibri"/>
                <w:i/>
                <w:iCs/>
                <w:color w:val="000000" w:themeColor="text1"/>
                <w:sz w:val="18"/>
                <w:szCs w:val="18"/>
                <w:lang w:val="en-GB"/>
              </w:rPr>
              <w:t>6.4. Number of authorized repairers of refrigeration equipment and appliances inserted into the database</w:t>
            </w:r>
          </w:p>
        </w:tc>
        <w:tc>
          <w:tcPr>
            <w:tcW w:w="993" w:type="dxa"/>
            <w:tcBorders>
              <w:top w:val="single" w:sz="8" w:space="0" w:color="auto"/>
              <w:left w:val="single" w:sz="8" w:space="0" w:color="auto"/>
              <w:bottom w:val="single" w:sz="8" w:space="0" w:color="auto"/>
              <w:right w:val="single" w:sz="8" w:space="0" w:color="auto"/>
            </w:tcBorders>
          </w:tcPr>
          <w:p w14:paraId="5E73FAFB" w14:textId="3A1E3E54"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Project reports</w:t>
            </w:r>
          </w:p>
          <w:p w14:paraId="5BB84149" w14:textId="0037AF8C"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Mid-term review</w:t>
            </w:r>
          </w:p>
          <w:p w14:paraId="35487624" w14:textId="2990425B"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Final review</w:t>
            </w:r>
          </w:p>
          <w:p w14:paraId="315DD6B6" w14:textId="7F3AC43C"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Verification by the third body</w:t>
            </w:r>
          </w:p>
        </w:tc>
        <w:tc>
          <w:tcPr>
            <w:tcW w:w="756" w:type="dxa"/>
            <w:gridSpan w:val="2"/>
            <w:tcBorders>
              <w:top w:val="single" w:sz="8" w:space="0" w:color="auto"/>
              <w:left w:val="single" w:sz="8" w:space="0" w:color="auto"/>
              <w:bottom w:val="single" w:sz="8" w:space="0" w:color="auto"/>
              <w:right w:val="single" w:sz="8" w:space="0" w:color="auto"/>
            </w:tcBorders>
          </w:tcPr>
          <w:p w14:paraId="14575BFF" w14:textId="023B2B3E"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No</w:t>
            </w:r>
          </w:p>
        </w:tc>
        <w:tc>
          <w:tcPr>
            <w:tcW w:w="666" w:type="dxa"/>
            <w:tcBorders>
              <w:top w:val="single" w:sz="8" w:space="0" w:color="auto"/>
              <w:left w:val="nil"/>
              <w:bottom w:val="single" w:sz="8" w:space="0" w:color="auto"/>
              <w:right w:val="single" w:sz="8" w:space="0" w:color="auto"/>
            </w:tcBorders>
          </w:tcPr>
          <w:p w14:paraId="250AAAD7" w14:textId="3721CEDC"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2019</w:t>
            </w:r>
          </w:p>
        </w:tc>
        <w:tc>
          <w:tcPr>
            <w:tcW w:w="1070" w:type="dxa"/>
            <w:tcBorders>
              <w:top w:val="single" w:sz="8" w:space="0" w:color="auto"/>
              <w:left w:val="single" w:sz="8" w:space="0" w:color="auto"/>
              <w:bottom w:val="single" w:sz="8" w:space="0" w:color="auto"/>
              <w:right w:val="single" w:sz="8" w:space="0" w:color="auto"/>
            </w:tcBorders>
          </w:tcPr>
          <w:p w14:paraId="280D47AE" w14:textId="04644274"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0 -Revised indicator, as activities started mid 2020</w:t>
            </w:r>
          </w:p>
        </w:tc>
        <w:tc>
          <w:tcPr>
            <w:tcW w:w="1210" w:type="dxa"/>
            <w:gridSpan w:val="2"/>
            <w:tcBorders>
              <w:top w:val="single" w:sz="8" w:space="0" w:color="auto"/>
              <w:left w:val="single" w:sz="8" w:space="0" w:color="auto"/>
              <w:bottom w:val="single" w:sz="8" w:space="0" w:color="auto"/>
              <w:right w:val="single" w:sz="8" w:space="0" w:color="auto"/>
            </w:tcBorders>
          </w:tcPr>
          <w:p w14:paraId="61F1C6CE" w14:textId="7067A008"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0 - Revised indicator, as activities started mid 2020</w:t>
            </w:r>
          </w:p>
        </w:tc>
        <w:tc>
          <w:tcPr>
            <w:tcW w:w="946" w:type="dxa"/>
            <w:tcBorders>
              <w:top w:val="single" w:sz="8" w:space="0" w:color="auto"/>
              <w:left w:val="nil"/>
              <w:bottom w:val="single" w:sz="8" w:space="0" w:color="auto"/>
              <w:right w:val="single" w:sz="8" w:space="0" w:color="auto"/>
            </w:tcBorders>
          </w:tcPr>
          <w:p w14:paraId="673277B1" w14:textId="429B931E"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 xml:space="preserve">130 – revised indicator, as this activity is scheduled to be finalized in July 2021. </w:t>
            </w:r>
          </w:p>
        </w:tc>
        <w:tc>
          <w:tcPr>
            <w:tcW w:w="1084" w:type="dxa"/>
            <w:gridSpan w:val="4"/>
            <w:tcBorders>
              <w:top w:val="single" w:sz="8" w:space="0" w:color="auto"/>
              <w:left w:val="single" w:sz="8" w:space="0" w:color="auto"/>
              <w:bottom w:val="single" w:sz="8" w:space="0" w:color="auto"/>
              <w:right w:val="single" w:sz="8" w:space="0" w:color="auto"/>
            </w:tcBorders>
          </w:tcPr>
          <w:p w14:paraId="40164930" w14:textId="3CAB5C47"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0</w:t>
            </w:r>
          </w:p>
        </w:tc>
        <w:tc>
          <w:tcPr>
            <w:tcW w:w="1078" w:type="dxa"/>
            <w:gridSpan w:val="3"/>
            <w:tcBorders>
              <w:top w:val="single" w:sz="8" w:space="0" w:color="auto"/>
              <w:left w:val="nil"/>
              <w:bottom w:val="single" w:sz="8" w:space="0" w:color="auto"/>
              <w:right w:val="single" w:sz="8" w:space="0" w:color="auto"/>
            </w:tcBorders>
          </w:tcPr>
          <w:p w14:paraId="02E84F0B" w14:textId="6B4461C2"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0</w:t>
            </w:r>
          </w:p>
        </w:tc>
        <w:tc>
          <w:tcPr>
            <w:tcW w:w="1096" w:type="dxa"/>
            <w:tcBorders>
              <w:top w:val="single" w:sz="8" w:space="0" w:color="auto"/>
              <w:left w:val="nil"/>
              <w:bottom w:val="single" w:sz="8" w:space="0" w:color="auto"/>
              <w:right w:val="single" w:sz="8" w:space="0" w:color="auto"/>
            </w:tcBorders>
          </w:tcPr>
          <w:p w14:paraId="490B4289" w14:textId="408C04DE"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Up to 130 authorized repairers of refrigeration equipment and appliances inserted into the database</w:t>
            </w:r>
          </w:p>
        </w:tc>
        <w:tc>
          <w:tcPr>
            <w:tcW w:w="1236" w:type="dxa"/>
            <w:tcBorders>
              <w:top w:val="single" w:sz="8" w:space="0" w:color="auto"/>
              <w:left w:val="single" w:sz="8" w:space="0" w:color="auto"/>
              <w:bottom w:val="single" w:sz="8" w:space="0" w:color="auto"/>
              <w:right w:val="single" w:sz="8" w:space="0" w:color="auto"/>
            </w:tcBorders>
          </w:tcPr>
          <w:p w14:paraId="19E51306" w14:textId="14A9382A" w:rsidR="268CA840" w:rsidRPr="00197CD0" w:rsidRDefault="268CA840" w:rsidP="268CA840">
            <w:pPr>
              <w:jc w:val="both"/>
              <w:rPr>
                <w:color w:val="000000" w:themeColor="text1"/>
              </w:rPr>
            </w:pPr>
            <w:r w:rsidRPr="00197CD0">
              <w:rPr>
                <w:rFonts w:ascii="Calibri" w:eastAsia="Calibri" w:hAnsi="Calibri" w:cs="Calibri"/>
                <w:color w:val="000000" w:themeColor="text1"/>
                <w:sz w:val="18"/>
                <w:szCs w:val="18"/>
                <w:lang w:val="en-GB"/>
              </w:rPr>
              <w:t xml:space="preserve"> </w:t>
            </w:r>
          </w:p>
        </w:tc>
      </w:tr>
      <w:tr w:rsidR="268CA840" w:rsidRPr="00197CD0" w14:paraId="3312B18E" w14:textId="77777777" w:rsidTr="268CA840">
        <w:trPr>
          <w:trHeight w:val="900"/>
        </w:trPr>
        <w:tc>
          <w:tcPr>
            <w:tcW w:w="1231" w:type="dxa"/>
            <w:vMerge/>
            <w:tcBorders>
              <w:left w:val="single" w:sz="0" w:space="0" w:color="auto"/>
              <w:right w:val="single" w:sz="0" w:space="0" w:color="auto"/>
            </w:tcBorders>
            <w:vAlign w:val="center"/>
          </w:tcPr>
          <w:p w14:paraId="3CCF0A86" w14:textId="77777777" w:rsidR="00802FA6" w:rsidRPr="00197CD0" w:rsidRDefault="00802FA6">
            <w:pPr>
              <w:rPr>
                <w:color w:val="000000" w:themeColor="text1"/>
              </w:rPr>
            </w:pPr>
          </w:p>
        </w:tc>
        <w:tc>
          <w:tcPr>
            <w:tcW w:w="1591" w:type="dxa"/>
            <w:tcBorders>
              <w:top w:val="single" w:sz="8" w:space="0" w:color="auto"/>
              <w:left w:val="nil"/>
              <w:bottom w:val="single" w:sz="8" w:space="0" w:color="auto"/>
              <w:right w:val="single" w:sz="8" w:space="0" w:color="auto"/>
            </w:tcBorders>
          </w:tcPr>
          <w:p w14:paraId="3792AE9D" w14:textId="28654430" w:rsidR="268CA840" w:rsidRPr="00197CD0" w:rsidRDefault="268CA840" w:rsidP="268CA840">
            <w:pPr>
              <w:spacing w:line="276" w:lineRule="auto"/>
              <w:jc w:val="both"/>
              <w:rPr>
                <w:color w:val="000000" w:themeColor="text1"/>
              </w:rPr>
            </w:pPr>
            <w:r w:rsidRPr="00197CD0">
              <w:rPr>
                <w:rFonts w:ascii="Calibri" w:eastAsia="Calibri" w:hAnsi="Calibri" w:cs="Calibri"/>
                <w:i/>
                <w:iCs/>
                <w:color w:val="000000" w:themeColor="text1"/>
                <w:sz w:val="18"/>
                <w:szCs w:val="18"/>
                <w:lang w:val="en-GB"/>
              </w:rPr>
              <w:t xml:space="preserve">6.5. </w:t>
            </w:r>
            <w:r w:rsidRPr="00197CD0">
              <w:rPr>
                <w:rFonts w:ascii="Calibri" w:eastAsia="Calibri" w:hAnsi="Calibri" w:cs="Calibri"/>
                <w:color w:val="000000" w:themeColor="text1"/>
                <w:sz w:val="18"/>
                <w:szCs w:val="18"/>
                <w:lang w:val="en-GB"/>
              </w:rPr>
              <w:t xml:space="preserve"> </w:t>
            </w:r>
            <w:r w:rsidRPr="00197CD0">
              <w:rPr>
                <w:rFonts w:ascii="Calibri" w:eastAsia="Calibri" w:hAnsi="Calibri" w:cs="Calibri"/>
                <w:i/>
                <w:iCs/>
                <w:color w:val="000000" w:themeColor="text1"/>
                <w:sz w:val="18"/>
                <w:szCs w:val="18"/>
                <w:lang w:val="en-GB"/>
              </w:rPr>
              <w:t>Number of importers of equipment and devices inserted into the database</w:t>
            </w:r>
          </w:p>
          <w:p w14:paraId="1CFDEF46" w14:textId="490A3273" w:rsidR="268CA840" w:rsidRPr="00197CD0" w:rsidRDefault="268CA840" w:rsidP="268CA840">
            <w:pPr>
              <w:spacing w:line="276" w:lineRule="auto"/>
              <w:jc w:val="both"/>
              <w:rPr>
                <w:color w:val="000000" w:themeColor="text1"/>
              </w:rPr>
            </w:pPr>
            <w:r w:rsidRPr="00197CD0">
              <w:rPr>
                <w:rFonts w:ascii="Calibri" w:eastAsia="Calibri" w:hAnsi="Calibri" w:cs="Calibri"/>
                <w:i/>
                <w:iCs/>
                <w:color w:val="000000" w:themeColor="text1"/>
                <w:sz w:val="18"/>
                <w:szCs w:val="18"/>
                <w:lang w:val="en-GB"/>
              </w:rPr>
              <w:t xml:space="preserve"> </w:t>
            </w:r>
          </w:p>
        </w:tc>
        <w:tc>
          <w:tcPr>
            <w:tcW w:w="993" w:type="dxa"/>
            <w:tcBorders>
              <w:top w:val="single" w:sz="8" w:space="0" w:color="auto"/>
              <w:left w:val="single" w:sz="8" w:space="0" w:color="auto"/>
              <w:bottom w:val="single" w:sz="8" w:space="0" w:color="auto"/>
              <w:right w:val="single" w:sz="8" w:space="0" w:color="auto"/>
            </w:tcBorders>
          </w:tcPr>
          <w:p w14:paraId="50728D23" w14:textId="56139F91"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Project reports</w:t>
            </w:r>
          </w:p>
          <w:p w14:paraId="083F5EEA" w14:textId="22CA8104"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Mid-term review</w:t>
            </w:r>
          </w:p>
          <w:p w14:paraId="492B5C38" w14:textId="1F0304D7"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Final review</w:t>
            </w:r>
          </w:p>
          <w:p w14:paraId="5D971683" w14:textId="7707A8A6"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Verification by the third body</w:t>
            </w:r>
          </w:p>
        </w:tc>
        <w:tc>
          <w:tcPr>
            <w:tcW w:w="756" w:type="dxa"/>
            <w:gridSpan w:val="2"/>
            <w:tcBorders>
              <w:top w:val="single" w:sz="8" w:space="0" w:color="auto"/>
              <w:left w:val="single" w:sz="8" w:space="0" w:color="auto"/>
              <w:bottom w:val="single" w:sz="8" w:space="0" w:color="auto"/>
              <w:right w:val="single" w:sz="8" w:space="0" w:color="auto"/>
            </w:tcBorders>
          </w:tcPr>
          <w:p w14:paraId="557028F9" w14:textId="0697065C"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No</w:t>
            </w:r>
          </w:p>
        </w:tc>
        <w:tc>
          <w:tcPr>
            <w:tcW w:w="666" w:type="dxa"/>
            <w:tcBorders>
              <w:top w:val="single" w:sz="8" w:space="0" w:color="auto"/>
              <w:left w:val="nil"/>
              <w:bottom w:val="single" w:sz="8" w:space="0" w:color="auto"/>
              <w:right w:val="single" w:sz="8" w:space="0" w:color="auto"/>
            </w:tcBorders>
          </w:tcPr>
          <w:p w14:paraId="3700EB03" w14:textId="7A775D21"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2019</w:t>
            </w:r>
          </w:p>
        </w:tc>
        <w:tc>
          <w:tcPr>
            <w:tcW w:w="1070" w:type="dxa"/>
            <w:tcBorders>
              <w:top w:val="single" w:sz="8" w:space="0" w:color="auto"/>
              <w:left w:val="single" w:sz="8" w:space="0" w:color="auto"/>
              <w:bottom w:val="single" w:sz="8" w:space="0" w:color="auto"/>
              <w:right w:val="single" w:sz="8" w:space="0" w:color="auto"/>
            </w:tcBorders>
          </w:tcPr>
          <w:p w14:paraId="0C150C9D" w14:textId="5A5FAD8F"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0</w:t>
            </w:r>
          </w:p>
        </w:tc>
        <w:tc>
          <w:tcPr>
            <w:tcW w:w="1210" w:type="dxa"/>
            <w:gridSpan w:val="2"/>
            <w:tcBorders>
              <w:top w:val="single" w:sz="8" w:space="0" w:color="auto"/>
              <w:left w:val="single" w:sz="8" w:space="0" w:color="auto"/>
              <w:bottom w:val="single" w:sz="8" w:space="0" w:color="auto"/>
              <w:right w:val="single" w:sz="8" w:space="0" w:color="auto"/>
            </w:tcBorders>
          </w:tcPr>
          <w:p w14:paraId="1FA992B8" w14:textId="113AAF43"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0</w:t>
            </w:r>
          </w:p>
        </w:tc>
        <w:tc>
          <w:tcPr>
            <w:tcW w:w="946" w:type="dxa"/>
            <w:tcBorders>
              <w:top w:val="single" w:sz="8" w:space="0" w:color="auto"/>
              <w:left w:val="nil"/>
              <w:bottom w:val="single" w:sz="8" w:space="0" w:color="auto"/>
              <w:right w:val="single" w:sz="8" w:space="0" w:color="auto"/>
            </w:tcBorders>
          </w:tcPr>
          <w:p w14:paraId="438BD421" w14:textId="5C42B205"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0</w:t>
            </w:r>
          </w:p>
        </w:tc>
        <w:tc>
          <w:tcPr>
            <w:tcW w:w="1084" w:type="dxa"/>
            <w:gridSpan w:val="4"/>
            <w:tcBorders>
              <w:top w:val="single" w:sz="8" w:space="0" w:color="auto"/>
              <w:left w:val="single" w:sz="8" w:space="0" w:color="auto"/>
              <w:bottom w:val="single" w:sz="8" w:space="0" w:color="auto"/>
              <w:right w:val="single" w:sz="8" w:space="0" w:color="auto"/>
            </w:tcBorders>
          </w:tcPr>
          <w:p w14:paraId="246B53E6" w14:textId="53F09DA2"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0</w:t>
            </w:r>
          </w:p>
        </w:tc>
        <w:tc>
          <w:tcPr>
            <w:tcW w:w="1078" w:type="dxa"/>
            <w:gridSpan w:val="3"/>
            <w:tcBorders>
              <w:top w:val="single" w:sz="8" w:space="0" w:color="auto"/>
              <w:left w:val="nil"/>
              <w:bottom w:val="single" w:sz="8" w:space="0" w:color="auto"/>
              <w:right w:val="single" w:sz="8" w:space="0" w:color="auto"/>
            </w:tcBorders>
          </w:tcPr>
          <w:p w14:paraId="601D7FA6" w14:textId="3CA75431"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30</w:t>
            </w:r>
          </w:p>
        </w:tc>
        <w:tc>
          <w:tcPr>
            <w:tcW w:w="1096" w:type="dxa"/>
            <w:tcBorders>
              <w:top w:val="single" w:sz="8" w:space="0" w:color="auto"/>
              <w:left w:val="nil"/>
              <w:bottom w:val="single" w:sz="8" w:space="0" w:color="auto"/>
              <w:right w:val="single" w:sz="8" w:space="0" w:color="auto"/>
            </w:tcBorders>
          </w:tcPr>
          <w:p w14:paraId="20123DDF" w14:textId="37AD559F"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Up to 30 importers of equipment and devices inserted into the database</w:t>
            </w:r>
          </w:p>
        </w:tc>
        <w:tc>
          <w:tcPr>
            <w:tcW w:w="1236" w:type="dxa"/>
            <w:tcBorders>
              <w:top w:val="single" w:sz="8" w:space="0" w:color="auto"/>
              <w:left w:val="single" w:sz="8" w:space="0" w:color="auto"/>
              <w:bottom w:val="single" w:sz="8" w:space="0" w:color="auto"/>
              <w:right w:val="single" w:sz="8" w:space="0" w:color="auto"/>
            </w:tcBorders>
          </w:tcPr>
          <w:p w14:paraId="21288E91" w14:textId="25DF22FD" w:rsidR="268CA840" w:rsidRPr="00197CD0" w:rsidRDefault="268CA840" w:rsidP="268CA840">
            <w:pPr>
              <w:jc w:val="both"/>
              <w:rPr>
                <w:color w:val="000000" w:themeColor="text1"/>
              </w:rPr>
            </w:pPr>
            <w:r w:rsidRPr="00197CD0">
              <w:rPr>
                <w:rFonts w:ascii="Calibri" w:eastAsia="Calibri" w:hAnsi="Calibri" w:cs="Calibri"/>
                <w:color w:val="000000" w:themeColor="text1"/>
                <w:sz w:val="18"/>
                <w:szCs w:val="18"/>
                <w:lang w:val="en-GB"/>
              </w:rPr>
              <w:t xml:space="preserve"> </w:t>
            </w:r>
          </w:p>
        </w:tc>
      </w:tr>
      <w:tr w:rsidR="268CA840" w:rsidRPr="00197CD0" w14:paraId="04CFA0A0" w14:textId="77777777" w:rsidTr="268CA840">
        <w:trPr>
          <w:trHeight w:val="900"/>
        </w:trPr>
        <w:tc>
          <w:tcPr>
            <w:tcW w:w="1231" w:type="dxa"/>
            <w:vMerge/>
            <w:tcBorders>
              <w:left w:val="single" w:sz="0" w:space="0" w:color="auto"/>
              <w:bottom w:val="single" w:sz="0" w:space="0" w:color="auto"/>
              <w:right w:val="single" w:sz="0" w:space="0" w:color="auto"/>
            </w:tcBorders>
            <w:vAlign w:val="center"/>
          </w:tcPr>
          <w:p w14:paraId="519EBB9C" w14:textId="77777777" w:rsidR="00802FA6" w:rsidRPr="00197CD0" w:rsidRDefault="00802FA6">
            <w:pPr>
              <w:rPr>
                <w:color w:val="000000" w:themeColor="text1"/>
              </w:rPr>
            </w:pPr>
          </w:p>
        </w:tc>
        <w:tc>
          <w:tcPr>
            <w:tcW w:w="1591" w:type="dxa"/>
            <w:tcBorders>
              <w:top w:val="single" w:sz="8" w:space="0" w:color="auto"/>
              <w:left w:val="nil"/>
              <w:bottom w:val="single" w:sz="8" w:space="0" w:color="auto"/>
              <w:right w:val="single" w:sz="8" w:space="0" w:color="auto"/>
            </w:tcBorders>
          </w:tcPr>
          <w:p w14:paraId="2C6B6EBF" w14:textId="7AEFBECE" w:rsidR="268CA840" w:rsidRPr="00197CD0" w:rsidRDefault="268CA840" w:rsidP="268CA840">
            <w:pPr>
              <w:spacing w:line="276" w:lineRule="auto"/>
              <w:jc w:val="both"/>
              <w:rPr>
                <w:color w:val="000000" w:themeColor="text1"/>
              </w:rPr>
            </w:pPr>
            <w:r w:rsidRPr="00197CD0">
              <w:rPr>
                <w:rFonts w:ascii="Calibri" w:eastAsia="Calibri" w:hAnsi="Calibri" w:cs="Calibri"/>
                <w:i/>
                <w:iCs/>
                <w:color w:val="000000" w:themeColor="text1"/>
                <w:sz w:val="18"/>
                <w:szCs w:val="18"/>
                <w:lang w:val="en-GB"/>
              </w:rPr>
              <w:t xml:space="preserve">6.6. Number of legislative documents developed and adopted </w:t>
            </w:r>
            <w:r w:rsidRPr="00197CD0">
              <w:rPr>
                <w:rFonts w:ascii="Calibri" w:eastAsia="Calibri" w:hAnsi="Calibri" w:cs="Calibri"/>
                <w:i/>
                <w:iCs/>
                <w:color w:val="000000" w:themeColor="text1"/>
                <w:sz w:val="18"/>
                <w:szCs w:val="18"/>
                <w:lang w:val="en-GB"/>
              </w:rPr>
              <w:lastRenderedPageBreak/>
              <w:t>regulating the issues of ODSs</w:t>
            </w:r>
          </w:p>
        </w:tc>
        <w:tc>
          <w:tcPr>
            <w:tcW w:w="993" w:type="dxa"/>
            <w:tcBorders>
              <w:top w:val="single" w:sz="8" w:space="0" w:color="auto"/>
              <w:left w:val="single" w:sz="8" w:space="0" w:color="auto"/>
              <w:bottom w:val="single" w:sz="8" w:space="0" w:color="auto"/>
              <w:right w:val="single" w:sz="8" w:space="0" w:color="auto"/>
            </w:tcBorders>
          </w:tcPr>
          <w:p w14:paraId="193605B5" w14:textId="1F28954B"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lastRenderedPageBreak/>
              <w:t>Project reports</w:t>
            </w:r>
          </w:p>
          <w:p w14:paraId="27E9D248" w14:textId="62625C8E"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Mid-term review</w:t>
            </w:r>
          </w:p>
          <w:p w14:paraId="33BA204F" w14:textId="293F43D0"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Final review</w:t>
            </w:r>
          </w:p>
          <w:p w14:paraId="4CE2609D" w14:textId="1E1A9D5E"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lastRenderedPageBreak/>
              <w:t>Verification by the third body</w:t>
            </w:r>
          </w:p>
        </w:tc>
        <w:tc>
          <w:tcPr>
            <w:tcW w:w="756" w:type="dxa"/>
            <w:gridSpan w:val="2"/>
            <w:tcBorders>
              <w:top w:val="single" w:sz="8" w:space="0" w:color="auto"/>
              <w:left w:val="single" w:sz="8" w:space="0" w:color="auto"/>
              <w:bottom w:val="single" w:sz="8" w:space="0" w:color="auto"/>
              <w:right w:val="single" w:sz="8" w:space="0" w:color="auto"/>
            </w:tcBorders>
          </w:tcPr>
          <w:p w14:paraId="7ACDC9AA" w14:textId="09BB815C"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lastRenderedPageBreak/>
              <w:t>5</w:t>
            </w:r>
          </w:p>
        </w:tc>
        <w:tc>
          <w:tcPr>
            <w:tcW w:w="666" w:type="dxa"/>
            <w:tcBorders>
              <w:top w:val="single" w:sz="8" w:space="0" w:color="auto"/>
              <w:left w:val="nil"/>
              <w:bottom w:val="single" w:sz="8" w:space="0" w:color="auto"/>
              <w:right w:val="single" w:sz="8" w:space="0" w:color="auto"/>
            </w:tcBorders>
          </w:tcPr>
          <w:p w14:paraId="2DF78A3E" w14:textId="7DEC2A3E"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2019</w:t>
            </w:r>
          </w:p>
        </w:tc>
        <w:tc>
          <w:tcPr>
            <w:tcW w:w="1070" w:type="dxa"/>
            <w:tcBorders>
              <w:top w:val="single" w:sz="8" w:space="0" w:color="auto"/>
              <w:left w:val="single" w:sz="8" w:space="0" w:color="auto"/>
              <w:bottom w:val="single" w:sz="8" w:space="0" w:color="auto"/>
              <w:right w:val="single" w:sz="8" w:space="0" w:color="auto"/>
            </w:tcBorders>
          </w:tcPr>
          <w:p w14:paraId="77E89B2A" w14:textId="4CC98254"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 xml:space="preserve">0 </w:t>
            </w:r>
            <w:proofErr w:type="gramStart"/>
            <w:r w:rsidRPr="00197CD0">
              <w:rPr>
                <w:rFonts w:ascii="Calibri" w:eastAsia="Calibri" w:hAnsi="Calibri" w:cs="Calibri"/>
                <w:i/>
                <w:iCs/>
                <w:color w:val="000000" w:themeColor="text1"/>
                <w:sz w:val="18"/>
                <w:szCs w:val="18"/>
                <w:lang w:val="en-GB"/>
              </w:rPr>
              <w:t>-  Revised</w:t>
            </w:r>
            <w:proofErr w:type="gramEnd"/>
            <w:r w:rsidRPr="00197CD0">
              <w:rPr>
                <w:rFonts w:ascii="Calibri" w:eastAsia="Calibri" w:hAnsi="Calibri" w:cs="Calibri"/>
                <w:i/>
                <w:iCs/>
                <w:color w:val="000000" w:themeColor="text1"/>
                <w:sz w:val="18"/>
                <w:szCs w:val="18"/>
                <w:lang w:val="en-GB"/>
              </w:rPr>
              <w:t xml:space="preserve"> indicator, as activities started mid 2020</w:t>
            </w:r>
          </w:p>
        </w:tc>
        <w:tc>
          <w:tcPr>
            <w:tcW w:w="1210" w:type="dxa"/>
            <w:gridSpan w:val="2"/>
            <w:tcBorders>
              <w:top w:val="single" w:sz="8" w:space="0" w:color="auto"/>
              <w:left w:val="single" w:sz="8" w:space="0" w:color="auto"/>
              <w:bottom w:val="single" w:sz="8" w:space="0" w:color="auto"/>
              <w:right w:val="single" w:sz="8" w:space="0" w:color="auto"/>
            </w:tcBorders>
          </w:tcPr>
          <w:p w14:paraId="14A235ED" w14:textId="602905D9"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0</w:t>
            </w:r>
          </w:p>
          <w:p w14:paraId="3AF17BA6" w14:textId="7964EA6C"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 xml:space="preserve"> </w:t>
            </w:r>
          </w:p>
        </w:tc>
        <w:tc>
          <w:tcPr>
            <w:tcW w:w="946" w:type="dxa"/>
            <w:tcBorders>
              <w:top w:val="single" w:sz="8" w:space="0" w:color="auto"/>
              <w:left w:val="nil"/>
              <w:bottom w:val="single" w:sz="8" w:space="0" w:color="auto"/>
              <w:right w:val="single" w:sz="8" w:space="0" w:color="auto"/>
            </w:tcBorders>
          </w:tcPr>
          <w:p w14:paraId="1BAE25EF" w14:textId="7D0FA24E"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4</w:t>
            </w:r>
          </w:p>
        </w:tc>
        <w:tc>
          <w:tcPr>
            <w:tcW w:w="1084" w:type="dxa"/>
            <w:gridSpan w:val="4"/>
            <w:tcBorders>
              <w:top w:val="single" w:sz="8" w:space="0" w:color="auto"/>
              <w:left w:val="single" w:sz="8" w:space="0" w:color="auto"/>
              <w:bottom w:val="single" w:sz="8" w:space="0" w:color="auto"/>
              <w:right w:val="single" w:sz="8" w:space="0" w:color="auto"/>
            </w:tcBorders>
          </w:tcPr>
          <w:p w14:paraId="43690BCC" w14:textId="15AA7F14"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0</w:t>
            </w:r>
          </w:p>
        </w:tc>
        <w:tc>
          <w:tcPr>
            <w:tcW w:w="1078" w:type="dxa"/>
            <w:gridSpan w:val="3"/>
            <w:tcBorders>
              <w:top w:val="single" w:sz="8" w:space="0" w:color="auto"/>
              <w:left w:val="nil"/>
              <w:bottom w:val="single" w:sz="8" w:space="0" w:color="auto"/>
              <w:right w:val="single" w:sz="8" w:space="0" w:color="auto"/>
            </w:tcBorders>
          </w:tcPr>
          <w:p w14:paraId="62EC03D3" w14:textId="75484C54"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0</w:t>
            </w:r>
          </w:p>
        </w:tc>
        <w:tc>
          <w:tcPr>
            <w:tcW w:w="1096" w:type="dxa"/>
            <w:tcBorders>
              <w:top w:val="single" w:sz="8" w:space="0" w:color="auto"/>
              <w:left w:val="nil"/>
              <w:bottom w:val="single" w:sz="8" w:space="0" w:color="auto"/>
              <w:right w:val="single" w:sz="8" w:space="0" w:color="auto"/>
            </w:tcBorders>
          </w:tcPr>
          <w:p w14:paraId="75F84EBC" w14:textId="7A7032D5"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 xml:space="preserve">Up to 4 legislative </w:t>
            </w:r>
            <w:proofErr w:type="gramStart"/>
            <w:r w:rsidRPr="00197CD0">
              <w:rPr>
                <w:rFonts w:ascii="Calibri" w:eastAsia="Calibri" w:hAnsi="Calibri" w:cs="Calibri"/>
                <w:i/>
                <w:iCs/>
                <w:color w:val="000000" w:themeColor="text1"/>
                <w:sz w:val="18"/>
                <w:szCs w:val="18"/>
                <w:lang w:val="en-GB"/>
              </w:rPr>
              <w:t>document</w:t>
            </w:r>
            <w:proofErr w:type="gramEnd"/>
            <w:r w:rsidRPr="00197CD0">
              <w:rPr>
                <w:rFonts w:ascii="Calibri" w:eastAsia="Calibri" w:hAnsi="Calibri" w:cs="Calibri"/>
                <w:i/>
                <w:iCs/>
                <w:color w:val="000000" w:themeColor="text1"/>
                <w:sz w:val="18"/>
                <w:szCs w:val="18"/>
                <w:lang w:val="en-GB"/>
              </w:rPr>
              <w:t xml:space="preserve"> developed and adopted regulating </w:t>
            </w:r>
            <w:r w:rsidRPr="00197CD0">
              <w:rPr>
                <w:rFonts w:ascii="Calibri" w:eastAsia="Calibri" w:hAnsi="Calibri" w:cs="Calibri"/>
                <w:i/>
                <w:iCs/>
                <w:color w:val="000000" w:themeColor="text1"/>
                <w:sz w:val="18"/>
                <w:szCs w:val="18"/>
                <w:lang w:val="en-GB"/>
              </w:rPr>
              <w:lastRenderedPageBreak/>
              <w:t>the issues of ODSs</w:t>
            </w:r>
          </w:p>
        </w:tc>
        <w:tc>
          <w:tcPr>
            <w:tcW w:w="1236" w:type="dxa"/>
            <w:tcBorders>
              <w:top w:val="single" w:sz="8" w:space="0" w:color="auto"/>
              <w:left w:val="single" w:sz="8" w:space="0" w:color="auto"/>
              <w:bottom w:val="single" w:sz="8" w:space="0" w:color="auto"/>
              <w:right w:val="single" w:sz="8" w:space="0" w:color="auto"/>
            </w:tcBorders>
          </w:tcPr>
          <w:p w14:paraId="778A2E1D" w14:textId="3826A3D5" w:rsidR="268CA840" w:rsidRPr="00197CD0" w:rsidRDefault="268CA840" w:rsidP="268CA840">
            <w:pPr>
              <w:jc w:val="both"/>
              <w:rPr>
                <w:color w:val="000000" w:themeColor="text1"/>
              </w:rPr>
            </w:pPr>
            <w:r w:rsidRPr="00197CD0">
              <w:rPr>
                <w:rFonts w:ascii="Calibri" w:eastAsia="Calibri" w:hAnsi="Calibri" w:cs="Calibri"/>
                <w:color w:val="000000" w:themeColor="text1"/>
                <w:sz w:val="18"/>
                <w:szCs w:val="18"/>
                <w:lang w:val="en-GB"/>
              </w:rPr>
              <w:lastRenderedPageBreak/>
              <w:t xml:space="preserve"> </w:t>
            </w:r>
          </w:p>
        </w:tc>
      </w:tr>
      <w:tr w:rsidR="268CA840" w:rsidRPr="00197CD0" w14:paraId="0DE14575" w14:textId="77777777" w:rsidTr="268CA840">
        <w:trPr>
          <w:trHeight w:val="900"/>
        </w:trPr>
        <w:tc>
          <w:tcPr>
            <w:tcW w:w="1231" w:type="dxa"/>
            <w:tcBorders>
              <w:top w:val="nil"/>
              <w:left w:val="single" w:sz="8" w:space="0" w:color="auto"/>
              <w:bottom w:val="single" w:sz="8" w:space="0" w:color="auto"/>
              <w:right w:val="single" w:sz="8" w:space="0" w:color="auto"/>
            </w:tcBorders>
            <w:vAlign w:val="center"/>
          </w:tcPr>
          <w:p w14:paraId="4A03C453" w14:textId="41B0CD40" w:rsidR="268CA840" w:rsidRPr="00197CD0" w:rsidRDefault="268CA840" w:rsidP="268CA840">
            <w:pPr>
              <w:jc w:val="both"/>
              <w:rPr>
                <w:color w:val="000000" w:themeColor="text1"/>
              </w:rPr>
            </w:pPr>
            <w:r w:rsidRPr="00197CD0">
              <w:rPr>
                <w:rFonts w:ascii="Calibri" w:eastAsia="Calibri" w:hAnsi="Calibri" w:cs="Calibri"/>
                <w:b/>
                <w:bCs/>
                <w:color w:val="000000" w:themeColor="text1"/>
                <w:sz w:val="18"/>
                <w:szCs w:val="18"/>
                <w:lang w:val="en-GB"/>
              </w:rPr>
              <w:t xml:space="preserve"> </w:t>
            </w:r>
          </w:p>
        </w:tc>
        <w:tc>
          <w:tcPr>
            <w:tcW w:w="1591" w:type="dxa"/>
            <w:tcBorders>
              <w:top w:val="single" w:sz="8" w:space="0" w:color="auto"/>
              <w:left w:val="single" w:sz="8" w:space="0" w:color="auto"/>
              <w:bottom w:val="single" w:sz="8" w:space="0" w:color="auto"/>
              <w:right w:val="single" w:sz="8" w:space="0" w:color="auto"/>
            </w:tcBorders>
          </w:tcPr>
          <w:p w14:paraId="6C63FA2B" w14:textId="5EA28BB5" w:rsidR="268CA840" w:rsidRPr="00197CD0" w:rsidRDefault="268CA840" w:rsidP="268CA840">
            <w:pPr>
              <w:spacing w:line="276" w:lineRule="auto"/>
              <w:jc w:val="both"/>
              <w:rPr>
                <w:color w:val="000000" w:themeColor="text1"/>
              </w:rPr>
            </w:pPr>
            <w:r w:rsidRPr="00197CD0">
              <w:rPr>
                <w:rFonts w:ascii="Calibri" w:eastAsia="Calibri" w:hAnsi="Calibri" w:cs="Calibri"/>
                <w:i/>
                <w:iCs/>
                <w:color w:val="000000" w:themeColor="text1"/>
                <w:sz w:val="18"/>
                <w:szCs w:val="18"/>
                <w:lang w:val="en-GB"/>
              </w:rPr>
              <w:t>6.7. Service Record System for appliances and equipment inserted into the database established</w:t>
            </w:r>
          </w:p>
        </w:tc>
        <w:tc>
          <w:tcPr>
            <w:tcW w:w="993" w:type="dxa"/>
            <w:tcBorders>
              <w:top w:val="single" w:sz="8" w:space="0" w:color="auto"/>
              <w:left w:val="single" w:sz="8" w:space="0" w:color="auto"/>
              <w:bottom w:val="single" w:sz="8" w:space="0" w:color="auto"/>
              <w:right w:val="single" w:sz="8" w:space="0" w:color="auto"/>
            </w:tcBorders>
          </w:tcPr>
          <w:p w14:paraId="3104D794" w14:textId="02060B48"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Project reports</w:t>
            </w:r>
          </w:p>
          <w:p w14:paraId="56C1178F" w14:textId="72EE6A39"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Mid-term review</w:t>
            </w:r>
          </w:p>
          <w:p w14:paraId="753FA0ED" w14:textId="79738273"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Final review</w:t>
            </w:r>
          </w:p>
          <w:p w14:paraId="0EDED1A6" w14:textId="16ED4D29"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Verification by the third body</w:t>
            </w:r>
          </w:p>
        </w:tc>
        <w:tc>
          <w:tcPr>
            <w:tcW w:w="756" w:type="dxa"/>
            <w:gridSpan w:val="2"/>
            <w:tcBorders>
              <w:top w:val="single" w:sz="8" w:space="0" w:color="auto"/>
              <w:left w:val="single" w:sz="8" w:space="0" w:color="auto"/>
              <w:bottom w:val="single" w:sz="8" w:space="0" w:color="auto"/>
              <w:right w:val="single" w:sz="8" w:space="0" w:color="auto"/>
            </w:tcBorders>
          </w:tcPr>
          <w:p w14:paraId="11619E33" w14:textId="230AE9BD"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No</w:t>
            </w:r>
          </w:p>
        </w:tc>
        <w:tc>
          <w:tcPr>
            <w:tcW w:w="666" w:type="dxa"/>
            <w:tcBorders>
              <w:top w:val="single" w:sz="8" w:space="0" w:color="auto"/>
              <w:left w:val="nil"/>
              <w:bottom w:val="single" w:sz="8" w:space="0" w:color="auto"/>
              <w:right w:val="single" w:sz="8" w:space="0" w:color="auto"/>
            </w:tcBorders>
          </w:tcPr>
          <w:p w14:paraId="4AD9F895" w14:textId="404D28C4"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2019</w:t>
            </w:r>
          </w:p>
        </w:tc>
        <w:tc>
          <w:tcPr>
            <w:tcW w:w="1070" w:type="dxa"/>
            <w:tcBorders>
              <w:top w:val="single" w:sz="8" w:space="0" w:color="auto"/>
              <w:left w:val="single" w:sz="8" w:space="0" w:color="auto"/>
              <w:bottom w:val="single" w:sz="8" w:space="0" w:color="auto"/>
              <w:right w:val="single" w:sz="8" w:space="0" w:color="auto"/>
            </w:tcBorders>
          </w:tcPr>
          <w:p w14:paraId="77ECA33E" w14:textId="56C3ED89"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NA</w:t>
            </w:r>
          </w:p>
        </w:tc>
        <w:tc>
          <w:tcPr>
            <w:tcW w:w="1210" w:type="dxa"/>
            <w:gridSpan w:val="2"/>
            <w:tcBorders>
              <w:top w:val="single" w:sz="8" w:space="0" w:color="auto"/>
              <w:left w:val="single" w:sz="8" w:space="0" w:color="auto"/>
              <w:bottom w:val="single" w:sz="8" w:space="0" w:color="auto"/>
              <w:right w:val="single" w:sz="8" w:space="0" w:color="auto"/>
            </w:tcBorders>
          </w:tcPr>
          <w:p w14:paraId="4C862551" w14:textId="625B4845"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NA</w:t>
            </w:r>
          </w:p>
        </w:tc>
        <w:tc>
          <w:tcPr>
            <w:tcW w:w="946" w:type="dxa"/>
            <w:tcBorders>
              <w:top w:val="single" w:sz="8" w:space="0" w:color="auto"/>
              <w:left w:val="nil"/>
              <w:bottom w:val="single" w:sz="8" w:space="0" w:color="auto"/>
              <w:right w:val="single" w:sz="8" w:space="0" w:color="auto"/>
            </w:tcBorders>
          </w:tcPr>
          <w:p w14:paraId="5FA3F0B9" w14:textId="3B6899A6"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Yes</w:t>
            </w:r>
          </w:p>
        </w:tc>
        <w:tc>
          <w:tcPr>
            <w:tcW w:w="1084" w:type="dxa"/>
            <w:gridSpan w:val="4"/>
            <w:tcBorders>
              <w:top w:val="single" w:sz="8" w:space="0" w:color="auto"/>
              <w:left w:val="single" w:sz="8" w:space="0" w:color="auto"/>
              <w:bottom w:val="single" w:sz="8" w:space="0" w:color="auto"/>
              <w:right w:val="single" w:sz="8" w:space="0" w:color="auto"/>
            </w:tcBorders>
          </w:tcPr>
          <w:p w14:paraId="3E72D2C4" w14:textId="62C819D7"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NA</w:t>
            </w:r>
          </w:p>
        </w:tc>
        <w:tc>
          <w:tcPr>
            <w:tcW w:w="1078" w:type="dxa"/>
            <w:gridSpan w:val="3"/>
            <w:tcBorders>
              <w:top w:val="single" w:sz="8" w:space="0" w:color="auto"/>
              <w:left w:val="nil"/>
              <w:bottom w:val="single" w:sz="8" w:space="0" w:color="auto"/>
              <w:right w:val="single" w:sz="8" w:space="0" w:color="auto"/>
            </w:tcBorders>
          </w:tcPr>
          <w:p w14:paraId="194E3541" w14:textId="5F20837C"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NA</w:t>
            </w:r>
          </w:p>
        </w:tc>
        <w:tc>
          <w:tcPr>
            <w:tcW w:w="1096" w:type="dxa"/>
            <w:tcBorders>
              <w:top w:val="single" w:sz="8" w:space="0" w:color="auto"/>
              <w:left w:val="nil"/>
              <w:bottom w:val="single" w:sz="8" w:space="0" w:color="auto"/>
              <w:right w:val="single" w:sz="8" w:space="0" w:color="auto"/>
            </w:tcBorders>
          </w:tcPr>
          <w:p w14:paraId="2CBE075C" w14:textId="0EDED28B"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Service Record System for appliances and equipment inserted into the database established</w:t>
            </w:r>
          </w:p>
        </w:tc>
        <w:tc>
          <w:tcPr>
            <w:tcW w:w="1236" w:type="dxa"/>
            <w:tcBorders>
              <w:top w:val="single" w:sz="8" w:space="0" w:color="auto"/>
              <w:left w:val="single" w:sz="8" w:space="0" w:color="auto"/>
              <w:bottom w:val="single" w:sz="8" w:space="0" w:color="auto"/>
              <w:right w:val="single" w:sz="8" w:space="0" w:color="auto"/>
            </w:tcBorders>
          </w:tcPr>
          <w:p w14:paraId="511F11C1" w14:textId="58253966" w:rsidR="268CA840" w:rsidRPr="00197CD0" w:rsidRDefault="268CA840" w:rsidP="268CA840">
            <w:pPr>
              <w:jc w:val="both"/>
              <w:rPr>
                <w:color w:val="000000" w:themeColor="text1"/>
              </w:rPr>
            </w:pPr>
            <w:r w:rsidRPr="00197CD0">
              <w:rPr>
                <w:rFonts w:ascii="Calibri" w:eastAsia="Calibri" w:hAnsi="Calibri" w:cs="Calibri"/>
                <w:color w:val="000000" w:themeColor="text1"/>
                <w:sz w:val="18"/>
                <w:szCs w:val="18"/>
                <w:lang w:val="en-GB"/>
              </w:rPr>
              <w:t xml:space="preserve"> </w:t>
            </w:r>
          </w:p>
        </w:tc>
      </w:tr>
      <w:tr w:rsidR="268CA840" w:rsidRPr="00197CD0" w14:paraId="0D021A09" w14:textId="77777777" w:rsidTr="268CA840">
        <w:trPr>
          <w:trHeight w:val="900"/>
        </w:trPr>
        <w:tc>
          <w:tcPr>
            <w:tcW w:w="1231" w:type="dxa"/>
            <w:tcBorders>
              <w:top w:val="single" w:sz="8" w:space="0" w:color="auto"/>
              <w:left w:val="single" w:sz="8" w:space="0" w:color="auto"/>
              <w:bottom w:val="single" w:sz="8" w:space="0" w:color="auto"/>
              <w:right w:val="single" w:sz="8" w:space="0" w:color="auto"/>
            </w:tcBorders>
            <w:vAlign w:val="center"/>
          </w:tcPr>
          <w:p w14:paraId="76891DBC" w14:textId="626E1E9C" w:rsidR="268CA840" w:rsidRPr="00197CD0" w:rsidRDefault="268CA840" w:rsidP="268CA840">
            <w:pPr>
              <w:jc w:val="both"/>
              <w:rPr>
                <w:color w:val="000000" w:themeColor="text1"/>
              </w:rPr>
            </w:pPr>
            <w:r w:rsidRPr="00197CD0">
              <w:rPr>
                <w:rFonts w:ascii="Calibri" w:eastAsia="Calibri" w:hAnsi="Calibri" w:cs="Calibri"/>
                <w:b/>
                <w:bCs/>
                <w:color w:val="000000" w:themeColor="text1"/>
                <w:sz w:val="18"/>
                <w:szCs w:val="18"/>
                <w:lang w:val="en-GB"/>
              </w:rPr>
              <w:t xml:space="preserve"> </w:t>
            </w:r>
          </w:p>
        </w:tc>
        <w:tc>
          <w:tcPr>
            <w:tcW w:w="1591" w:type="dxa"/>
            <w:tcBorders>
              <w:top w:val="single" w:sz="8" w:space="0" w:color="auto"/>
              <w:left w:val="single" w:sz="8" w:space="0" w:color="auto"/>
              <w:bottom w:val="single" w:sz="8" w:space="0" w:color="auto"/>
              <w:right w:val="single" w:sz="8" w:space="0" w:color="auto"/>
            </w:tcBorders>
          </w:tcPr>
          <w:p w14:paraId="2614952E" w14:textId="47614960" w:rsidR="268CA840" w:rsidRPr="00197CD0" w:rsidRDefault="268CA840" w:rsidP="268CA840">
            <w:pPr>
              <w:spacing w:line="276" w:lineRule="auto"/>
              <w:jc w:val="both"/>
              <w:rPr>
                <w:color w:val="000000" w:themeColor="text1"/>
              </w:rPr>
            </w:pPr>
            <w:r w:rsidRPr="00197CD0">
              <w:rPr>
                <w:rFonts w:ascii="Calibri" w:eastAsia="Calibri" w:hAnsi="Calibri" w:cs="Calibri"/>
                <w:i/>
                <w:iCs/>
                <w:color w:val="000000" w:themeColor="text1"/>
                <w:sz w:val="18"/>
                <w:szCs w:val="18"/>
                <w:lang w:val="en-GB"/>
              </w:rPr>
              <w:t>6.9. Inspection of equipment, service records, repairers, equipment importers by environmental inspectors</w:t>
            </w:r>
          </w:p>
        </w:tc>
        <w:tc>
          <w:tcPr>
            <w:tcW w:w="993" w:type="dxa"/>
            <w:tcBorders>
              <w:top w:val="single" w:sz="8" w:space="0" w:color="auto"/>
              <w:left w:val="single" w:sz="8" w:space="0" w:color="auto"/>
              <w:bottom w:val="single" w:sz="8" w:space="0" w:color="auto"/>
              <w:right w:val="single" w:sz="8" w:space="0" w:color="auto"/>
            </w:tcBorders>
          </w:tcPr>
          <w:p w14:paraId="56534D37" w14:textId="7361C480"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Project reports</w:t>
            </w:r>
          </w:p>
          <w:p w14:paraId="1F05B6F0" w14:textId="75622DC3"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Mid-term review</w:t>
            </w:r>
          </w:p>
          <w:p w14:paraId="085EC342" w14:textId="3B2CA05A"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Final review</w:t>
            </w:r>
          </w:p>
          <w:p w14:paraId="4860C0C6" w14:textId="28FAC57B"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Verification by the third body</w:t>
            </w:r>
          </w:p>
        </w:tc>
        <w:tc>
          <w:tcPr>
            <w:tcW w:w="756" w:type="dxa"/>
            <w:gridSpan w:val="2"/>
            <w:tcBorders>
              <w:top w:val="single" w:sz="8" w:space="0" w:color="auto"/>
              <w:left w:val="single" w:sz="8" w:space="0" w:color="auto"/>
              <w:bottom w:val="single" w:sz="8" w:space="0" w:color="auto"/>
              <w:right w:val="single" w:sz="8" w:space="0" w:color="auto"/>
            </w:tcBorders>
          </w:tcPr>
          <w:p w14:paraId="7F58FDC2" w14:textId="5D06B421"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No</w:t>
            </w:r>
          </w:p>
        </w:tc>
        <w:tc>
          <w:tcPr>
            <w:tcW w:w="666" w:type="dxa"/>
            <w:tcBorders>
              <w:top w:val="single" w:sz="8" w:space="0" w:color="auto"/>
              <w:left w:val="nil"/>
              <w:bottom w:val="single" w:sz="8" w:space="0" w:color="auto"/>
              <w:right w:val="single" w:sz="8" w:space="0" w:color="auto"/>
            </w:tcBorders>
          </w:tcPr>
          <w:p w14:paraId="463B1FCF" w14:textId="506AE775"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2019</w:t>
            </w:r>
          </w:p>
        </w:tc>
        <w:tc>
          <w:tcPr>
            <w:tcW w:w="1070" w:type="dxa"/>
            <w:tcBorders>
              <w:top w:val="single" w:sz="8" w:space="0" w:color="auto"/>
              <w:left w:val="single" w:sz="8" w:space="0" w:color="auto"/>
              <w:bottom w:val="single" w:sz="8" w:space="0" w:color="auto"/>
              <w:right w:val="single" w:sz="8" w:space="0" w:color="auto"/>
            </w:tcBorders>
          </w:tcPr>
          <w:p w14:paraId="5314B23E" w14:textId="4358A9E0"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NA</w:t>
            </w:r>
          </w:p>
        </w:tc>
        <w:tc>
          <w:tcPr>
            <w:tcW w:w="1210" w:type="dxa"/>
            <w:gridSpan w:val="2"/>
            <w:tcBorders>
              <w:top w:val="single" w:sz="8" w:space="0" w:color="auto"/>
              <w:left w:val="single" w:sz="8" w:space="0" w:color="auto"/>
              <w:bottom w:val="single" w:sz="8" w:space="0" w:color="auto"/>
              <w:right w:val="single" w:sz="8" w:space="0" w:color="auto"/>
            </w:tcBorders>
          </w:tcPr>
          <w:p w14:paraId="64B56C3A" w14:textId="66BD5431"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NA</w:t>
            </w:r>
          </w:p>
        </w:tc>
        <w:tc>
          <w:tcPr>
            <w:tcW w:w="946" w:type="dxa"/>
            <w:tcBorders>
              <w:top w:val="single" w:sz="8" w:space="0" w:color="auto"/>
              <w:left w:val="nil"/>
              <w:bottom w:val="single" w:sz="8" w:space="0" w:color="auto"/>
              <w:right w:val="single" w:sz="8" w:space="0" w:color="auto"/>
            </w:tcBorders>
          </w:tcPr>
          <w:p w14:paraId="47DB7175" w14:textId="797936AB"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Yes</w:t>
            </w:r>
          </w:p>
        </w:tc>
        <w:tc>
          <w:tcPr>
            <w:tcW w:w="1084" w:type="dxa"/>
            <w:gridSpan w:val="4"/>
            <w:tcBorders>
              <w:top w:val="single" w:sz="8" w:space="0" w:color="auto"/>
              <w:left w:val="single" w:sz="8" w:space="0" w:color="auto"/>
              <w:bottom w:val="single" w:sz="8" w:space="0" w:color="auto"/>
              <w:right w:val="single" w:sz="8" w:space="0" w:color="auto"/>
            </w:tcBorders>
          </w:tcPr>
          <w:p w14:paraId="2D0EE49E" w14:textId="6F062C50"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NA</w:t>
            </w:r>
          </w:p>
        </w:tc>
        <w:tc>
          <w:tcPr>
            <w:tcW w:w="1078" w:type="dxa"/>
            <w:gridSpan w:val="3"/>
            <w:tcBorders>
              <w:top w:val="single" w:sz="8" w:space="0" w:color="auto"/>
              <w:left w:val="nil"/>
              <w:bottom w:val="single" w:sz="8" w:space="0" w:color="auto"/>
              <w:right w:val="single" w:sz="8" w:space="0" w:color="auto"/>
            </w:tcBorders>
          </w:tcPr>
          <w:p w14:paraId="3A7683BA" w14:textId="4F313CD0"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NA</w:t>
            </w:r>
          </w:p>
        </w:tc>
        <w:tc>
          <w:tcPr>
            <w:tcW w:w="1096" w:type="dxa"/>
            <w:tcBorders>
              <w:top w:val="single" w:sz="8" w:space="0" w:color="auto"/>
              <w:left w:val="nil"/>
              <w:bottom w:val="single" w:sz="8" w:space="0" w:color="auto"/>
              <w:right w:val="single" w:sz="8" w:space="0" w:color="auto"/>
            </w:tcBorders>
          </w:tcPr>
          <w:p w14:paraId="485D343E" w14:textId="2F7F1BE3"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Inspection of equipment, service records, repairers, equipment importers by environmental inspectors introduced</w:t>
            </w:r>
          </w:p>
        </w:tc>
        <w:tc>
          <w:tcPr>
            <w:tcW w:w="1236" w:type="dxa"/>
            <w:tcBorders>
              <w:top w:val="single" w:sz="8" w:space="0" w:color="auto"/>
              <w:left w:val="single" w:sz="8" w:space="0" w:color="auto"/>
              <w:bottom w:val="single" w:sz="8" w:space="0" w:color="auto"/>
              <w:right w:val="single" w:sz="8" w:space="0" w:color="auto"/>
            </w:tcBorders>
          </w:tcPr>
          <w:p w14:paraId="0EA7FC74" w14:textId="3D1CF277" w:rsidR="268CA840" w:rsidRPr="00197CD0" w:rsidRDefault="268CA840" w:rsidP="268CA840">
            <w:pPr>
              <w:jc w:val="both"/>
              <w:rPr>
                <w:color w:val="000000" w:themeColor="text1"/>
              </w:rPr>
            </w:pPr>
            <w:r w:rsidRPr="00197CD0">
              <w:rPr>
                <w:rFonts w:ascii="Calibri" w:eastAsia="Calibri" w:hAnsi="Calibri" w:cs="Calibri"/>
                <w:color w:val="000000" w:themeColor="text1"/>
                <w:sz w:val="18"/>
                <w:szCs w:val="18"/>
                <w:lang w:val="en-GB"/>
              </w:rPr>
              <w:t xml:space="preserve"> </w:t>
            </w:r>
          </w:p>
        </w:tc>
      </w:tr>
      <w:tr w:rsidR="268CA840" w:rsidRPr="00197CD0" w14:paraId="01EECB03" w14:textId="77777777" w:rsidTr="268CA840">
        <w:trPr>
          <w:trHeight w:val="900"/>
        </w:trPr>
        <w:tc>
          <w:tcPr>
            <w:tcW w:w="1231" w:type="dxa"/>
            <w:tcBorders>
              <w:top w:val="single" w:sz="8" w:space="0" w:color="auto"/>
              <w:left w:val="single" w:sz="8" w:space="0" w:color="auto"/>
              <w:bottom w:val="single" w:sz="8" w:space="0" w:color="auto"/>
              <w:right w:val="single" w:sz="8" w:space="0" w:color="auto"/>
            </w:tcBorders>
            <w:vAlign w:val="center"/>
          </w:tcPr>
          <w:p w14:paraId="1DC16E1A" w14:textId="36F438E8" w:rsidR="268CA840" w:rsidRPr="00197CD0" w:rsidRDefault="268CA840" w:rsidP="268CA840">
            <w:pPr>
              <w:jc w:val="both"/>
              <w:rPr>
                <w:color w:val="000000" w:themeColor="text1"/>
              </w:rPr>
            </w:pPr>
            <w:r w:rsidRPr="00197CD0">
              <w:rPr>
                <w:rFonts w:ascii="Calibri" w:eastAsia="Calibri" w:hAnsi="Calibri" w:cs="Calibri"/>
                <w:b/>
                <w:bCs/>
                <w:color w:val="000000" w:themeColor="text1"/>
                <w:sz w:val="18"/>
                <w:szCs w:val="18"/>
                <w:lang w:val="en-GB"/>
              </w:rPr>
              <w:t xml:space="preserve"> </w:t>
            </w:r>
          </w:p>
        </w:tc>
        <w:tc>
          <w:tcPr>
            <w:tcW w:w="1591" w:type="dxa"/>
            <w:tcBorders>
              <w:top w:val="single" w:sz="8" w:space="0" w:color="auto"/>
              <w:left w:val="single" w:sz="8" w:space="0" w:color="auto"/>
              <w:bottom w:val="single" w:sz="8" w:space="0" w:color="auto"/>
              <w:right w:val="single" w:sz="8" w:space="0" w:color="auto"/>
            </w:tcBorders>
          </w:tcPr>
          <w:p w14:paraId="18DB1259" w14:textId="64846FE4" w:rsidR="268CA840" w:rsidRPr="00197CD0" w:rsidRDefault="268CA840" w:rsidP="268CA840">
            <w:pPr>
              <w:spacing w:line="276" w:lineRule="auto"/>
              <w:jc w:val="both"/>
              <w:rPr>
                <w:color w:val="000000" w:themeColor="text1"/>
              </w:rPr>
            </w:pPr>
            <w:r w:rsidRPr="00197CD0">
              <w:rPr>
                <w:rFonts w:ascii="Calibri" w:eastAsia="Calibri" w:hAnsi="Calibri" w:cs="Calibri"/>
                <w:i/>
                <w:iCs/>
                <w:color w:val="000000" w:themeColor="text1"/>
                <w:sz w:val="18"/>
                <w:szCs w:val="18"/>
                <w:lang w:val="en-GB"/>
              </w:rPr>
              <w:t>6.12. Number of trainings for employees of administrative institutions on monitoring and reporting the import of ODSs organized</w:t>
            </w:r>
          </w:p>
        </w:tc>
        <w:tc>
          <w:tcPr>
            <w:tcW w:w="993" w:type="dxa"/>
            <w:tcBorders>
              <w:top w:val="single" w:sz="8" w:space="0" w:color="auto"/>
              <w:left w:val="single" w:sz="8" w:space="0" w:color="auto"/>
              <w:bottom w:val="single" w:sz="8" w:space="0" w:color="auto"/>
              <w:right w:val="single" w:sz="8" w:space="0" w:color="auto"/>
            </w:tcBorders>
          </w:tcPr>
          <w:p w14:paraId="200DC90B" w14:textId="3EA3931D"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Project reports</w:t>
            </w:r>
          </w:p>
          <w:p w14:paraId="1FDC869F" w14:textId="51A79717"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Mid-term review</w:t>
            </w:r>
          </w:p>
          <w:p w14:paraId="713E0A42" w14:textId="0915B3D0"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Final review</w:t>
            </w:r>
          </w:p>
          <w:p w14:paraId="490E679D" w14:textId="787BE267"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Verification by the third body</w:t>
            </w:r>
          </w:p>
        </w:tc>
        <w:tc>
          <w:tcPr>
            <w:tcW w:w="756" w:type="dxa"/>
            <w:gridSpan w:val="2"/>
            <w:tcBorders>
              <w:top w:val="single" w:sz="8" w:space="0" w:color="auto"/>
              <w:left w:val="single" w:sz="8" w:space="0" w:color="auto"/>
              <w:bottom w:val="single" w:sz="8" w:space="0" w:color="auto"/>
              <w:right w:val="single" w:sz="8" w:space="0" w:color="auto"/>
            </w:tcBorders>
          </w:tcPr>
          <w:p w14:paraId="3A29E0D3" w14:textId="6211DE2A"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No</w:t>
            </w:r>
          </w:p>
        </w:tc>
        <w:tc>
          <w:tcPr>
            <w:tcW w:w="666" w:type="dxa"/>
            <w:tcBorders>
              <w:top w:val="single" w:sz="8" w:space="0" w:color="auto"/>
              <w:left w:val="nil"/>
              <w:bottom w:val="single" w:sz="8" w:space="0" w:color="auto"/>
              <w:right w:val="single" w:sz="8" w:space="0" w:color="auto"/>
            </w:tcBorders>
          </w:tcPr>
          <w:p w14:paraId="5587D6C8" w14:textId="60A2D3E4"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2019</w:t>
            </w:r>
          </w:p>
        </w:tc>
        <w:tc>
          <w:tcPr>
            <w:tcW w:w="1070" w:type="dxa"/>
            <w:tcBorders>
              <w:top w:val="single" w:sz="8" w:space="0" w:color="auto"/>
              <w:left w:val="single" w:sz="8" w:space="0" w:color="auto"/>
              <w:bottom w:val="single" w:sz="8" w:space="0" w:color="auto"/>
              <w:right w:val="single" w:sz="8" w:space="0" w:color="auto"/>
            </w:tcBorders>
          </w:tcPr>
          <w:p w14:paraId="41D537BD" w14:textId="6740AE01"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0</w:t>
            </w:r>
          </w:p>
        </w:tc>
        <w:tc>
          <w:tcPr>
            <w:tcW w:w="1210" w:type="dxa"/>
            <w:gridSpan w:val="2"/>
            <w:tcBorders>
              <w:top w:val="single" w:sz="8" w:space="0" w:color="auto"/>
              <w:left w:val="single" w:sz="8" w:space="0" w:color="auto"/>
              <w:bottom w:val="single" w:sz="8" w:space="0" w:color="auto"/>
              <w:right w:val="single" w:sz="8" w:space="0" w:color="auto"/>
            </w:tcBorders>
          </w:tcPr>
          <w:p w14:paraId="0A169B06" w14:textId="3E253BF9"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2</w:t>
            </w:r>
          </w:p>
          <w:p w14:paraId="346AD01A" w14:textId="7D0F6E1B"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1 Workshop on reviewing actions needed to create database of ODS equipment, owners, service technician to date</w:t>
            </w:r>
          </w:p>
        </w:tc>
        <w:tc>
          <w:tcPr>
            <w:tcW w:w="946" w:type="dxa"/>
            <w:tcBorders>
              <w:top w:val="single" w:sz="8" w:space="0" w:color="auto"/>
              <w:left w:val="nil"/>
              <w:bottom w:val="single" w:sz="8" w:space="0" w:color="auto"/>
              <w:right w:val="single" w:sz="8" w:space="0" w:color="auto"/>
            </w:tcBorders>
          </w:tcPr>
          <w:p w14:paraId="1AA2F12A" w14:textId="0D5613E6"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0</w:t>
            </w:r>
          </w:p>
        </w:tc>
        <w:tc>
          <w:tcPr>
            <w:tcW w:w="1084" w:type="dxa"/>
            <w:gridSpan w:val="4"/>
            <w:tcBorders>
              <w:top w:val="single" w:sz="8" w:space="0" w:color="auto"/>
              <w:left w:val="single" w:sz="8" w:space="0" w:color="auto"/>
              <w:bottom w:val="single" w:sz="8" w:space="0" w:color="auto"/>
              <w:right w:val="single" w:sz="8" w:space="0" w:color="auto"/>
            </w:tcBorders>
          </w:tcPr>
          <w:p w14:paraId="64EAF5D8" w14:textId="57712B46"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0</w:t>
            </w:r>
          </w:p>
        </w:tc>
        <w:tc>
          <w:tcPr>
            <w:tcW w:w="1078" w:type="dxa"/>
            <w:gridSpan w:val="3"/>
            <w:tcBorders>
              <w:top w:val="single" w:sz="8" w:space="0" w:color="auto"/>
              <w:left w:val="nil"/>
              <w:bottom w:val="single" w:sz="8" w:space="0" w:color="auto"/>
              <w:right w:val="single" w:sz="8" w:space="0" w:color="auto"/>
            </w:tcBorders>
          </w:tcPr>
          <w:p w14:paraId="1EE536ED" w14:textId="0DBC7C1F"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0</w:t>
            </w:r>
          </w:p>
        </w:tc>
        <w:tc>
          <w:tcPr>
            <w:tcW w:w="1096" w:type="dxa"/>
            <w:tcBorders>
              <w:top w:val="single" w:sz="8" w:space="0" w:color="auto"/>
              <w:left w:val="nil"/>
              <w:bottom w:val="single" w:sz="8" w:space="0" w:color="auto"/>
              <w:right w:val="single" w:sz="8" w:space="0" w:color="auto"/>
            </w:tcBorders>
          </w:tcPr>
          <w:p w14:paraId="1763C6FC" w14:textId="73C2807A"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2 trainings for employees v of administrative institutions on monitoring and reporting the import of ODSs organized</w:t>
            </w:r>
          </w:p>
        </w:tc>
        <w:tc>
          <w:tcPr>
            <w:tcW w:w="1236" w:type="dxa"/>
            <w:tcBorders>
              <w:top w:val="single" w:sz="8" w:space="0" w:color="auto"/>
              <w:left w:val="single" w:sz="8" w:space="0" w:color="auto"/>
              <w:bottom w:val="single" w:sz="8" w:space="0" w:color="auto"/>
              <w:right w:val="single" w:sz="8" w:space="0" w:color="auto"/>
            </w:tcBorders>
          </w:tcPr>
          <w:p w14:paraId="65D6CF82" w14:textId="29985017" w:rsidR="268CA840" w:rsidRPr="00197CD0" w:rsidRDefault="268CA840" w:rsidP="268CA840">
            <w:pPr>
              <w:jc w:val="both"/>
              <w:rPr>
                <w:color w:val="000000" w:themeColor="text1"/>
              </w:rPr>
            </w:pPr>
            <w:r w:rsidRPr="00197CD0">
              <w:rPr>
                <w:rFonts w:ascii="Calibri" w:eastAsia="Calibri" w:hAnsi="Calibri" w:cs="Calibri"/>
                <w:color w:val="000000" w:themeColor="text1"/>
                <w:sz w:val="18"/>
                <w:szCs w:val="18"/>
                <w:lang w:val="en-GB"/>
              </w:rPr>
              <w:t xml:space="preserve"> </w:t>
            </w:r>
          </w:p>
        </w:tc>
      </w:tr>
      <w:tr w:rsidR="268CA840" w:rsidRPr="00197CD0" w14:paraId="3510FE74" w14:textId="77777777" w:rsidTr="268CA840">
        <w:trPr>
          <w:trHeight w:val="900"/>
        </w:trPr>
        <w:tc>
          <w:tcPr>
            <w:tcW w:w="1231" w:type="dxa"/>
            <w:tcBorders>
              <w:top w:val="single" w:sz="8" w:space="0" w:color="auto"/>
              <w:left w:val="single" w:sz="8" w:space="0" w:color="auto"/>
              <w:bottom w:val="single" w:sz="8" w:space="0" w:color="auto"/>
              <w:right w:val="single" w:sz="8" w:space="0" w:color="auto"/>
            </w:tcBorders>
            <w:vAlign w:val="center"/>
          </w:tcPr>
          <w:p w14:paraId="05AF8D7A" w14:textId="571D93A3" w:rsidR="268CA840" w:rsidRPr="00197CD0" w:rsidRDefault="268CA840" w:rsidP="268CA840">
            <w:pPr>
              <w:jc w:val="both"/>
              <w:rPr>
                <w:color w:val="000000" w:themeColor="text1"/>
              </w:rPr>
            </w:pPr>
            <w:r w:rsidRPr="00197CD0">
              <w:rPr>
                <w:rFonts w:ascii="Calibri" w:eastAsia="Calibri" w:hAnsi="Calibri" w:cs="Calibri"/>
                <w:b/>
                <w:bCs/>
                <w:color w:val="000000" w:themeColor="text1"/>
                <w:sz w:val="18"/>
                <w:szCs w:val="18"/>
                <w:lang w:val="en-GB"/>
              </w:rPr>
              <w:lastRenderedPageBreak/>
              <w:t xml:space="preserve"> </w:t>
            </w:r>
          </w:p>
        </w:tc>
        <w:tc>
          <w:tcPr>
            <w:tcW w:w="1591" w:type="dxa"/>
            <w:tcBorders>
              <w:top w:val="single" w:sz="8" w:space="0" w:color="auto"/>
              <w:left w:val="single" w:sz="8" w:space="0" w:color="auto"/>
              <w:bottom w:val="single" w:sz="8" w:space="0" w:color="auto"/>
              <w:right w:val="single" w:sz="8" w:space="0" w:color="auto"/>
            </w:tcBorders>
          </w:tcPr>
          <w:p w14:paraId="1FE45B9A" w14:textId="7FA26A3E" w:rsidR="268CA840" w:rsidRPr="00197CD0" w:rsidRDefault="268CA840" w:rsidP="268CA840">
            <w:pPr>
              <w:spacing w:line="276" w:lineRule="auto"/>
              <w:jc w:val="both"/>
              <w:rPr>
                <w:color w:val="000000" w:themeColor="text1"/>
              </w:rPr>
            </w:pPr>
            <w:r w:rsidRPr="00197CD0">
              <w:rPr>
                <w:rFonts w:ascii="Calibri" w:eastAsia="Calibri" w:hAnsi="Calibri" w:cs="Calibri"/>
                <w:i/>
                <w:iCs/>
                <w:color w:val="000000" w:themeColor="text1"/>
                <w:sz w:val="18"/>
                <w:szCs w:val="18"/>
                <w:lang w:val="en-GB"/>
              </w:rPr>
              <w:t>6.13. Number of employees of administrative institutions that attended the trainings</w:t>
            </w:r>
          </w:p>
        </w:tc>
        <w:tc>
          <w:tcPr>
            <w:tcW w:w="993" w:type="dxa"/>
            <w:tcBorders>
              <w:top w:val="single" w:sz="8" w:space="0" w:color="auto"/>
              <w:left w:val="single" w:sz="8" w:space="0" w:color="auto"/>
              <w:bottom w:val="single" w:sz="8" w:space="0" w:color="auto"/>
              <w:right w:val="single" w:sz="8" w:space="0" w:color="auto"/>
            </w:tcBorders>
          </w:tcPr>
          <w:p w14:paraId="3C5614A9" w14:textId="33BB5B99"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Project reports</w:t>
            </w:r>
          </w:p>
          <w:p w14:paraId="0DEFB4EA" w14:textId="003511BF"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Mid-term review</w:t>
            </w:r>
          </w:p>
          <w:p w14:paraId="4039CAF7" w14:textId="4FFAAC82"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Final review</w:t>
            </w:r>
          </w:p>
          <w:p w14:paraId="2C52CB8F" w14:textId="104ADDD0"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Verification by the third body</w:t>
            </w:r>
          </w:p>
        </w:tc>
        <w:tc>
          <w:tcPr>
            <w:tcW w:w="756" w:type="dxa"/>
            <w:gridSpan w:val="2"/>
            <w:tcBorders>
              <w:top w:val="single" w:sz="8" w:space="0" w:color="auto"/>
              <w:left w:val="single" w:sz="8" w:space="0" w:color="auto"/>
              <w:bottom w:val="single" w:sz="8" w:space="0" w:color="auto"/>
              <w:right w:val="single" w:sz="8" w:space="0" w:color="auto"/>
            </w:tcBorders>
          </w:tcPr>
          <w:p w14:paraId="33113C98" w14:textId="562D62AC"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No</w:t>
            </w:r>
          </w:p>
        </w:tc>
        <w:tc>
          <w:tcPr>
            <w:tcW w:w="666" w:type="dxa"/>
            <w:tcBorders>
              <w:top w:val="single" w:sz="8" w:space="0" w:color="auto"/>
              <w:left w:val="nil"/>
              <w:bottom w:val="single" w:sz="8" w:space="0" w:color="auto"/>
              <w:right w:val="single" w:sz="8" w:space="0" w:color="auto"/>
            </w:tcBorders>
          </w:tcPr>
          <w:p w14:paraId="581760A3" w14:textId="1395D9C3"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2019</w:t>
            </w:r>
          </w:p>
        </w:tc>
        <w:tc>
          <w:tcPr>
            <w:tcW w:w="1070" w:type="dxa"/>
            <w:tcBorders>
              <w:top w:val="single" w:sz="8" w:space="0" w:color="auto"/>
              <w:left w:val="single" w:sz="8" w:space="0" w:color="auto"/>
              <w:bottom w:val="single" w:sz="8" w:space="0" w:color="auto"/>
              <w:right w:val="single" w:sz="8" w:space="0" w:color="auto"/>
            </w:tcBorders>
          </w:tcPr>
          <w:p w14:paraId="39F6C939" w14:textId="63024A30"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0</w:t>
            </w:r>
          </w:p>
        </w:tc>
        <w:tc>
          <w:tcPr>
            <w:tcW w:w="1210" w:type="dxa"/>
            <w:gridSpan w:val="2"/>
            <w:tcBorders>
              <w:top w:val="single" w:sz="8" w:space="0" w:color="auto"/>
              <w:left w:val="single" w:sz="8" w:space="0" w:color="auto"/>
              <w:bottom w:val="single" w:sz="8" w:space="0" w:color="auto"/>
              <w:right w:val="single" w:sz="8" w:space="0" w:color="auto"/>
            </w:tcBorders>
          </w:tcPr>
          <w:p w14:paraId="6976993F" w14:textId="6689F178"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50, at least 30% are female employees</w:t>
            </w:r>
          </w:p>
          <w:p w14:paraId="39E48685" w14:textId="425EA60B"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 xml:space="preserve"> </w:t>
            </w:r>
          </w:p>
          <w:p w14:paraId="2D61ECFA" w14:textId="4F5D0A50"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In total 43 individuals attended, including 13 government reps (7 women); 2 academic community 15 private sector, and 15 others</w:t>
            </w:r>
          </w:p>
        </w:tc>
        <w:tc>
          <w:tcPr>
            <w:tcW w:w="946" w:type="dxa"/>
            <w:tcBorders>
              <w:top w:val="single" w:sz="8" w:space="0" w:color="auto"/>
              <w:left w:val="nil"/>
              <w:bottom w:val="single" w:sz="8" w:space="0" w:color="auto"/>
              <w:right w:val="single" w:sz="8" w:space="0" w:color="auto"/>
            </w:tcBorders>
          </w:tcPr>
          <w:p w14:paraId="7B00EEAC" w14:textId="6EA75576"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0</w:t>
            </w:r>
          </w:p>
        </w:tc>
        <w:tc>
          <w:tcPr>
            <w:tcW w:w="1084" w:type="dxa"/>
            <w:gridSpan w:val="4"/>
            <w:tcBorders>
              <w:top w:val="single" w:sz="8" w:space="0" w:color="auto"/>
              <w:left w:val="single" w:sz="8" w:space="0" w:color="auto"/>
              <w:bottom w:val="single" w:sz="8" w:space="0" w:color="auto"/>
              <w:right w:val="single" w:sz="8" w:space="0" w:color="auto"/>
            </w:tcBorders>
          </w:tcPr>
          <w:p w14:paraId="3B3A3F4F" w14:textId="3BA8F4E9"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 xml:space="preserve"> </w:t>
            </w:r>
          </w:p>
        </w:tc>
        <w:tc>
          <w:tcPr>
            <w:tcW w:w="1078" w:type="dxa"/>
            <w:gridSpan w:val="3"/>
            <w:tcBorders>
              <w:top w:val="single" w:sz="8" w:space="0" w:color="auto"/>
              <w:left w:val="nil"/>
              <w:bottom w:val="single" w:sz="8" w:space="0" w:color="auto"/>
              <w:right w:val="single" w:sz="8" w:space="0" w:color="auto"/>
            </w:tcBorders>
          </w:tcPr>
          <w:p w14:paraId="5FCC39E3" w14:textId="06793561"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0</w:t>
            </w:r>
          </w:p>
        </w:tc>
        <w:tc>
          <w:tcPr>
            <w:tcW w:w="1096" w:type="dxa"/>
            <w:tcBorders>
              <w:top w:val="single" w:sz="8" w:space="0" w:color="auto"/>
              <w:left w:val="nil"/>
              <w:bottom w:val="single" w:sz="8" w:space="0" w:color="auto"/>
              <w:right w:val="single" w:sz="8" w:space="0" w:color="auto"/>
            </w:tcBorders>
          </w:tcPr>
          <w:p w14:paraId="243E9855" w14:textId="6A00CA49"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 xml:space="preserve">At least 50 employees, of which 30% females, </w:t>
            </w:r>
            <w:proofErr w:type="gramStart"/>
            <w:r w:rsidRPr="00197CD0">
              <w:rPr>
                <w:rFonts w:ascii="Calibri" w:eastAsia="Calibri" w:hAnsi="Calibri" w:cs="Calibri"/>
                <w:i/>
                <w:iCs/>
                <w:color w:val="000000" w:themeColor="text1"/>
                <w:sz w:val="18"/>
                <w:szCs w:val="18"/>
                <w:lang w:val="en-GB"/>
              </w:rPr>
              <w:t>of  administrative</w:t>
            </w:r>
            <w:proofErr w:type="gramEnd"/>
            <w:r w:rsidRPr="00197CD0">
              <w:rPr>
                <w:rFonts w:ascii="Calibri" w:eastAsia="Calibri" w:hAnsi="Calibri" w:cs="Calibri"/>
                <w:i/>
                <w:iCs/>
                <w:color w:val="000000" w:themeColor="text1"/>
                <w:sz w:val="18"/>
                <w:szCs w:val="18"/>
                <w:lang w:val="en-GB"/>
              </w:rPr>
              <w:t xml:space="preserve"> institutions  attended the training on monitoring and reporting the import of ODSs </w:t>
            </w:r>
          </w:p>
        </w:tc>
        <w:tc>
          <w:tcPr>
            <w:tcW w:w="1236" w:type="dxa"/>
            <w:tcBorders>
              <w:top w:val="single" w:sz="8" w:space="0" w:color="auto"/>
              <w:left w:val="single" w:sz="8" w:space="0" w:color="auto"/>
              <w:bottom w:val="single" w:sz="8" w:space="0" w:color="auto"/>
              <w:right w:val="single" w:sz="8" w:space="0" w:color="auto"/>
            </w:tcBorders>
          </w:tcPr>
          <w:p w14:paraId="69CF3F9A" w14:textId="3D2B7AE9" w:rsidR="268CA840" w:rsidRPr="00197CD0" w:rsidRDefault="268CA840" w:rsidP="268CA840">
            <w:pPr>
              <w:jc w:val="both"/>
              <w:rPr>
                <w:color w:val="000000" w:themeColor="text1"/>
              </w:rPr>
            </w:pPr>
            <w:r w:rsidRPr="00197CD0">
              <w:rPr>
                <w:rFonts w:ascii="Calibri" w:eastAsia="Calibri" w:hAnsi="Calibri" w:cs="Calibri"/>
                <w:color w:val="000000" w:themeColor="text1"/>
                <w:sz w:val="18"/>
                <w:szCs w:val="18"/>
                <w:lang w:val="en-GB"/>
              </w:rPr>
              <w:t xml:space="preserve"> </w:t>
            </w:r>
          </w:p>
        </w:tc>
      </w:tr>
      <w:tr w:rsidR="268CA840" w:rsidRPr="00197CD0" w14:paraId="25BEAD23" w14:textId="77777777" w:rsidTr="268CA840">
        <w:trPr>
          <w:trHeight w:val="900"/>
        </w:trPr>
        <w:tc>
          <w:tcPr>
            <w:tcW w:w="1231" w:type="dxa"/>
            <w:tcBorders>
              <w:top w:val="single" w:sz="8" w:space="0" w:color="auto"/>
              <w:left w:val="single" w:sz="8" w:space="0" w:color="auto"/>
              <w:bottom w:val="single" w:sz="8" w:space="0" w:color="auto"/>
              <w:right w:val="single" w:sz="8" w:space="0" w:color="auto"/>
            </w:tcBorders>
            <w:vAlign w:val="center"/>
          </w:tcPr>
          <w:p w14:paraId="4920FB5C" w14:textId="3CFEE82E" w:rsidR="268CA840" w:rsidRPr="00197CD0" w:rsidRDefault="268CA840" w:rsidP="268CA840">
            <w:pPr>
              <w:jc w:val="both"/>
              <w:rPr>
                <w:color w:val="000000" w:themeColor="text1"/>
              </w:rPr>
            </w:pPr>
            <w:r w:rsidRPr="00197CD0">
              <w:rPr>
                <w:rFonts w:ascii="Calibri" w:eastAsia="Calibri" w:hAnsi="Calibri" w:cs="Calibri"/>
                <w:b/>
                <w:bCs/>
                <w:color w:val="000000" w:themeColor="text1"/>
                <w:sz w:val="18"/>
                <w:szCs w:val="18"/>
                <w:lang w:val="en-GB"/>
              </w:rPr>
              <w:t xml:space="preserve"> </w:t>
            </w:r>
          </w:p>
        </w:tc>
        <w:tc>
          <w:tcPr>
            <w:tcW w:w="1591" w:type="dxa"/>
            <w:tcBorders>
              <w:top w:val="single" w:sz="8" w:space="0" w:color="auto"/>
              <w:left w:val="single" w:sz="8" w:space="0" w:color="auto"/>
              <w:bottom w:val="single" w:sz="8" w:space="0" w:color="auto"/>
              <w:right w:val="single" w:sz="8" w:space="0" w:color="auto"/>
            </w:tcBorders>
          </w:tcPr>
          <w:p w14:paraId="1ABD37B8" w14:textId="0706A6EC" w:rsidR="268CA840" w:rsidRPr="00197CD0" w:rsidRDefault="268CA840" w:rsidP="268CA840">
            <w:pPr>
              <w:spacing w:line="276" w:lineRule="auto"/>
              <w:jc w:val="both"/>
              <w:rPr>
                <w:color w:val="000000" w:themeColor="text1"/>
              </w:rPr>
            </w:pPr>
            <w:r w:rsidRPr="00197CD0">
              <w:rPr>
                <w:rFonts w:ascii="Calibri" w:eastAsia="Calibri" w:hAnsi="Calibri" w:cs="Calibri"/>
                <w:i/>
                <w:iCs/>
                <w:color w:val="000000" w:themeColor="text1"/>
                <w:sz w:val="18"/>
                <w:szCs w:val="18"/>
                <w:lang w:val="en-GB"/>
              </w:rPr>
              <w:t xml:space="preserve">6.12. Number of trainings for industries involved in the project </w:t>
            </w:r>
          </w:p>
        </w:tc>
        <w:tc>
          <w:tcPr>
            <w:tcW w:w="993" w:type="dxa"/>
            <w:tcBorders>
              <w:top w:val="single" w:sz="8" w:space="0" w:color="auto"/>
              <w:left w:val="single" w:sz="8" w:space="0" w:color="auto"/>
              <w:bottom w:val="single" w:sz="8" w:space="0" w:color="auto"/>
              <w:right w:val="single" w:sz="8" w:space="0" w:color="auto"/>
            </w:tcBorders>
          </w:tcPr>
          <w:p w14:paraId="0EC40932" w14:textId="418B37DE"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Project reports</w:t>
            </w:r>
          </w:p>
          <w:p w14:paraId="6437A79D" w14:textId="327BFB3A"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Mid-term review</w:t>
            </w:r>
          </w:p>
          <w:p w14:paraId="4A0DD493" w14:textId="1BD4B796"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Final review</w:t>
            </w:r>
          </w:p>
          <w:p w14:paraId="32F455AE" w14:textId="60A4CADF"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Verification by the third body</w:t>
            </w:r>
          </w:p>
        </w:tc>
        <w:tc>
          <w:tcPr>
            <w:tcW w:w="756" w:type="dxa"/>
            <w:gridSpan w:val="2"/>
            <w:tcBorders>
              <w:top w:val="single" w:sz="8" w:space="0" w:color="auto"/>
              <w:left w:val="single" w:sz="8" w:space="0" w:color="auto"/>
              <w:bottom w:val="single" w:sz="8" w:space="0" w:color="auto"/>
              <w:right w:val="single" w:sz="8" w:space="0" w:color="auto"/>
            </w:tcBorders>
          </w:tcPr>
          <w:p w14:paraId="2DE21E7F" w14:textId="3BE4C3F1"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No</w:t>
            </w:r>
          </w:p>
        </w:tc>
        <w:tc>
          <w:tcPr>
            <w:tcW w:w="666" w:type="dxa"/>
            <w:tcBorders>
              <w:top w:val="single" w:sz="8" w:space="0" w:color="auto"/>
              <w:left w:val="nil"/>
              <w:bottom w:val="single" w:sz="8" w:space="0" w:color="auto"/>
              <w:right w:val="single" w:sz="8" w:space="0" w:color="auto"/>
            </w:tcBorders>
          </w:tcPr>
          <w:p w14:paraId="2383E49C" w14:textId="3E718C62"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2019</w:t>
            </w:r>
          </w:p>
        </w:tc>
        <w:tc>
          <w:tcPr>
            <w:tcW w:w="1070" w:type="dxa"/>
            <w:tcBorders>
              <w:top w:val="single" w:sz="8" w:space="0" w:color="auto"/>
              <w:left w:val="single" w:sz="8" w:space="0" w:color="auto"/>
              <w:bottom w:val="single" w:sz="8" w:space="0" w:color="auto"/>
              <w:right w:val="single" w:sz="8" w:space="0" w:color="auto"/>
            </w:tcBorders>
          </w:tcPr>
          <w:p w14:paraId="6077DC89" w14:textId="5075EB79"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0</w:t>
            </w:r>
          </w:p>
        </w:tc>
        <w:tc>
          <w:tcPr>
            <w:tcW w:w="1210" w:type="dxa"/>
            <w:gridSpan w:val="2"/>
            <w:tcBorders>
              <w:top w:val="single" w:sz="8" w:space="0" w:color="auto"/>
              <w:left w:val="single" w:sz="8" w:space="0" w:color="auto"/>
              <w:bottom w:val="single" w:sz="8" w:space="0" w:color="auto"/>
              <w:right w:val="single" w:sz="8" w:space="0" w:color="auto"/>
            </w:tcBorders>
          </w:tcPr>
          <w:p w14:paraId="50E1577E" w14:textId="01CDA306"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2</w:t>
            </w:r>
          </w:p>
          <w:p w14:paraId="11B780DD" w14:textId="4E0487D8"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 xml:space="preserve">15 private </w:t>
            </w:r>
            <w:proofErr w:type="gramStart"/>
            <w:r w:rsidRPr="00197CD0">
              <w:rPr>
                <w:rFonts w:ascii="Calibri" w:eastAsia="Calibri" w:hAnsi="Calibri" w:cs="Calibri"/>
                <w:i/>
                <w:iCs/>
                <w:color w:val="000000" w:themeColor="text1"/>
                <w:sz w:val="18"/>
                <w:szCs w:val="18"/>
                <w:lang w:val="en-GB"/>
              </w:rPr>
              <w:t>sector</w:t>
            </w:r>
            <w:proofErr w:type="gramEnd"/>
            <w:r w:rsidRPr="00197CD0">
              <w:rPr>
                <w:rFonts w:ascii="Calibri" w:eastAsia="Calibri" w:hAnsi="Calibri" w:cs="Calibri"/>
                <w:i/>
                <w:iCs/>
                <w:color w:val="000000" w:themeColor="text1"/>
                <w:sz w:val="18"/>
                <w:szCs w:val="18"/>
                <w:lang w:val="en-GB"/>
              </w:rPr>
              <w:t xml:space="preserve"> attended the training </w:t>
            </w:r>
          </w:p>
        </w:tc>
        <w:tc>
          <w:tcPr>
            <w:tcW w:w="946" w:type="dxa"/>
            <w:tcBorders>
              <w:top w:val="single" w:sz="8" w:space="0" w:color="auto"/>
              <w:left w:val="nil"/>
              <w:bottom w:val="single" w:sz="8" w:space="0" w:color="auto"/>
              <w:right w:val="single" w:sz="8" w:space="0" w:color="auto"/>
            </w:tcBorders>
          </w:tcPr>
          <w:p w14:paraId="62F3FC9D" w14:textId="6E9C7E4F"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0</w:t>
            </w:r>
          </w:p>
        </w:tc>
        <w:tc>
          <w:tcPr>
            <w:tcW w:w="1084" w:type="dxa"/>
            <w:gridSpan w:val="4"/>
            <w:tcBorders>
              <w:top w:val="single" w:sz="8" w:space="0" w:color="auto"/>
              <w:left w:val="single" w:sz="8" w:space="0" w:color="auto"/>
              <w:bottom w:val="single" w:sz="8" w:space="0" w:color="auto"/>
              <w:right w:val="single" w:sz="8" w:space="0" w:color="auto"/>
            </w:tcBorders>
          </w:tcPr>
          <w:p w14:paraId="0718A823" w14:textId="5A57EF45"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0</w:t>
            </w:r>
          </w:p>
        </w:tc>
        <w:tc>
          <w:tcPr>
            <w:tcW w:w="1078" w:type="dxa"/>
            <w:gridSpan w:val="3"/>
            <w:tcBorders>
              <w:top w:val="single" w:sz="8" w:space="0" w:color="auto"/>
              <w:left w:val="nil"/>
              <w:bottom w:val="single" w:sz="8" w:space="0" w:color="auto"/>
              <w:right w:val="single" w:sz="8" w:space="0" w:color="auto"/>
            </w:tcBorders>
          </w:tcPr>
          <w:p w14:paraId="578B50A1" w14:textId="6963392B"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0</w:t>
            </w:r>
          </w:p>
        </w:tc>
        <w:tc>
          <w:tcPr>
            <w:tcW w:w="1096" w:type="dxa"/>
            <w:tcBorders>
              <w:top w:val="single" w:sz="8" w:space="0" w:color="auto"/>
              <w:left w:val="nil"/>
              <w:bottom w:val="single" w:sz="8" w:space="0" w:color="auto"/>
              <w:right w:val="single" w:sz="8" w:space="0" w:color="auto"/>
            </w:tcBorders>
          </w:tcPr>
          <w:p w14:paraId="09B42512" w14:textId="22D54D5F"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2 trainings for employees v of administrative institutions on monitoring and reporting the import of ODSs organized</w:t>
            </w:r>
          </w:p>
        </w:tc>
        <w:tc>
          <w:tcPr>
            <w:tcW w:w="1236" w:type="dxa"/>
            <w:tcBorders>
              <w:top w:val="single" w:sz="8" w:space="0" w:color="auto"/>
              <w:left w:val="single" w:sz="8" w:space="0" w:color="auto"/>
              <w:bottom w:val="single" w:sz="8" w:space="0" w:color="auto"/>
              <w:right w:val="single" w:sz="8" w:space="0" w:color="auto"/>
            </w:tcBorders>
          </w:tcPr>
          <w:p w14:paraId="6B5EB9EA" w14:textId="1762D75C" w:rsidR="268CA840" w:rsidRPr="00197CD0" w:rsidRDefault="268CA840" w:rsidP="268CA840">
            <w:pPr>
              <w:jc w:val="both"/>
              <w:rPr>
                <w:color w:val="000000" w:themeColor="text1"/>
              </w:rPr>
            </w:pPr>
            <w:r w:rsidRPr="00197CD0">
              <w:rPr>
                <w:rFonts w:ascii="Calibri" w:eastAsia="Calibri" w:hAnsi="Calibri" w:cs="Calibri"/>
                <w:color w:val="000000" w:themeColor="text1"/>
                <w:sz w:val="18"/>
                <w:szCs w:val="18"/>
                <w:lang w:val="en-GB"/>
              </w:rPr>
              <w:t xml:space="preserve"> </w:t>
            </w:r>
          </w:p>
        </w:tc>
      </w:tr>
      <w:tr w:rsidR="268CA840" w:rsidRPr="00197CD0" w14:paraId="3539064B" w14:textId="77777777" w:rsidTr="268CA840">
        <w:trPr>
          <w:trHeight w:val="900"/>
        </w:trPr>
        <w:tc>
          <w:tcPr>
            <w:tcW w:w="1231" w:type="dxa"/>
            <w:tcBorders>
              <w:top w:val="single" w:sz="8" w:space="0" w:color="auto"/>
              <w:left w:val="single" w:sz="8" w:space="0" w:color="auto"/>
              <w:bottom w:val="single" w:sz="8" w:space="0" w:color="auto"/>
              <w:right w:val="single" w:sz="8" w:space="0" w:color="auto"/>
            </w:tcBorders>
            <w:vAlign w:val="center"/>
          </w:tcPr>
          <w:p w14:paraId="43A4E98A" w14:textId="1E6E4CBE" w:rsidR="268CA840" w:rsidRPr="00197CD0" w:rsidRDefault="268CA840" w:rsidP="268CA840">
            <w:pPr>
              <w:jc w:val="both"/>
              <w:rPr>
                <w:color w:val="000000" w:themeColor="text1"/>
              </w:rPr>
            </w:pPr>
            <w:r w:rsidRPr="00197CD0">
              <w:rPr>
                <w:rFonts w:ascii="Calibri" w:eastAsia="Calibri" w:hAnsi="Calibri" w:cs="Calibri"/>
                <w:b/>
                <w:bCs/>
                <w:color w:val="000000" w:themeColor="text1"/>
                <w:sz w:val="18"/>
                <w:szCs w:val="18"/>
                <w:lang w:val="en-GB"/>
              </w:rPr>
              <w:t xml:space="preserve"> </w:t>
            </w:r>
          </w:p>
        </w:tc>
        <w:tc>
          <w:tcPr>
            <w:tcW w:w="1591" w:type="dxa"/>
            <w:tcBorders>
              <w:top w:val="single" w:sz="8" w:space="0" w:color="auto"/>
              <w:left w:val="single" w:sz="8" w:space="0" w:color="auto"/>
              <w:bottom w:val="single" w:sz="8" w:space="0" w:color="auto"/>
              <w:right w:val="single" w:sz="8" w:space="0" w:color="auto"/>
            </w:tcBorders>
          </w:tcPr>
          <w:p w14:paraId="779D75BE" w14:textId="766174AE" w:rsidR="268CA840" w:rsidRPr="00197CD0" w:rsidRDefault="268CA840" w:rsidP="268CA840">
            <w:pPr>
              <w:spacing w:line="276" w:lineRule="auto"/>
              <w:jc w:val="both"/>
              <w:rPr>
                <w:color w:val="000000" w:themeColor="text1"/>
              </w:rPr>
            </w:pPr>
            <w:r w:rsidRPr="00197CD0">
              <w:rPr>
                <w:rFonts w:ascii="Calibri" w:eastAsia="Calibri" w:hAnsi="Calibri" w:cs="Calibri"/>
                <w:i/>
                <w:iCs/>
                <w:color w:val="000000" w:themeColor="text1"/>
                <w:sz w:val="18"/>
                <w:szCs w:val="18"/>
                <w:lang w:val="en-GB"/>
              </w:rPr>
              <w:t xml:space="preserve">6.13. </w:t>
            </w:r>
            <w:r w:rsidRPr="00197CD0">
              <w:rPr>
                <w:rFonts w:ascii="Calibri" w:eastAsia="Calibri" w:hAnsi="Calibri" w:cs="Calibri"/>
                <w:color w:val="000000" w:themeColor="text1"/>
                <w:sz w:val="18"/>
                <w:szCs w:val="18"/>
                <w:lang w:val="en-GB"/>
              </w:rPr>
              <w:t xml:space="preserve"> </w:t>
            </w:r>
            <w:r w:rsidRPr="00197CD0">
              <w:rPr>
                <w:rFonts w:ascii="Calibri" w:eastAsia="Calibri" w:hAnsi="Calibri" w:cs="Calibri"/>
                <w:i/>
                <w:iCs/>
                <w:color w:val="000000" w:themeColor="text1"/>
                <w:sz w:val="18"/>
                <w:szCs w:val="18"/>
                <w:lang w:val="en-GB"/>
              </w:rPr>
              <w:t>Number of employees of industries involved in the project that attended the trainings</w:t>
            </w:r>
          </w:p>
        </w:tc>
        <w:tc>
          <w:tcPr>
            <w:tcW w:w="993" w:type="dxa"/>
            <w:tcBorders>
              <w:top w:val="single" w:sz="8" w:space="0" w:color="auto"/>
              <w:left w:val="single" w:sz="8" w:space="0" w:color="auto"/>
              <w:bottom w:val="single" w:sz="8" w:space="0" w:color="auto"/>
              <w:right w:val="single" w:sz="8" w:space="0" w:color="auto"/>
            </w:tcBorders>
          </w:tcPr>
          <w:p w14:paraId="67530326" w14:textId="3F53E560"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Project reports</w:t>
            </w:r>
          </w:p>
          <w:p w14:paraId="7B904217" w14:textId="52DA4B1D"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Mid-term review</w:t>
            </w:r>
          </w:p>
          <w:p w14:paraId="7EF3C623" w14:textId="4995A18F"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Final review</w:t>
            </w:r>
          </w:p>
          <w:p w14:paraId="69B3094E" w14:textId="00BA6EDE"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Verification by the third body</w:t>
            </w:r>
          </w:p>
        </w:tc>
        <w:tc>
          <w:tcPr>
            <w:tcW w:w="756" w:type="dxa"/>
            <w:gridSpan w:val="2"/>
            <w:tcBorders>
              <w:top w:val="single" w:sz="8" w:space="0" w:color="auto"/>
              <w:left w:val="single" w:sz="8" w:space="0" w:color="auto"/>
              <w:bottom w:val="single" w:sz="8" w:space="0" w:color="auto"/>
              <w:right w:val="single" w:sz="8" w:space="0" w:color="auto"/>
            </w:tcBorders>
          </w:tcPr>
          <w:p w14:paraId="17EA861C" w14:textId="22E92B5E"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No</w:t>
            </w:r>
          </w:p>
        </w:tc>
        <w:tc>
          <w:tcPr>
            <w:tcW w:w="666" w:type="dxa"/>
            <w:tcBorders>
              <w:top w:val="single" w:sz="8" w:space="0" w:color="auto"/>
              <w:left w:val="nil"/>
              <w:bottom w:val="single" w:sz="8" w:space="0" w:color="auto"/>
              <w:right w:val="single" w:sz="8" w:space="0" w:color="auto"/>
            </w:tcBorders>
          </w:tcPr>
          <w:p w14:paraId="335EFEC4" w14:textId="152C01FD"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2019</w:t>
            </w:r>
          </w:p>
        </w:tc>
        <w:tc>
          <w:tcPr>
            <w:tcW w:w="1070" w:type="dxa"/>
            <w:tcBorders>
              <w:top w:val="single" w:sz="8" w:space="0" w:color="auto"/>
              <w:left w:val="single" w:sz="8" w:space="0" w:color="auto"/>
              <w:bottom w:val="single" w:sz="8" w:space="0" w:color="auto"/>
              <w:right w:val="single" w:sz="8" w:space="0" w:color="auto"/>
            </w:tcBorders>
          </w:tcPr>
          <w:p w14:paraId="527CB56B" w14:textId="59731858"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0</w:t>
            </w:r>
          </w:p>
        </w:tc>
        <w:tc>
          <w:tcPr>
            <w:tcW w:w="1210" w:type="dxa"/>
            <w:gridSpan w:val="2"/>
            <w:tcBorders>
              <w:top w:val="single" w:sz="8" w:space="0" w:color="auto"/>
              <w:left w:val="single" w:sz="8" w:space="0" w:color="auto"/>
              <w:bottom w:val="single" w:sz="8" w:space="0" w:color="auto"/>
              <w:right w:val="single" w:sz="8" w:space="0" w:color="auto"/>
            </w:tcBorders>
          </w:tcPr>
          <w:p w14:paraId="184C029F" w14:textId="401D8C57"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20, at least 20% are female employees</w:t>
            </w:r>
          </w:p>
          <w:p w14:paraId="6B6F19AD" w14:textId="137AC473"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 xml:space="preserve"> </w:t>
            </w:r>
          </w:p>
          <w:p w14:paraId="267AA858" w14:textId="40BDB76F"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15 employees from private sector, 11 were women</w:t>
            </w:r>
          </w:p>
        </w:tc>
        <w:tc>
          <w:tcPr>
            <w:tcW w:w="946" w:type="dxa"/>
            <w:tcBorders>
              <w:top w:val="single" w:sz="8" w:space="0" w:color="auto"/>
              <w:left w:val="nil"/>
              <w:bottom w:val="single" w:sz="8" w:space="0" w:color="auto"/>
              <w:right w:val="single" w:sz="8" w:space="0" w:color="auto"/>
            </w:tcBorders>
          </w:tcPr>
          <w:p w14:paraId="1474D809" w14:textId="72AB1049"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0</w:t>
            </w:r>
          </w:p>
        </w:tc>
        <w:tc>
          <w:tcPr>
            <w:tcW w:w="1084" w:type="dxa"/>
            <w:gridSpan w:val="4"/>
            <w:tcBorders>
              <w:top w:val="single" w:sz="8" w:space="0" w:color="auto"/>
              <w:left w:val="single" w:sz="8" w:space="0" w:color="auto"/>
              <w:bottom w:val="single" w:sz="8" w:space="0" w:color="auto"/>
              <w:right w:val="single" w:sz="8" w:space="0" w:color="auto"/>
            </w:tcBorders>
          </w:tcPr>
          <w:p w14:paraId="0B80A5D3" w14:textId="1DE28AE8"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0</w:t>
            </w:r>
          </w:p>
        </w:tc>
        <w:tc>
          <w:tcPr>
            <w:tcW w:w="1078" w:type="dxa"/>
            <w:gridSpan w:val="3"/>
            <w:tcBorders>
              <w:top w:val="single" w:sz="8" w:space="0" w:color="auto"/>
              <w:left w:val="nil"/>
              <w:bottom w:val="single" w:sz="8" w:space="0" w:color="auto"/>
              <w:right w:val="single" w:sz="8" w:space="0" w:color="auto"/>
            </w:tcBorders>
          </w:tcPr>
          <w:p w14:paraId="024E2A15" w14:textId="15C7343F"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0</w:t>
            </w:r>
          </w:p>
        </w:tc>
        <w:tc>
          <w:tcPr>
            <w:tcW w:w="1096" w:type="dxa"/>
            <w:tcBorders>
              <w:top w:val="single" w:sz="8" w:space="0" w:color="auto"/>
              <w:left w:val="nil"/>
              <w:bottom w:val="single" w:sz="8" w:space="0" w:color="auto"/>
              <w:right w:val="single" w:sz="8" w:space="0" w:color="auto"/>
            </w:tcBorders>
          </w:tcPr>
          <w:p w14:paraId="33E2DC76" w14:textId="2A1A0FC3"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 xml:space="preserve">At least </w:t>
            </w:r>
            <w:proofErr w:type="gramStart"/>
            <w:r w:rsidRPr="00197CD0">
              <w:rPr>
                <w:rFonts w:ascii="Calibri" w:eastAsia="Calibri" w:hAnsi="Calibri" w:cs="Calibri"/>
                <w:i/>
                <w:iCs/>
                <w:color w:val="000000" w:themeColor="text1"/>
                <w:sz w:val="18"/>
                <w:szCs w:val="18"/>
                <w:lang w:val="en-GB"/>
              </w:rPr>
              <w:t>20  employees</w:t>
            </w:r>
            <w:proofErr w:type="gramEnd"/>
            <w:r w:rsidRPr="00197CD0">
              <w:rPr>
                <w:rFonts w:ascii="Calibri" w:eastAsia="Calibri" w:hAnsi="Calibri" w:cs="Calibri"/>
                <w:i/>
                <w:iCs/>
                <w:color w:val="000000" w:themeColor="text1"/>
                <w:sz w:val="18"/>
                <w:szCs w:val="18"/>
                <w:lang w:val="en-GB"/>
              </w:rPr>
              <w:t xml:space="preserve">, of which 20% females, of  administrative institutions  attended the training </w:t>
            </w:r>
            <w:r w:rsidRPr="00197CD0">
              <w:rPr>
                <w:rFonts w:ascii="Calibri" w:eastAsia="Calibri" w:hAnsi="Calibri" w:cs="Calibri"/>
                <w:i/>
                <w:iCs/>
                <w:color w:val="000000" w:themeColor="text1"/>
                <w:sz w:val="18"/>
                <w:szCs w:val="18"/>
                <w:lang w:val="en-GB"/>
              </w:rPr>
              <w:lastRenderedPageBreak/>
              <w:t xml:space="preserve">on monitoring and reporting the import of ODSs </w:t>
            </w:r>
          </w:p>
        </w:tc>
        <w:tc>
          <w:tcPr>
            <w:tcW w:w="1236" w:type="dxa"/>
            <w:tcBorders>
              <w:top w:val="single" w:sz="8" w:space="0" w:color="auto"/>
              <w:left w:val="single" w:sz="8" w:space="0" w:color="auto"/>
              <w:bottom w:val="single" w:sz="8" w:space="0" w:color="auto"/>
              <w:right w:val="single" w:sz="8" w:space="0" w:color="auto"/>
            </w:tcBorders>
          </w:tcPr>
          <w:p w14:paraId="042377F5" w14:textId="07386414" w:rsidR="268CA840" w:rsidRPr="00197CD0" w:rsidRDefault="268CA840" w:rsidP="268CA840">
            <w:pPr>
              <w:jc w:val="both"/>
              <w:rPr>
                <w:color w:val="000000" w:themeColor="text1"/>
              </w:rPr>
            </w:pPr>
            <w:r w:rsidRPr="00197CD0">
              <w:rPr>
                <w:rFonts w:ascii="Calibri" w:eastAsia="Calibri" w:hAnsi="Calibri" w:cs="Calibri"/>
                <w:color w:val="000000" w:themeColor="text1"/>
                <w:sz w:val="18"/>
                <w:szCs w:val="18"/>
                <w:lang w:val="en-GB"/>
              </w:rPr>
              <w:lastRenderedPageBreak/>
              <w:t xml:space="preserve"> </w:t>
            </w:r>
          </w:p>
        </w:tc>
      </w:tr>
      <w:tr w:rsidR="268CA840" w:rsidRPr="00197CD0" w14:paraId="3332F548" w14:textId="77777777" w:rsidTr="268CA840">
        <w:trPr>
          <w:trHeight w:val="900"/>
        </w:trPr>
        <w:tc>
          <w:tcPr>
            <w:tcW w:w="1231" w:type="dxa"/>
            <w:tcBorders>
              <w:top w:val="single" w:sz="8" w:space="0" w:color="auto"/>
              <w:left w:val="single" w:sz="8" w:space="0" w:color="auto"/>
              <w:bottom w:val="single" w:sz="8" w:space="0" w:color="auto"/>
              <w:right w:val="single" w:sz="8" w:space="0" w:color="auto"/>
            </w:tcBorders>
            <w:vAlign w:val="center"/>
          </w:tcPr>
          <w:p w14:paraId="1B1FBBFC" w14:textId="0DCDC24B" w:rsidR="268CA840" w:rsidRPr="00197CD0" w:rsidRDefault="268CA840" w:rsidP="268CA840">
            <w:pPr>
              <w:jc w:val="both"/>
              <w:rPr>
                <w:color w:val="000000" w:themeColor="text1"/>
              </w:rPr>
            </w:pPr>
            <w:r w:rsidRPr="00197CD0">
              <w:rPr>
                <w:rFonts w:ascii="Calibri" w:eastAsia="Calibri" w:hAnsi="Calibri" w:cs="Calibri"/>
                <w:b/>
                <w:bCs/>
                <w:color w:val="000000" w:themeColor="text1"/>
                <w:sz w:val="18"/>
                <w:szCs w:val="18"/>
                <w:lang w:val="en-GB"/>
              </w:rPr>
              <w:t xml:space="preserve"> </w:t>
            </w:r>
          </w:p>
        </w:tc>
        <w:tc>
          <w:tcPr>
            <w:tcW w:w="1591" w:type="dxa"/>
            <w:tcBorders>
              <w:top w:val="single" w:sz="8" w:space="0" w:color="auto"/>
              <w:left w:val="single" w:sz="8" w:space="0" w:color="auto"/>
              <w:bottom w:val="single" w:sz="8" w:space="0" w:color="auto"/>
              <w:right w:val="single" w:sz="8" w:space="0" w:color="auto"/>
            </w:tcBorders>
          </w:tcPr>
          <w:p w14:paraId="21F20B8C" w14:textId="663ED5C6" w:rsidR="268CA840" w:rsidRPr="00197CD0" w:rsidRDefault="268CA840" w:rsidP="268CA840">
            <w:pPr>
              <w:spacing w:line="276" w:lineRule="auto"/>
              <w:jc w:val="both"/>
              <w:rPr>
                <w:color w:val="000000" w:themeColor="text1"/>
              </w:rPr>
            </w:pPr>
            <w:r w:rsidRPr="00197CD0">
              <w:rPr>
                <w:rFonts w:ascii="Calibri" w:eastAsia="Calibri" w:hAnsi="Calibri" w:cs="Calibri"/>
                <w:i/>
                <w:iCs/>
                <w:color w:val="000000" w:themeColor="text1"/>
                <w:sz w:val="18"/>
                <w:szCs w:val="18"/>
                <w:lang w:val="en-GB"/>
              </w:rPr>
              <w:t xml:space="preserve">6.14. </w:t>
            </w:r>
            <w:r w:rsidRPr="00197CD0">
              <w:rPr>
                <w:rFonts w:ascii="Calibri" w:eastAsia="Calibri" w:hAnsi="Calibri" w:cs="Calibri"/>
                <w:color w:val="000000" w:themeColor="text1"/>
                <w:sz w:val="18"/>
                <w:szCs w:val="18"/>
                <w:lang w:val="en-GB"/>
              </w:rPr>
              <w:t xml:space="preserve"> </w:t>
            </w:r>
            <w:r w:rsidRPr="00197CD0">
              <w:rPr>
                <w:rFonts w:ascii="Calibri" w:eastAsia="Calibri" w:hAnsi="Calibri" w:cs="Calibri"/>
                <w:i/>
                <w:iCs/>
                <w:color w:val="000000" w:themeColor="text1"/>
                <w:sz w:val="18"/>
                <w:szCs w:val="18"/>
                <w:lang w:val="en-GB"/>
              </w:rPr>
              <w:t>Number of meetings for regional experience-sharing regarding the ODSs-related databases</w:t>
            </w:r>
          </w:p>
        </w:tc>
        <w:tc>
          <w:tcPr>
            <w:tcW w:w="993" w:type="dxa"/>
            <w:tcBorders>
              <w:top w:val="single" w:sz="8" w:space="0" w:color="auto"/>
              <w:left w:val="single" w:sz="8" w:space="0" w:color="auto"/>
              <w:bottom w:val="single" w:sz="8" w:space="0" w:color="auto"/>
              <w:right w:val="single" w:sz="8" w:space="0" w:color="auto"/>
            </w:tcBorders>
          </w:tcPr>
          <w:p w14:paraId="754F0207" w14:textId="38F8CD11"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Project reports</w:t>
            </w:r>
          </w:p>
          <w:p w14:paraId="57AFF3E9" w14:textId="5867C118"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Mid-term review</w:t>
            </w:r>
          </w:p>
          <w:p w14:paraId="538859FA" w14:textId="1B294D5A"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Final review</w:t>
            </w:r>
          </w:p>
          <w:p w14:paraId="0203B254" w14:textId="22BD7F23"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Verification by the third body</w:t>
            </w:r>
          </w:p>
        </w:tc>
        <w:tc>
          <w:tcPr>
            <w:tcW w:w="756" w:type="dxa"/>
            <w:gridSpan w:val="2"/>
            <w:tcBorders>
              <w:top w:val="single" w:sz="8" w:space="0" w:color="auto"/>
              <w:left w:val="single" w:sz="8" w:space="0" w:color="auto"/>
              <w:bottom w:val="single" w:sz="8" w:space="0" w:color="auto"/>
              <w:right w:val="single" w:sz="8" w:space="0" w:color="auto"/>
            </w:tcBorders>
          </w:tcPr>
          <w:p w14:paraId="0DBE5D06" w14:textId="4459B534"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No</w:t>
            </w:r>
          </w:p>
        </w:tc>
        <w:tc>
          <w:tcPr>
            <w:tcW w:w="666" w:type="dxa"/>
            <w:tcBorders>
              <w:top w:val="single" w:sz="8" w:space="0" w:color="auto"/>
              <w:left w:val="nil"/>
              <w:bottom w:val="single" w:sz="8" w:space="0" w:color="auto"/>
              <w:right w:val="single" w:sz="8" w:space="0" w:color="auto"/>
            </w:tcBorders>
          </w:tcPr>
          <w:p w14:paraId="530CFAFE" w14:textId="31CA9919"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2019</w:t>
            </w:r>
          </w:p>
        </w:tc>
        <w:tc>
          <w:tcPr>
            <w:tcW w:w="1070" w:type="dxa"/>
            <w:tcBorders>
              <w:top w:val="single" w:sz="8" w:space="0" w:color="auto"/>
              <w:left w:val="single" w:sz="8" w:space="0" w:color="auto"/>
              <w:bottom w:val="single" w:sz="8" w:space="0" w:color="auto"/>
              <w:right w:val="single" w:sz="8" w:space="0" w:color="auto"/>
            </w:tcBorders>
          </w:tcPr>
          <w:p w14:paraId="3879F699" w14:textId="10A6C110"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0</w:t>
            </w:r>
          </w:p>
        </w:tc>
        <w:tc>
          <w:tcPr>
            <w:tcW w:w="1210" w:type="dxa"/>
            <w:gridSpan w:val="2"/>
            <w:tcBorders>
              <w:top w:val="single" w:sz="8" w:space="0" w:color="auto"/>
              <w:left w:val="single" w:sz="8" w:space="0" w:color="auto"/>
              <w:bottom w:val="single" w:sz="8" w:space="0" w:color="auto"/>
              <w:right w:val="single" w:sz="8" w:space="0" w:color="auto"/>
            </w:tcBorders>
          </w:tcPr>
          <w:p w14:paraId="6774083E" w14:textId="5764607F"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0</w:t>
            </w:r>
          </w:p>
        </w:tc>
        <w:tc>
          <w:tcPr>
            <w:tcW w:w="946" w:type="dxa"/>
            <w:tcBorders>
              <w:top w:val="single" w:sz="8" w:space="0" w:color="auto"/>
              <w:left w:val="nil"/>
              <w:bottom w:val="single" w:sz="8" w:space="0" w:color="auto"/>
              <w:right w:val="single" w:sz="8" w:space="0" w:color="auto"/>
            </w:tcBorders>
          </w:tcPr>
          <w:p w14:paraId="5309D0FE" w14:textId="1F67A471"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0</w:t>
            </w:r>
          </w:p>
        </w:tc>
        <w:tc>
          <w:tcPr>
            <w:tcW w:w="1084" w:type="dxa"/>
            <w:gridSpan w:val="4"/>
            <w:tcBorders>
              <w:top w:val="single" w:sz="8" w:space="0" w:color="auto"/>
              <w:left w:val="single" w:sz="8" w:space="0" w:color="auto"/>
              <w:bottom w:val="single" w:sz="8" w:space="0" w:color="auto"/>
              <w:right w:val="single" w:sz="8" w:space="0" w:color="auto"/>
            </w:tcBorders>
          </w:tcPr>
          <w:p w14:paraId="00245A4B" w14:textId="78DF96E8"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0</w:t>
            </w:r>
          </w:p>
        </w:tc>
        <w:tc>
          <w:tcPr>
            <w:tcW w:w="1078" w:type="dxa"/>
            <w:gridSpan w:val="3"/>
            <w:tcBorders>
              <w:top w:val="single" w:sz="8" w:space="0" w:color="auto"/>
              <w:left w:val="nil"/>
              <w:bottom w:val="single" w:sz="8" w:space="0" w:color="auto"/>
              <w:right w:val="single" w:sz="8" w:space="0" w:color="auto"/>
            </w:tcBorders>
          </w:tcPr>
          <w:p w14:paraId="7DC03A53" w14:textId="6BFD5011"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0</w:t>
            </w:r>
          </w:p>
        </w:tc>
        <w:tc>
          <w:tcPr>
            <w:tcW w:w="1096" w:type="dxa"/>
            <w:tcBorders>
              <w:top w:val="single" w:sz="8" w:space="0" w:color="auto"/>
              <w:left w:val="nil"/>
              <w:bottom w:val="single" w:sz="8" w:space="0" w:color="auto"/>
              <w:right w:val="single" w:sz="8" w:space="0" w:color="auto"/>
            </w:tcBorders>
          </w:tcPr>
          <w:p w14:paraId="2DC720BF" w14:textId="7083F4A5"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2 meetings for regional experience-sharing regarding the ODSs related databases organized</w:t>
            </w:r>
          </w:p>
        </w:tc>
        <w:tc>
          <w:tcPr>
            <w:tcW w:w="1236" w:type="dxa"/>
            <w:tcBorders>
              <w:top w:val="single" w:sz="8" w:space="0" w:color="auto"/>
              <w:left w:val="single" w:sz="8" w:space="0" w:color="auto"/>
              <w:bottom w:val="single" w:sz="8" w:space="0" w:color="auto"/>
              <w:right w:val="single" w:sz="8" w:space="0" w:color="auto"/>
            </w:tcBorders>
          </w:tcPr>
          <w:p w14:paraId="0BDBF247" w14:textId="5DAF53C6" w:rsidR="268CA840" w:rsidRPr="00197CD0" w:rsidRDefault="268CA840" w:rsidP="268CA840">
            <w:pPr>
              <w:jc w:val="both"/>
              <w:rPr>
                <w:color w:val="000000" w:themeColor="text1"/>
              </w:rPr>
            </w:pPr>
            <w:r w:rsidRPr="00197CD0">
              <w:rPr>
                <w:rFonts w:ascii="Calibri" w:eastAsia="Calibri" w:hAnsi="Calibri" w:cs="Calibri"/>
                <w:color w:val="000000" w:themeColor="text1"/>
                <w:sz w:val="18"/>
                <w:szCs w:val="18"/>
                <w:lang w:val="en-GB"/>
              </w:rPr>
              <w:t xml:space="preserve"> </w:t>
            </w:r>
          </w:p>
        </w:tc>
      </w:tr>
      <w:tr w:rsidR="268CA840" w:rsidRPr="00197CD0" w14:paraId="6CF7A4D6" w14:textId="77777777" w:rsidTr="268CA840">
        <w:trPr>
          <w:trHeight w:val="900"/>
        </w:trPr>
        <w:tc>
          <w:tcPr>
            <w:tcW w:w="1231" w:type="dxa"/>
            <w:vMerge w:val="restart"/>
            <w:tcBorders>
              <w:top w:val="single" w:sz="8" w:space="0" w:color="auto"/>
              <w:left w:val="single" w:sz="8" w:space="0" w:color="auto"/>
              <w:bottom w:val="single" w:sz="8" w:space="0" w:color="auto"/>
              <w:right w:val="single" w:sz="8" w:space="0" w:color="auto"/>
            </w:tcBorders>
            <w:vAlign w:val="center"/>
          </w:tcPr>
          <w:p w14:paraId="59991EA7" w14:textId="0D415EBC" w:rsidR="268CA840" w:rsidRPr="00197CD0" w:rsidRDefault="268CA840" w:rsidP="268CA840">
            <w:pPr>
              <w:jc w:val="both"/>
              <w:rPr>
                <w:color w:val="000000" w:themeColor="text1"/>
              </w:rPr>
            </w:pPr>
            <w:r w:rsidRPr="00197CD0">
              <w:rPr>
                <w:rFonts w:ascii="Calibri" w:eastAsia="Calibri" w:hAnsi="Calibri" w:cs="Calibri"/>
                <w:b/>
                <w:bCs/>
                <w:color w:val="000000" w:themeColor="text1"/>
                <w:sz w:val="18"/>
                <w:szCs w:val="18"/>
                <w:lang w:val="en-GB"/>
              </w:rPr>
              <w:t>7. Responsible management of potentially infectious waste in relation to the covid-19 public health crisis</w:t>
            </w:r>
          </w:p>
        </w:tc>
        <w:tc>
          <w:tcPr>
            <w:tcW w:w="1591" w:type="dxa"/>
            <w:tcBorders>
              <w:top w:val="single" w:sz="8" w:space="0" w:color="auto"/>
              <w:left w:val="single" w:sz="8" w:space="0" w:color="auto"/>
              <w:bottom w:val="single" w:sz="8" w:space="0" w:color="auto"/>
              <w:right w:val="single" w:sz="8" w:space="0" w:color="auto"/>
            </w:tcBorders>
          </w:tcPr>
          <w:p w14:paraId="6A498F15" w14:textId="597A3B46" w:rsidR="268CA840" w:rsidRPr="00197CD0" w:rsidRDefault="268CA840" w:rsidP="268CA840">
            <w:pPr>
              <w:spacing w:line="276" w:lineRule="auto"/>
              <w:jc w:val="both"/>
              <w:rPr>
                <w:color w:val="000000" w:themeColor="text1"/>
              </w:rPr>
            </w:pPr>
            <w:r w:rsidRPr="00197CD0">
              <w:rPr>
                <w:rFonts w:ascii="Calibri" w:eastAsia="Calibri" w:hAnsi="Calibri" w:cs="Calibri"/>
                <w:i/>
                <w:iCs/>
                <w:color w:val="000000" w:themeColor="text1"/>
                <w:sz w:val="18"/>
                <w:szCs w:val="18"/>
                <w:lang w:val="en-GB"/>
              </w:rPr>
              <w:t xml:space="preserve">7.1. </w:t>
            </w:r>
            <w:r w:rsidRPr="00197CD0">
              <w:rPr>
                <w:rFonts w:ascii="Calibri" w:eastAsia="Calibri" w:hAnsi="Calibri" w:cs="Calibri"/>
                <w:color w:val="000000" w:themeColor="text1"/>
                <w:lang w:val="en-GB"/>
              </w:rPr>
              <w:t xml:space="preserve"> </w:t>
            </w:r>
            <w:r w:rsidRPr="00197CD0">
              <w:rPr>
                <w:rFonts w:ascii="Calibri" w:eastAsia="Calibri" w:hAnsi="Calibri" w:cs="Calibri"/>
                <w:i/>
                <w:iCs/>
                <w:color w:val="000000" w:themeColor="text1"/>
                <w:sz w:val="18"/>
                <w:szCs w:val="18"/>
                <w:lang w:val="en-GB"/>
              </w:rPr>
              <w:t>Developed instruction for waste handling of the potentially infectious waste treatment at home</w:t>
            </w:r>
          </w:p>
        </w:tc>
        <w:tc>
          <w:tcPr>
            <w:tcW w:w="993" w:type="dxa"/>
            <w:tcBorders>
              <w:top w:val="single" w:sz="8" w:space="0" w:color="auto"/>
              <w:left w:val="single" w:sz="8" w:space="0" w:color="auto"/>
              <w:bottom w:val="single" w:sz="8" w:space="0" w:color="auto"/>
              <w:right w:val="single" w:sz="8" w:space="0" w:color="auto"/>
            </w:tcBorders>
          </w:tcPr>
          <w:p w14:paraId="1B147342" w14:textId="46A2C812"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Project reports</w:t>
            </w:r>
          </w:p>
          <w:p w14:paraId="0F1E41EB" w14:textId="48D5B006"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Mid-term review</w:t>
            </w:r>
          </w:p>
          <w:p w14:paraId="60C64760" w14:textId="4322D83D"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Final review</w:t>
            </w:r>
          </w:p>
          <w:p w14:paraId="3F365DCA" w14:textId="38994F17"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Verification by the third body</w:t>
            </w:r>
          </w:p>
        </w:tc>
        <w:tc>
          <w:tcPr>
            <w:tcW w:w="756" w:type="dxa"/>
            <w:gridSpan w:val="2"/>
            <w:tcBorders>
              <w:top w:val="single" w:sz="8" w:space="0" w:color="auto"/>
              <w:left w:val="single" w:sz="8" w:space="0" w:color="auto"/>
              <w:bottom w:val="single" w:sz="8" w:space="0" w:color="auto"/>
              <w:right w:val="single" w:sz="8" w:space="0" w:color="auto"/>
            </w:tcBorders>
          </w:tcPr>
          <w:p w14:paraId="0FA0CDF9" w14:textId="731B2E21"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No</w:t>
            </w:r>
          </w:p>
          <w:p w14:paraId="6EE21274" w14:textId="5FEADF7B"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 xml:space="preserve"> </w:t>
            </w:r>
          </w:p>
        </w:tc>
        <w:tc>
          <w:tcPr>
            <w:tcW w:w="666" w:type="dxa"/>
            <w:tcBorders>
              <w:top w:val="single" w:sz="8" w:space="0" w:color="auto"/>
              <w:left w:val="nil"/>
              <w:bottom w:val="single" w:sz="8" w:space="0" w:color="auto"/>
              <w:right w:val="single" w:sz="8" w:space="0" w:color="auto"/>
            </w:tcBorders>
          </w:tcPr>
          <w:p w14:paraId="404F6190" w14:textId="57761604"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2020</w:t>
            </w:r>
          </w:p>
        </w:tc>
        <w:tc>
          <w:tcPr>
            <w:tcW w:w="1070" w:type="dxa"/>
            <w:tcBorders>
              <w:top w:val="single" w:sz="8" w:space="0" w:color="auto"/>
              <w:left w:val="single" w:sz="8" w:space="0" w:color="auto"/>
              <w:bottom w:val="single" w:sz="8" w:space="0" w:color="auto"/>
              <w:right w:val="single" w:sz="8" w:space="0" w:color="auto"/>
            </w:tcBorders>
          </w:tcPr>
          <w:p w14:paraId="492E4C0F" w14:textId="65DEABFF"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w:t>
            </w:r>
          </w:p>
        </w:tc>
        <w:tc>
          <w:tcPr>
            <w:tcW w:w="1210" w:type="dxa"/>
            <w:gridSpan w:val="2"/>
            <w:tcBorders>
              <w:top w:val="single" w:sz="8" w:space="0" w:color="auto"/>
              <w:left w:val="single" w:sz="8" w:space="0" w:color="auto"/>
              <w:bottom w:val="single" w:sz="8" w:space="0" w:color="auto"/>
              <w:right w:val="single" w:sz="8" w:space="0" w:color="auto"/>
            </w:tcBorders>
          </w:tcPr>
          <w:p w14:paraId="1DB7DC44" w14:textId="15D97AEC"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Yes</w:t>
            </w:r>
          </w:p>
          <w:p w14:paraId="4EC068B8" w14:textId="72829AF5" w:rsidR="268CA840" w:rsidRPr="00197CD0" w:rsidRDefault="268CA840" w:rsidP="268CA840">
            <w:pPr>
              <w:jc w:val="both"/>
              <w:rPr>
                <w:color w:val="000000" w:themeColor="text1"/>
              </w:rPr>
            </w:pPr>
          </w:p>
        </w:tc>
        <w:tc>
          <w:tcPr>
            <w:tcW w:w="946" w:type="dxa"/>
            <w:tcBorders>
              <w:top w:val="single" w:sz="8" w:space="0" w:color="auto"/>
              <w:left w:val="nil"/>
              <w:bottom w:val="single" w:sz="8" w:space="0" w:color="auto"/>
              <w:right w:val="single" w:sz="8" w:space="0" w:color="auto"/>
            </w:tcBorders>
          </w:tcPr>
          <w:p w14:paraId="70558712" w14:textId="61A9B20D"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Yes</w:t>
            </w:r>
          </w:p>
        </w:tc>
        <w:tc>
          <w:tcPr>
            <w:tcW w:w="1084" w:type="dxa"/>
            <w:gridSpan w:val="4"/>
            <w:tcBorders>
              <w:top w:val="single" w:sz="8" w:space="0" w:color="auto"/>
              <w:left w:val="single" w:sz="8" w:space="0" w:color="auto"/>
              <w:bottom w:val="single" w:sz="8" w:space="0" w:color="auto"/>
              <w:right w:val="single" w:sz="8" w:space="0" w:color="auto"/>
            </w:tcBorders>
          </w:tcPr>
          <w:p w14:paraId="08A86B6A" w14:textId="44665792"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Yes</w:t>
            </w:r>
          </w:p>
        </w:tc>
        <w:tc>
          <w:tcPr>
            <w:tcW w:w="1078" w:type="dxa"/>
            <w:gridSpan w:val="3"/>
            <w:tcBorders>
              <w:top w:val="single" w:sz="8" w:space="0" w:color="auto"/>
              <w:left w:val="nil"/>
              <w:bottom w:val="single" w:sz="8" w:space="0" w:color="auto"/>
              <w:right w:val="single" w:sz="8" w:space="0" w:color="auto"/>
            </w:tcBorders>
          </w:tcPr>
          <w:p w14:paraId="70562BCA" w14:textId="56A9DD3C"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Yes</w:t>
            </w:r>
          </w:p>
        </w:tc>
        <w:tc>
          <w:tcPr>
            <w:tcW w:w="1096" w:type="dxa"/>
            <w:tcBorders>
              <w:top w:val="single" w:sz="8" w:space="0" w:color="auto"/>
              <w:left w:val="nil"/>
              <w:bottom w:val="single" w:sz="8" w:space="0" w:color="auto"/>
              <w:right w:val="single" w:sz="8" w:space="0" w:color="auto"/>
            </w:tcBorders>
          </w:tcPr>
          <w:p w14:paraId="68657F13" w14:textId="38867FF0"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Yes</w:t>
            </w:r>
          </w:p>
          <w:p w14:paraId="74C04120" w14:textId="4BC024B7"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 xml:space="preserve"> </w:t>
            </w:r>
          </w:p>
          <w:p w14:paraId="41AE6DB6" w14:textId="240A902B" w:rsidR="268CA840" w:rsidRPr="00197CD0" w:rsidRDefault="268CA840" w:rsidP="268CA840">
            <w:pPr>
              <w:jc w:val="both"/>
              <w:rPr>
                <w:color w:val="000000" w:themeColor="text1"/>
              </w:rPr>
            </w:pPr>
            <w:r w:rsidRPr="00197CD0">
              <w:rPr>
                <w:rFonts w:ascii="Calibri" w:eastAsia="Calibri" w:hAnsi="Calibri" w:cs="Calibri"/>
                <w:color w:val="000000" w:themeColor="text1"/>
                <w:sz w:val="18"/>
                <w:szCs w:val="18"/>
                <w:lang w:val="en-GB"/>
              </w:rPr>
              <w:t xml:space="preserve"> </w:t>
            </w:r>
          </w:p>
        </w:tc>
        <w:tc>
          <w:tcPr>
            <w:tcW w:w="1236" w:type="dxa"/>
            <w:tcBorders>
              <w:top w:val="single" w:sz="8" w:space="0" w:color="auto"/>
              <w:left w:val="single" w:sz="8" w:space="0" w:color="auto"/>
              <w:bottom w:val="single" w:sz="8" w:space="0" w:color="auto"/>
              <w:right w:val="single" w:sz="8" w:space="0" w:color="auto"/>
            </w:tcBorders>
          </w:tcPr>
          <w:p w14:paraId="6540CE2B" w14:textId="74182B3B" w:rsidR="268CA840" w:rsidRPr="00197CD0" w:rsidRDefault="268CA840" w:rsidP="268CA840">
            <w:pPr>
              <w:jc w:val="both"/>
              <w:rPr>
                <w:color w:val="000000" w:themeColor="text1"/>
              </w:rPr>
            </w:pPr>
            <w:r w:rsidRPr="00197CD0">
              <w:rPr>
                <w:rFonts w:ascii="Calibri" w:eastAsia="Calibri" w:hAnsi="Calibri" w:cs="Calibri"/>
                <w:color w:val="000000" w:themeColor="text1"/>
                <w:sz w:val="18"/>
                <w:szCs w:val="18"/>
                <w:lang w:val="en-GB"/>
              </w:rPr>
              <w:t xml:space="preserve"> </w:t>
            </w:r>
          </w:p>
        </w:tc>
      </w:tr>
      <w:tr w:rsidR="268CA840" w:rsidRPr="00197CD0" w14:paraId="1D60D286" w14:textId="77777777" w:rsidTr="268CA840">
        <w:trPr>
          <w:trHeight w:val="900"/>
        </w:trPr>
        <w:tc>
          <w:tcPr>
            <w:tcW w:w="1231" w:type="dxa"/>
            <w:vMerge/>
            <w:tcBorders>
              <w:left w:val="single" w:sz="0" w:space="0" w:color="auto"/>
              <w:right w:val="single" w:sz="0" w:space="0" w:color="auto"/>
            </w:tcBorders>
            <w:vAlign w:val="center"/>
          </w:tcPr>
          <w:p w14:paraId="02114402" w14:textId="77777777" w:rsidR="00802FA6" w:rsidRPr="00197CD0" w:rsidRDefault="00802FA6">
            <w:pPr>
              <w:rPr>
                <w:color w:val="000000" w:themeColor="text1"/>
              </w:rPr>
            </w:pPr>
          </w:p>
        </w:tc>
        <w:tc>
          <w:tcPr>
            <w:tcW w:w="1591" w:type="dxa"/>
            <w:tcBorders>
              <w:top w:val="single" w:sz="8" w:space="0" w:color="auto"/>
              <w:left w:val="nil"/>
              <w:bottom w:val="single" w:sz="8" w:space="0" w:color="auto"/>
              <w:right w:val="single" w:sz="8" w:space="0" w:color="auto"/>
            </w:tcBorders>
          </w:tcPr>
          <w:p w14:paraId="74AE187E" w14:textId="180DFF7E" w:rsidR="268CA840" w:rsidRPr="00197CD0" w:rsidRDefault="268CA840" w:rsidP="268CA840">
            <w:pPr>
              <w:spacing w:line="276" w:lineRule="auto"/>
              <w:jc w:val="both"/>
              <w:rPr>
                <w:color w:val="000000" w:themeColor="text1"/>
              </w:rPr>
            </w:pPr>
            <w:r w:rsidRPr="00197CD0">
              <w:rPr>
                <w:rFonts w:ascii="Calibri" w:eastAsia="Calibri" w:hAnsi="Calibri" w:cs="Calibri"/>
                <w:i/>
                <w:iCs/>
                <w:color w:val="000000" w:themeColor="text1"/>
                <w:sz w:val="18"/>
                <w:szCs w:val="18"/>
                <w:lang w:val="en-GB"/>
              </w:rPr>
              <w:t xml:space="preserve">7.2. </w:t>
            </w:r>
            <w:r w:rsidRPr="00197CD0">
              <w:rPr>
                <w:rFonts w:ascii="Calibri" w:eastAsia="Calibri" w:hAnsi="Calibri" w:cs="Calibri"/>
                <w:color w:val="000000" w:themeColor="text1"/>
                <w:lang w:val="en-GB"/>
              </w:rPr>
              <w:t xml:space="preserve"> S</w:t>
            </w:r>
            <w:r w:rsidRPr="00197CD0">
              <w:rPr>
                <w:rFonts w:ascii="Calibri" w:eastAsia="Calibri" w:hAnsi="Calibri" w:cs="Calibri"/>
                <w:i/>
                <w:iCs/>
                <w:color w:val="000000" w:themeColor="text1"/>
                <w:sz w:val="18"/>
                <w:szCs w:val="18"/>
                <w:lang w:val="en-GB"/>
              </w:rPr>
              <w:t>imple communication strategy with devised key messages developed and validated by key stakeholders</w:t>
            </w:r>
          </w:p>
        </w:tc>
        <w:tc>
          <w:tcPr>
            <w:tcW w:w="993" w:type="dxa"/>
            <w:tcBorders>
              <w:top w:val="single" w:sz="8" w:space="0" w:color="auto"/>
              <w:left w:val="single" w:sz="8" w:space="0" w:color="auto"/>
              <w:bottom w:val="single" w:sz="8" w:space="0" w:color="auto"/>
              <w:right w:val="single" w:sz="8" w:space="0" w:color="auto"/>
            </w:tcBorders>
          </w:tcPr>
          <w:p w14:paraId="0705026B" w14:textId="047A56B3"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Project reports</w:t>
            </w:r>
          </w:p>
          <w:p w14:paraId="079BCDD9" w14:textId="44836640"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Mid-term review</w:t>
            </w:r>
          </w:p>
          <w:p w14:paraId="5A6E8B7F" w14:textId="46DC55C7"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Final review</w:t>
            </w:r>
          </w:p>
          <w:p w14:paraId="2CE5E615" w14:textId="7D71815E"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Verification by the third body</w:t>
            </w:r>
          </w:p>
        </w:tc>
        <w:tc>
          <w:tcPr>
            <w:tcW w:w="756" w:type="dxa"/>
            <w:gridSpan w:val="2"/>
            <w:tcBorders>
              <w:top w:val="single" w:sz="8" w:space="0" w:color="auto"/>
              <w:left w:val="single" w:sz="8" w:space="0" w:color="auto"/>
              <w:bottom w:val="single" w:sz="8" w:space="0" w:color="auto"/>
              <w:right w:val="single" w:sz="8" w:space="0" w:color="auto"/>
            </w:tcBorders>
          </w:tcPr>
          <w:p w14:paraId="05880ECE" w14:textId="05A2E038"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No</w:t>
            </w:r>
          </w:p>
        </w:tc>
        <w:tc>
          <w:tcPr>
            <w:tcW w:w="666" w:type="dxa"/>
            <w:tcBorders>
              <w:top w:val="single" w:sz="8" w:space="0" w:color="auto"/>
              <w:left w:val="nil"/>
              <w:bottom w:val="single" w:sz="8" w:space="0" w:color="auto"/>
              <w:right w:val="single" w:sz="8" w:space="0" w:color="auto"/>
            </w:tcBorders>
          </w:tcPr>
          <w:p w14:paraId="57A6F2DA" w14:textId="35386C60"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2020</w:t>
            </w:r>
          </w:p>
        </w:tc>
        <w:tc>
          <w:tcPr>
            <w:tcW w:w="1070" w:type="dxa"/>
            <w:tcBorders>
              <w:top w:val="single" w:sz="8" w:space="0" w:color="auto"/>
              <w:left w:val="single" w:sz="8" w:space="0" w:color="auto"/>
              <w:bottom w:val="single" w:sz="8" w:space="0" w:color="auto"/>
              <w:right w:val="single" w:sz="8" w:space="0" w:color="auto"/>
            </w:tcBorders>
          </w:tcPr>
          <w:p w14:paraId="1821BECE" w14:textId="128749E0"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w:t>
            </w:r>
          </w:p>
        </w:tc>
        <w:tc>
          <w:tcPr>
            <w:tcW w:w="1210" w:type="dxa"/>
            <w:gridSpan w:val="2"/>
            <w:tcBorders>
              <w:top w:val="single" w:sz="8" w:space="0" w:color="auto"/>
              <w:left w:val="single" w:sz="8" w:space="0" w:color="auto"/>
              <w:bottom w:val="single" w:sz="8" w:space="0" w:color="auto"/>
              <w:right w:val="single" w:sz="8" w:space="0" w:color="auto"/>
            </w:tcBorders>
          </w:tcPr>
          <w:p w14:paraId="4C097B3E" w14:textId="0D1E684D"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Yes</w:t>
            </w:r>
          </w:p>
          <w:p w14:paraId="27B76022" w14:textId="177FAF5A" w:rsidR="268CA840" w:rsidRPr="00197CD0" w:rsidRDefault="268CA840" w:rsidP="268CA840">
            <w:pPr>
              <w:jc w:val="both"/>
              <w:rPr>
                <w:color w:val="000000" w:themeColor="text1"/>
              </w:rPr>
            </w:pPr>
          </w:p>
        </w:tc>
        <w:tc>
          <w:tcPr>
            <w:tcW w:w="946" w:type="dxa"/>
            <w:tcBorders>
              <w:top w:val="single" w:sz="8" w:space="0" w:color="auto"/>
              <w:left w:val="nil"/>
              <w:bottom w:val="single" w:sz="8" w:space="0" w:color="auto"/>
              <w:right w:val="single" w:sz="8" w:space="0" w:color="auto"/>
            </w:tcBorders>
          </w:tcPr>
          <w:p w14:paraId="4161EEF3" w14:textId="3B7D3A56"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Yes</w:t>
            </w:r>
          </w:p>
        </w:tc>
        <w:tc>
          <w:tcPr>
            <w:tcW w:w="1084" w:type="dxa"/>
            <w:gridSpan w:val="4"/>
            <w:tcBorders>
              <w:top w:val="single" w:sz="8" w:space="0" w:color="auto"/>
              <w:left w:val="single" w:sz="8" w:space="0" w:color="auto"/>
              <w:bottom w:val="single" w:sz="8" w:space="0" w:color="auto"/>
              <w:right w:val="single" w:sz="8" w:space="0" w:color="auto"/>
            </w:tcBorders>
          </w:tcPr>
          <w:p w14:paraId="4EE1AC75" w14:textId="55EACAFF"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Yes</w:t>
            </w:r>
          </w:p>
        </w:tc>
        <w:tc>
          <w:tcPr>
            <w:tcW w:w="1078" w:type="dxa"/>
            <w:gridSpan w:val="3"/>
            <w:tcBorders>
              <w:top w:val="single" w:sz="8" w:space="0" w:color="auto"/>
              <w:left w:val="nil"/>
              <w:bottom w:val="single" w:sz="8" w:space="0" w:color="auto"/>
              <w:right w:val="single" w:sz="8" w:space="0" w:color="auto"/>
            </w:tcBorders>
          </w:tcPr>
          <w:p w14:paraId="12F1F039" w14:textId="65D306FE"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Yes</w:t>
            </w:r>
          </w:p>
        </w:tc>
        <w:tc>
          <w:tcPr>
            <w:tcW w:w="1096" w:type="dxa"/>
            <w:tcBorders>
              <w:top w:val="single" w:sz="8" w:space="0" w:color="auto"/>
              <w:left w:val="nil"/>
              <w:bottom w:val="single" w:sz="8" w:space="0" w:color="auto"/>
              <w:right w:val="single" w:sz="8" w:space="0" w:color="auto"/>
            </w:tcBorders>
          </w:tcPr>
          <w:p w14:paraId="6AA69C20" w14:textId="51F82B2B"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Yes</w:t>
            </w:r>
          </w:p>
        </w:tc>
        <w:tc>
          <w:tcPr>
            <w:tcW w:w="1236" w:type="dxa"/>
            <w:tcBorders>
              <w:top w:val="single" w:sz="8" w:space="0" w:color="auto"/>
              <w:left w:val="single" w:sz="8" w:space="0" w:color="auto"/>
              <w:bottom w:val="single" w:sz="8" w:space="0" w:color="auto"/>
              <w:right w:val="single" w:sz="8" w:space="0" w:color="auto"/>
            </w:tcBorders>
          </w:tcPr>
          <w:p w14:paraId="6F2D9B36" w14:textId="126515B0" w:rsidR="268CA840" w:rsidRPr="00197CD0" w:rsidRDefault="268CA840" w:rsidP="268CA840">
            <w:pPr>
              <w:jc w:val="both"/>
              <w:rPr>
                <w:color w:val="000000" w:themeColor="text1"/>
              </w:rPr>
            </w:pPr>
            <w:r w:rsidRPr="00197CD0">
              <w:rPr>
                <w:rFonts w:ascii="Calibri" w:eastAsia="Calibri" w:hAnsi="Calibri" w:cs="Calibri"/>
                <w:color w:val="000000" w:themeColor="text1"/>
                <w:sz w:val="18"/>
                <w:szCs w:val="18"/>
                <w:lang w:val="en-GB"/>
              </w:rPr>
              <w:t xml:space="preserve"> </w:t>
            </w:r>
          </w:p>
        </w:tc>
      </w:tr>
      <w:tr w:rsidR="268CA840" w:rsidRPr="00197CD0" w14:paraId="011D2BE2" w14:textId="77777777" w:rsidTr="268CA840">
        <w:trPr>
          <w:trHeight w:val="900"/>
        </w:trPr>
        <w:tc>
          <w:tcPr>
            <w:tcW w:w="1231" w:type="dxa"/>
            <w:vMerge/>
            <w:tcBorders>
              <w:left w:val="single" w:sz="0" w:space="0" w:color="auto"/>
              <w:right w:val="single" w:sz="0" w:space="0" w:color="auto"/>
            </w:tcBorders>
            <w:vAlign w:val="center"/>
          </w:tcPr>
          <w:p w14:paraId="1EBB2CB1" w14:textId="77777777" w:rsidR="00802FA6" w:rsidRPr="00197CD0" w:rsidRDefault="00802FA6">
            <w:pPr>
              <w:rPr>
                <w:color w:val="000000" w:themeColor="text1"/>
              </w:rPr>
            </w:pPr>
          </w:p>
        </w:tc>
        <w:tc>
          <w:tcPr>
            <w:tcW w:w="1591" w:type="dxa"/>
            <w:tcBorders>
              <w:top w:val="single" w:sz="8" w:space="0" w:color="auto"/>
              <w:left w:val="nil"/>
              <w:bottom w:val="single" w:sz="8" w:space="0" w:color="auto"/>
              <w:right w:val="single" w:sz="8" w:space="0" w:color="auto"/>
            </w:tcBorders>
          </w:tcPr>
          <w:p w14:paraId="5EBC7EA2" w14:textId="271B83DB" w:rsidR="268CA840" w:rsidRPr="00197CD0" w:rsidRDefault="268CA840" w:rsidP="268CA840">
            <w:pPr>
              <w:spacing w:line="276" w:lineRule="auto"/>
              <w:jc w:val="both"/>
              <w:rPr>
                <w:color w:val="000000" w:themeColor="text1"/>
              </w:rPr>
            </w:pPr>
            <w:r w:rsidRPr="00197CD0">
              <w:rPr>
                <w:rFonts w:ascii="Calibri" w:eastAsia="Calibri" w:hAnsi="Calibri" w:cs="Calibri"/>
                <w:i/>
                <w:iCs/>
                <w:color w:val="000000" w:themeColor="text1"/>
                <w:sz w:val="18"/>
                <w:szCs w:val="18"/>
                <w:lang w:val="en-GB"/>
              </w:rPr>
              <w:t>7.3. Report on rapid scan of the medical waste disposal practices during the public health crisis</w:t>
            </w:r>
          </w:p>
        </w:tc>
        <w:tc>
          <w:tcPr>
            <w:tcW w:w="993" w:type="dxa"/>
            <w:tcBorders>
              <w:top w:val="single" w:sz="8" w:space="0" w:color="auto"/>
              <w:left w:val="single" w:sz="8" w:space="0" w:color="auto"/>
              <w:bottom w:val="single" w:sz="8" w:space="0" w:color="auto"/>
              <w:right w:val="single" w:sz="8" w:space="0" w:color="auto"/>
            </w:tcBorders>
          </w:tcPr>
          <w:p w14:paraId="013D0724" w14:textId="51D3158A"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Project reports</w:t>
            </w:r>
          </w:p>
          <w:p w14:paraId="0BDB034C" w14:textId="44588BAB"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Mid-term review</w:t>
            </w:r>
          </w:p>
          <w:p w14:paraId="58BC9FE5" w14:textId="25A457FA"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Final review</w:t>
            </w:r>
          </w:p>
          <w:p w14:paraId="76799177" w14:textId="72A274E3"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lastRenderedPageBreak/>
              <w:t>Verification by the third body</w:t>
            </w:r>
          </w:p>
        </w:tc>
        <w:tc>
          <w:tcPr>
            <w:tcW w:w="756" w:type="dxa"/>
            <w:gridSpan w:val="2"/>
            <w:tcBorders>
              <w:top w:val="single" w:sz="8" w:space="0" w:color="auto"/>
              <w:left w:val="single" w:sz="8" w:space="0" w:color="auto"/>
              <w:bottom w:val="single" w:sz="8" w:space="0" w:color="auto"/>
              <w:right w:val="single" w:sz="8" w:space="0" w:color="auto"/>
            </w:tcBorders>
          </w:tcPr>
          <w:p w14:paraId="6E0B98C0" w14:textId="4F47184F"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lastRenderedPageBreak/>
              <w:t>No</w:t>
            </w:r>
          </w:p>
        </w:tc>
        <w:tc>
          <w:tcPr>
            <w:tcW w:w="666" w:type="dxa"/>
            <w:tcBorders>
              <w:top w:val="single" w:sz="8" w:space="0" w:color="auto"/>
              <w:left w:val="nil"/>
              <w:bottom w:val="single" w:sz="8" w:space="0" w:color="auto"/>
              <w:right w:val="single" w:sz="8" w:space="0" w:color="auto"/>
            </w:tcBorders>
          </w:tcPr>
          <w:p w14:paraId="7C511CE9" w14:textId="60144902"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2020</w:t>
            </w:r>
          </w:p>
        </w:tc>
        <w:tc>
          <w:tcPr>
            <w:tcW w:w="1070" w:type="dxa"/>
            <w:tcBorders>
              <w:top w:val="single" w:sz="8" w:space="0" w:color="auto"/>
              <w:left w:val="single" w:sz="8" w:space="0" w:color="auto"/>
              <w:bottom w:val="single" w:sz="8" w:space="0" w:color="auto"/>
              <w:right w:val="single" w:sz="8" w:space="0" w:color="auto"/>
            </w:tcBorders>
          </w:tcPr>
          <w:p w14:paraId="40EDBE48" w14:textId="057E161C"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w:t>
            </w:r>
          </w:p>
        </w:tc>
        <w:tc>
          <w:tcPr>
            <w:tcW w:w="1210" w:type="dxa"/>
            <w:gridSpan w:val="2"/>
            <w:tcBorders>
              <w:top w:val="single" w:sz="8" w:space="0" w:color="auto"/>
              <w:left w:val="single" w:sz="8" w:space="0" w:color="auto"/>
              <w:bottom w:val="single" w:sz="8" w:space="0" w:color="auto"/>
              <w:right w:val="single" w:sz="8" w:space="0" w:color="auto"/>
            </w:tcBorders>
          </w:tcPr>
          <w:p w14:paraId="793FE8F5" w14:textId="3B00B5B4"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Yes</w:t>
            </w:r>
          </w:p>
          <w:p w14:paraId="1C4D4D8A" w14:textId="77440C26" w:rsidR="268CA840" w:rsidRPr="00197CD0" w:rsidRDefault="268CA840" w:rsidP="268CA840">
            <w:pPr>
              <w:jc w:val="both"/>
              <w:rPr>
                <w:color w:val="000000" w:themeColor="text1"/>
              </w:rPr>
            </w:pPr>
          </w:p>
        </w:tc>
        <w:tc>
          <w:tcPr>
            <w:tcW w:w="946" w:type="dxa"/>
            <w:tcBorders>
              <w:top w:val="single" w:sz="8" w:space="0" w:color="auto"/>
              <w:left w:val="nil"/>
              <w:bottom w:val="single" w:sz="8" w:space="0" w:color="auto"/>
              <w:right w:val="single" w:sz="8" w:space="0" w:color="auto"/>
            </w:tcBorders>
          </w:tcPr>
          <w:p w14:paraId="5AC0290D" w14:textId="1D167B9D"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Yes</w:t>
            </w:r>
          </w:p>
        </w:tc>
        <w:tc>
          <w:tcPr>
            <w:tcW w:w="1084" w:type="dxa"/>
            <w:gridSpan w:val="4"/>
            <w:tcBorders>
              <w:top w:val="single" w:sz="8" w:space="0" w:color="auto"/>
              <w:left w:val="single" w:sz="8" w:space="0" w:color="auto"/>
              <w:bottom w:val="single" w:sz="8" w:space="0" w:color="auto"/>
              <w:right w:val="single" w:sz="8" w:space="0" w:color="auto"/>
            </w:tcBorders>
          </w:tcPr>
          <w:p w14:paraId="627AAFB9" w14:textId="7FB30E56"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Yes</w:t>
            </w:r>
          </w:p>
        </w:tc>
        <w:tc>
          <w:tcPr>
            <w:tcW w:w="1078" w:type="dxa"/>
            <w:gridSpan w:val="3"/>
            <w:tcBorders>
              <w:top w:val="single" w:sz="8" w:space="0" w:color="auto"/>
              <w:left w:val="nil"/>
              <w:bottom w:val="single" w:sz="8" w:space="0" w:color="auto"/>
              <w:right w:val="single" w:sz="8" w:space="0" w:color="auto"/>
            </w:tcBorders>
          </w:tcPr>
          <w:p w14:paraId="294D52BF" w14:textId="6F3427CA"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Yes</w:t>
            </w:r>
          </w:p>
        </w:tc>
        <w:tc>
          <w:tcPr>
            <w:tcW w:w="1096" w:type="dxa"/>
            <w:tcBorders>
              <w:top w:val="single" w:sz="8" w:space="0" w:color="auto"/>
              <w:left w:val="nil"/>
              <w:bottom w:val="single" w:sz="8" w:space="0" w:color="auto"/>
              <w:right w:val="single" w:sz="8" w:space="0" w:color="auto"/>
            </w:tcBorders>
          </w:tcPr>
          <w:p w14:paraId="579C22C0" w14:textId="3620477C"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Yes</w:t>
            </w:r>
          </w:p>
        </w:tc>
        <w:tc>
          <w:tcPr>
            <w:tcW w:w="1236" w:type="dxa"/>
            <w:vMerge w:val="restart"/>
            <w:tcBorders>
              <w:top w:val="single" w:sz="8" w:space="0" w:color="auto"/>
              <w:left w:val="single" w:sz="8" w:space="0" w:color="auto"/>
              <w:bottom w:val="single" w:sz="8" w:space="0" w:color="auto"/>
              <w:right w:val="single" w:sz="8" w:space="0" w:color="auto"/>
            </w:tcBorders>
          </w:tcPr>
          <w:p w14:paraId="14AED6DC" w14:textId="381BDF88" w:rsidR="268CA840" w:rsidRPr="00197CD0" w:rsidRDefault="268CA840" w:rsidP="268CA840">
            <w:pPr>
              <w:jc w:val="both"/>
              <w:rPr>
                <w:color w:val="000000" w:themeColor="text1"/>
              </w:rPr>
            </w:pPr>
            <w:r w:rsidRPr="00197CD0">
              <w:rPr>
                <w:rFonts w:ascii="Calibri" w:eastAsia="Calibri" w:hAnsi="Calibri" w:cs="Calibri"/>
                <w:color w:val="000000" w:themeColor="text1"/>
                <w:sz w:val="18"/>
                <w:szCs w:val="18"/>
                <w:lang w:val="en-GB"/>
              </w:rPr>
              <w:t xml:space="preserve">Limited interest by the health care institutions to engage in </w:t>
            </w:r>
            <w:r w:rsidRPr="00197CD0">
              <w:rPr>
                <w:rFonts w:ascii="Calibri" w:eastAsia="Calibri" w:hAnsi="Calibri" w:cs="Calibri"/>
                <w:color w:val="000000" w:themeColor="text1"/>
                <w:sz w:val="18"/>
                <w:szCs w:val="18"/>
                <w:lang w:val="en-GB"/>
              </w:rPr>
              <w:lastRenderedPageBreak/>
              <w:t>project activities</w:t>
            </w:r>
          </w:p>
        </w:tc>
      </w:tr>
      <w:tr w:rsidR="268CA840" w:rsidRPr="00197CD0" w14:paraId="1AF26D0D" w14:textId="77777777" w:rsidTr="268CA840">
        <w:trPr>
          <w:trHeight w:val="900"/>
        </w:trPr>
        <w:tc>
          <w:tcPr>
            <w:tcW w:w="1231" w:type="dxa"/>
            <w:vMerge/>
            <w:tcBorders>
              <w:left w:val="single" w:sz="0" w:space="0" w:color="auto"/>
              <w:right w:val="single" w:sz="0" w:space="0" w:color="auto"/>
            </w:tcBorders>
            <w:vAlign w:val="center"/>
          </w:tcPr>
          <w:p w14:paraId="66E8FD07" w14:textId="77777777" w:rsidR="00802FA6" w:rsidRPr="00197CD0" w:rsidRDefault="00802FA6">
            <w:pPr>
              <w:rPr>
                <w:color w:val="000000" w:themeColor="text1"/>
              </w:rPr>
            </w:pPr>
          </w:p>
        </w:tc>
        <w:tc>
          <w:tcPr>
            <w:tcW w:w="1591" w:type="dxa"/>
            <w:tcBorders>
              <w:top w:val="single" w:sz="8" w:space="0" w:color="auto"/>
              <w:left w:val="nil"/>
              <w:bottom w:val="single" w:sz="8" w:space="0" w:color="auto"/>
              <w:right w:val="single" w:sz="8" w:space="0" w:color="auto"/>
            </w:tcBorders>
          </w:tcPr>
          <w:p w14:paraId="73FB33F4" w14:textId="0E1C51E9"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7.4. Number of separate waste disposal equipment and medical waste treatment facilities procured</w:t>
            </w:r>
          </w:p>
          <w:p w14:paraId="7BF994FA" w14:textId="351D2AB0" w:rsidR="268CA840" w:rsidRPr="00197CD0" w:rsidRDefault="268CA840" w:rsidP="268CA840">
            <w:pPr>
              <w:spacing w:line="276" w:lineRule="auto"/>
              <w:jc w:val="both"/>
              <w:rPr>
                <w:color w:val="000000" w:themeColor="text1"/>
              </w:rPr>
            </w:pPr>
            <w:r w:rsidRPr="00197CD0">
              <w:rPr>
                <w:rFonts w:ascii="Calibri" w:eastAsia="Calibri" w:hAnsi="Calibri" w:cs="Calibri"/>
                <w:i/>
                <w:iCs/>
                <w:color w:val="000000" w:themeColor="text1"/>
                <w:sz w:val="18"/>
                <w:szCs w:val="18"/>
                <w:lang w:val="en-GB"/>
              </w:rPr>
              <w:t xml:space="preserve"> </w:t>
            </w:r>
          </w:p>
        </w:tc>
        <w:tc>
          <w:tcPr>
            <w:tcW w:w="993" w:type="dxa"/>
            <w:tcBorders>
              <w:top w:val="single" w:sz="8" w:space="0" w:color="auto"/>
              <w:left w:val="single" w:sz="8" w:space="0" w:color="auto"/>
              <w:bottom w:val="single" w:sz="8" w:space="0" w:color="auto"/>
              <w:right w:val="single" w:sz="8" w:space="0" w:color="auto"/>
            </w:tcBorders>
          </w:tcPr>
          <w:p w14:paraId="62AB49BE" w14:textId="7D21B87A"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Project reports</w:t>
            </w:r>
          </w:p>
          <w:p w14:paraId="62C48072" w14:textId="4EF452AE"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Mid-term review</w:t>
            </w:r>
          </w:p>
          <w:p w14:paraId="356653A3" w14:textId="23288CB5"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Final review</w:t>
            </w:r>
          </w:p>
          <w:p w14:paraId="68147114" w14:textId="30B3CFBF"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Verification by the third body</w:t>
            </w:r>
          </w:p>
        </w:tc>
        <w:tc>
          <w:tcPr>
            <w:tcW w:w="756" w:type="dxa"/>
            <w:gridSpan w:val="2"/>
            <w:tcBorders>
              <w:top w:val="single" w:sz="8" w:space="0" w:color="auto"/>
              <w:left w:val="single" w:sz="8" w:space="0" w:color="auto"/>
              <w:bottom w:val="single" w:sz="8" w:space="0" w:color="auto"/>
              <w:right w:val="single" w:sz="8" w:space="0" w:color="auto"/>
            </w:tcBorders>
          </w:tcPr>
          <w:p w14:paraId="68C26BF1" w14:textId="2819F970"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0</w:t>
            </w:r>
          </w:p>
        </w:tc>
        <w:tc>
          <w:tcPr>
            <w:tcW w:w="666" w:type="dxa"/>
            <w:tcBorders>
              <w:top w:val="single" w:sz="8" w:space="0" w:color="auto"/>
              <w:left w:val="nil"/>
              <w:bottom w:val="single" w:sz="8" w:space="0" w:color="auto"/>
              <w:right w:val="single" w:sz="8" w:space="0" w:color="auto"/>
            </w:tcBorders>
          </w:tcPr>
          <w:p w14:paraId="0B29FFBE" w14:textId="1D3F4823"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2020</w:t>
            </w:r>
          </w:p>
        </w:tc>
        <w:tc>
          <w:tcPr>
            <w:tcW w:w="1070" w:type="dxa"/>
            <w:tcBorders>
              <w:top w:val="single" w:sz="8" w:space="0" w:color="auto"/>
              <w:left w:val="single" w:sz="8" w:space="0" w:color="auto"/>
              <w:bottom w:val="single" w:sz="8" w:space="0" w:color="auto"/>
              <w:right w:val="single" w:sz="8" w:space="0" w:color="auto"/>
            </w:tcBorders>
          </w:tcPr>
          <w:p w14:paraId="5126EE8D" w14:textId="6D2BD058"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w:t>
            </w:r>
          </w:p>
        </w:tc>
        <w:tc>
          <w:tcPr>
            <w:tcW w:w="1210" w:type="dxa"/>
            <w:gridSpan w:val="2"/>
            <w:tcBorders>
              <w:top w:val="single" w:sz="8" w:space="0" w:color="auto"/>
              <w:left w:val="single" w:sz="8" w:space="0" w:color="auto"/>
              <w:bottom w:val="single" w:sz="8" w:space="0" w:color="auto"/>
              <w:right w:val="single" w:sz="8" w:space="0" w:color="auto"/>
            </w:tcBorders>
          </w:tcPr>
          <w:p w14:paraId="57B8A0EB" w14:textId="4F0111B5"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3</w:t>
            </w:r>
          </w:p>
          <w:p w14:paraId="206A4E8D" w14:textId="27627FED" w:rsidR="268CA840" w:rsidRPr="00197CD0" w:rsidRDefault="268CA840" w:rsidP="268CA840">
            <w:pPr>
              <w:jc w:val="both"/>
              <w:rPr>
                <w:color w:val="000000" w:themeColor="text1"/>
              </w:rPr>
            </w:pPr>
          </w:p>
        </w:tc>
        <w:tc>
          <w:tcPr>
            <w:tcW w:w="946" w:type="dxa"/>
            <w:tcBorders>
              <w:top w:val="single" w:sz="8" w:space="0" w:color="auto"/>
              <w:left w:val="nil"/>
              <w:bottom w:val="single" w:sz="8" w:space="0" w:color="auto"/>
              <w:right w:val="single" w:sz="8" w:space="0" w:color="auto"/>
            </w:tcBorders>
          </w:tcPr>
          <w:p w14:paraId="3127782C" w14:textId="66A08EF3"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0</w:t>
            </w:r>
          </w:p>
        </w:tc>
        <w:tc>
          <w:tcPr>
            <w:tcW w:w="1084" w:type="dxa"/>
            <w:gridSpan w:val="4"/>
            <w:tcBorders>
              <w:top w:val="single" w:sz="8" w:space="0" w:color="auto"/>
              <w:left w:val="single" w:sz="8" w:space="0" w:color="auto"/>
              <w:bottom w:val="single" w:sz="8" w:space="0" w:color="auto"/>
              <w:right w:val="single" w:sz="8" w:space="0" w:color="auto"/>
            </w:tcBorders>
          </w:tcPr>
          <w:p w14:paraId="41474C3B" w14:textId="490B2B5E"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0</w:t>
            </w:r>
          </w:p>
        </w:tc>
        <w:tc>
          <w:tcPr>
            <w:tcW w:w="1078" w:type="dxa"/>
            <w:gridSpan w:val="3"/>
            <w:tcBorders>
              <w:top w:val="single" w:sz="8" w:space="0" w:color="auto"/>
              <w:left w:val="nil"/>
              <w:bottom w:val="single" w:sz="8" w:space="0" w:color="auto"/>
              <w:right w:val="single" w:sz="8" w:space="0" w:color="auto"/>
            </w:tcBorders>
          </w:tcPr>
          <w:p w14:paraId="6B7A187A" w14:textId="10ED036D"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0</w:t>
            </w:r>
          </w:p>
        </w:tc>
        <w:tc>
          <w:tcPr>
            <w:tcW w:w="1096" w:type="dxa"/>
            <w:tcBorders>
              <w:top w:val="single" w:sz="8" w:space="0" w:color="auto"/>
              <w:left w:val="nil"/>
              <w:bottom w:val="single" w:sz="8" w:space="0" w:color="auto"/>
              <w:right w:val="single" w:sz="8" w:space="0" w:color="auto"/>
            </w:tcBorders>
          </w:tcPr>
          <w:p w14:paraId="183CCB4B" w14:textId="77777777" w:rsidR="00A660F2" w:rsidRDefault="268CA840" w:rsidP="00A660F2">
            <w:pPr>
              <w:jc w:val="both"/>
              <w:rPr>
                <w:rFonts w:ascii="Calibri" w:eastAsia="Calibri" w:hAnsi="Calibri" w:cs="Calibri"/>
                <w:i/>
                <w:iCs/>
                <w:color w:val="000000" w:themeColor="text1"/>
                <w:sz w:val="18"/>
                <w:szCs w:val="18"/>
                <w:lang w:val="en-GB"/>
              </w:rPr>
            </w:pPr>
            <w:r w:rsidRPr="00197CD0">
              <w:rPr>
                <w:rFonts w:ascii="Calibri" w:eastAsia="Calibri" w:hAnsi="Calibri" w:cs="Calibri"/>
                <w:i/>
                <w:iCs/>
                <w:color w:val="000000" w:themeColor="text1"/>
                <w:sz w:val="18"/>
                <w:szCs w:val="18"/>
                <w:lang w:val="en-GB"/>
              </w:rPr>
              <w:t>3</w:t>
            </w:r>
          </w:p>
          <w:p w14:paraId="5F939830" w14:textId="77777777" w:rsidR="00A660F2" w:rsidRDefault="00A660F2" w:rsidP="00A660F2">
            <w:pPr>
              <w:jc w:val="both"/>
              <w:rPr>
                <w:rFonts w:ascii="Calibri" w:eastAsia="Calibri" w:hAnsi="Calibri" w:cs="Calibri"/>
                <w:i/>
                <w:iCs/>
                <w:color w:val="000000" w:themeColor="text1"/>
                <w:sz w:val="18"/>
                <w:szCs w:val="18"/>
                <w:lang w:val="en-GB"/>
              </w:rPr>
            </w:pPr>
          </w:p>
          <w:p w14:paraId="08D25E06" w14:textId="62EB94C2" w:rsidR="00A660F2" w:rsidRPr="00197CD0" w:rsidRDefault="00A660F2" w:rsidP="00A660F2">
            <w:pPr>
              <w:jc w:val="both"/>
              <w:rPr>
                <w:color w:val="000000" w:themeColor="text1"/>
              </w:rPr>
            </w:pPr>
            <w:r>
              <w:rPr>
                <w:rFonts w:ascii="Calibri" w:eastAsia="Calibri" w:hAnsi="Calibri" w:cs="Calibri"/>
                <w:i/>
                <w:iCs/>
                <w:color w:val="000000" w:themeColor="text1"/>
                <w:sz w:val="18"/>
                <w:szCs w:val="18"/>
                <w:lang w:val="en-GB"/>
              </w:rPr>
              <w:t xml:space="preserve">Result is </w:t>
            </w:r>
            <w:r w:rsidRPr="00197CD0">
              <w:rPr>
                <w:rFonts w:ascii="Calibri" w:eastAsia="Calibri" w:hAnsi="Calibri" w:cs="Calibri"/>
                <w:i/>
                <w:iCs/>
                <w:color w:val="000000" w:themeColor="text1"/>
                <w:sz w:val="18"/>
                <w:szCs w:val="18"/>
                <w:lang w:val="en-GB"/>
              </w:rPr>
              <w:t>9</w:t>
            </w:r>
          </w:p>
          <w:p w14:paraId="096DC521" w14:textId="77777777" w:rsidR="00A660F2" w:rsidRPr="00197CD0" w:rsidRDefault="00A660F2" w:rsidP="00A660F2">
            <w:pPr>
              <w:jc w:val="both"/>
              <w:rPr>
                <w:color w:val="000000" w:themeColor="text1"/>
              </w:rPr>
            </w:pPr>
            <w:r w:rsidRPr="00197CD0">
              <w:rPr>
                <w:rFonts w:ascii="Calibri" w:eastAsia="Calibri" w:hAnsi="Calibri" w:cs="Calibri"/>
                <w:i/>
                <w:iCs/>
                <w:color w:val="000000" w:themeColor="text1"/>
                <w:sz w:val="18"/>
                <w:szCs w:val="18"/>
                <w:lang w:val="en-GB"/>
              </w:rPr>
              <w:t>2 sterilizers</w:t>
            </w:r>
          </w:p>
          <w:p w14:paraId="53303843" w14:textId="77777777" w:rsidR="00A660F2" w:rsidRPr="00197CD0" w:rsidRDefault="00A660F2" w:rsidP="00A660F2">
            <w:pPr>
              <w:jc w:val="both"/>
              <w:rPr>
                <w:color w:val="000000" w:themeColor="text1"/>
              </w:rPr>
            </w:pPr>
            <w:r w:rsidRPr="00197CD0">
              <w:rPr>
                <w:rFonts w:ascii="Calibri" w:eastAsia="Calibri" w:hAnsi="Calibri" w:cs="Calibri"/>
                <w:i/>
                <w:iCs/>
                <w:color w:val="000000" w:themeColor="text1"/>
                <w:sz w:val="18"/>
                <w:szCs w:val="18"/>
                <w:lang w:val="en-GB"/>
              </w:rPr>
              <w:t>3 autoclaves</w:t>
            </w:r>
          </w:p>
          <w:p w14:paraId="7BEB41CC" w14:textId="77777777" w:rsidR="00A660F2" w:rsidRPr="00197CD0" w:rsidRDefault="00A660F2" w:rsidP="00A660F2">
            <w:pPr>
              <w:jc w:val="both"/>
              <w:rPr>
                <w:color w:val="000000" w:themeColor="text1"/>
              </w:rPr>
            </w:pPr>
            <w:r w:rsidRPr="00197CD0">
              <w:rPr>
                <w:rFonts w:ascii="Calibri" w:eastAsia="Calibri" w:hAnsi="Calibri" w:cs="Calibri"/>
                <w:i/>
                <w:iCs/>
                <w:color w:val="000000" w:themeColor="text1"/>
                <w:sz w:val="18"/>
                <w:szCs w:val="18"/>
                <w:lang w:val="en-GB"/>
              </w:rPr>
              <w:t>1 shredding machine</w:t>
            </w:r>
          </w:p>
          <w:p w14:paraId="0B4818B0" w14:textId="77777777" w:rsidR="00A660F2" w:rsidRPr="00197CD0" w:rsidRDefault="00A660F2" w:rsidP="00A660F2">
            <w:pPr>
              <w:jc w:val="both"/>
              <w:rPr>
                <w:color w:val="000000" w:themeColor="text1"/>
              </w:rPr>
            </w:pPr>
            <w:r w:rsidRPr="00197CD0">
              <w:rPr>
                <w:rFonts w:ascii="Calibri" w:eastAsia="Calibri" w:hAnsi="Calibri" w:cs="Calibri"/>
                <w:i/>
                <w:iCs/>
                <w:color w:val="000000" w:themeColor="text1"/>
                <w:sz w:val="18"/>
                <w:szCs w:val="18"/>
                <w:lang w:val="en-GB"/>
              </w:rPr>
              <w:t>3 ADR vehicles</w:t>
            </w:r>
          </w:p>
          <w:p w14:paraId="24534568" w14:textId="67E7C8DD" w:rsidR="268CA840" w:rsidRPr="00197CD0" w:rsidRDefault="268CA840" w:rsidP="268CA840">
            <w:pPr>
              <w:jc w:val="both"/>
              <w:rPr>
                <w:color w:val="000000" w:themeColor="text1"/>
              </w:rPr>
            </w:pPr>
          </w:p>
        </w:tc>
        <w:tc>
          <w:tcPr>
            <w:tcW w:w="1236" w:type="dxa"/>
            <w:vMerge/>
            <w:tcBorders>
              <w:left w:val="single" w:sz="0" w:space="0" w:color="auto"/>
              <w:right w:val="single" w:sz="0" w:space="0" w:color="auto"/>
            </w:tcBorders>
            <w:vAlign w:val="center"/>
          </w:tcPr>
          <w:p w14:paraId="03A2290A" w14:textId="77777777" w:rsidR="00802FA6" w:rsidRPr="00197CD0" w:rsidRDefault="00802FA6">
            <w:pPr>
              <w:rPr>
                <w:color w:val="000000" w:themeColor="text1"/>
              </w:rPr>
            </w:pPr>
          </w:p>
        </w:tc>
      </w:tr>
      <w:tr w:rsidR="268CA840" w:rsidRPr="00197CD0" w14:paraId="72B8BED2" w14:textId="77777777" w:rsidTr="268CA840">
        <w:trPr>
          <w:trHeight w:val="900"/>
        </w:trPr>
        <w:tc>
          <w:tcPr>
            <w:tcW w:w="1231" w:type="dxa"/>
            <w:vMerge/>
            <w:tcBorders>
              <w:left w:val="single" w:sz="0" w:space="0" w:color="auto"/>
              <w:right w:val="single" w:sz="0" w:space="0" w:color="auto"/>
            </w:tcBorders>
            <w:vAlign w:val="center"/>
          </w:tcPr>
          <w:p w14:paraId="5B804786" w14:textId="77777777" w:rsidR="00802FA6" w:rsidRPr="00197CD0" w:rsidRDefault="00802FA6">
            <w:pPr>
              <w:rPr>
                <w:color w:val="000000" w:themeColor="text1"/>
              </w:rPr>
            </w:pPr>
          </w:p>
        </w:tc>
        <w:tc>
          <w:tcPr>
            <w:tcW w:w="1591" w:type="dxa"/>
            <w:tcBorders>
              <w:top w:val="single" w:sz="8" w:space="0" w:color="auto"/>
              <w:left w:val="nil"/>
              <w:bottom w:val="single" w:sz="8" w:space="0" w:color="auto"/>
              <w:right w:val="single" w:sz="8" w:space="0" w:color="auto"/>
            </w:tcBorders>
          </w:tcPr>
          <w:p w14:paraId="6E5AA18B" w14:textId="072CA9F0" w:rsidR="268CA840" w:rsidRPr="00197CD0" w:rsidRDefault="268CA840" w:rsidP="268CA840">
            <w:pPr>
              <w:spacing w:line="276" w:lineRule="auto"/>
              <w:jc w:val="both"/>
              <w:rPr>
                <w:color w:val="000000" w:themeColor="text1"/>
              </w:rPr>
            </w:pPr>
            <w:r w:rsidRPr="00197CD0">
              <w:rPr>
                <w:rFonts w:ascii="Calibri" w:eastAsia="Calibri" w:hAnsi="Calibri" w:cs="Calibri"/>
                <w:i/>
                <w:iCs/>
                <w:color w:val="000000" w:themeColor="text1"/>
                <w:sz w:val="18"/>
                <w:szCs w:val="18"/>
                <w:lang w:val="en-GB"/>
              </w:rPr>
              <w:t>7.5.</w:t>
            </w:r>
            <w:r w:rsidRPr="00197CD0">
              <w:rPr>
                <w:rFonts w:ascii="Calibri" w:eastAsia="Calibri" w:hAnsi="Calibri" w:cs="Calibri"/>
                <w:color w:val="000000" w:themeColor="text1"/>
                <w:sz w:val="18"/>
                <w:szCs w:val="18"/>
                <w:lang w:val="en-GB"/>
              </w:rPr>
              <w:t xml:space="preserve"> </w:t>
            </w:r>
            <w:r w:rsidRPr="00197CD0">
              <w:rPr>
                <w:rFonts w:ascii="Calibri" w:eastAsia="Calibri" w:hAnsi="Calibri" w:cs="Calibri"/>
                <w:i/>
                <w:iCs/>
                <w:color w:val="000000" w:themeColor="text1"/>
                <w:sz w:val="18"/>
                <w:szCs w:val="18"/>
                <w:lang w:val="en-GB"/>
              </w:rPr>
              <w:t>Updated database on medical waste generation</w:t>
            </w:r>
          </w:p>
        </w:tc>
        <w:tc>
          <w:tcPr>
            <w:tcW w:w="993" w:type="dxa"/>
            <w:tcBorders>
              <w:top w:val="single" w:sz="8" w:space="0" w:color="auto"/>
              <w:left w:val="single" w:sz="8" w:space="0" w:color="auto"/>
              <w:bottom w:val="single" w:sz="8" w:space="0" w:color="auto"/>
              <w:right w:val="single" w:sz="8" w:space="0" w:color="auto"/>
            </w:tcBorders>
          </w:tcPr>
          <w:p w14:paraId="590E2197" w14:textId="659CF85E"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Project reports</w:t>
            </w:r>
          </w:p>
          <w:p w14:paraId="0D561C74" w14:textId="6DC4F652"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Mid-term review</w:t>
            </w:r>
          </w:p>
          <w:p w14:paraId="30ADDB39" w14:textId="22D519C6"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Final review</w:t>
            </w:r>
          </w:p>
          <w:p w14:paraId="36285AD2" w14:textId="56728FDF"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Verification by the third body</w:t>
            </w:r>
          </w:p>
        </w:tc>
        <w:tc>
          <w:tcPr>
            <w:tcW w:w="756" w:type="dxa"/>
            <w:gridSpan w:val="2"/>
            <w:tcBorders>
              <w:top w:val="single" w:sz="8" w:space="0" w:color="auto"/>
              <w:left w:val="single" w:sz="8" w:space="0" w:color="auto"/>
              <w:bottom w:val="single" w:sz="8" w:space="0" w:color="auto"/>
              <w:right w:val="single" w:sz="8" w:space="0" w:color="auto"/>
            </w:tcBorders>
          </w:tcPr>
          <w:p w14:paraId="25169730" w14:textId="108CE415"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No</w:t>
            </w:r>
          </w:p>
        </w:tc>
        <w:tc>
          <w:tcPr>
            <w:tcW w:w="666" w:type="dxa"/>
            <w:tcBorders>
              <w:top w:val="single" w:sz="8" w:space="0" w:color="auto"/>
              <w:left w:val="nil"/>
              <w:bottom w:val="single" w:sz="8" w:space="0" w:color="auto"/>
              <w:right w:val="single" w:sz="8" w:space="0" w:color="auto"/>
            </w:tcBorders>
          </w:tcPr>
          <w:p w14:paraId="37410CFA" w14:textId="3C37605E"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2020</w:t>
            </w:r>
          </w:p>
        </w:tc>
        <w:tc>
          <w:tcPr>
            <w:tcW w:w="1070" w:type="dxa"/>
            <w:tcBorders>
              <w:top w:val="single" w:sz="8" w:space="0" w:color="auto"/>
              <w:left w:val="single" w:sz="8" w:space="0" w:color="auto"/>
              <w:bottom w:val="single" w:sz="8" w:space="0" w:color="auto"/>
              <w:right w:val="single" w:sz="8" w:space="0" w:color="auto"/>
            </w:tcBorders>
          </w:tcPr>
          <w:p w14:paraId="439608AC" w14:textId="047E1ED5"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w:t>
            </w:r>
          </w:p>
        </w:tc>
        <w:tc>
          <w:tcPr>
            <w:tcW w:w="1210" w:type="dxa"/>
            <w:gridSpan w:val="2"/>
            <w:tcBorders>
              <w:top w:val="single" w:sz="8" w:space="0" w:color="auto"/>
              <w:left w:val="single" w:sz="8" w:space="0" w:color="auto"/>
              <w:bottom w:val="single" w:sz="8" w:space="0" w:color="auto"/>
              <w:right w:val="single" w:sz="8" w:space="0" w:color="auto"/>
            </w:tcBorders>
          </w:tcPr>
          <w:p w14:paraId="55507BF6" w14:textId="5E03D281"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Yes</w:t>
            </w:r>
          </w:p>
          <w:p w14:paraId="681701AC" w14:textId="1256EC7E" w:rsidR="268CA840" w:rsidRPr="00197CD0" w:rsidRDefault="268CA840" w:rsidP="268CA840">
            <w:pPr>
              <w:jc w:val="both"/>
              <w:rPr>
                <w:color w:val="000000" w:themeColor="text1"/>
              </w:rPr>
            </w:pPr>
          </w:p>
        </w:tc>
        <w:tc>
          <w:tcPr>
            <w:tcW w:w="946" w:type="dxa"/>
            <w:tcBorders>
              <w:top w:val="single" w:sz="8" w:space="0" w:color="auto"/>
              <w:left w:val="nil"/>
              <w:bottom w:val="single" w:sz="8" w:space="0" w:color="auto"/>
              <w:right w:val="single" w:sz="8" w:space="0" w:color="auto"/>
            </w:tcBorders>
          </w:tcPr>
          <w:p w14:paraId="67FF5758" w14:textId="64B05E79"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Yes</w:t>
            </w:r>
          </w:p>
        </w:tc>
        <w:tc>
          <w:tcPr>
            <w:tcW w:w="1084" w:type="dxa"/>
            <w:gridSpan w:val="4"/>
            <w:tcBorders>
              <w:top w:val="single" w:sz="8" w:space="0" w:color="auto"/>
              <w:left w:val="single" w:sz="8" w:space="0" w:color="auto"/>
              <w:bottom w:val="single" w:sz="8" w:space="0" w:color="auto"/>
              <w:right w:val="single" w:sz="8" w:space="0" w:color="auto"/>
            </w:tcBorders>
          </w:tcPr>
          <w:p w14:paraId="3B1BD5EA" w14:textId="0C3D3D85"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Yes</w:t>
            </w:r>
          </w:p>
        </w:tc>
        <w:tc>
          <w:tcPr>
            <w:tcW w:w="1078" w:type="dxa"/>
            <w:gridSpan w:val="3"/>
            <w:tcBorders>
              <w:top w:val="single" w:sz="8" w:space="0" w:color="auto"/>
              <w:left w:val="nil"/>
              <w:bottom w:val="single" w:sz="8" w:space="0" w:color="auto"/>
              <w:right w:val="single" w:sz="8" w:space="0" w:color="auto"/>
            </w:tcBorders>
          </w:tcPr>
          <w:p w14:paraId="4377E851" w14:textId="15672ABF"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Yes</w:t>
            </w:r>
          </w:p>
        </w:tc>
        <w:tc>
          <w:tcPr>
            <w:tcW w:w="1096" w:type="dxa"/>
            <w:tcBorders>
              <w:top w:val="single" w:sz="8" w:space="0" w:color="auto"/>
              <w:left w:val="nil"/>
              <w:bottom w:val="single" w:sz="8" w:space="0" w:color="auto"/>
              <w:right w:val="single" w:sz="8" w:space="0" w:color="auto"/>
            </w:tcBorders>
          </w:tcPr>
          <w:p w14:paraId="0A92203E" w14:textId="77777777" w:rsidR="00A660F2" w:rsidRDefault="268CA840" w:rsidP="268CA840">
            <w:pPr>
              <w:jc w:val="both"/>
              <w:rPr>
                <w:rFonts w:ascii="Calibri" w:eastAsia="Calibri" w:hAnsi="Calibri" w:cs="Calibri"/>
                <w:i/>
                <w:iCs/>
                <w:color w:val="000000" w:themeColor="text1"/>
                <w:sz w:val="18"/>
                <w:szCs w:val="18"/>
                <w:lang w:val="en-GB"/>
              </w:rPr>
            </w:pPr>
            <w:r w:rsidRPr="00197CD0">
              <w:rPr>
                <w:rFonts w:ascii="Calibri" w:eastAsia="Calibri" w:hAnsi="Calibri" w:cs="Calibri"/>
                <w:i/>
                <w:iCs/>
                <w:color w:val="000000" w:themeColor="text1"/>
                <w:sz w:val="18"/>
                <w:szCs w:val="18"/>
                <w:lang w:val="en-GB"/>
              </w:rPr>
              <w:t>Yes</w:t>
            </w:r>
          </w:p>
          <w:p w14:paraId="6D91AFFA" w14:textId="4D95E57F" w:rsidR="268CA840" w:rsidRPr="00197CD0" w:rsidRDefault="00A660F2" w:rsidP="268CA840">
            <w:pPr>
              <w:jc w:val="both"/>
              <w:rPr>
                <w:color w:val="000000" w:themeColor="text1"/>
              </w:rPr>
            </w:pPr>
            <w:r w:rsidRPr="00197CD0">
              <w:rPr>
                <w:rFonts w:ascii="Calibri" w:eastAsia="Calibri" w:hAnsi="Calibri" w:cs="Calibri"/>
                <w:i/>
                <w:iCs/>
                <w:color w:val="000000" w:themeColor="text1"/>
                <w:sz w:val="18"/>
                <w:szCs w:val="18"/>
                <w:lang w:val="en-GB"/>
              </w:rPr>
              <w:t>(GIS data base developed)</w:t>
            </w:r>
          </w:p>
        </w:tc>
        <w:tc>
          <w:tcPr>
            <w:tcW w:w="1236" w:type="dxa"/>
            <w:vMerge/>
            <w:tcBorders>
              <w:left w:val="single" w:sz="0" w:space="0" w:color="auto"/>
              <w:right w:val="single" w:sz="0" w:space="0" w:color="auto"/>
            </w:tcBorders>
            <w:vAlign w:val="center"/>
          </w:tcPr>
          <w:p w14:paraId="0F104E60" w14:textId="77777777" w:rsidR="00802FA6" w:rsidRPr="00197CD0" w:rsidRDefault="00802FA6">
            <w:pPr>
              <w:rPr>
                <w:color w:val="000000" w:themeColor="text1"/>
              </w:rPr>
            </w:pPr>
          </w:p>
        </w:tc>
      </w:tr>
      <w:tr w:rsidR="268CA840" w:rsidRPr="00197CD0" w14:paraId="77D6463F" w14:textId="77777777" w:rsidTr="268CA840">
        <w:trPr>
          <w:trHeight w:val="900"/>
        </w:trPr>
        <w:tc>
          <w:tcPr>
            <w:tcW w:w="1231" w:type="dxa"/>
            <w:vMerge/>
            <w:tcBorders>
              <w:left w:val="single" w:sz="0" w:space="0" w:color="auto"/>
              <w:right w:val="single" w:sz="0" w:space="0" w:color="auto"/>
            </w:tcBorders>
            <w:vAlign w:val="center"/>
          </w:tcPr>
          <w:p w14:paraId="0E24742B" w14:textId="77777777" w:rsidR="00802FA6" w:rsidRPr="00197CD0" w:rsidRDefault="00802FA6">
            <w:pPr>
              <w:rPr>
                <w:color w:val="000000" w:themeColor="text1"/>
              </w:rPr>
            </w:pPr>
          </w:p>
        </w:tc>
        <w:tc>
          <w:tcPr>
            <w:tcW w:w="1591" w:type="dxa"/>
            <w:tcBorders>
              <w:top w:val="single" w:sz="8" w:space="0" w:color="auto"/>
              <w:left w:val="nil"/>
              <w:bottom w:val="single" w:sz="8" w:space="0" w:color="auto"/>
              <w:right w:val="single" w:sz="8" w:space="0" w:color="auto"/>
            </w:tcBorders>
          </w:tcPr>
          <w:p w14:paraId="5A5DD539" w14:textId="118CD7D2" w:rsidR="268CA840" w:rsidRPr="00197CD0" w:rsidRDefault="268CA840" w:rsidP="268CA840">
            <w:pPr>
              <w:spacing w:line="276" w:lineRule="auto"/>
              <w:jc w:val="both"/>
              <w:rPr>
                <w:color w:val="000000" w:themeColor="text1"/>
              </w:rPr>
            </w:pPr>
            <w:r w:rsidRPr="00197CD0">
              <w:rPr>
                <w:rFonts w:ascii="Calibri" w:eastAsia="Calibri" w:hAnsi="Calibri" w:cs="Calibri"/>
                <w:i/>
                <w:iCs/>
                <w:color w:val="000000" w:themeColor="text1"/>
                <w:sz w:val="18"/>
                <w:szCs w:val="18"/>
                <w:lang w:val="en-GB"/>
              </w:rPr>
              <w:t xml:space="preserve">7.6. Analysis of the quantity and type of medical waste produced in healthcare institutions developed </w:t>
            </w:r>
          </w:p>
        </w:tc>
        <w:tc>
          <w:tcPr>
            <w:tcW w:w="993" w:type="dxa"/>
            <w:tcBorders>
              <w:top w:val="single" w:sz="8" w:space="0" w:color="auto"/>
              <w:left w:val="single" w:sz="8" w:space="0" w:color="auto"/>
              <w:bottom w:val="single" w:sz="8" w:space="0" w:color="auto"/>
              <w:right w:val="single" w:sz="8" w:space="0" w:color="auto"/>
            </w:tcBorders>
          </w:tcPr>
          <w:p w14:paraId="54E791F9" w14:textId="0B952CD8"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Project reports</w:t>
            </w:r>
          </w:p>
          <w:p w14:paraId="0FE74DBC" w14:textId="453983A9"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Mid-term review</w:t>
            </w:r>
          </w:p>
          <w:p w14:paraId="201469DE" w14:textId="1F1A93CE"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Final review</w:t>
            </w:r>
          </w:p>
          <w:p w14:paraId="5497F9A1" w14:textId="0DDC8E53"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Verification by the third body</w:t>
            </w:r>
          </w:p>
        </w:tc>
        <w:tc>
          <w:tcPr>
            <w:tcW w:w="756" w:type="dxa"/>
            <w:gridSpan w:val="2"/>
            <w:tcBorders>
              <w:top w:val="single" w:sz="8" w:space="0" w:color="auto"/>
              <w:left w:val="single" w:sz="8" w:space="0" w:color="auto"/>
              <w:bottom w:val="single" w:sz="8" w:space="0" w:color="auto"/>
              <w:right w:val="single" w:sz="8" w:space="0" w:color="auto"/>
            </w:tcBorders>
          </w:tcPr>
          <w:p w14:paraId="7B1F0E31" w14:textId="4115B785"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No</w:t>
            </w:r>
          </w:p>
        </w:tc>
        <w:tc>
          <w:tcPr>
            <w:tcW w:w="666" w:type="dxa"/>
            <w:tcBorders>
              <w:top w:val="single" w:sz="8" w:space="0" w:color="auto"/>
              <w:left w:val="nil"/>
              <w:bottom w:val="single" w:sz="8" w:space="0" w:color="auto"/>
              <w:right w:val="single" w:sz="8" w:space="0" w:color="auto"/>
            </w:tcBorders>
          </w:tcPr>
          <w:p w14:paraId="374B9552" w14:textId="76450B8C"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2020</w:t>
            </w:r>
          </w:p>
        </w:tc>
        <w:tc>
          <w:tcPr>
            <w:tcW w:w="1070" w:type="dxa"/>
            <w:tcBorders>
              <w:top w:val="single" w:sz="8" w:space="0" w:color="auto"/>
              <w:left w:val="single" w:sz="8" w:space="0" w:color="auto"/>
              <w:bottom w:val="single" w:sz="8" w:space="0" w:color="auto"/>
              <w:right w:val="single" w:sz="8" w:space="0" w:color="auto"/>
            </w:tcBorders>
          </w:tcPr>
          <w:p w14:paraId="65A9646E" w14:textId="1FB72057"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w:t>
            </w:r>
          </w:p>
        </w:tc>
        <w:tc>
          <w:tcPr>
            <w:tcW w:w="1210" w:type="dxa"/>
            <w:gridSpan w:val="2"/>
            <w:tcBorders>
              <w:top w:val="single" w:sz="8" w:space="0" w:color="auto"/>
              <w:left w:val="single" w:sz="8" w:space="0" w:color="auto"/>
              <w:bottom w:val="single" w:sz="8" w:space="0" w:color="auto"/>
              <w:right w:val="single" w:sz="8" w:space="0" w:color="auto"/>
            </w:tcBorders>
          </w:tcPr>
          <w:p w14:paraId="7E843B93" w14:textId="1B21CD9C"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Yes</w:t>
            </w:r>
          </w:p>
          <w:p w14:paraId="698EDC2E" w14:textId="67F6341B"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Yes</w:t>
            </w:r>
          </w:p>
        </w:tc>
        <w:tc>
          <w:tcPr>
            <w:tcW w:w="946" w:type="dxa"/>
            <w:tcBorders>
              <w:top w:val="single" w:sz="8" w:space="0" w:color="auto"/>
              <w:left w:val="nil"/>
              <w:bottom w:val="single" w:sz="8" w:space="0" w:color="auto"/>
              <w:right w:val="single" w:sz="8" w:space="0" w:color="auto"/>
            </w:tcBorders>
          </w:tcPr>
          <w:p w14:paraId="74DD92D5" w14:textId="41DC3174"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Yes</w:t>
            </w:r>
          </w:p>
        </w:tc>
        <w:tc>
          <w:tcPr>
            <w:tcW w:w="1084" w:type="dxa"/>
            <w:gridSpan w:val="4"/>
            <w:tcBorders>
              <w:top w:val="single" w:sz="8" w:space="0" w:color="auto"/>
              <w:left w:val="single" w:sz="8" w:space="0" w:color="auto"/>
              <w:bottom w:val="single" w:sz="8" w:space="0" w:color="auto"/>
              <w:right w:val="single" w:sz="8" w:space="0" w:color="auto"/>
            </w:tcBorders>
          </w:tcPr>
          <w:p w14:paraId="790AE006" w14:textId="05B33D36"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Yes</w:t>
            </w:r>
          </w:p>
        </w:tc>
        <w:tc>
          <w:tcPr>
            <w:tcW w:w="1078" w:type="dxa"/>
            <w:gridSpan w:val="3"/>
            <w:tcBorders>
              <w:top w:val="single" w:sz="8" w:space="0" w:color="auto"/>
              <w:left w:val="nil"/>
              <w:bottom w:val="single" w:sz="8" w:space="0" w:color="auto"/>
              <w:right w:val="single" w:sz="8" w:space="0" w:color="auto"/>
            </w:tcBorders>
          </w:tcPr>
          <w:p w14:paraId="4BE78F4B" w14:textId="58A67272"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Yes</w:t>
            </w:r>
          </w:p>
        </w:tc>
        <w:tc>
          <w:tcPr>
            <w:tcW w:w="1096" w:type="dxa"/>
            <w:tcBorders>
              <w:top w:val="single" w:sz="8" w:space="0" w:color="auto"/>
              <w:left w:val="nil"/>
              <w:bottom w:val="single" w:sz="8" w:space="0" w:color="auto"/>
              <w:right w:val="single" w:sz="8" w:space="0" w:color="auto"/>
            </w:tcBorders>
          </w:tcPr>
          <w:p w14:paraId="24E1BCC7" w14:textId="445AA995"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Yes</w:t>
            </w:r>
          </w:p>
        </w:tc>
        <w:tc>
          <w:tcPr>
            <w:tcW w:w="1236" w:type="dxa"/>
            <w:vMerge/>
            <w:tcBorders>
              <w:left w:val="single" w:sz="0" w:space="0" w:color="auto"/>
              <w:right w:val="single" w:sz="0" w:space="0" w:color="auto"/>
            </w:tcBorders>
            <w:vAlign w:val="center"/>
          </w:tcPr>
          <w:p w14:paraId="31E8BA5D" w14:textId="77777777" w:rsidR="00802FA6" w:rsidRPr="00197CD0" w:rsidRDefault="00802FA6">
            <w:pPr>
              <w:rPr>
                <w:color w:val="000000" w:themeColor="text1"/>
              </w:rPr>
            </w:pPr>
          </w:p>
        </w:tc>
      </w:tr>
      <w:tr w:rsidR="268CA840" w:rsidRPr="00197CD0" w14:paraId="2DA59752" w14:textId="77777777" w:rsidTr="268CA840">
        <w:trPr>
          <w:trHeight w:val="900"/>
        </w:trPr>
        <w:tc>
          <w:tcPr>
            <w:tcW w:w="1231" w:type="dxa"/>
            <w:vMerge/>
            <w:tcBorders>
              <w:left w:val="single" w:sz="0" w:space="0" w:color="auto"/>
              <w:right w:val="single" w:sz="0" w:space="0" w:color="auto"/>
            </w:tcBorders>
            <w:vAlign w:val="center"/>
          </w:tcPr>
          <w:p w14:paraId="6D813A71" w14:textId="77777777" w:rsidR="00802FA6" w:rsidRPr="00197CD0" w:rsidRDefault="00802FA6">
            <w:pPr>
              <w:rPr>
                <w:color w:val="000000" w:themeColor="text1"/>
              </w:rPr>
            </w:pPr>
          </w:p>
        </w:tc>
        <w:tc>
          <w:tcPr>
            <w:tcW w:w="1591" w:type="dxa"/>
            <w:tcBorders>
              <w:top w:val="single" w:sz="8" w:space="0" w:color="auto"/>
              <w:left w:val="nil"/>
              <w:bottom w:val="single" w:sz="8" w:space="0" w:color="auto"/>
              <w:right w:val="single" w:sz="8" w:space="0" w:color="auto"/>
            </w:tcBorders>
          </w:tcPr>
          <w:p w14:paraId="0E316354" w14:textId="666698D1" w:rsidR="268CA840" w:rsidRPr="00197CD0" w:rsidRDefault="268CA840" w:rsidP="268CA840">
            <w:pPr>
              <w:spacing w:line="276" w:lineRule="auto"/>
              <w:jc w:val="both"/>
              <w:rPr>
                <w:color w:val="000000" w:themeColor="text1"/>
              </w:rPr>
            </w:pPr>
            <w:r w:rsidRPr="00197CD0">
              <w:rPr>
                <w:rFonts w:ascii="Calibri" w:eastAsia="Calibri" w:hAnsi="Calibri" w:cs="Calibri"/>
                <w:i/>
                <w:iCs/>
                <w:color w:val="000000" w:themeColor="text1"/>
                <w:sz w:val="18"/>
                <w:szCs w:val="18"/>
                <w:lang w:val="en-GB"/>
              </w:rPr>
              <w:t xml:space="preserve">7.7.  Number of healthcare workers trained to apply the best international practices for separation and </w:t>
            </w:r>
            <w:r w:rsidRPr="00197CD0">
              <w:rPr>
                <w:rFonts w:ascii="Calibri" w:eastAsia="Calibri" w:hAnsi="Calibri" w:cs="Calibri"/>
                <w:i/>
                <w:iCs/>
                <w:color w:val="000000" w:themeColor="text1"/>
                <w:sz w:val="18"/>
                <w:szCs w:val="18"/>
                <w:lang w:val="en-GB"/>
              </w:rPr>
              <w:lastRenderedPageBreak/>
              <w:t>overall handling of medical waste in healthcare institutions</w:t>
            </w:r>
          </w:p>
        </w:tc>
        <w:tc>
          <w:tcPr>
            <w:tcW w:w="993" w:type="dxa"/>
            <w:tcBorders>
              <w:top w:val="single" w:sz="8" w:space="0" w:color="auto"/>
              <w:left w:val="single" w:sz="8" w:space="0" w:color="auto"/>
              <w:bottom w:val="single" w:sz="8" w:space="0" w:color="auto"/>
              <w:right w:val="single" w:sz="8" w:space="0" w:color="auto"/>
            </w:tcBorders>
          </w:tcPr>
          <w:p w14:paraId="275E7F3A" w14:textId="0B926835"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lastRenderedPageBreak/>
              <w:t>Lists of participants</w:t>
            </w:r>
          </w:p>
          <w:p w14:paraId="38F41F96" w14:textId="7E44F8A3"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Training materials</w:t>
            </w:r>
          </w:p>
          <w:p w14:paraId="0C64701A" w14:textId="3DA1CB75"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Project reports</w:t>
            </w:r>
          </w:p>
          <w:p w14:paraId="0AD2D934" w14:textId="7DFF0819"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lastRenderedPageBreak/>
              <w:t>Mid-term review</w:t>
            </w:r>
          </w:p>
          <w:p w14:paraId="0DC6D543" w14:textId="242F3139"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Final review</w:t>
            </w:r>
          </w:p>
          <w:p w14:paraId="4A63DA3C" w14:textId="50D8D374"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 xml:space="preserve"> </w:t>
            </w:r>
          </w:p>
        </w:tc>
        <w:tc>
          <w:tcPr>
            <w:tcW w:w="756" w:type="dxa"/>
            <w:gridSpan w:val="2"/>
            <w:tcBorders>
              <w:top w:val="single" w:sz="8" w:space="0" w:color="auto"/>
              <w:left w:val="single" w:sz="8" w:space="0" w:color="auto"/>
              <w:bottom w:val="single" w:sz="8" w:space="0" w:color="auto"/>
              <w:right w:val="single" w:sz="8" w:space="0" w:color="auto"/>
            </w:tcBorders>
          </w:tcPr>
          <w:p w14:paraId="48D6CF0C" w14:textId="34AB7488"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lastRenderedPageBreak/>
              <w:t>0</w:t>
            </w:r>
          </w:p>
        </w:tc>
        <w:tc>
          <w:tcPr>
            <w:tcW w:w="666" w:type="dxa"/>
            <w:tcBorders>
              <w:top w:val="single" w:sz="8" w:space="0" w:color="auto"/>
              <w:left w:val="nil"/>
              <w:bottom w:val="single" w:sz="8" w:space="0" w:color="auto"/>
              <w:right w:val="single" w:sz="8" w:space="0" w:color="auto"/>
            </w:tcBorders>
          </w:tcPr>
          <w:p w14:paraId="358DE333" w14:textId="1917FD4E"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2020</w:t>
            </w:r>
          </w:p>
        </w:tc>
        <w:tc>
          <w:tcPr>
            <w:tcW w:w="1070" w:type="dxa"/>
            <w:tcBorders>
              <w:top w:val="single" w:sz="8" w:space="0" w:color="auto"/>
              <w:left w:val="single" w:sz="8" w:space="0" w:color="auto"/>
              <w:bottom w:val="single" w:sz="8" w:space="0" w:color="auto"/>
              <w:right w:val="single" w:sz="8" w:space="0" w:color="auto"/>
            </w:tcBorders>
          </w:tcPr>
          <w:p w14:paraId="0AA420DA" w14:textId="16437710"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w:t>
            </w:r>
          </w:p>
        </w:tc>
        <w:tc>
          <w:tcPr>
            <w:tcW w:w="1210" w:type="dxa"/>
            <w:gridSpan w:val="2"/>
            <w:tcBorders>
              <w:top w:val="single" w:sz="8" w:space="0" w:color="auto"/>
              <w:left w:val="single" w:sz="8" w:space="0" w:color="auto"/>
              <w:bottom w:val="single" w:sz="8" w:space="0" w:color="auto"/>
              <w:right w:val="single" w:sz="8" w:space="0" w:color="auto"/>
            </w:tcBorders>
          </w:tcPr>
          <w:p w14:paraId="6770E1F8" w14:textId="2C26DF21"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100</w:t>
            </w:r>
            <w:r w:rsidRPr="00197CD0">
              <w:rPr>
                <w:rFonts w:ascii="Calibri" w:eastAsia="Calibri" w:hAnsi="Calibri" w:cs="Calibri"/>
                <w:color w:val="000000" w:themeColor="text1"/>
                <w:lang w:val="en-GB"/>
              </w:rPr>
              <w:t xml:space="preserve"> </w:t>
            </w:r>
            <w:r w:rsidRPr="00197CD0">
              <w:rPr>
                <w:rFonts w:ascii="Calibri" w:eastAsia="Calibri" w:hAnsi="Calibri" w:cs="Calibri"/>
                <w:i/>
                <w:iCs/>
                <w:color w:val="000000" w:themeColor="text1"/>
                <w:sz w:val="18"/>
                <w:szCs w:val="18"/>
                <w:lang w:val="en-GB"/>
              </w:rPr>
              <w:t>at least 30% are female healthcare workers</w:t>
            </w:r>
          </w:p>
          <w:p w14:paraId="7DAF61AB" w14:textId="43488176"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 xml:space="preserve"> </w:t>
            </w:r>
          </w:p>
          <w:p w14:paraId="2D8FC397" w14:textId="2B693DDB" w:rsidR="268CA840" w:rsidRPr="00197CD0" w:rsidRDefault="268CA840" w:rsidP="268CA840">
            <w:pPr>
              <w:jc w:val="both"/>
              <w:rPr>
                <w:color w:val="000000" w:themeColor="text1"/>
              </w:rPr>
            </w:pPr>
            <w:r w:rsidRPr="00197CD0">
              <w:rPr>
                <w:rFonts w:ascii="Calibri" w:eastAsia="Calibri" w:hAnsi="Calibri" w:cs="Calibri"/>
                <w:color w:val="000000" w:themeColor="text1"/>
                <w:sz w:val="18"/>
                <w:szCs w:val="18"/>
                <w:lang w:val="en-GB"/>
              </w:rPr>
              <w:t>female: 206</w:t>
            </w:r>
          </w:p>
          <w:p w14:paraId="44AEDAB7" w14:textId="56E60113" w:rsidR="268CA840" w:rsidRPr="00197CD0" w:rsidRDefault="268CA840" w:rsidP="268CA840">
            <w:pPr>
              <w:jc w:val="both"/>
              <w:rPr>
                <w:color w:val="000000" w:themeColor="text1"/>
              </w:rPr>
            </w:pPr>
            <w:r w:rsidRPr="00197CD0">
              <w:rPr>
                <w:rFonts w:ascii="Calibri" w:eastAsia="Calibri" w:hAnsi="Calibri" w:cs="Calibri"/>
                <w:color w:val="000000" w:themeColor="text1"/>
                <w:sz w:val="18"/>
                <w:szCs w:val="18"/>
                <w:lang w:val="en-GB"/>
              </w:rPr>
              <w:t>male: 62</w:t>
            </w:r>
          </w:p>
          <w:p w14:paraId="2EF3C984" w14:textId="705A5236" w:rsidR="268CA840" w:rsidRPr="00197CD0" w:rsidRDefault="268CA840" w:rsidP="268CA840">
            <w:pPr>
              <w:jc w:val="both"/>
              <w:rPr>
                <w:color w:val="000000" w:themeColor="text1"/>
              </w:rPr>
            </w:pPr>
            <w:r w:rsidRPr="00197CD0">
              <w:rPr>
                <w:rFonts w:ascii="Calibri" w:eastAsia="Calibri" w:hAnsi="Calibri" w:cs="Calibri"/>
                <w:color w:val="000000" w:themeColor="text1"/>
                <w:sz w:val="18"/>
                <w:szCs w:val="18"/>
                <w:lang w:val="en-GB"/>
              </w:rPr>
              <w:lastRenderedPageBreak/>
              <w:t>total: 268</w:t>
            </w:r>
          </w:p>
        </w:tc>
        <w:tc>
          <w:tcPr>
            <w:tcW w:w="946" w:type="dxa"/>
            <w:tcBorders>
              <w:top w:val="single" w:sz="8" w:space="0" w:color="auto"/>
              <w:left w:val="nil"/>
              <w:bottom w:val="single" w:sz="8" w:space="0" w:color="auto"/>
              <w:right w:val="single" w:sz="8" w:space="0" w:color="auto"/>
            </w:tcBorders>
          </w:tcPr>
          <w:p w14:paraId="580BC306" w14:textId="7E9D591E" w:rsidR="268CA840" w:rsidRPr="00197CD0" w:rsidRDefault="00E218EE" w:rsidP="268CA840">
            <w:pPr>
              <w:jc w:val="both"/>
              <w:rPr>
                <w:color w:val="000000" w:themeColor="text1"/>
              </w:rPr>
            </w:pPr>
            <w:r>
              <w:rPr>
                <w:rFonts w:ascii="Calibri" w:eastAsia="Calibri" w:hAnsi="Calibri" w:cs="Calibri"/>
                <w:i/>
                <w:iCs/>
                <w:color w:val="000000" w:themeColor="text1"/>
                <w:sz w:val="18"/>
                <w:szCs w:val="18"/>
                <w:lang w:val="en-GB"/>
              </w:rPr>
              <w:lastRenderedPageBreak/>
              <w:t>0</w:t>
            </w:r>
          </w:p>
          <w:p w14:paraId="07B6CC67" w14:textId="4CA8CBDC" w:rsidR="268CA840" w:rsidRPr="00197CD0" w:rsidRDefault="268CA840" w:rsidP="268CA840">
            <w:pPr>
              <w:jc w:val="both"/>
              <w:rPr>
                <w:color w:val="000000" w:themeColor="text1"/>
              </w:rPr>
            </w:pPr>
            <w:r w:rsidRPr="00197CD0">
              <w:rPr>
                <w:rFonts w:ascii="Calibri" w:eastAsia="Calibri" w:hAnsi="Calibri" w:cs="Calibri"/>
                <w:color w:val="000000" w:themeColor="text1"/>
                <w:sz w:val="18"/>
                <w:szCs w:val="18"/>
                <w:lang w:val="en-GB"/>
              </w:rPr>
              <w:t xml:space="preserve"> </w:t>
            </w:r>
          </w:p>
          <w:p w14:paraId="56625EA1" w14:textId="2049CAFD" w:rsidR="268CA840" w:rsidRPr="00197CD0" w:rsidRDefault="268CA840" w:rsidP="268CA840">
            <w:pPr>
              <w:jc w:val="both"/>
              <w:rPr>
                <w:color w:val="000000" w:themeColor="text1"/>
              </w:rPr>
            </w:pPr>
          </w:p>
        </w:tc>
        <w:tc>
          <w:tcPr>
            <w:tcW w:w="1084" w:type="dxa"/>
            <w:gridSpan w:val="4"/>
            <w:tcBorders>
              <w:top w:val="single" w:sz="8" w:space="0" w:color="auto"/>
              <w:left w:val="single" w:sz="8" w:space="0" w:color="auto"/>
              <w:bottom w:val="single" w:sz="8" w:space="0" w:color="auto"/>
              <w:right w:val="single" w:sz="8" w:space="0" w:color="auto"/>
            </w:tcBorders>
          </w:tcPr>
          <w:p w14:paraId="6B687117" w14:textId="04633CBF" w:rsidR="268CA840" w:rsidRPr="00197CD0" w:rsidRDefault="00E218EE" w:rsidP="268CA840">
            <w:pPr>
              <w:jc w:val="both"/>
              <w:rPr>
                <w:color w:val="000000" w:themeColor="text1"/>
              </w:rPr>
            </w:pPr>
            <w:r>
              <w:rPr>
                <w:rFonts w:ascii="Calibri" w:eastAsia="Calibri" w:hAnsi="Calibri" w:cs="Calibri"/>
                <w:i/>
                <w:iCs/>
                <w:color w:val="000000" w:themeColor="text1"/>
                <w:sz w:val="18"/>
                <w:szCs w:val="18"/>
                <w:lang w:val="en-GB"/>
              </w:rPr>
              <w:t>0</w:t>
            </w:r>
          </w:p>
          <w:p w14:paraId="5645F9F9" w14:textId="0187774D" w:rsidR="268CA840" w:rsidRPr="00197CD0" w:rsidRDefault="268CA840" w:rsidP="268CA840">
            <w:pPr>
              <w:jc w:val="both"/>
              <w:rPr>
                <w:color w:val="000000" w:themeColor="text1"/>
              </w:rPr>
            </w:pPr>
            <w:r w:rsidRPr="00197CD0">
              <w:rPr>
                <w:rFonts w:ascii="Calibri" w:eastAsia="Calibri" w:hAnsi="Calibri" w:cs="Calibri"/>
                <w:color w:val="000000" w:themeColor="text1"/>
                <w:sz w:val="18"/>
                <w:szCs w:val="18"/>
                <w:lang w:val="en-GB"/>
              </w:rPr>
              <w:t xml:space="preserve"> </w:t>
            </w:r>
          </w:p>
          <w:p w14:paraId="65FFFE00" w14:textId="5B672D82" w:rsidR="268CA840" w:rsidRPr="00197CD0" w:rsidRDefault="268CA840" w:rsidP="268CA840">
            <w:pPr>
              <w:jc w:val="both"/>
              <w:rPr>
                <w:color w:val="000000" w:themeColor="text1"/>
              </w:rPr>
            </w:pPr>
          </w:p>
        </w:tc>
        <w:tc>
          <w:tcPr>
            <w:tcW w:w="1078" w:type="dxa"/>
            <w:gridSpan w:val="3"/>
            <w:tcBorders>
              <w:top w:val="single" w:sz="8" w:space="0" w:color="auto"/>
              <w:left w:val="nil"/>
              <w:bottom w:val="single" w:sz="8" w:space="0" w:color="auto"/>
              <w:right w:val="single" w:sz="8" w:space="0" w:color="auto"/>
            </w:tcBorders>
          </w:tcPr>
          <w:p w14:paraId="20AF3A64" w14:textId="17393770" w:rsidR="268CA840" w:rsidRPr="00197CD0" w:rsidRDefault="00E218EE" w:rsidP="268CA840">
            <w:pPr>
              <w:jc w:val="both"/>
              <w:rPr>
                <w:color w:val="000000" w:themeColor="text1"/>
              </w:rPr>
            </w:pPr>
            <w:r>
              <w:rPr>
                <w:rFonts w:ascii="Calibri" w:eastAsia="Calibri" w:hAnsi="Calibri" w:cs="Calibri"/>
                <w:i/>
                <w:iCs/>
                <w:color w:val="000000" w:themeColor="text1"/>
                <w:sz w:val="18"/>
                <w:szCs w:val="18"/>
                <w:lang w:val="en-GB"/>
              </w:rPr>
              <w:t>0</w:t>
            </w:r>
          </w:p>
          <w:p w14:paraId="0BEEA9DB" w14:textId="014A3AC5" w:rsidR="268CA840" w:rsidRPr="00197CD0" w:rsidRDefault="268CA840" w:rsidP="268CA840">
            <w:pPr>
              <w:jc w:val="both"/>
              <w:rPr>
                <w:color w:val="000000" w:themeColor="text1"/>
              </w:rPr>
            </w:pPr>
            <w:r w:rsidRPr="00197CD0">
              <w:rPr>
                <w:rFonts w:ascii="Calibri" w:eastAsia="Calibri" w:hAnsi="Calibri" w:cs="Calibri"/>
                <w:color w:val="000000" w:themeColor="text1"/>
                <w:sz w:val="18"/>
                <w:szCs w:val="18"/>
                <w:lang w:val="en-GB"/>
              </w:rPr>
              <w:t xml:space="preserve"> </w:t>
            </w:r>
          </w:p>
          <w:p w14:paraId="32990CB0" w14:textId="09108FBE" w:rsidR="268CA840" w:rsidRPr="00197CD0" w:rsidRDefault="268CA840" w:rsidP="268CA840">
            <w:pPr>
              <w:jc w:val="both"/>
              <w:rPr>
                <w:color w:val="000000" w:themeColor="text1"/>
              </w:rPr>
            </w:pPr>
          </w:p>
        </w:tc>
        <w:tc>
          <w:tcPr>
            <w:tcW w:w="1096" w:type="dxa"/>
            <w:tcBorders>
              <w:top w:val="single" w:sz="8" w:space="0" w:color="auto"/>
              <w:left w:val="nil"/>
              <w:bottom w:val="single" w:sz="8" w:space="0" w:color="auto"/>
              <w:right w:val="single" w:sz="8" w:space="0" w:color="auto"/>
            </w:tcBorders>
          </w:tcPr>
          <w:p w14:paraId="0F0B6F05" w14:textId="77777777" w:rsidR="268CA840" w:rsidRDefault="268CA840" w:rsidP="268CA840">
            <w:pPr>
              <w:jc w:val="both"/>
              <w:rPr>
                <w:rFonts w:ascii="Calibri" w:eastAsia="Calibri" w:hAnsi="Calibri" w:cs="Calibri"/>
                <w:i/>
                <w:iCs/>
                <w:color w:val="000000" w:themeColor="text1"/>
                <w:sz w:val="18"/>
                <w:szCs w:val="18"/>
                <w:lang w:val="en-GB"/>
              </w:rPr>
            </w:pPr>
            <w:r w:rsidRPr="00197CD0">
              <w:rPr>
                <w:rFonts w:ascii="Calibri" w:eastAsia="Calibri" w:hAnsi="Calibri" w:cs="Calibri"/>
                <w:i/>
                <w:iCs/>
                <w:color w:val="000000" w:themeColor="text1"/>
                <w:sz w:val="18"/>
                <w:szCs w:val="18"/>
                <w:lang w:val="en-GB"/>
              </w:rPr>
              <w:t xml:space="preserve">At least 100 healthcare workers, of which 30% females </w:t>
            </w:r>
          </w:p>
          <w:p w14:paraId="6FDFCC92" w14:textId="71DD6768" w:rsidR="00E218EE" w:rsidRPr="00197CD0" w:rsidRDefault="00E218EE" w:rsidP="268CA840">
            <w:pPr>
              <w:jc w:val="both"/>
              <w:rPr>
                <w:color w:val="000000" w:themeColor="text1"/>
              </w:rPr>
            </w:pPr>
            <w:r>
              <w:rPr>
                <w:rFonts w:ascii="Calibri" w:eastAsia="Calibri" w:hAnsi="Calibri" w:cs="Calibri"/>
                <w:i/>
                <w:iCs/>
                <w:color w:val="000000" w:themeColor="text1"/>
                <w:sz w:val="18"/>
                <w:szCs w:val="18"/>
                <w:lang w:val="en-GB"/>
              </w:rPr>
              <w:t>Result 210</w:t>
            </w:r>
          </w:p>
        </w:tc>
        <w:tc>
          <w:tcPr>
            <w:tcW w:w="1236" w:type="dxa"/>
            <w:vMerge/>
            <w:tcBorders>
              <w:left w:val="single" w:sz="0" w:space="0" w:color="auto"/>
              <w:bottom w:val="single" w:sz="0" w:space="0" w:color="auto"/>
              <w:right w:val="single" w:sz="0" w:space="0" w:color="auto"/>
            </w:tcBorders>
            <w:vAlign w:val="center"/>
          </w:tcPr>
          <w:p w14:paraId="600714E4" w14:textId="77777777" w:rsidR="00802FA6" w:rsidRPr="00197CD0" w:rsidRDefault="00802FA6">
            <w:pPr>
              <w:rPr>
                <w:color w:val="000000" w:themeColor="text1"/>
              </w:rPr>
            </w:pPr>
          </w:p>
        </w:tc>
      </w:tr>
      <w:tr w:rsidR="268CA840" w:rsidRPr="00197CD0" w14:paraId="6182F578" w14:textId="77777777" w:rsidTr="268CA840">
        <w:trPr>
          <w:trHeight w:val="900"/>
        </w:trPr>
        <w:tc>
          <w:tcPr>
            <w:tcW w:w="1231" w:type="dxa"/>
            <w:vMerge/>
            <w:tcBorders>
              <w:left w:val="single" w:sz="0" w:space="0" w:color="auto"/>
              <w:right w:val="single" w:sz="0" w:space="0" w:color="auto"/>
            </w:tcBorders>
            <w:vAlign w:val="center"/>
          </w:tcPr>
          <w:p w14:paraId="5F931240" w14:textId="77777777" w:rsidR="00802FA6" w:rsidRPr="00197CD0" w:rsidRDefault="00802FA6">
            <w:pPr>
              <w:rPr>
                <w:color w:val="000000" w:themeColor="text1"/>
              </w:rPr>
            </w:pPr>
          </w:p>
        </w:tc>
        <w:tc>
          <w:tcPr>
            <w:tcW w:w="1591" w:type="dxa"/>
            <w:tcBorders>
              <w:top w:val="single" w:sz="8" w:space="0" w:color="auto"/>
              <w:left w:val="nil"/>
              <w:bottom w:val="single" w:sz="8" w:space="0" w:color="auto"/>
              <w:right w:val="single" w:sz="8" w:space="0" w:color="auto"/>
            </w:tcBorders>
          </w:tcPr>
          <w:p w14:paraId="4478DE45" w14:textId="5F09C4BB" w:rsidR="268CA840" w:rsidRPr="00197CD0" w:rsidRDefault="268CA840" w:rsidP="268CA840">
            <w:pPr>
              <w:spacing w:line="276" w:lineRule="auto"/>
              <w:jc w:val="both"/>
              <w:rPr>
                <w:color w:val="000000" w:themeColor="text1"/>
              </w:rPr>
            </w:pPr>
            <w:r w:rsidRPr="00197CD0">
              <w:rPr>
                <w:rFonts w:ascii="Calibri" w:eastAsia="Calibri" w:hAnsi="Calibri" w:cs="Calibri"/>
                <w:i/>
                <w:iCs/>
                <w:color w:val="000000" w:themeColor="text1"/>
                <w:sz w:val="18"/>
                <w:szCs w:val="18"/>
                <w:lang w:val="en-GB"/>
              </w:rPr>
              <w:t>7.8.  Localized protocols for treating potentially infectious household waste for waste management companies developed</w:t>
            </w:r>
          </w:p>
        </w:tc>
        <w:tc>
          <w:tcPr>
            <w:tcW w:w="993" w:type="dxa"/>
            <w:tcBorders>
              <w:top w:val="single" w:sz="8" w:space="0" w:color="auto"/>
              <w:left w:val="single" w:sz="8" w:space="0" w:color="auto"/>
              <w:bottom w:val="single" w:sz="8" w:space="0" w:color="auto"/>
              <w:right w:val="single" w:sz="8" w:space="0" w:color="auto"/>
            </w:tcBorders>
          </w:tcPr>
          <w:p w14:paraId="64EFA8A1" w14:textId="473494B1"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Project reports</w:t>
            </w:r>
          </w:p>
          <w:p w14:paraId="25643673" w14:textId="751DE02F"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Mid-term review</w:t>
            </w:r>
          </w:p>
          <w:p w14:paraId="45BA4AAA" w14:textId="219227AA"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Final review</w:t>
            </w:r>
          </w:p>
          <w:p w14:paraId="53CEFC67" w14:textId="54084C7F"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Verification by the third body</w:t>
            </w:r>
          </w:p>
        </w:tc>
        <w:tc>
          <w:tcPr>
            <w:tcW w:w="756" w:type="dxa"/>
            <w:gridSpan w:val="2"/>
            <w:tcBorders>
              <w:top w:val="single" w:sz="8" w:space="0" w:color="auto"/>
              <w:left w:val="single" w:sz="8" w:space="0" w:color="auto"/>
              <w:bottom w:val="single" w:sz="8" w:space="0" w:color="auto"/>
              <w:right w:val="single" w:sz="8" w:space="0" w:color="auto"/>
            </w:tcBorders>
          </w:tcPr>
          <w:p w14:paraId="566B20B8" w14:textId="52912E0E"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No</w:t>
            </w:r>
          </w:p>
        </w:tc>
        <w:tc>
          <w:tcPr>
            <w:tcW w:w="666" w:type="dxa"/>
            <w:tcBorders>
              <w:top w:val="single" w:sz="8" w:space="0" w:color="auto"/>
              <w:left w:val="nil"/>
              <w:bottom w:val="single" w:sz="8" w:space="0" w:color="auto"/>
              <w:right w:val="single" w:sz="8" w:space="0" w:color="auto"/>
            </w:tcBorders>
          </w:tcPr>
          <w:p w14:paraId="5C366846" w14:textId="3A871056"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2020</w:t>
            </w:r>
          </w:p>
        </w:tc>
        <w:tc>
          <w:tcPr>
            <w:tcW w:w="1070" w:type="dxa"/>
            <w:tcBorders>
              <w:top w:val="single" w:sz="8" w:space="0" w:color="auto"/>
              <w:left w:val="single" w:sz="8" w:space="0" w:color="auto"/>
              <w:bottom w:val="single" w:sz="8" w:space="0" w:color="auto"/>
              <w:right w:val="single" w:sz="8" w:space="0" w:color="auto"/>
            </w:tcBorders>
          </w:tcPr>
          <w:p w14:paraId="3920B7C9" w14:textId="30F1937B"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w:t>
            </w:r>
          </w:p>
        </w:tc>
        <w:tc>
          <w:tcPr>
            <w:tcW w:w="1210" w:type="dxa"/>
            <w:gridSpan w:val="2"/>
            <w:tcBorders>
              <w:top w:val="single" w:sz="8" w:space="0" w:color="auto"/>
              <w:left w:val="single" w:sz="8" w:space="0" w:color="auto"/>
              <w:bottom w:val="single" w:sz="8" w:space="0" w:color="auto"/>
              <w:right w:val="single" w:sz="8" w:space="0" w:color="auto"/>
            </w:tcBorders>
          </w:tcPr>
          <w:p w14:paraId="44546C5B" w14:textId="66206CF5"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Yes</w:t>
            </w:r>
          </w:p>
          <w:p w14:paraId="1FA0218B" w14:textId="2EF88281"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Yes</w:t>
            </w:r>
          </w:p>
        </w:tc>
        <w:tc>
          <w:tcPr>
            <w:tcW w:w="946" w:type="dxa"/>
            <w:tcBorders>
              <w:top w:val="single" w:sz="8" w:space="0" w:color="auto"/>
              <w:left w:val="nil"/>
              <w:bottom w:val="single" w:sz="8" w:space="0" w:color="auto"/>
              <w:right w:val="single" w:sz="8" w:space="0" w:color="auto"/>
            </w:tcBorders>
          </w:tcPr>
          <w:p w14:paraId="14ECA5D4" w14:textId="5581A0CA"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Yes</w:t>
            </w:r>
          </w:p>
        </w:tc>
        <w:tc>
          <w:tcPr>
            <w:tcW w:w="1084" w:type="dxa"/>
            <w:gridSpan w:val="4"/>
            <w:tcBorders>
              <w:top w:val="single" w:sz="8" w:space="0" w:color="auto"/>
              <w:left w:val="single" w:sz="8" w:space="0" w:color="auto"/>
              <w:bottom w:val="single" w:sz="8" w:space="0" w:color="auto"/>
              <w:right w:val="single" w:sz="8" w:space="0" w:color="auto"/>
            </w:tcBorders>
          </w:tcPr>
          <w:p w14:paraId="03423DD9" w14:textId="50CB48F4"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Yes</w:t>
            </w:r>
          </w:p>
        </w:tc>
        <w:tc>
          <w:tcPr>
            <w:tcW w:w="1078" w:type="dxa"/>
            <w:gridSpan w:val="3"/>
            <w:tcBorders>
              <w:top w:val="single" w:sz="8" w:space="0" w:color="auto"/>
              <w:left w:val="nil"/>
              <w:bottom w:val="single" w:sz="8" w:space="0" w:color="auto"/>
              <w:right w:val="single" w:sz="8" w:space="0" w:color="auto"/>
            </w:tcBorders>
          </w:tcPr>
          <w:p w14:paraId="1DDBFE2E" w14:textId="1670E285"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Yes</w:t>
            </w:r>
          </w:p>
        </w:tc>
        <w:tc>
          <w:tcPr>
            <w:tcW w:w="1096" w:type="dxa"/>
            <w:tcBorders>
              <w:top w:val="single" w:sz="8" w:space="0" w:color="auto"/>
              <w:left w:val="nil"/>
              <w:bottom w:val="single" w:sz="8" w:space="0" w:color="auto"/>
              <w:right w:val="single" w:sz="8" w:space="0" w:color="auto"/>
            </w:tcBorders>
          </w:tcPr>
          <w:p w14:paraId="3DF5ECD2" w14:textId="39967861"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Yes</w:t>
            </w:r>
          </w:p>
        </w:tc>
        <w:tc>
          <w:tcPr>
            <w:tcW w:w="1236" w:type="dxa"/>
            <w:tcBorders>
              <w:top w:val="nil"/>
              <w:left w:val="single" w:sz="8" w:space="0" w:color="auto"/>
              <w:bottom w:val="single" w:sz="8" w:space="0" w:color="auto"/>
              <w:right w:val="single" w:sz="8" w:space="0" w:color="auto"/>
            </w:tcBorders>
          </w:tcPr>
          <w:p w14:paraId="4DF52662" w14:textId="0E7060E5" w:rsidR="268CA840" w:rsidRPr="00197CD0" w:rsidRDefault="268CA840" w:rsidP="268CA840">
            <w:pPr>
              <w:jc w:val="both"/>
              <w:rPr>
                <w:color w:val="000000" w:themeColor="text1"/>
              </w:rPr>
            </w:pPr>
            <w:r w:rsidRPr="00197CD0">
              <w:rPr>
                <w:rFonts w:ascii="Calibri" w:eastAsia="Calibri" w:hAnsi="Calibri" w:cs="Calibri"/>
                <w:color w:val="000000" w:themeColor="text1"/>
                <w:sz w:val="18"/>
                <w:szCs w:val="18"/>
                <w:lang w:val="en-GB"/>
              </w:rPr>
              <w:t>Limited interest by the utility companies to engage in project activities</w:t>
            </w:r>
          </w:p>
        </w:tc>
      </w:tr>
      <w:tr w:rsidR="268CA840" w:rsidRPr="00197CD0" w14:paraId="25E735D4" w14:textId="77777777" w:rsidTr="268CA840">
        <w:trPr>
          <w:trHeight w:val="900"/>
        </w:trPr>
        <w:tc>
          <w:tcPr>
            <w:tcW w:w="1231" w:type="dxa"/>
            <w:vMerge/>
            <w:tcBorders>
              <w:top w:val="single" w:sz="0" w:space="0" w:color="auto"/>
              <w:left w:val="single" w:sz="0" w:space="0" w:color="auto"/>
              <w:bottom w:val="single" w:sz="0" w:space="0" w:color="auto"/>
              <w:right w:val="single" w:sz="0" w:space="0" w:color="auto"/>
            </w:tcBorders>
            <w:vAlign w:val="center"/>
          </w:tcPr>
          <w:p w14:paraId="7FC5313A" w14:textId="77777777" w:rsidR="00802FA6" w:rsidRPr="00197CD0" w:rsidRDefault="00802FA6">
            <w:pPr>
              <w:rPr>
                <w:color w:val="000000" w:themeColor="text1"/>
              </w:rPr>
            </w:pPr>
          </w:p>
        </w:tc>
        <w:tc>
          <w:tcPr>
            <w:tcW w:w="1591" w:type="dxa"/>
            <w:tcBorders>
              <w:top w:val="single" w:sz="8" w:space="0" w:color="auto"/>
              <w:left w:val="nil"/>
              <w:bottom w:val="single" w:sz="8" w:space="0" w:color="auto"/>
              <w:right w:val="single" w:sz="8" w:space="0" w:color="auto"/>
            </w:tcBorders>
          </w:tcPr>
          <w:p w14:paraId="66CC2A20" w14:textId="4C2D4B71" w:rsidR="268CA840" w:rsidRPr="00197CD0" w:rsidRDefault="268CA840" w:rsidP="268CA840">
            <w:pPr>
              <w:spacing w:line="276" w:lineRule="auto"/>
              <w:jc w:val="both"/>
              <w:rPr>
                <w:color w:val="000000" w:themeColor="text1"/>
              </w:rPr>
            </w:pPr>
            <w:r w:rsidRPr="00197CD0">
              <w:rPr>
                <w:rFonts w:ascii="Calibri" w:eastAsia="Calibri" w:hAnsi="Calibri" w:cs="Calibri"/>
                <w:i/>
                <w:iCs/>
                <w:color w:val="000000" w:themeColor="text1"/>
                <w:sz w:val="18"/>
                <w:szCs w:val="18"/>
                <w:lang w:val="en-GB"/>
              </w:rPr>
              <w:t xml:space="preserve">7.9. Number of personal protective equipment sets for workers collecting household waste in target communities procured </w:t>
            </w:r>
          </w:p>
        </w:tc>
        <w:tc>
          <w:tcPr>
            <w:tcW w:w="993" w:type="dxa"/>
            <w:tcBorders>
              <w:top w:val="single" w:sz="8" w:space="0" w:color="auto"/>
              <w:left w:val="single" w:sz="8" w:space="0" w:color="auto"/>
              <w:bottom w:val="single" w:sz="8" w:space="0" w:color="auto"/>
              <w:right w:val="single" w:sz="8" w:space="0" w:color="auto"/>
            </w:tcBorders>
          </w:tcPr>
          <w:p w14:paraId="687121B5" w14:textId="1F9B8D06"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Project reports</w:t>
            </w:r>
          </w:p>
          <w:p w14:paraId="1062B8A6" w14:textId="60271491"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Mid-term review</w:t>
            </w:r>
          </w:p>
          <w:p w14:paraId="656C54A9" w14:textId="170A4FED"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Final review</w:t>
            </w:r>
          </w:p>
          <w:p w14:paraId="25CFC270" w14:textId="24C9F0AE"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Verification by the third body</w:t>
            </w:r>
          </w:p>
        </w:tc>
        <w:tc>
          <w:tcPr>
            <w:tcW w:w="756" w:type="dxa"/>
            <w:gridSpan w:val="2"/>
            <w:tcBorders>
              <w:top w:val="single" w:sz="8" w:space="0" w:color="auto"/>
              <w:left w:val="single" w:sz="8" w:space="0" w:color="auto"/>
              <w:bottom w:val="single" w:sz="8" w:space="0" w:color="auto"/>
              <w:right w:val="single" w:sz="8" w:space="0" w:color="auto"/>
            </w:tcBorders>
          </w:tcPr>
          <w:p w14:paraId="74DB56A2" w14:textId="2D48BE11"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0</w:t>
            </w:r>
          </w:p>
        </w:tc>
        <w:tc>
          <w:tcPr>
            <w:tcW w:w="666" w:type="dxa"/>
            <w:tcBorders>
              <w:top w:val="single" w:sz="8" w:space="0" w:color="auto"/>
              <w:left w:val="nil"/>
              <w:bottom w:val="single" w:sz="8" w:space="0" w:color="auto"/>
              <w:right w:val="single" w:sz="8" w:space="0" w:color="auto"/>
            </w:tcBorders>
          </w:tcPr>
          <w:p w14:paraId="4E51C2DE" w14:textId="70367CBE"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2020</w:t>
            </w:r>
          </w:p>
        </w:tc>
        <w:tc>
          <w:tcPr>
            <w:tcW w:w="1070" w:type="dxa"/>
            <w:tcBorders>
              <w:top w:val="single" w:sz="8" w:space="0" w:color="auto"/>
              <w:left w:val="single" w:sz="8" w:space="0" w:color="auto"/>
              <w:bottom w:val="single" w:sz="8" w:space="0" w:color="auto"/>
              <w:right w:val="single" w:sz="8" w:space="0" w:color="auto"/>
            </w:tcBorders>
          </w:tcPr>
          <w:p w14:paraId="0E130638" w14:textId="3B790D67"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w:t>
            </w:r>
          </w:p>
        </w:tc>
        <w:tc>
          <w:tcPr>
            <w:tcW w:w="1210" w:type="dxa"/>
            <w:gridSpan w:val="2"/>
            <w:tcBorders>
              <w:top w:val="single" w:sz="8" w:space="0" w:color="auto"/>
              <w:left w:val="single" w:sz="8" w:space="0" w:color="auto"/>
              <w:bottom w:val="single" w:sz="8" w:space="0" w:color="auto"/>
              <w:right w:val="single" w:sz="8" w:space="0" w:color="auto"/>
            </w:tcBorders>
          </w:tcPr>
          <w:p w14:paraId="29519108" w14:textId="55510674" w:rsidR="268CA840" w:rsidRPr="00197CD0" w:rsidRDefault="268CA840" w:rsidP="268CA840">
            <w:pPr>
              <w:jc w:val="both"/>
              <w:rPr>
                <w:color w:val="000000" w:themeColor="text1"/>
              </w:rPr>
            </w:pPr>
            <w:r w:rsidRPr="00197CD0">
              <w:rPr>
                <w:rFonts w:ascii="Calibri" w:eastAsia="Calibri" w:hAnsi="Calibri" w:cs="Calibri"/>
                <w:i/>
                <w:iCs/>
                <w:color w:val="000000" w:themeColor="text1"/>
                <w:sz w:val="18"/>
                <w:szCs w:val="18"/>
                <w:lang w:val="en-GB"/>
              </w:rPr>
              <w:t>700</w:t>
            </w:r>
          </w:p>
          <w:p w14:paraId="2DDE4024" w14:textId="59AD2DF1" w:rsidR="268CA840" w:rsidRPr="00197CD0" w:rsidRDefault="268CA840" w:rsidP="268CA840">
            <w:pPr>
              <w:jc w:val="both"/>
              <w:rPr>
                <w:color w:val="000000" w:themeColor="text1"/>
              </w:rPr>
            </w:pPr>
          </w:p>
        </w:tc>
        <w:tc>
          <w:tcPr>
            <w:tcW w:w="946" w:type="dxa"/>
            <w:tcBorders>
              <w:top w:val="single" w:sz="8" w:space="0" w:color="auto"/>
              <w:left w:val="nil"/>
              <w:bottom w:val="single" w:sz="8" w:space="0" w:color="auto"/>
              <w:right w:val="single" w:sz="8" w:space="0" w:color="auto"/>
            </w:tcBorders>
          </w:tcPr>
          <w:p w14:paraId="321184BB" w14:textId="2FE20551" w:rsidR="268CA840" w:rsidRPr="00197CD0" w:rsidRDefault="00787161" w:rsidP="268CA840">
            <w:pPr>
              <w:jc w:val="both"/>
              <w:rPr>
                <w:color w:val="000000" w:themeColor="text1"/>
              </w:rPr>
            </w:pPr>
            <w:r>
              <w:rPr>
                <w:rFonts w:ascii="Calibri" w:eastAsia="Calibri" w:hAnsi="Calibri" w:cs="Calibri"/>
                <w:i/>
                <w:iCs/>
                <w:color w:val="000000" w:themeColor="text1"/>
                <w:sz w:val="18"/>
                <w:szCs w:val="18"/>
                <w:lang w:val="en-GB"/>
              </w:rPr>
              <w:t>0</w:t>
            </w:r>
          </w:p>
          <w:p w14:paraId="4140AA2A" w14:textId="63C86239" w:rsidR="268CA840" w:rsidRPr="00197CD0" w:rsidRDefault="268CA840" w:rsidP="268CA840">
            <w:pPr>
              <w:jc w:val="both"/>
              <w:rPr>
                <w:color w:val="000000" w:themeColor="text1"/>
              </w:rPr>
            </w:pPr>
          </w:p>
        </w:tc>
        <w:tc>
          <w:tcPr>
            <w:tcW w:w="1084" w:type="dxa"/>
            <w:gridSpan w:val="4"/>
            <w:tcBorders>
              <w:top w:val="single" w:sz="8" w:space="0" w:color="auto"/>
              <w:left w:val="single" w:sz="8" w:space="0" w:color="auto"/>
              <w:bottom w:val="single" w:sz="8" w:space="0" w:color="auto"/>
              <w:right w:val="single" w:sz="8" w:space="0" w:color="auto"/>
            </w:tcBorders>
          </w:tcPr>
          <w:p w14:paraId="0BDC134C" w14:textId="58C0654E" w:rsidR="268CA840" w:rsidRPr="00197CD0" w:rsidRDefault="00787161" w:rsidP="268CA840">
            <w:pPr>
              <w:jc w:val="both"/>
              <w:rPr>
                <w:color w:val="000000" w:themeColor="text1"/>
              </w:rPr>
            </w:pPr>
            <w:r>
              <w:rPr>
                <w:rFonts w:ascii="Calibri" w:eastAsia="Calibri" w:hAnsi="Calibri" w:cs="Calibri"/>
                <w:i/>
                <w:iCs/>
                <w:color w:val="000000" w:themeColor="text1"/>
                <w:sz w:val="18"/>
                <w:szCs w:val="18"/>
                <w:lang w:val="en-GB"/>
              </w:rPr>
              <w:t>0</w:t>
            </w:r>
          </w:p>
          <w:p w14:paraId="789D212B" w14:textId="196CFF39" w:rsidR="268CA840" w:rsidRPr="00197CD0" w:rsidRDefault="268CA840" w:rsidP="268CA840">
            <w:pPr>
              <w:jc w:val="both"/>
              <w:rPr>
                <w:color w:val="000000" w:themeColor="text1"/>
              </w:rPr>
            </w:pPr>
          </w:p>
        </w:tc>
        <w:tc>
          <w:tcPr>
            <w:tcW w:w="1078" w:type="dxa"/>
            <w:gridSpan w:val="3"/>
            <w:tcBorders>
              <w:top w:val="single" w:sz="8" w:space="0" w:color="auto"/>
              <w:left w:val="nil"/>
              <w:bottom w:val="single" w:sz="8" w:space="0" w:color="auto"/>
              <w:right w:val="single" w:sz="8" w:space="0" w:color="auto"/>
            </w:tcBorders>
          </w:tcPr>
          <w:p w14:paraId="6F2AC3CB" w14:textId="304D0EA7" w:rsidR="268CA840" w:rsidRPr="00197CD0" w:rsidRDefault="00787161" w:rsidP="268CA840">
            <w:pPr>
              <w:jc w:val="both"/>
              <w:rPr>
                <w:color w:val="000000" w:themeColor="text1"/>
              </w:rPr>
            </w:pPr>
            <w:r>
              <w:rPr>
                <w:rFonts w:ascii="Calibri" w:eastAsia="Calibri" w:hAnsi="Calibri" w:cs="Calibri"/>
                <w:i/>
                <w:iCs/>
                <w:color w:val="000000" w:themeColor="text1"/>
                <w:sz w:val="18"/>
                <w:szCs w:val="18"/>
                <w:lang w:val="en-GB"/>
              </w:rPr>
              <w:t>0</w:t>
            </w:r>
          </w:p>
          <w:p w14:paraId="31E36C09" w14:textId="0587F15F" w:rsidR="268CA840" w:rsidRPr="00197CD0" w:rsidRDefault="268CA840" w:rsidP="268CA840">
            <w:pPr>
              <w:jc w:val="both"/>
              <w:rPr>
                <w:color w:val="000000" w:themeColor="text1"/>
              </w:rPr>
            </w:pPr>
          </w:p>
        </w:tc>
        <w:tc>
          <w:tcPr>
            <w:tcW w:w="1096" w:type="dxa"/>
            <w:tcBorders>
              <w:top w:val="single" w:sz="8" w:space="0" w:color="auto"/>
              <w:left w:val="nil"/>
              <w:bottom w:val="single" w:sz="8" w:space="0" w:color="auto"/>
              <w:right w:val="single" w:sz="8" w:space="0" w:color="auto"/>
            </w:tcBorders>
          </w:tcPr>
          <w:p w14:paraId="363B286D" w14:textId="73B8AB73" w:rsidR="268CA840" w:rsidRPr="00197CD0" w:rsidRDefault="00787161" w:rsidP="268CA840">
            <w:pPr>
              <w:jc w:val="both"/>
              <w:rPr>
                <w:color w:val="000000" w:themeColor="text1"/>
              </w:rPr>
            </w:pPr>
            <w:r>
              <w:rPr>
                <w:rFonts w:ascii="Calibri" w:eastAsia="Calibri" w:hAnsi="Calibri" w:cs="Calibri"/>
                <w:i/>
                <w:iCs/>
                <w:color w:val="000000" w:themeColor="text1"/>
                <w:sz w:val="18"/>
                <w:szCs w:val="18"/>
                <w:lang w:val="en-GB"/>
              </w:rPr>
              <w:t>700</w:t>
            </w:r>
          </w:p>
          <w:p w14:paraId="675DE574" w14:textId="4B437DD0" w:rsidR="268CA840" w:rsidRPr="00197CD0" w:rsidRDefault="268CA840" w:rsidP="268CA840">
            <w:pPr>
              <w:jc w:val="both"/>
              <w:rPr>
                <w:color w:val="000000" w:themeColor="text1"/>
              </w:rPr>
            </w:pPr>
          </w:p>
        </w:tc>
        <w:tc>
          <w:tcPr>
            <w:tcW w:w="1236" w:type="dxa"/>
            <w:tcBorders>
              <w:top w:val="single" w:sz="8" w:space="0" w:color="auto"/>
              <w:left w:val="single" w:sz="8" w:space="0" w:color="auto"/>
              <w:bottom w:val="single" w:sz="8" w:space="0" w:color="auto"/>
              <w:right w:val="single" w:sz="8" w:space="0" w:color="auto"/>
            </w:tcBorders>
          </w:tcPr>
          <w:p w14:paraId="6283C64E" w14:textId="5ABE82CF" w:rsidR="268CA840" w:rsidRPr="00197CD0" w:rsidRDefault="268CA840" w:rsidP="268CA840">
            <w:pPr>
              <w:jc w:val="both"/>
              <w:rPr>
                <w:color w:val="000000" w:themeColor="text1"/>
              </w:rPr>
            </w:pPr>
            <w:r w:rsidRPr="00197CD0">
              <w:rPr>
                <w:rFonts w:ascii="Calibri" w:eastAsia="Calibri" w:hAnsi="Calibri" w:cs="Calibri"/>
                <w:color w:val="000000" w:themeColor="text1"/>
                <w:sz w:val="18"/>
                <w:szCs w:val="18"/>
                <w:lang w:val="en-GB"/>
              </w:rPr>
              <w:t xml:space="preserve"> </w:t>
            </w:r>
            <w:r w:rsidR="00787161">
              <w:rPr>
                <w:rFonts w:ascii="Calibri" w:eastAsia="Calibri" w:hAnsi="Calibri" w:cs="Calibri"/>
                <w:color w:val="000000" w:themeColor="text1"/>
                <w:sz w:val="18"/>
                <w:szCs w:val="18"/>
                <w:lang w:val="en-GB"/>
              </w:rPr>
              <w:t>Result: 1058</w:t>
            </w:r>
          </w:p>
        </w:tc>
      </w:tr>
    </w:tbl>
    <w:p w14:paraId="10BAA9D4" w14:textId="1CED9E9F" w:rsidR="268CA840" w:rsidRDefault="268CA840">
      <w:r>
        <w:br/>
      </w:r>
      <w:r>
        <w:br/>
      </w:r>
    </w:p>
    <w:p w14:paraId="4B86BF49" w14:textId="3F10D5B7" w:rsidR="268CA840" w:rsidRDefault="00E05873" w:rsidP="268CA840">
      <w:pPr>
        <w:jc w:val="both"/>
      </w:pPr>
      <w:hyperlink r:id="rId12" w:anchor="_ftnref1">
        <w:r w:rsidR="268CA840" w:rsidRPr="268CA840">
          <w:rPr>
            <w:rStyle w:val="Hyperlink"/>
            <w:rFonts w:ascii="Arial" w:eastAsia="Arial" w:hAnsi="Arial" w:cs="Arial"/>
            <w:b/>
            <w:bCs/>
            <w:i/>
            <w:iCs/>
            <w:sz w:val="16"/>
            <w:szCs w:val="16"/>
            <w:vertAlign w:val="superscript"/>
          </w:rPr>
          <w:t>[1]</w:t>
        </w:r>
      </w:hyperlink>
      <w:r w:rsidR="268CA840" w:rsidRPr="268CA840">
        <w:rPr>
          <w:i/>
          <w:iCs/>
          <w:sz w:val="16"/>
          <w:szCs w:val="16"/>
        </w:rPr>
        <w:t xml:space="preserve"> P</w:t>
      </w:r>
      <w:r w:rsidR="268CA840" w:rsidRPr="268CA840">
        <w:rPr>
          <w:rFonts w:ascii="Calibri" w:eastAsia="Calibri" w:hAnsi="Calibri" w:cs="Calibri"/>
          <w:i/>
          <w:iCs/>
          <w:sz w:val="16"/>
          <w:szCs w:val="16"/>
        </w:rPr>
        <w:t xml:space="preserve">rojects should use output indicators from the Strategic Plan IRRF and from the Country </w:t>
      </w:r>
      <w:proofErr w:type="spellStart"/>
      <w:r w:rsidR="268CA840" w:rsidRPr="268CA840">
        <w:rPr>
          <w:rFonts w:ascii="Calibri" w:eastAsia="Calibri" w:hAnsi="Calibri" w:cs="Calibri"/>
          <w:i/>
          <w:iCs/>
          <w:sz w:val="16"/>
          <w:szCs w:val="16"/>
        </w:rPr>
        <w:t>Programme</w:t>
      </w:r>
      <w:proofErr w:type="spellEnd"/>
      <w:r w:rsidR="268CA840" w:rsidRPr="268CA840">
        <w:rPr>
          <w:rFonts w:ascii="Calibri" w:eastAsia="Calibri" w:hAnsi="Calibri" w:cs="Calibri"/>
          <w:i/>
          <w:iCs/>
          <w:sz w:val="16"/>
          <w:szCs w:val="16"/>
        </w:rPr>
        <w:t xml:space="preserve"> Document, as relevant, in addition-specific results indicators. Indicators</w:t>
      </w:r>
    </w:p>
    <w:p w14:paraId="59CB912F" w14:textId="23399BA0" w:rsidR="268CA840" w:rsidRDefault="268CA840" w:rsidP="268CA840">
      <w:pPr>
        <w:rPr>
          <w:b/>
          <w:bCs/>
        </w:rPr>
      </w:pPr>
    </w:p>
    <w:p w14:paraId="646606C4" w14:textId="61511B28" w:rsidR="268CA840" w:rsidRDefault="268CA840" w:rsidP="268CA840">
      <w:pPr>
        <w:rPr>
          <w:b/>
          <w:bCs/>
        </w:rPr>
      </w:pPr>
    </w:p>
    <w:p w14:paraId="5C964E3E" w14:textId="77777777" w:rsidR="00A4576E" w:rsidRDefault="00A4576E" w:rsidP="00A4576E"/>
    <w:p w14:paraId="5D6B1ECF" w14:textId="77777777" w:rsidR="00DB2943" w:rsidRDefault="00DB2943" w:rsidP="00A4576E">
      <w:pPr>
        <w:sectPr w:rsidR="00DB2943" w:rsidSect="00A4576E">
          <w:pgSz w:w="15840" w:h="12240" w:orient="landscape"/>
          <w:pgMar w:top="1440" w:right="1440" w:bottom="1440" w:left="1440" w:header="270" w:footer="720" w:gutter="0"/>
          <w:cols w:space="720"/>
          <w:docGrid w:linePitch="360"/>
        </w:sectPr>
      </w:pPr>
    </w:p>
    <w:p w14:paraId="4E37A318" w14:textId="77777777" w:rsidR="00EE7E6B" w:rsidRDefault="00EE7E6B" w:rsidP="00A4576E"/>
    <w:p w14:paraId="79A654C9" w14:textId="77777777" w:rsidR="00EE7E6B" w:rsidRDefault="00EE7E6B" w:rsidP="00A4576E"/>
    <w:p w14:paraId="589A1A0C" w14:textId="77777777" w:rsidR="00EE7E6B" w:rsidRDefault="00EE7E6B" w:rsidP="00A4576E"/>
    <w:p w14:paraId="58DC26F5" w14:textId="77777777" w:rsidR="00EE7E6B" w:rsidRDefault="00EE7E6B" w:rsidP="00A4576E"/>
    <w:p w14:paraId="7E4E17F3" w14:textId="77777777" w:rsidR="00EE7E6B" w:rsidRDefault="00EE7E6B" w:rsidP="00A4576E"/>
    <w:p w14:paraId="4A2E730E" w14:textId="77777777" w:rsidR="00EE7E6B" w:rsidRDefault="00EE7E6B" w:rsidP="00A4576E"/>
    <w:p w14:paraId="7E7C242C" w14:textId="77777777" w:rsidR="00EE7E6B" w:rsidRDefault="00EE7E6B" w:rsidP="00A4576E"/>
    <w:p w14:paraId="1D9DF6A6" w14:textId="77777777" w:rsidR="00A4576E" w:rsidRPr="00F12F91" w:rsidRDefault="00A4576E" w:rsidP="00A4576E">
      <w:pPr>
        <w:pStyle w:val="ListParagraph"/>
        <w:numPr>
          <w:ilvl w:val="1"/>
          <w:numId w:val="1"/>
        </w:numPr>
        <w:spacing w:before="40" w:after="40" w:line="264" w:lineRule="auto"/>
        <w:rPr>
          <w:rFonts w:ascii="Calibri" w:eastAsia="Calibri" w:hAnsi="Calibri" w:cs="Calibri"/>
          <w:sz w:val="22"/>
          <w:szCs w:val="22"/>
        </w:rPr>
      </w:pPr>
      <w:r w:rsidRPr="00F12F91">
        <w:rPr>
          <w:rFonts w:asciiTheme="minorHAnsi" w:hAnsiTheme="minorHAnsi"/>
          <w:sz w:val="24"/>
          <w:szCs w:val="24"/>
          <w:lang w:val="en-GB"/>
        </w:rPr>
        <w:t>Theory of Change</w:t>
      </w:r>
      <w:r w:rsidRPr="00F12F91">
        <w:rPr>
          <w:rFonts w:ascii="Calibri" w:eastAsia="Calibri" w:hAnsi="Calibri" w:cs="Calibri"/>
          <w:sz w:val="22"/>
          <w:szCs w:val="22"/>
        </w:rPr>
        <w:t xml:space="preserve"> </w:t>
      </w:r>
    </w:p>
    <w:p w14:paraId="500C1080" w14:textId="77777777" w:rsidR="00A4576E" w:rsidRDefault="00A4576E" w:rsidP="00A4576E">
      <w:pPr>
        <w:spacing w:before="40" w:after="40" w:line="264" w:lineRule="auto"/>
        <w:rPr>
          <w:rFonts w:ascii="Calibri" w:eastAsia="Calibri" w:hAnsi="Calibri" w:cs="Calibri"/>
          <w:sz w:val="22"/>
          <w:szCs w:val="22"/>
        </w:rPr>
      </w:pPr>
    </w:p>
    <w:p w14:paraId="1946C592" w14:textId="77777777" w:rsidR="00EE7E6B" w:rsidRPr="00787161" w:rsidRDefault="00EE7E6B" w:rsidP="00EE7E6B">
      <w:pPr>
        <w:spacing w:before="120" w:after="60"/>
        <w:jc w:val="both"/>
        <w:rPr>
          <w:rFonts w:asciiTheme="minorHAnsi" w:hAnsiTheme="minorHAnsi" w:cstheme="minorHAnsi"/>
          <w:color w:val="000000" w:themeColor="text1"/>
          <w:sz w:val="22"/>
          <w:szCs w:val="22"/>
          <w:lang w:val="en-GB"/>
        </w:rPr>
      </w:pPr>
      <w:r w:rsidRPr="00787161">
        <w:rPr>
          <w:rFonts w:asciiTheme="minorHAnsi" w:hAnsiTheme="minorHAnsi" w:cstheme="minorHAnsi"/>
          <w:color w:val="000000" w:themeColor="text1"/>
          <w:sz w:val="22"/>
          <w:szCs w:val="22"/>
          <w:lang w:val="en-GB"/>
        </w:rPr>
        <w:t xml:space="preserve">The proposed project intends to prevent the release of persistent organic pollutants (POPs) in the environment through the implementation of green chemistry initiatives in the industry and agriculture, and destruction of identified POPs waste stockpiles. </w:t>
      </w:r>
    </w:p>
    <w:p w14:paraId="4B163673" w14:textId="77777777" w:rsidR="00EE7E6B" w:rsidRPr="00787161" w:rsidRDefault="00EE7E6B" w:rsidP="00EE7E6B">
      <w:pPr>
        <w:spacing w:before="120" w:after="60"/>
        <w:jc w:val="both"/>
        <w:rPr>
          <w:rFonts w:asciiTheme="minorHAnsi" w:hAnsiTheme="minorHAnsi" w:cstheme="minorHAnsi"/>
          <w:color w:val="000000" w:themeColor="text1"/>
          <w:sz w:val="22"/>
          <w:szCs w:val="22"/>
          <w:lang w:val="en-GB"/>
        </w:rPr>
      </w:pPr>
      <w:r w:rsidRPr="00787161">
        <w:rPr>
          <w:rFonts w:asciiTheme="minorHAnsi" w:hAnsiTheme="minorHAnsi" w:cstheme="minorHAnsi"/>
          <w:color w:val="000000" w:themeColor="text1"/>
          <w:sz w:val="22"/>
          <w:szCs w:val="22"/>
          <w:lang w:val="en-GB"/>
        </w:rPr>
        <w:t>The following POPs will be targeted by the project:</w:t>
      </w:r>
    </w:p>
    <w:p w14:paraId="2E33AD66" w14:textId="77777777" w:rsidR="00EE7E6B" w:rsidRPr="00787161" w:rsidRDefault="00EE7E6B" w:rsidP="00EE7E6B">
      <w:pPr>
        <w:numPr>
          <w:ilvl w:val="0"/>
          <w:numId w:val="2"/>
        </w:numPr>
        <w:spacing w:before="120" w:after="60"/>
        <w:jc w:val="both"/>
        <w:rPr>
          <w:rFonts w:asciiTheme="minorHAnsi" w:hAnsiTheme="minorHAnsi" w:cstheme="minorHAnsi"/>
          <w:color w:val="000000" w:themeColor="text1"/>
          <w:sz w:val="22"/>
          <w:szCs w:val="22"/>
          <w:lang w:val="en-GB"/>
        </w:rPr>
      </w:pPr>
      <w:r w:rsidRPr="00787161">
        <w:rPr>
          <w:rFonts w:asciiTheme="minorHAnsi" w:hAnsiTheme="minorHAnsi" w:cstheme="minorHAnsi"/>
          <w:color w:val="000000" w:themeColor="text1"/>
          <w:sz w:val="22"/>
          <w:szCs w:val="22"/>
          <w:lang w:val="en-GB"/>
        </w:rPr>
        <w:t xml:space="preserve">Dioxins (PCDD/F) released and empty pesticide containers. </w:t>
      </w:r>
    </w:p>
    <w:p w14:paraId="0F8FF0CF" w14:textId="77777777" w:rsidR="00EE7E6B" w:rsidRPr="00787161" w:rsidRDefault="00EE7E6B" w:rsidP="00EE7E6B">
      <w:pPr>
        <w:numPr>
          <w:ilvl w:val="0"/>
          <w:numId w:val="2"/>
        </w:numPr>
        <w:spacing w:before="120" w:after="60"/>
        <w:jc w:val="both"/>
        <w:rPr>
          <w:rFonts w:asciiTheme="minorHAnsi" w:hAnsiTheme="minorHAnsi" w:cstheme="minorHAnsi"/>
          <w:color w:val="000000" w:themeColor="text1"/>
          <w:sz w:val="22"/>
          <w:szCs w:val="22"/>
          <w:lang w:val="en-GB"/>
        </w:rPr>
      </w:pPr>
      <w:r w:rsidRPr="00787161">
        <w:rPr>
          <w:rFonts w:asciiTheme="minorHAnsi" w:hAnsiTheme="minorHAnsi" w:cstheme="minorHAnsi"/>
          <w:color w:val="000000" w:themeColor="text1"/>
          <w:sz w:val="22"/>
          <w:szCs w:val="22"/>
          <w:lang w:val="en-GB"/>
        </w:rPr>
        <w:t xml:space="preserve">POPs substances and newly listed POPs such as polybrominated diphenyl ethers (C-PBDE and Deca PBDE), short chain chlorinated paraffins (SCCP), used in the manufacturing of plastic products, with special reference to plastic use in articles exposed to sources of </w:t>
      </w:r>
      <w:proofErr w:type="gramStart"/>
      <w:r w:rsidRPr="00787161">
        <w:rPr>
          <w:rFonts w:asciiTheme="minorHAnsi" w:hAnsiTheme="minorHAnsi" w:cstheme="minorHAnsi"/>
          <w:color w:val="000000" w:themeColor="text1"/>
          <w:sz w:val="22"/>
          <w:szCs w:val="22"/>
          <w:lang w:val="en-GB"/>
        </w:rPr>
        <w:t>heat;</w:t>
      </w:r>
      <w:proofErr w:type="gramEnd"/>
    </w:p>
    <w:p w14:paraId="2015E501" w14:textId="77777777" w:rsidR="00EE7E6B" w:rsidRPr="00787161" w:rsidRDefault="00EE7E6B" w:rsidP="00EE7E6B">
      <w:pPr>
        <w:numPr>
          <w:ilvl w:val="0"/>
          <w:numId w:val="2"/>
        </w:numPr>
        <w:spacing w:before="120" w:after="60"/>
        <w:jc w:val="both"/>
        <w:rPr>
          <w:rFonts w:asciiTheme="minorHAnsi" w:hAnsiTheme="minorHAnsi" w:cstheme="minorHAnsi"/>
          <w:color w:val="000000" w:themeColor="text1"/>
          <w:sz w:val="22"/>
          <w:szCs w:val="22"/>
          <w:lang w:val="en-GB"/>
        </w:rPr>
      </w:pPr>
      <w:r w:rsidRPr="00787161">
        <w:rPr>
          <w:rFonts w:asciiTheme="minorHAnsi" w:hAnsiTheme="minorHAnsi" w:cstheme="minorHAnsi"/>
          <w:color w:val="000000" w:themeColor="text1"/>
          <w:sz w:val="22"/>
          <w:szCs w:val="22"/>
          <w:lang w:val="en-GB"/>
        </w:rPr>
        <w:t>polychlorinated biphenyls (PCBs) existing in the dielectric fluid of electrical equipment, and obsolete POPs stockpiles/</w:t>
      </w:r>
      <w:proofErr w:type="gramStart"/>
      <w:r w:rsidRPr="00787161">
        <w:rPr>
          <w:rFonts w:asciiTheme="minorHAnsi" w:hAnsiTheme="minorHAnsi" w:cstheme="minorHAnsi"/>
          <w:color w:val="000000" w:themeColor="text1"/>
          <w:sz w:val="22"/>
          <w:szCs w:val="22"/>
          <w:lang w:val="en-GB"/>
        </w:rPr>
        <w:t>materials;</w:t>
      </w:r>
      <w:proofErr w:type="gramEnd"/>
      <w:r w:rsidRPr="00787161">
        <w:rPr>
          <w:rFonts w:asciiTheme="minorHAnsi" w:hAnsiTheme="minorHAnsi" w:cstheme="minorHAnsi"/>
          <w:color w:val="000000" w:themeColor="text1"/>
          <w:sz w:val="22"/>
          <w:szCs w:val="22"/>
          <w:lang w:val="en-GB"/>
        </w:rPr>
        <w:t xml:space="preserve"> </w:t>
      </w:r>
    </w:p>
    <w:p w14:paraId="02FF2CDC" w14:textId="77777777" w:rsidR="00EE7E6B" w:rsidRPr="00787161" w:rsidRDefault="00EE7E6B" w:rsidP="00EE7E6B">
      <w:pPr>
        <w:spacing w:before="120" w:after="60"/>
        <w:jc w:val="both"/>
        <w:rPr>
          <w:rFonts w:asciiTheme="minorHAnsi" w:hAnsiTheme="minorHAnsi" w:cstheme="minorHAnsi"/>
          <w:color w:val="000000" w:themeColor="text1"/>
          <w:sz w:val="22"/>
          <w:szCs w:val="22"/>
          <w:lang w:val="en-GB"/>
        </w:rPr>
      </w:pPr>
      <w:r w:rsidRPr="00787161">
        <w:rPr>
          <w:rFonts w:asciiTheme="minorHAnsi" w:hAnsiTheme="minorHAnsi" w:cstheme="minorHAnsi"/>
          <w:color w:val="000000" w:themeColor="text1"/>
          <w:sz w:val="22"/>
          <w:szCs w:val="22"/>
          <w:lang w:val="en-GB"/>
        </w:rPr>
        <w:t>All these substances, listed under the Stockholm Convention (SC) on POPs, pose a global threat to the environment and human health due to their long persistence in the environment, their long term and cumulative toxic properties, and their capacity to bioaccumulate in living organisms.</w:t>
      </w:r>
    </w:p>
    <w:p w14:paraId="1268B111" w14:textId="77777777" w:rsidR="00EE7E6B" w:rsidRPr="00787161" w:rsidRDefault="00EE7E6B" w:rsidP="00EE7E6B">
      <w:pPr>
        <w:spacing w:before="120" w:after="60"/>
        <w:jc w:val="both"/>
        <w:rPr>
          <w:rFonts w:asciiTheme="minorHAnsi" w:hAnsiTheme="minorHAnsi" w:cstheme="minorBidi"/>
          <w:color w:val="000000" w:themeColor="text1"/>
          <w:sz w:val="22"/>
          <w:lang w:val="en-GB"/>
        </w:rPr>
      </w:pPr>
      <w:r w:rsidRPr="00787161">
        <w:rPr>
          <w:rFonts w:asciiTheme="minorHAnsi" w:hAnsiTheme="minorHAnsi" w:cstheme="minorBidi"/>
          <w:color w:val="000000" w:themeColor="text1"/>
          <w:sz w:val="22"/>
          <w:lang w:val="en-GB"/>
        </w:rPr>
        <w:t xml:space="preserve">One of the main sources of PCDD/F is indeed the uncontrolled combustion of chlorinated plastic (PVC), which is a material of widespread use in healthcare due to its very good technical properties. Smaller amounts of PCDD/Fs may be released also from the uncontrolled combustion of other waste, like other plastics material, organics, etc. The use of substandard incinerators is a common issue for the disposal of healthcare waste as these wastes, due to their infectious potential, cannot be stored for more than few hours. Therefore, the proper segregation of healthcare waste to prevent plastic from being burnt, the adoption of safer and economical pre-treatment processes (non-combustion disinfection, shredding) have both global (prevention of the release of unintentional POPs - U-POPs) and local (better waste management, reduced risk of infection and intoxication by harmful fumes released in the vicinity of the hospitals by substandard incineration) benefits. However, the internal research showed that major health facilities throughout BIH do not possess own incinerators for medical waste nor apply such practices, but rather contract specialized companies to treat and dispose such waste.   </w:t>
      </w:r>
    </w:p>
    <w:p w14:paraId="555D950B" w14:textId="77777777" w:rsidR="00EE7E6B" w:rsidRPr="00EE7E6B" w:rsidRDefault="00EE7E6B" w:rsidP="00EE7E6B">
      <w:pPr>
        <w:spacing w:before="120" w:after="60"/>
        <w:jc w:val="both"/>
        <w:rPr>
          <w:rFonts w:asciiTheme="minorHAnsi" w:hAnsiTheme="minorHAnsi" w:cstheme="minorHAnsi"/>
          <w:sz w:val="22"/>
          <w:szCs w:val="22"/>
          <w:lang w:val="en-GB"/>
        </w:rPr>
      </w:pPr>
      <w:r w:rsidRPr="00787161">
        <w:rPr>
          <w:rFonts w:asciiTheme="minorHAnsi" w:hAnsiTheme="minorHAnsi" w:cstheme="minorHAnsi"/>
          <w:color w:val="000000" w:themeColor="text1"/>
          <w:sz w:val="22"/>
          <w:szCs w:val="22"/>
          <w:lang w:val="en-GB"/>
        </w:rPr>
        <w:t xml:space="preserve">As far as empty containers of pesticides, this is unfortunately a common issue in Bosnia </w:t>
      </w:r>
      <w:r w:rsidRPr="00EE7E6B">
        <w:rPr>
          <w:rFonts w:asciiTheme="minorHAnsi" w:hAnsiTheme="minorHAnsi" w:cstheme="minorHAnsi"/>
          <w:sz w:val="22"/>
          <w:szCs w:val="22"/>
          <w:lang w:val="en-GB"/>
        </w:rPr>
        <w:t xml:space="preserve">and Herzegovina where this type of waste is still managed improperly. Pesticide containers are often burned along with common agricultural residues out in the field. Although the amount of PCDD/F which may be released by these containers is low, the presence of pesticide residues in these containers, including chlorinated pesticides, will </w:t>
      </w:r>
      <w:proofErr w:type="gramStart"/>
      <w:r w:rsidRPr="00EE7E6B">
        <w:rPr>
          <w:rFonts w:asciiTheme="minorHAnsi" w:hAnsiTheme="minorHAnsi" w:cstheme="minorHAnsi"/>
          <w:sz w:val="22"/>
          <w:szCs w:val="22"/>
          <w:lang w:val="en-GB"/>
        </w:rPr>
        <w:t>unavoidable</w:t>
      </w:r>
      <w:proofErr w:type="gramEnd"/>
      <w:r w:rsidRPr="00EE7E6B">
        <w:rPr>
          <w:rFonts w:asciiTheme="minorHAnsi" w:hAnsiTheme="minorHAnsi" w:cstheme="minorHAnsi"/>
          <w:sz w:val="22"/>
          <w:szCs w:val="22"/>
          <w:lang w:val="en-GB"/>
        </w:rPr>
        <w:t xml:space="preserve"> result in the generation and release of U-POPs. </w:t>
      </w:r>
    </w:p>
    <w:p w14:paraId="022BBCDD" w14:textId="77777777" w:rsidR="00EE7E6B" w:rsidRPr="00EE7E6B" w:rsidRDefault="00EE7E6B" w:rsidP="00EE7E6B">
      <w:pPr>
        <w:spacing w:before="120" w:after="60"/>
        <w:jc w:val="both"/>
        <w:rPr>
          <w:rFonts w:asciiTheme="minorHAnsi" w:hAnsiTheme="minorHAnsi" w:cstheme="minorHAnsi"/>
          <w:sz w:val="22"/>
          <w:szCs w:val="22"/>
          <w:lang w:val="en-GB"/>
        </w:rPr>
      </w:pPr>
      <w:r w:rsidRPr="00EE7E6B">
        <w:rPr>
          <w:rFonts w:asciiTheme="minorHAnsi" w:hAnsiTheme="minorHAnsi" w:cstheme="minorHAnsi"/>
          <w:sz w:val="22"/>
          <w:szCs w:val="22"/>
          <w:lang w:val="en-GB"/>
        </w:rPr>
        <w:t>PBDEs and hexabromobiphenyl (HBB) were added to the list of the SC by the Conference of the Parties in 2009. During development of the preliminary inventory, the National Implementation Plan (NIP), a PBDEs/ PFOS (</w:t>
      </w:r>
      <w:proofErr w:type="spellStart"/>
      <w:r w:rsidRPr="00EE7E6B">
        <w:rPr>
          <w:rFonts w:asciiTheme="minorHAnsi" w:hAnsiTheme="minorHAnsi" w:cstheme="minorHAnsi"/>
          <w:sz w:val="22"/>
          <w:szCs w:val="22"/>
          <w:lang w:val="en-GB"/>
        </w:rPr>
        <w:t>perfluorooctane</w:t>
      </w:r>
      <w:proofErr w:type="spellEnd"/>
      <w:r w:rsidRPr="00EE7E6B">
        <w:rPr>
          <w:rFonts w:asciiTheme="minorHAnsi" w:hAnsiTheme="minorHAnsi" w:cstheme="minorHAnsi"/>
          <w:sz w:val="22"/>
          <w:szCs w:val="22"/>
          <w:lang w:val="en-GB"/>
        </w:rPr>
        <w:t xml:space="preserve"> sulfonic acid) Inventory Group concluded that chemicals with the collective term PBDEs (Penta PBDE and Octa PBDE) were most often used for treatment of polyurethane foam used in </w:t>
      </w:r>
      <w:r w:rsidRPr="00EE7E6B">
        <w:rPr>
          <w:rFonts w:asciiTheme="minorHAnsi" w:hAnsiTheme="minorHAnsi" w:cstheme="minorHAnsi"/>
          <w:sz w:val="22"/>
          <w:szCs w:val="22"/>
          <w:lang w:val="en-GB"/>
        </w:rPr>
        <w:lastRenderedPageBreak/>
        <w:t xml:space="preserve">the transport sector, therefore, their recycling, dumping or burning may cause the release of these POPs in the environment. </w:t>
      </w:r>
    </w:p>
    <w:p w14:paraId="62F9130B" w14:textId="77777777" w:rsidR="00EE7E6B" w:rsidRPr="00EE7E6B" w:rsidRDefault="00EE7E6B" w:rsidP="00EE7E6B">
      <w:pPr>
        <w:spacing w:before="120" w:after="60"/>
        <w:jc w:val="both"/>
        <w:rPr>
          <w:rFonts w:asciiTheme="minorHAnsi" w:hAnsiTheme="minorHAnsi" w:cstheme="minorHAnsi"/>
          <w:sz w:val="22"/>
          <w:szCs w:val="22"/>
          <w:lang w:val="en-GB"/>
        </w:rPr>
      </w:pPr>
      <w:r w:rsidRPr="00EE7E6B">
        <w:rPr>
          <w:rFonts w:asciiTheme="minorHAnsi" w:hAnsiTheme="minorHAnsi" w:cstheme="minorHAnsi"/>
          <w:sz w:val="22"/>
          <w:szCs w:val="22"/>
          <w:lang w:val="en-GB"/>
        </w:rPr>
        <w:t xml:space="preserve">Moreover, the manufacturing of plastic articles may require the use of flame retardants as an additive to reduce the risk of fire. Some of these flame retardants contain compounds with POPs characteristics, like the </w:t>
      </w:r>
      <w:proofErr w:type="spellStart"/>
      <w:r w:rsidRPr="00EE7E6B">
        <w:rPr>
          <w:rFonts w:asciiTheme="minorHAnsi" w:hAnsiTheme="minorHAnsi" w:cstheme="minorHAnsi"/>
          <w:sz w:val="22"/>
          <w:szCs w:val="22"/>
          <w:lang w:val="en-GB"/>
        </w:rPr>
        <w:t>deca</w:t>
      </w:r>
      <w:proofErr w:type="spellEnd"/>
      <w:r w:rsidRPr="00EE7E6B">
        <w:rPr>
          <w:rFonts w:asciiTheme="minorHAnsi" w:hAnsiTheme="minorHAnsi" w:cstheme="minorHAnsi"/>
          <w:sz w:val="22"/>
          <w:szCs w:val="22"/>
          <w:lang w:val="en-GB"/>
        </w:rPr>
        <w:t xml:space="preserve">-PBDE, which has been recently considered by the SC`s POP review committee, as fulfilling the criteria set by Annex D of the SC. </w:t>
      </w:r>
    </w:p>
    <w:p w14:paraId="085C8603" w14:textId="77777777" w:rsidR="00EE7E6B" w:rsidRPr="00EE7E6B" w:rsidRDefault="00EE7E6B" w:rsidP="00EE7E6B">
      <w:pPr>
        <w:spacing w:before="120" w:after="60"/>
        <w:jc w:val="both"/>
        <w:rPr>
          <w:rFonts w:asciiTheme="minorHAnsi" w:hAnsiTheme="minorHAnsi" w:cstheme="minorHAnsi"/>
          <w:sz w:val="22"/>
          <w:szCs w:val="22"/>
          <w:lang w:val="en-GB"/>
        </w:rPr>
      </w:pPr>
      <w:r w:rsidRPr="00EE7E6B">
        <w:rPr>
          <w:rFonts w:asciiTheme="minorHAnsi" w:hAnsiTheme="minorHAnsi" w:cstheme="minorHAnsi"/>
          <w:sz w:val="22"/>
          <w:szCs w:val="22"/>
          <w:lang w:val="en-GB"/>
        </w:rPr>
        <w:t xml:space="preserve">Based on their potential for </w:t>
      </w:r>
      <w:proofErr w:type="gramStart"/>
      <w:r w:rsidRPr="00EE7E6B">
        <w:rPr>
          <w:rFonts w:asciiTheme="minorHAnsi" w:hAnsiTheme="minorHAnsi" w:cstheme="minorHAnsi"/>
          <w:sz w:val="22"/>
          <w:szCs w:val="22"/>
          <w:lang w:val="en-GB"/>
        </w:rPr>
        <w:t>bio-accumulation</w:t>
      </w:r>
      <w:proofErr w:type="gramEnd"/>
      <w:r w:rsidRPr="00EE7E6B">
        <w:rPr>
          <w:rFonts w:asciiTheme="minorHAnsi" w:hAnsiTheme="minorHAnsi" w:cstheme="minorHAnsi"/>
          <w:sz w:val="22"/>
          <w:szCs w:val="22"/>
          <w:lang w:val="en-GB"/>
        </w:rPr>
        <w:t xml:space="preserve">, the potential long-range environmental transport, persistence and toxicity, SCCPs have been recently considered by the SC’s POP review committee, as fulfilling the criteria set by Annex D of the Stockholm convention. SCCPs are used as pressure lubricants, as flame retardants in plastics and textiles, as plasticizer for polyvinyl chloride in polyethylene sealants, and in detergents. There is an emerging plastic manufacturing industry in Bosnia and Herzegovina, where awareness of the existence of alternatives to POPs chemicals in the plastic manufacturing is low. </w:t>
      </w:r>
    </w:p>
    <w:p w14:paraId="608DD29E" w14:textId="77777777" w:rsidR="00EE7E6B" w:rsidRPr="00EE7E6B" w:rsidRDefault="00EE7E6B" w:rsidP="00EE7E6B">
      <w:pPr>
        <w:spacing w:before="120" w:after="60"/>
        <w:jc w:val="both"/>
        <w:rPr>
          <w:rFonts w:asciiTheme="minorHAnsi" w:hAnsiTheme="minorHAnsi" w:cstheme="minorHAnsi"/>
          <w:sz w:val="22"/>
          <w:szCs w:val="22"/>
          <w:lang w:val="en-GB"/>
        </w:rPr>
      </w:pPr>
      <w:r w:rsidRPr="00EE7E6B">
        <w:rPr>
          <w:rFonts w:asciiTheme="minorHAnsi" w:hAnsiTheme="minorHAnsi" w:cstheme="minorHAnsi"/>
          <w:sz w:val="22"/>
          <w:szCs w:val="22"/>
          <w:lang w:val="en-GB"/>
        </w:rPr>
        <w:t xml:space="preserve">In addition to around 170 tons of equipment with “suspected presence of PCB” were reported in the NIP but not yet tested or precisely quantified </w:t>
      </w:r>
      <w:proofErr w:type="gramStart"/>
      <w:r w:rsidRPr="00EE7E6B">
        <w:rPr>
          <w:rFonts w:asciiTheme="minorHAnsi" w:hAnsiTheme="minorHAnsi" w:cstheme="minorHAnsi"/>
          <w:sz w:val="22"/>
          <w:szCs w:val="22"/>
          <w:lang w:val="en-GB"/>
        </w:rPr>
        <w:t>amount</w:t>
      </w:r>
      <w:proofErr w:type="gramEnd"/>
      <w:r w:rsidRPr="00EE7E6B">
        <w:rPr>
          <w:rFonts w:asciiTheme="minorHAnsi" w:hAnsiTheme="minorHAnsi" w:cstheme="minorHAnsi"/>
          <w:sz w:val="22"/>
          <w:szCs w:val="22"/>
          <w:lang w:val="en-GB"/>
        </w:rPr>
        <w:t xml:space="preserve"> of POPs stockpiles, not only limited to obsolete electrical equipment containing PCBs, is likely scattered in the country. The number of industrial sites abandoned after the independence declaration and the subsequent war is still not fully known, and there is the need to undertake a detailed inventory of these sites.</w:t>
      </w:r>
    </w:p>
    <w:p w14:paraId="3BD5D3B6" w14:textId="77777777" w:rsidR="00EE7E6B" w:rsidRPr="00EE7E6B" w:rsidRDefault="00EE7E6B" w:rsidP="00EE7E6B">
      <w:pPr>
        <w:spacing w:before="120" w:after="60"/>
        <w:jc w:val="both"/>
        <w:rPr>
          <w:rFonts w:asciiTheme="minorHAnsi" w:hAnsiTheme="minorHAnsi" w:cstheme="minorHAnsi"/>
          <w:b/>
          <w:sz w:val="22"/>
          <w:szCs w:val="22"/>
          <w:lang w:val="en-GB"/>
        </w:rPr>
      </w:pPr>
      <w:r w:rsidRPr="00EE7E6B">
        <w:rPr>
          <w:rFonts w:asciiTheme="minorHAnsi" w:hAnsiTheme="minorHAnsi" w:cstheme="minorHAnsi"/>
          <w:b/>
          <w:sz w:val="22"/>
          <w:szCs w:val="22"/>
          <w:lang w:val="en-GB"/>
        </w:rPr>
        <w:t xml:space="preserve">The logic behind this intervention is that the risk for people’s health and the environment will be reduced only if the POPs related legislation is mainstreamed into the process of inter-institutional and the BIH environmental legislation is harmonized with EU standards, if the PCDD/F release is avoided through the establishment of capacity for the proper segregation and management of waste generating U-POPs and if the green chemistry principles are adopted in the emerging plastic manufacturing sector, contributing to the avoidance of the use of at least 10 tons of PBDE, </w:t>
      </w:r>
      <w:proofErr w:type="spellStart"/>
      <w:r w:rsidRPr="00EE7E6B">
        <w:rPr>
          <w:rFonts w:asciiTheme="minorHAnsi" w:hAnsiTheme="minorHAnsi" w:cstheme="minorHAnsi"/>
          <w:b/>
          <w:sz w:val="22"/>
          <w:szCs w:val="22"/>
          <w:lang w:val="en-GB"/>
        </w:rPr>
        <w:t>deca</w:t>
      </w:r>
      <w:proofErr w:type="spellEnd"/>
      <w:r w:rsidRPr="00EE7E6B">
        <w:rPr>
          <w:rFonts w:asciiTheme="minorHAnsi" w:hAnsiTheme="minorHAnsi" w:cstheme="minorHAnsi"/>
          <w:b/>
          <w:sz w:val="22"/>
          <w:szCs w:val="22"/>
          <w:lang w:val="en-GB"/>
        </w:rPr>
        <w:t xml:space="preserve"> PBDE and short chain chlorinated paraffins. </w:t>
      </w:r>
    </w:p>
    <w:p w14:paraId="1527BE91" w14:textId="77777777" w:rsidR="00EE7E6B" w:rsidRPr="00787161" w:rsidRDefault="00EE7E6B" w:rsidP="00EE7E6B">
      <w:pPr>
        <w:spacing w:before="120" w:after="60"/>
        <w:jc w:val="both"/>
        <w:rPr>
          <w:rFonts w:asciiTheme="minorHAnsi" w:hAnsiTheme="minorHAnsi" w:cstheme="minorHAnsi"/>
          <w:color w:val="000000" w:themeColor="text1"/>
          <w:sz w:val="22"/>
          <w:szCs w:val="22"/>
          <w:lang w:val="en-GB"/>
        </w:rPr>
      </w:pPr>
      <w:r w:rsidRPr="00EE7E6B">
        <w:rPr>
          <w:rFonts w:asciiTheme="minorHAnsi" w:hAnsiTheme="minorHAnsi" w:cstheme="minorHAnsi"/>
          <w:sz w:val="22"/>
          <w:szCs w:val="22"/>
          <w:lang w:val="en-GB"/>
        </w:rPr>
        <w:t xml:space="preserve">The desired higher-level change will be attained only if the coordination structure for the implementation of the convention (horizontal and vertical) is established to ensure that POPs related legislation is mainstreamed </w:t>
      </w:r>
      <w:proofErr w:type="gramStart"/>
      <w:r w:rsidRPr="00EE7E6B">
        <w:rPr>
          <w:rFonts w:asciiTheme="minorHAnsi" w:hAnsiTheme="minorHAnsi" w:cstheme="minorHAnsi"/>
          <w:sz w:val="22"/>
          <w:szCs w:val="22"/>
          <w:lang w:val="en-GB"/>
        </w:rPr>
        <w:t>in to</w:t>
      </w:r>
      <w:proofErr w:type="gramEnd"/>
      <w:r w:rsidRPr="00EE7E6B">
        <w:rPr>
          <w:rFonts w:asciiTheme="minorHAnsi" w:hAnsiTheme="minorHAnsi" w:cstheme="minorHAnsi"/>
          <w:sz w:val="22"/>
          <w:szCs w:val="22"/>
          <w:lang w:val="en-GB"/>
        </w:rPr>
        <w:t xml:space="preserve"> the process of inter-institutional and EU harmonization of the BIH’s environmental legislation and if the Stockholm Convention is mainstreamed in the environmental legislation of the 2 entities and Brčko District. The process will be facilitated by adequate monitoring with a software/ </w:t>
      </w:r>
      <w:r w:rsidRPr="00787161">
        <w:rPr>
          <w:rFonts w:asciiTheme="minorHAnsi" w:hAnsiTheme="minorHAnsi" w:cstheme="minorHAnsi"/>
          <w:color w:val="000000" w:themeColor="text1"/>
          <w:sz w:val="22"/>
          <w:szCs w:val="22"/>
          <w:lang w:val="en-GB"/>
        </w:rPr>
        <w:t xml:space="preserve">database on POPs, that will be developed and made available to the stakeholders. </w:t>
      </w:r>
    </w:p>
    <w:p w14:paraId="30C68529" w14:textId="77777777" w:rsidR="00EE7E6B" w:rsidRPr="00787161" w:rsidRDefault="00EE7E6B" w:rsidP="00EE7E6B">
      <w:pPr>
        <w:spacing w:before="120" w:after="60"/>
        <w:jc w:val="both"/>
        <w:rPr>
          <w:rFonts w:asciiTheme="minorHAnsi" w:hAnsiTheme="minorHAnsi" w:cstheme="minorHAnsi"/>
          <w:color w:val="000000" w:themeColor="text1"/>
          <w:sz w:val="22"/>
          <w:szCs w:val="22"/>
          <w:lang w:val="en-GB"/>
        </w:rPr>
      </w:pPr>
      <w:r w:rsidRPr="00787161">
        <w:rPr>
          <w:rFonts w:asciiTheme="minorHAnsi" w:hAnsiTheme="minorHAnsi" w:cstheme="minorHAnsi"/>
          <w:color w:val="000000" w:themeColor="text1"/>
          <w:sz w:val="22"/>
          <w:szCs w:val="22"/>
          <w:lang w:val="en-GB"/>
        </w:rPr>
        <w:t>The PCDD/F release will be avoided through the establishment of capacity for the proper segregation and management of waste generating U-POPs, including capacity building, better segregation of waste streams instalment and demonstration of disposal technologies and the implementation of environmentally sound management of plastic waste contaminated by pesticides.</w:t>
      </w:r>
    </w:p>
    <w:p w14:paraId="4AEF507C" w14:textId="77777777" w:rsidR="00EE7E6B" w:rsidRPr="00EE7E6B" w:rsidRDefault="00EE7E6B" w:rsidP="00EE7E6B">
      <w:pPr>
        <w:spacing w:before="120" w:after="60"/>
        <w:jc w:val="both"/>
        <w:rPr>
          <w:rFonts w:asciiTheme="minorHAnsi" w:hAnsiTheme="minorHAnsi" w:cstheme="minorHAnsi"/>
          <w:sz w:val="22"/>
          <w:szCs w:val="22"/>
          <w:lang w:val="en-GB"/>
        </w:rPr>
      </w:pPr>
      <w:r w:rsidRPr="00787161">
        <w:rPr>
          <w:rFonts w:asciiTheme="minorHAnsi" w:hAnsiTheme="minorHAnsi" w:cstheme="minorHAnsi"/>
          <w:color w:val="000000" w:themeColor="text1"/>
          <w:sz w:val="22"/>
          <w:szCs w:val="22"/>
          <w:lang w:val="en-GB"/>
        </w:rPr>
        <w:t xml:space="preserve">Green chemistry principles will be adopted in the emerging plastic manufacturing sector with the avoidance of the use of at least 10 tons of PBDE, </w:t>
      </w:r>
      <w:proofErr w:type="spellStart"/>
      <w:r w:rsidRPr="00787161">
        <w:rPr>
          <w:rFonts w:asciiTheme="minorHAnsi" w:hAnsiTheme="minorHAnsi" w:cstheme="minorHAnsi"/>
          <w:color w:val="000000" w:themeColor="text1"/>
          <w:sz w:val="22"/>
          <w:szCs w:val="22"/>
          <w:lang w:val="en-GB"/>
        </w:rPr>
        <w:t>deca</w:t>
      </w:r>
      <w:proofErr w:type="spellEnd"/>
      <w:r w:rsidRPr="00787161">
        <w:rPr>
          <w:rFonts w:asciiTheme="minorHAnsi" w:hAnsiTheme="minorHAnsi" w:cstheme="minorHAnsi"/>
          <w:color w:val="000000" w:themeColor="text1"/>
          <w:sz w:val="22"/>
          <w:szCs w:val="22"/>
          <w:lang w:val="en-GB"/>
        </w:rPr>
        <w:t xml:space="preserve"> PBDE and short chain chlorinated paraffins </w:t>
      </w:r>
      <w:r w:rsidRPr="00EE7E6B">
        <w:rPr>
          <w:rFonts w:asciiTheme="minorHAnsi" w:hAnsiTheme="minorHAnsi" w:cstheme="minorHAnsi"/>
          <w:sz w:val="22"/>
          <w:szCs w:val="22"/>
          <w:lang w:val="en-GB"/>
        </w:rPr>
        <w:t xml:space="preserve">if the specific capacities are strengthened in the plastic manufacturing industry (part of the experts trained will be professors as well as higher education staff) and if non-POP alternative to flame retardants introduced in plastic manufacturing with the replacement of at least 5 t of C-PBDE and at least 5 t of SCCP yearly. </w:t>
      </w:r>
    </w:p>
    <w:p w14:paraId="59EF6FAD" w14:textId="77777777" w:rsidR="00EE7E6B" w:rsidRPr="00EE7E6B" w:rsidRDefault="00EE7E6B" w:rsidP="00EE7E6B">
      <w:pPr>
        <w:spacing w:before="120" w:after="60"/>
        <w:jc w:val="both"/>
        <w:rPr>
          <w:rFonts w:asciiTheme="minorHAnsi" w:hAnsiTheme="minorHAnsi" w:cstheme="minorHAnsi"/>
          <w:sz w:val="22"/>
          <w:szCs w:val="22"/>
          <w:lang w:val="en-GB"/>
        </w:rPr>
      </w:pPr>
      <w:r w:rsidRPr="00EE7E6B">
        <w:rPr>
          <w:rFonts w:asciiTheme="minorHAnsi" w:hAnsiTheme="minorHAnsi" w:cstheme="minorHAnsi"/>
          <w:sz w:val="22"/>
          <w:szCs w:val="22"/>
          <w:lang w:val="en-GB"/>
        </w:rPr>
        <w:t xml:space="preserve">Inventory and disposal of PCBs and POPs from abandoned industrial premises will be inspected, assessed for the presence of POPs, and listed in a data base. </w:t>
      </w:r>
    </w:p>
    <w:p w14:paraId="519C1664" w14:textId="77777777" w:rsidR="00EE7E6B" w:rsidRPr="00EE7E6B" w:rsidRDefault="00EE7E6B" w:rsidP="00EE7E6B">
      <w:pPr>
        <w:spacing w:before="120" w:after="60"/>
        <w:jc w:val="both"/>
        <w:rPr>
          <w:rFonts w:asciiTheme="minorHAnsi" w:hAnsiTheme="minorHAnsi" w:cstheme="minorHAnsi"/>
          <w:sz w:val="22"/>
          <w:szCs w:val="22"/>
          <w:lang w:val="en-GB"/>
        </w:rPr>
      </w:pPr>
      <w:r w:rsidRPr="00EE7E6B">
        <w:rPr>
          <w:rFonts w:asciiTheme="minorHAnsi" w:hAnsiTheme="minorHAnsi" w:cstheme="minorHAnsi"/>
          <w:sz w:val="22"/>
          <w:szCs w:val="22"/>
          <w:lang w:val="en-GB"/>
        </w:rPr>
        <w:t>The envisaged activities will be followed by monitoring and post-implementation quality assurance to ensure beneficiary satisfaction with the relevance and quality of the assistance provided by the Project.</w:t>
      </w:r>
    </w:p>
    <w:p w14:paraId="6C13CC4C" w14:textId="77777777" w:rsidR="00EE7E6B" w:rsidRPr="00EE7E6B" w:rsidRDefault="00EE7E6B" w:rsidP="00EE7E6B">
      <w:pPr>
        <w:spacing w:before="120" w:after="60"/>
        <w:jc w:val="both"/>
        <w:rPr>
          <w:rFonts w:asciiTheme="minorHAnsi" w:hAnsiTheme="minorHAnsi" w:cstheme="minorHAnsi"/>
          <w:sz w:val="22"/>
          <w:szCs w:val="22"/>
          <w:lang w:val="en-GB"/>
        </w:rPr>
      </w:pPr>
      <w:r w:rsidRPr="00EE7E6B">
        <w:rPr>
          <w:rFonts w:asciiTheme="minorHAnsi" w:hAnsiTheme="minorHAnsi" w:cstheme="minorHAnsi"/>
          <w:sz w:val="22"/>
          <w:szCs w:val="22"/>
          <w:lang w:val="en-GB"/>
        </w:rPr>
        <w:lastRenderedPageBreak/>
        <w:t xml:space="preserve">This intervention rests on the assumption that there is a strong government ownership to meet commitments to the Stockholm Convention and that the coordination structure for the implementation of the Convention (horizontal and vertical) is established to ensure that POPs related legislation is mainstreamed in to the process of inter-institutional and EU harmonization of the BIH’s environmental legislation and if the Stockholm Convention is mainstreamed in the environmental legislation of the 2 entities and Brčko District. </w:t>
      </w:r>
    </w:p>
    <w:p w14:paraId="773EC1D3" w14:textId="77777777" w:rsidR="00A4576E" w:rsidRDefault="00A4576E" w:rsidP="00EE7E6B">
      <w:pPr>
        <w:jc w:val="both"/>
      </w:pPr>
    </w:p>
    <w:sectPr w:rsidR="00A4576E" w:rsidSect="00DB2943">
      <w:pgSz w:w="12240" w:h="15840"/>
      <w:pgMar w:top="1440" w:right="1440" w:bottom="1440" w:left="144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A936E" w14:textId="77777777" w:rsidR="00E05873" w:rsidRDefault="00E05873" w:rsidP="00A4576E">
      <w:r>
        <w:separator/>
      </w:r>
    </w:p>
  </w:endnote>
  <w:endnote w:type="continuationSeparator" w:id="0">
    <w:p w14:paraId="0CAA2B28" w14:textId="77777777" w:rsidR="00E05873" w:rsidRDefault="00E05873" w:rsidP="00A4576E">
      <w:r>
        <w:continuationSeparator/>
      </w:r>
    </w:p>
  </w:endnote>
  <w:endnote w:type="continuationNotice" w:id="1">
    <w:p w14:paraId="5ECCB4D6" w14:textId="77777777" w:rsidR="00E05873" w:rsidRDefault="00E058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260A3" w14:textId="77777777" w:rsidR="00E05873" w:rsidRDefault="00E05873" w:rsidP="00A4576E">
      <w:r>
        <w:separator/>
      </w:r>
    </w:p>
  </w:footnote>
  <w:footnote w:type="continuationSeparator" w:id="0">
    <w:p w14:paraId="79F830BD" w14:textId="77777777" w:rsidR="00E05873" w:rsidRDefault="00E05873" w:rsidP="00A4576E">
      <w:r>
        <w:continuationSeparator/>
      </w:r>
    </w:p>
  </w:footnote>
  <w:footnote w:type="continuationNotice" w:id="1">
    <w:p w14:paraId="68C49FF6" w14:textId="77777777" w:rsidR="00E05873" w:rsidRDefault="00E0587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A5BE4"/>
    <w:multiLevelType w:val="multilevel"/>
    <w:tmpl w:val="061230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45923DA4"/>
    <w:multiLevelType w:val="hybridMultilevel"/>
    <w:tmpl w:val="DCAE7DD2"/>
    <w:lvl w:ilvl="0" w:tplc="9468D5CE">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76E"/>
    <w:rsid w:val="00011945"/>
    <w:rsid w:val="0003563D"/>
    <w:rsid w:val="00061319"/>
    <w:rsid w:val="000B798C"/>
    <w:rsid w:val="000D19D7"/>
    <w:rsid w:val="000D5364"/>
    <w:rsid w:val="00197CD0"/>
    <w:rsid w:val="001A58FC"/>
    <w:rsid w:val="001F0DD8"/>
    <w:rsid w:val="00214311"/>
    <w:rsid w:val="00310143"/>
    <w:rsid w:val="00321B89"/>
    <w:rsid w:val="003C2E1C"/>
    <w:rsid w:val="003E7C03"/>
    <w:rsid w:val="004901D7"/>
    <w:rsid w:val="00604320"/>
    <w:rsid w:val="006078E1"/>
    <w:rsid w:val="006371D0"/>
    <w:rsid w:val="006A0111"/>
    <w:rsid w:val="006A1B22"/>
    <w:rsid w:val="006B3452"/>
    <w:rsid w:val="0071588A"/>
    <w:rsid w:val="00737ACF"/>
    <w:rsid w:val="00761757"/>
    <w:rsid w:val="0077451F"/>
    <w:rsid w:val="00787161"/>
    <w:rsid w:val="007C237E"/>
    <w:rsid w:val="00802FA6"/>
    <w:rsid w:val="00820BAF"/>
    <w:rsid w:val="008810E0"/>
    <w:rsid w:val="008F0CC9"/>
    <w:rsid w:val="00927829"/>
    <w:rsid w:val="009705C1"/>
    <w:rsid w:val="00A4576E"/>
    <w:rsid w:val="00A660F2"/>
    <w:rsid w:val="00AB769C"/>
    <w:rsid w:val="00B3435E"/>
    <w:rsid w:val="00B6203B"/>
    <w:rsid w:val="00B9097C"/>
    <w:rsid w:val="00B944AB"/>
    <w:rsid w:val="00BA0086"/>
    <w:rsid w:val="00BD7A46"/>
    <w:rsid w:val="00C24009"/>
    <w:rsid w:val="00C72483"/>
    <w:rsid w:val="00CD0D71"/>
    <w:rsid w:val="00CD3208"/>
    <w:rsid w:val="00D4644D"/>
    <w:rsid w:val="00DB2943"/>
    <w:rsid w:val="00E05873"/>
    <w:rsid w:val="00E218EE"/>
    <w:rsid w:val="00E31495"/>
    <w:rsid w:val="00E33A26"/>
    <w:rsid w:val="00E63F53"/>
    <w:rsid w:val="00EC0C38"/>
    <w:rsid w:val="00EE365D"/>
    <w:rsid w:val="00EE7E6B"/>
    <w:rsid w:val="00FA386E"/>
    <w:rsid w:val="00FB70C4"/>
    <w:rsid w:val="00FF62C4"/>
    <w:rsid w:val="155C1DF0"/>
    <w:rsid w:val="19C9C0A5"/>
    <w:rsid w:val="268CA840"/>
    <w:rsid w:val="4A2590CE"/>
    <w:rsid w:val="4E0D2C84"/>
    <w:rsid w:val="68A4CD2A"/>
    <w:rsid w:val="72677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9CE8AC"/>
  <w15:chartTrackingRefBased/>
  <w15:docId w15:val="{F07BC78F-DDEF-4B5C-9F9B-1129988F0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576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t,ADB,single space,Lábjegyzet-szöveg, Tegn1, Tegn1 Char, Char Char Char,Footnote Text Char1 Char,Footnote Text Char2 Char Char,Footnote Text Char Char2 Char Char,Footnote Text Char1 Char Char Char,Footnote Text Char Char Char Char Char,Ch"/>
    <w:basedOn w:val="Normal"/>
    <w:link w:val="FootnoteTextChar"/>
    <w:uiPriority w:val="99"/>
    <w:qFormat/>
    <w:rsid w:val="00A4576E"/>
    <w:pPr>
      <w:widowControl w:val="0"/>
    </w:pPr>
    <w:rPr>
      <w:rFonts w:eastAsia="MS Mincho"/>
      <w:snapToGrid w:val="0"/>
      <w:sz w:val="20"/>
      <w:szCs w:val="20"/>
      <w:lang w:val="en-GB"/>
    </w:rPr>
  </w:style>
  <w:style w:type="character" w:customStyle="1" w:styleId="FootnoteTextChar">
    <w:name w:val="Footnote Text Char"/>
    <w:aliases w:val="ft Char,ADB Char,single space Char,Lábjegyzet-szöveg Char, Tegn1 Char1, Tegn1 Char Char, Char Char Char Char,Footnote Text Char1 Char Char,Footnote Text Char2 Char Char Char,Footnote Text Char Char2 Char Char Char,Ch Char"/>
    <w:basedOn w:val="DefaultParagraphFont"/>
    <w:link w:val="FootnoteText"/>
    <w:uiPriority w:val="99"/>
    <w:rsid w:val="00A4576E"/>
    <w:rPr>
      <w:rFonts w:ascii="Times New Roman" w:eastAsia="MS Mincho" w:hAnsi="Times New Roman" w:cs="Times New Roman"/>
      <w:snapToGrid w:val="0"/>
      <w:sz w:val="20"/>
      <w:szCs w:val="20"/>
      <w:lang w:val="en-GB"/>
    </w:rPr>
  </w:style>
  <w:style w:type="character" w:styleId="FootnoteReference">
    <w:name w:val="footnote reference"/>
    <w:aliases w:val="ftref,BVI fnr,Char Char,Carattere Char1,Carattere Char Char Carattere Carattere Char Char,Fußnotenzeichen DISS, BVI fnr, Char Char, Carattere Char1, Carattere Char Char Carattere Carattere Char Char,Footnote Reference Superscript,4_G"/>
    <w:link w:val="Char2"/>
    <w:uiPriority w:val="99"/>
    <w:qFormat/>
    <w:rsid w:val="00A4576E"/>
    <w:rPr>
      <w:vertAlign w:val="superscript"/>
    </w:rPr>
  </w:style>
  <w:style w:type="character" w:styleId="Hyperlink">
    <w:name w:val="Hyperlink"/>
    <w:rsid w:val="00A4576E"/>
    <w:rPr>
      <w:strike w:val="0"/>
      <w:dstrike w:val="0"/>
      <w:color w:val="003366"/>
      <w:u w:val="none"/>
      <w:effect w:val="none"/>
    </w:rPr>
  </w:style>
  <w:style w:type="paragraph" w:customStyle="1" w:styleId="Char2">
    <w:name w:val="Char2"/>
    <w:basedOn w:val="Normal"/>
    <w:link w:val="FootnoteReference"/>
    <w:uiPriority w:val="99"/>
    <w:rsid w:val="00A4576E"/>
    <w:pPr>
      <w:spacing w:after="160" w:line="240" w:lineRule="exact"/>
    </w:pPr>
    <w:rPr>
      <w:rFonts w:asciiTheme="minorHAnsi" w:eastAsiaTheme="minorHAnsi" w:hAnsiTheme="minorHAnsi" w:cstheme="minorBidi"/>
      <w:sz w:val="22"/>
      <w:szCs w:val="22"/>
      <w:vertAlign w:val="superscript"/>
    </w:rPr>
  </w:style>
  <w:style w:type="paragraph" w:styleId="Header">
    <w:name w:val="header"/>
    <w:basedOn w:val="Normal"/>
    <w:link w:val="HeaderChar"/>
    <w:uiPriority w:val="99"/>
    <w:unhideWhenUsed/>
    <w:rsid w:val="00A4576E"/>
    <w:pPr>
      <w:tabs>
        <w:tab w:val="center" w:pos="4680"/>
        <w:tab w:val="right" w:pos="9360"/>
      </w:tabs>
    </w:pPr>
  </w:style>
  <w:style w:type="character" w:customStyle="1" w:styleId="HeaderChar">
    <w:name w:val="Header Char"/>
    <w:basedOn w:val="DefaultParagraphFont"/>
    <w:link w:val="Header"/>
    <w:uiPriority w:val="99"/>
    <w:rsid w:val="00A4576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4576E"/>
    <w:pPr>
      <w:tabs>
        <w:tab w:val="center" w:pos="4680"/>
        <w:tab w:val="right" w:pos="9360"/>
      </w:tabs>
    </w:pPr>
  </w:style>
  <w:style w:type="character" w:customStyle="1" w:styleId="FooterChar">
    <w:name w:val="Footer Char"/>
    <w:basedOn w:val="DefaultParagraphFont"/>
    <w:link w:val="Footer"/>
    <w:uiPriority w:val="99"/>
    <w:rsid w:val="00A4576E"/>
    <w:rPr>
      <w:rFonts w:ascii="Times New Roman" w:eastAsia="Times New Roman" w:hAnsi="Times New Roman" w:cs="Times New Roman"/>
      <w:sz w:val="24"/>
      <w:szCs w:val="24"/>
    </w:rPr>
  </w:style>
  <w:style w:type="paragraph" w:styleId="ListParagraph">
    <w:name w:val="List Paragraph"/>
    <w:aliases w:val="List Paragraph (numbered (a)),List Paragraph Char Char Char,Use Case List Paragraph,List Paragraph2,Bullets,List Paragraph1,Lapis Bulleted List,Dot pt,F5 List Paragraph,No Spacing1,Indicator Text,Numbered Para 1,Bullet 1,List Paragraph12"/>
    <w:basedOn w:val="Normal"/>
    <w:link w:val="ListParagraphChar"/>
    <w:uiPriority w:val="3"/>
    <w:qFormat/>
    <w:rsid w:val="00A4576E"/>
    <w:pPr>
      <w:ind w:left="720"/>
      <w:contextualSpacing/>
    </w:pPr>
    <w:rPr>
      <w:sz w:val="20"/>
      <w:szCs w:val="20"/>
    </w:rPr>
  </w:style>
  <w:style w:type="character" w:customStyle="1" w:styleId="ListParagraphChar">
    <w:name w:val="List Paragraph Char"/>
    <w:aliases w:val="List Paragraph (numbered (a)) Char,List Paragraph Char Char Char Char,Use Case List Paragraph Char,List Paragraph2 Char,Bullets Char,List Paragraph1 Char,Lapis Bulleted List Char,Dot pt Char,F5 List Paragraph Char,No Spacing1 Char"/>
    <w:basedOn w:val="DefaultParagraphFont"/>
    <w:link w:val="ListParagraph"/>
    <w:uiPriority w:val="3"/>
    <w:qFormat/>
    <w:locked/>
    <w:rsid w:val="00A4576E"/>
    <w:rPr>
      <w:rFonts w:ascii="Times New Roman" w:eastAsia="Times New Roman" w:hAnsi="Times New Roman" w:cs="Times New Roman"/>
      <w:sz w:val="20"/>
      <w:szCs w:val="20"/>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0D19D7"/>
    <w:rPr>
      <w:b/>
      <w:bCs/>
    </w:rPr>
  </w:style>
  <w:style w:type="character" w:customStyle="1" w:styleId="CommentSubjectChar">
    <w:name w:val="Comment Subject Char"/>
    <w:basedOn w:val="CommentTextChar"/>
    <w:link w:val="CommentSubject"/>
    <w:uiPriority w:val="99"/>
    <w:semiHidden/>
    <w:rsid w:val="000D19D7"/>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uc-word-edit.officeapps.live.com/we/wordeditorframe.aspx?ui=en%2DUS&amp;rs=en%2DUS&amp;wopisrc=https%3A%2F%2Fundp.sharepoint.com%2Fteams%2FBIH%2FEE%2F_vti_bin%2Fwopi.ashx%2Ffiles%2Fdf2300e6881d422ea4d511e118c0e0b7&amp;wdenableroaming=1&amp;mscc=1&amp;hid=319B20A0-700B-3000-A1C2-D54BD485B2B8&amp;wdorigin=ItemsView&amp;wdhostclicktime=1644830275711&amp;jsapi=1&amp;jsapiver=v1&amp;newsession=1&amp;corrid=e59325b6-bc0f-4a88-92d7-19e4c2ea80fa&amp;usid=e59325b6-bc0f-4a88-92d7-19e4c2ea80fa&amp;sftc=1&amp;mtf=1&amp;sfp=1&amp;instantedit=1&amp;wopicomplete=1&amp;wdredirectionreason=Unified_SingleFlush&amp;rct=Medium&amp;ctp=LeastProtected"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c-word-edit.officeapps.live.com/we/wordeditorframe.aspx?ui=en%2DUS&amp;rs=en%2DUS&amp;wopisrc=https%3A%2F%2Fundp.sharepoint.com%2Fteams%2FBIH%2FEE%2F_vti_bin%2Fwopi.ashx%2Ffiles%2Fdf2300e6881d422ea4d511e118c0e0b7&amp;wdenableroaming=1&amp;mscc=1&amp;hid=319B20A0-700B-3000-A1C2-D54BD485B2B8&amp;wdorigin=ItemsView&amp;wdhostclicktime=1644830275711&amp;jsapi=1&amp;jsapiver=v1&amp;newsession=1&amp;corrid=e59325b6-bc0f-4a88-92d7-19e4c2ea80fa&amp;usid=e59325b6-bc0f-4a88-92d7-19e4c2ea80fa&amp;sftc=1&amp;mtf=1&amp;sfp=1&amp;instantedit=1&amp;wopicomplete=1&amp;wdredirectionreason=Unified_SingleFlush&amp;rct=Medium&amp;ctp=LeastProtected"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de777af5-75c5-4059-8842-b3ca2d118c77">32JKWRRJAUXM-644696735-9825</_dlc_DocId>
    <_dlc_DocIdUrl xmlns="de777af5-75c5-4059-8842-b3ca2d118c77">
      <Url>https://undp.sharepoint.com/teams/BIH/EE/_layouts/15/DocIdRedir.aspx?ID=32JKWRRJAUXM-644696735-9825</Url>
      <Description>32JKWRRJAUXM-644696735-9825</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2EF5D927AE86C41BA2832CA67636CFE" ma:contentTypeVersion="13" ma:contentTypeDescription="Create a new document." ma:contentTypeScope="" ma:versionID="b56a7265f344c54e8db9c8862034f860">
  <xsd:schema xmlns:xsd="http://www.w3.org/2001/XMLSchema" xmlns:xs="http://www.w3.org/2001/XMLSchema" xmlns:p="http://schemas.microsoft.com/office/2006/metadata/properties" xmlns:ns2="09d35892-51b2-4e20-acb6-1a4ec6e92f24" xmlns:ns3="de777af5-75c5-4059-8842-b3ca2d118c77" targetNamespace="http://schemas.microsoft.com/office/2006/metadata/properties" ma:root="true" ma:fieldsID="f5e382c20fbdfbfa6a768903aaa638ca" ns2:_="" ns3:_="">
    <xsd:import namespace="09d35892-51b2-4e20-acb6-1a4ec6e92f24"/>
    <xsd:import namespace="de777af5-75c5-4059-8842-b3ca2d118c7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3:_dlc_DocId" minOccurs="0"/>
                <xsd:element ref="ns3:_dlc_DocIdUrl" minOccurs="0"/>
                <xsd:element ref="ns3:_dlc_DocIdPersistId"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d35892-51b2-4e20-acb6-1a4ec6e92f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e777af5-75c5-4059-8842-b3ca2d118c7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AC7C72-B070-4DE2-94C1-E24A1116F67A}">
  <ds:schemaRefs>
    <ds:schemaRef ds:uri="http://schemas.microsoft.com/sharepoint/events"/>
  </ds:schemaRefs>
</ds:datastoreItem>
</file>

<file path=customXml/itemProps2.xml><?xml version="1.0" encoding="utf-8"?>
<ds:datastoreItem xmlns:ds="http://schemas.openxmlformats.org/officeDocument/2006/customXml" ds:itemID="{ADA90F59-C00E-4077-8975-AC90B38126E7}">
  <ds:schemaRefs>
    <ds:schemaRef ds:uri="http://schemas.microsoft.com/sharepoint/v3/contenttype/forms"/>
  </ds:schemaRefs>
</ds:datastoreItem>
</file>

<file path=customXml/itemProps3.xml><?xml version="1.0" encoding="utf-8"?>
<ds:datastoreItem xmlns:ds="http://schemas.openxmlformats.org/officeDocument/2006/customXml" ds:itemID="{0884745F-DFDD-433D-B032-44C89DD7492D}">
  <ds:schemaRefs>
    <ds:schemaRef ds:uri="http://schemas.microsoft.com/office/2006/metadata/properties"/>
    <ds:schemaRef ds:uri="http://schemas.microsoft.com/office/infopath/2007/PartnerControls"/>
    <ds:schemaRef ds:uri="de777af5-75c5-4059-8842-b3ca2d118c77"/>
  </ds:schemaRefs>
</ds:datastoreItem>
</file>

<file path=customXml/itemProps4.xml><?xml version="1.0" encoding="utf-8"?>
<ds:datastoreItem xmlns:ds="http://schemas.openxmlformats.org/officeDocument/2006/customXml" ds:itemID="{308FE5B4-3FCF-4D64-A92B-025E20A82C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d35892-51b2-4e20-acb6-1a4ec6e92f24"/>
    <ds:schemaRef ds:uri="de777af5-75c5-4059-8842-b3ca2d118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20</Pages>
  <Words>4105</Words>
  <Characters>23400</Characters>
  <Application>Microsoft Office Word</Application>
  <DocSecurity>0</DocSecurity>
  <Lines>195</Lines>
  <Paragraphs>54</Paragraphs>
  <ScaleCrop>false</ScaleCrop>
  <Company/>
  <LinksUpToDate>false</LinksUpToDate>
  <CharactersWithSpaces>27451</CharactersWithSpaces>
  <SharedDoc>false</SharedDoc>
  <HLinks>
    <vt:vector size="12" baseType="variant">
      <vt:variant>
        <vt:i4>2686989</vt:i4>
      </vt:variant>
      <vt:variant>
        <vt:i4>3</vt:i4>
      </vt:variant>
      <vt:variant>
        <vt:i4>0</vt:i4>
      </vt:variant>
      <vt:variant>
        <vt:i4>5</vt:i4>
      </vt:variant>
      <vt:variant>
        <vt:lpwstr>https://euc-word-edit.officeapps.live.com/we/wordeditorframe.aspx?ui=en%2DUS&amp;rs=en%2DUS&amp;wopisrc=https%3A%2F%2Fundp.sharepoint.com%2Fteams%2FBIH%2FEE%2F_vti_bin%2Fwopi.ashx%2Ffiles%2Fdf2300e6881d422ea4d511e118c0e0b7&amp;wdenableroaming=1&amp;mscc=1&amp;hid=319B20A0-700B-3000-A1C2-D54BD485B2B8&amp;wdorigin=ItemsView&amp;wdhostclicktime=1644830275711&amp;jsapi=1&amp;jsapiver=v1&amp;newsession=1&amp;corrid=e59325b6-bc0f-4a88-92d7-19e4c2ea80fa&amp;usid=e59325b6-bc0f-4a88-92d7-19e4c2ea80fa&amp;sftc=1&amp;mtf=1&amp;sfp=1&amp;instantedit=1&amp;wopicomplete=1&amp;wdredirectionreason=Unified_SingleFlush&amp;rct=Medium&amp;ctp=LeastProtected</vt:lpwstr>
      </vt:variant>
      <vt:variant>
        <vt:lpwstr>_ftnref1</vt:lpwstr>
      </vt:variant>
      <vt:variant>
        <vt:i4>8192025</vt:i4>
      </vt:variant>
      <vt:variant>
        <vt:i4>0</vt:i4>
      </vt:variant>
      <vt:variant>
        <vt:i4>0</vt:i4>
      </vt:variant>
      <vt:variant>
        <vt:i4>5</vt:i4>
      </vt:variant>
      <vt:variant>
        <vt:lpwstr>https://euc-word-edit.officeapps.live.com/we/wordeditorframe.aspx?ui=en%2DUS&amp;rs=en%2DUS&amp;wopisrc=https%3A%2F%2Fundp.sharepoint.com%2Fteams%2FBIH%2FEE%2F_vti_bin%2Fwopi.ashx%2Ffiles%2Fdf2300e6881d422ea4d511e118c0e0b7&amp;wdenableroaming=1&amp;mscc=1&amp;hid=319B20A0-700B-3000-A1C2-D54BD485B2B8&amp;wdorigin=ItemsView&amp;wdhostclicktime=1644830275711&amp;jsapi=1&amp;jsapiver=v1&amp;newsession=1&amp;corrid=e59325b6-bc0f-4a88-92d7-19e4c2ea80fa&amp;usid=e59325b6-bc0f-4a88-92d7-19e4c2ea80fa&amp;sftc=1&amp;mtf=1&amp;sfp=1&amp;instantedit=1&amp;wopicomplete=1&amp;wdredirectionreason=Unified_SingleFlush&amp;rct=Medium&amp;ctp=LeastProtected</vt:lpwstr>
      </vt:variant>
      <vt:variant>
        <vt:lpwstr>_ftn1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 Mirvic</dc:creator>
  <cp:keywords/>
  <dc:description/>
  <cp:lastModifiedBy>Marina Mujezinovic</cp:lastModifiedBy>
  <cp:revision>26</cp:revision>
  <dcterms:created xsi:type="dcterms:W3CDTF">2021-01-04T11:25:00Z</dcterms:created>
  <dcterms:modified xsi:type="dcterms:W3CDTF">2022-03-02T14:26:00Z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0x010100F2EF5D927AE86C41BA2832CA67636CFE</vt:lpwstr>
  </property>
  <property fmtid="{D5CDD505-2E9C-101B-9397-08002B2CF9AE}" pid="3" name="_dlc_DocIdItemGuid">
    <vt:lpwstr>df2300e6-881d-422e-a4d5-11e118c0e0b7</vt:lpwstr>
  </property>
</Properties>
</file>