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F42A" w14:textId="77777777" w:rsidR="008665DC" w:rsidRPr="008665DC" w:rsidRDefault="008665DC" w:rsidP="00B569E1">
      <w:pPr>
        <w:autoSpaceDE w:val="0"/>
        <w:autoSpaceDN w:val="0"/>
        <w:adjustRightInd w:val="0"/>
        <w:jc w:val="both"/>
        <w:rPr>
          <w:rFonts w:cs="Calibri"/>
          <w:color w:val="000000"/>
          <w:sz w:val="24"/>
          <w:szCs w:val="24"/>
          <w:lang w:val="en-US" w:eastAsia="en-US"/>
        </w:rPr>
      </w:pPr>
    </w:p>
    <w:p w14:paraId="7A1CDDA0" w14:textId="77777777" w:rsidR="008665DC" w:rsidRPr="00CD0925" w:rsidRDefault="008665DC" w:rsidP="00CD0925">
      <w:pPr>
        <w:autoSpaceDE w:val="0"/>
        <w:autoSpaceDN w:val="0"/>
        <w:adjustRightInd w:val="0"/>
        <w:jc w:val="center"/>
        <w:rPr>
          <w:rFonts w:cs="Calibri"/>
          <w:b/>
          <w:bCs/>
          <w:color w:val="000000"/>
          <w:sz w:val="28"/>
          <w:szCs w:val="28"/>
          <w:lang w:val="es-PY" w:eastAsia="en-US"/>
        </w:rPr>
      </w:pPr>
      <w:r w:rsidRPr="00CD0925">
        <w:rPr>
          <w:rFonts w:cs="Calibri"/>
          <w:b/>
          <w:bCs/>
          <w:color w:val="000000"/>
          <w:sz w:val="28"/>
          <w:szCs w:val="28"/>
          <w:lang w:val="es-PY" w:eastAsia="en-US"/>
        </w:rPr>
        <w:t xml:space="preserve">Términos de </w:t>
      </w:r>
      <w:r w:rsidR="00CD0925">
        <w:rPr>
          <w:rFonts w:cs="Calibri"/>
          <w:b/>
          <w:bCs/>
          <w:color w:val="000000"/>
          <w:sz w:val="28"/>
          <w:szCs w:val="28"/>
          <w:lang w:val="es-PY" w:eastAsia="en-US"/>
        </w:rPr>
        <w:t>R</w:t>
      </w:r>
      <w:r w:rsidRPr="00CD0925">
        <w:rPr>
          <w:rFonts w:cs="Calibri"/>
          <w:b/>
          <w:bCs/>
          <w:color w:val="000000"/>
          <w:sz w:val="28"/>
          <w:szCs w:val="28"/>
          <w:lang w:val="es-PY" w:eastAsia="en-US"/>
        </w:rPr>
        <w:t>eferencia</w:t>
      </w:r>
    </w:p>
    <w:p w14:paraId="5EFDF50F" w14:textId="15EB9A71" w:rsidR="00793DF2" w:rsidRDefault="008665DC" w:rsidP="00CD0925">
      <w:pPr>
        <w:jc w:val="center"/>
        <w:rPr>
          <w:rFonts w:cs="Calibri"/>
          <w:b/>
          <w:bCs/>
          <w:color w:val="000000" w:themeColor="text1"/>
          <w:sz w:val="28"/>
          <w:szCs w:val="28"/>
          <w:lang w:val="es-PY" w:eastAsia="en-US"/>
        </w:rPr>
      </w:pPr>
      <w:r w:rsidRPr="6287CF88">
        <w:rPr>
          <w:rFonts w:cs="Calibri"/>
          <w:b/>
          <w:bCs/>
          <w:color w:val="000000" w:themeColor="text1"/>
          <w:sz w:val="28"/>
          <w:szCs w:val="28"/>
          <w:lang w:val="es-PY" w:eastAsia="en-US"/>
        </w:rPr>
        <w:t xml:space="preserve">Evaluación </w:t>
      </w:r>
      <w:r w:rsidR="00793DF2">
        <w:rPr>
          <w:rFonts w:cs="Calibri"/>
          <w:b/>
          <w:bCs/>
          <w:color w:val="000000" w:themeColor="text1"/>
          <w:sz w:val="28"/>
          <w:szCs w:val="28"/>
          <w:lang w:val="es-PY" w:eastAsia="en-US"/>
        </w:rPr>
        <w:t xml:space="preserve">de contribuciones a la equidad de género del </w:t>
      </w:r>
    </w:p>
    <w:p w14:paraId="77680757" w14:textId="1C61621F" w:rsidR="004D4FD1" w:rsidRDefault="008665DC" w:rsidP="00CD0925">
      <w:pPr>
        <w:jc w:val="center"/>
        <w:rPr>
          <w:rFonts w:cs="Calibri"/>
          <w:b/>
          <w:bCs/>
          <w:color w:val="000000" w:themeColor="text1"/>
          <w:sz w:val="28"/>
          <w:szCs w:val="28"/>
          <w:lang w:val="es-PY" w:eastAsia="en-US"/>
        </w:rPr>
      </w:pPr>
      <w:r w:rsidRPr="6287CF88">
        <w:rPr>
          <w:rFonts w:cs="Calibri"/>
          <w:b/>
          <w:bCs/>
          <w:color w:val="000000" w:themeColor="text1"/>
          <w:sz w:val="28"/>
          <w:szCs w:val="28"/>
          <w:lang w:val="es-PY" w:eastAsia="en-US"/>
        </w:rPr>
        <w:t>Proyecto</w:t>
      </w:r>
      <w:r w:rsidR="002D55AA">
        <w:rPr>
          <w:rFonts w:cs="Calibri"/>
          <w:b/>
          <w:bCs/>
          <w:color w:val="000000" w:themeColor="text1"/>
          <w:sz w:val="28"/>
          <w:szCs w:val="28"/>
          <w:lang w:val="es-PY" w:eastAsia="en-US"/>
        </w:rPr>
        <w:t xml:space="preserve"> </w:t>
      </w:r>
      <w:r w:rsidR="005C4C34">
        <w:rPr>
          <w:rFonts w:cs="Calibri"/>
          <w:b/>
          <w:bCs/>
          <w:color w:val="000000" w:themeColor="text1"/>
          <w:sz w:val="28"/>
          <w:szCs w:val="28"/>
          <w:lang w:val="es-PY" w:eastAsia="en-US"/>
        </w:rPr>
        <w:t>“</w:t>
      </w:r>
      <w:r w:rsidR="003066C0">
        <w:rPr>
          <w:rFonts w:cs="Calibri"/>
          <w:b/>
          <w:bCs/>
          <w:color w:val="000000" w:themeColor="text1"/>
          <w:sz w:val="28"/>
          <w:szCs w:val="28"/>
          <w:lang w:val="es-PY" w:eastAsia="en-US"/>
        </w:rPr>
        <w:t xml:space="preserve">91446 </w:t>
      </w:r>
      <w:r w:rsidR="00B33F5C" w:rsidRPr="00B33F5C">
        <w:rPr>
          <w:rFonts w:cs="Calibri"/>
          <w:b/>
          <w:bCs/>
          <w:color w:val="000000" w:themeColor="text1"/>
          <w:sz w:val="28"/>
          <w:szCs w:val="28"/>
          <w:lang w:val="es-PY" w:eastAsia="en-US"/>
        </w:rPr>
        <w:t>Información de base para la regularización jurídica de la tenencia de la tierra</w:t>
      </w:r>
      <w:r w:rsidR="005C4C34">
        <w:rPr>
          <w:rFonts w:cs="Calibri"/>
          <w:b/>
          <w:bCs/>
          <w:color w:val="000000" w:themeColor="text1"/>
          <w:sz w:val="28"/>
          <w:szCs w:val="28"/>
          <w:lang w:val="es-PY" w:eastAsia="en-US"/>
        </w:rPr>
        <w:t>”</w:t>
      </w:r>
    </w:p>
    <w:p w14:paraId="188792AC" w14:textId="77777777" w:rsidR="004D4FD1" w:rsidRDefault="004D4FD1" w:rsidP="00CD0925">
      <w:pPr>
        <w:jc w:val="center"/>
        <w:rPr>
          <w:rFonts w:cs="Calibri"/>
          <w:b/>
          <w:bCs/>
          <w:color w:val="000000" w:themeColor="text1"/>
          <w:sz w:val="28"/>
          <w:szCs w:val="28"/>
          <w:lang w:val="es-PY" w:eastAsia="en-US"/>
        </w:rPr>
      </w:pPr>
    </w:p>
    <w:p w14:paraId="176AD269" w14:textId="77777777" w:rsidR="008665DC" w:rsidRPr="005B3FBF" w:rsidRDefault="008665DC" w:rsidP="00B569E1">
      <w:pPr>
        <w:jc w:val="both"/>
        <w:rPr>
          <w:rFonts w:eastAsia="Times New Roman" w:cs="Calibri"/>
          <w:b/>
          <w:lang w:val="es-PY"/>
        </w:rPr>
      </w:pPr>
    </w:p>
    <w:p w14:paraId="7816C84E" w14:textId="246BC8EF" w:rsidR="00205ED7" w:rsidRPr="00BD29DE" w:rsidRDefault="009F2CC9">
      <w:pPr>
        <w:numPr>
          <w:ilvl w:val="0"/>
          <w:numId w:val="8"/>
        </w:numPr>
        <w:jc w:val="both"/>
        <w:rPr>
          <w:rFonts w:eastAsia="Times New Roman" w:cs="Calibri"/>
          <w:color w:val="004B70"/>
          <w:kern w:val="28"/>
        </w:rPr>
      </w:pPr>
      <w:r w:rsidRPr="00BD29DE">
        <w:rPr>
          <w:rFonts w:eastAsia="Times New Roman" w:cs="Calibri"/>
          <w:b/>
          <w:color w:val="004B70"/>
          <w:lang w:val="es-ES"/>
        </w:rPr>
        <w:t>Antecedentes</w:t>
      </w:r>
      <w:r w:rsidR="00B04547">
        <w:rPr>
          <w:rFonts w:eastAsia="Times New Roman" w:cs="Calibri"/>
          <w:b/>
          <w:color w:val="004B70"/>
          <w:lang w:val="es-ES"/>
        </w:rPr>
        <w:t xml:space="preserve"> y contexto</w:t>
      </w:r>
    </w:p>
    <w:p w14:paraId="1D0F4117" w14:textId="77777777" w:rsidR="00E66D95" w:rsidRPr="00E66D95" w:rsidRDefault="00E66D95" w:rsidP="00B569E1">
      <w:pPr>
        <w:jc w:val="both"/>
        <w:rPr>
          <w:rFonts w:eastAsia="Times New Roman" w:cs="Calibri"/>
          <w:kern w:val="28"/>
          <w:lang w:val="en-US"/>
        </w:rPr>
      </w:pPr>
    </w:p>
    <w:p w14:paraId="63984EBF" w14:textId="77777777" w:rsidR="00363899" w:rsidRPr="00363899" w:rsidRDefault="00363899" w:rsidP="00363899">
      <w:pPr>
        <w:jc w:val="both"/>
        <w:rPr>
          <w:rFonts w:eastAsia="Times New Roman" w:cs="Calibri"/>
          <w:kern w:val="28"/>
          <w:lang w:val="es-PY"/>
        </w:rPr>
      </w:pPr>
      <w:r w:rsidRPr="00363899">
        <w:rPr>
          <w:rFonts w:eastAsia="Times New Roman" w:cs="Calibri"/>
          <w:kern w:val="28"/>
          <w:lang w:val="es-PY"/>
        </w:rPr>
        <w:t xml:space="preserve">El Programa de las Naciones Unidas para el Desarrollo (PNUD) trabaja en Paraguay en el marco de la Ley No. 686 / Acuerdo Básico de Asistencia, desde 1978.  Actualmente, se encuentra en vigencia el Programa acordado con el Estado Paraguayo, con vigencia 2020-2024.  Este programa se enmarca tanto en el Plan Nacional de Desarrollo como en la Agenda 2030 – Objetivos de Desarrollo Sostenible, acordada por Paraguay y otros 192 países en 2015.   </w:t>
      </w:r>
    </w:p>
    <w:p w14:paraId="42CCF951" w14:textId="77777777" w:rsidR="00A8505B" w:rsidRDefault="00A8505B" w:rsidP="00363899">
      <w:pPr>
        <w:jc w:val="both"/>
        <w:rPr>
          <w:rFonts w:eastAsia="Times New Roman" w:cs="Calibri"/>
          <w:kern w:val="28"/>
          <w:lang w:val="es-PY"/>
        </w:rPr>
      </w:pPr>
    </w:p>
    <w:p w14:paraId="6511E9D3" w14:textId="56902585" w:rsidR="00363899" w:rsidRPr="00363899" w:rsidRDefault="00363899" w:rsidP="00363899">
      <w:pPr>
        <w:jc w:val="both"/>
        <w:rPr>
          <w:rFonts w:eastAsia="Times New Roman" w:cs="Calibri"/>
          <w:kern w:val="28"/>
          <w:lang w:val="es-PY"/>
        </w:rPr>
      </w:pPr>
      <w:r w:rsidRPr="00363899">
        <w:rPr>
          <w:rFonts w:eastAsia="Times New Roman" w:cs="Calibri"/>
          <w:kern w:val="28"/>
          <w:lang w:val="es-PY"/>
        </w:rPr>
        <w:t>A fin de cumplir con los compromisos acordados en los citados documentos, se llevan a cabo diferentes proyectos, orientados siempre a los objetivos acordados.   Uno de ellos es</w:t>
      </w:r>
      <w:r w:rsidR="00A8505B">
        <w:rPr>
          <w:rFonts w:eastAsia="Times New Roman" w:cs="Calibri"/>
          <w:kern w:val="28"/>
          <w:lang w:val="es-PY"/>
        </w:rPr>
        <w:t xml:space="preserve"> el “</w:t>
      </w:r>
      <w:r w:rsidR="00A8505B" w:rsidRPr="00A8505B">
        <w:rPr>
          <w:rFonts w:eastAsia="Times New Roman" w:cs="Calibri"/>
          <w:b/>
          <w:bCs/>
          <w:kern w:val="28"/>
          <w:lang w:val="es-PY"/>
        </w:rPr>
        <w:t xml:space="preserve">Proyecto 91446 </w:t>
      </w:r>
      <w:r w:rsidRPr="00A8505B">
        <w:rPr>
          <w:rFonts w:eastAsia="Times New Roman" w:cs="Calibri"/>
          <w:b/>
          <w:bCs/>
          <w:kern w:val="28"/>
          <w:lang w:val="es-PY"/>
        </w:rPr>
        <w:t>Información de base para la regularización jurídica de la tenencia de la tierra</w:t>
      </w:r>
      <w:r w:rsidRPr="00363899">
        <w:rPr>
          <w:rFonts w:eastAsia="Times New Roman" w:cs="Calibri"/>
          <w:kern w:val="28"/>
          <w:lang w:val="es-PY"/>
        </w:rPr>
        <w:t xml:space="preserve">”, que inició en agosto de 2014 y se prevé estará en vigencia hasta </w:t>
      </w:r>
      <w:r w:rsidR="00FD0EF6">
        <w:rPr>
          <w:rFonts w:eastAsia="Times New Roman" w:cs="Calibri"/>
          <w:kern w:val="28"/>
          <w:lang w:val="es-PY"/>
        </w:rPr>
        <w:t>agosto del año 2022.</w:t>
      </w:r>
    </w:p>
    <w:p w14:paraId="4A92DC19" w14:textId="77777777" w:rsidR="00A8505B" w:rsidRDefault="00A8505B" w:rsidP="00363899">
      <w:pPr>
        <w:jc w:val="both"/>
        <w:rPr>
          <w:rFonts w:eastAsia="Times New Roman" w:cs="Calibri"/>
          <w:kern w:val="28"/>
          <w:lang w:val="es-PY"/>
        </w:rPr>
      </w:pPr>
    </w:p>
    <w:p w14:paraId="7B4427D4" w14:textId="53C78694" w:rsidR="00363899" w:rsidRPr="00363899" w:rsidRDefault="00363899" w:rsidP="00363899">
      <w:pPr>
        <w:jc w:val="both"/>
        <w:rPr>
          <w:rFonts w:eastAsia="Times New Roman" w:cs="Calibri"/>
          <w:kern w:val="28"/>
          <w:lang w:val="es-PY"/>
        </w:rPr>
      </w:pPr>
      <w:r w:rsidRPr="00363899">
        <w:rPr>
          <w:rFonts w:eastAsia="Times New Roman" w:cs="Calibri"/>
          <w:kern w:val="28"/>
          <w:lang w:val="es-PY"/>
        </w:rPr>
        <w:t>El Proyecto busc</w:t>
      </w:r>
      <w:r w:rsidR="00C06292">
        <w:rPr>
          <w:rFonts w:eastAsia="Times New Roman" w:cs="Calibri"/>
          <w:kern w:val="28"/>
          <w:lang w:val="es-PY"/>
        </w:rPr>
        <w:t>ó</w:t>
      </w:r>
      <w:r w:rsidRPr="00363899">
        <w:rPr>
          <w:rFonts w:eastAsia="Times New Roman" w:cs="Calibri"/>
          <w:kern w:val="28"/>
          <w:lang w:val="es-PY"/>
        </w:rPr>
        <w:t xml:space="preserve"> “Contribuir a la promoción del desarrollo socioeconómico de los beneficiarios de la Reforma Agraria en concordancia con la misión institucional del INDERT, e impulsar la aplicación de políticas públicas para el arraigo”.</w:t>
      </w:r>
    </w:p>
    <w:p w14:paraId="41DE43EA" w14:textId="77777777" w:rsidR="001947DD" w:rsidRDefault="001947DD" w:rsidP="00363899">
      <w:pPr>
        <w:jc w:val="both"/>
        <w:rPr>
          <w:rFonts w:eastAsia="Times New Roman" w:cs="Calibri"/>
          <w:kern w:val="28"/>
          <w:lang w:val="es-PY"/>
        </w:rPr>
      </w:pPr>
    </w:p>
    <w:p w14:paraId="24162FF8" w14:textId="1D17BFC7" w:rsidR="003A6755" w:rsidRDefault="003A6755" w:rsidP="003A6755">
      <w:pPr>
        <w:jc w:val="both"/>
        <w:rPr>
          <w:rFonts w:eastAsia="Times New Roman" w:cs="Calibri"/>
          <w:kern w:val="28"/>
          <w:lang w:val="es-PY"/>
        </w:rPr>
      </w:pPr>
      <w:r>
        <w:rPr>
          <w:rFonts w:eastAsia="Times New Roman" w:cs="Calibri"/>
          <w:kern w:val="28"/>
          <w:lang w:val="es-PY"/>
        </w:rPr>
        <w:t>Durante el trascurso de los años</w:t>
      </w:r>
      <w:r w:rsidR="00AF105C">
        <w:rPr>
          <w:rFonts w:eastAsia="Times New Roman" w:cs="Calibri"/>
          <w:kern w:val="28"/>
          <w:lang w:val="es-PY"/>
        </w:rPr>
        <w:t>,</w:t>
      </w:r>
      <w:r>
        <w:rPr>
          <w:rFonts w:eastAsia="Times New Roman" w:cs="Calibri"/>
          <w:kern w:val="28"/>
          <w:lang w:val="es-PY"/>
        </w:rPr>
        <w:t xml:space="preserve"> el proyecto </w:t>
      </w:r>
      <w:r w:rsidR="009C26E9">
        <w:rPr>
          <w:rFonts w:eastAsia="Times New Roman" w:cs="Calibri"/>
          <w:kern w:val="28"/>
          <w:lang w:val="es-PY"/>
        </w:rPr>
        <w:t xml:space="preserve">ha </w:t>
      </w:r>
      <w:r w:rsidR="69AC829D">
        <w:rPr>
          <w:rFonts w:eastAsia="Times New Roman" w:cs="Calibri"/>
          <w:kern w:val="28"/>
          <w:lang w:val="es-PY"/>
        </w:rPr>
        <w:t>realizado</w:t>
      </w:r>
      <w:r>
        <w:rPr>
          <w:rFonts w:eastAsia="Times New Roman" w:cs="Calibri"/>
          <w:kern w:val="28"/>
          <w:lang w:val="es-PY"/>
        </w:rPr>
        <w:t xml:space="preserve"> revisiones sustantivas </w:t>
      </w:r>
      <w:r w:rsidR="00AF105C">
        <w:rPr>
          <w:rFonts w:eastAsia="Times New Roman" w:cs="Calibri"/>
          <w:kern w:val="28"/>
          <w:lang w:val="es-PY"/>
        </w:rPr>
        <w:t xml:space="preserve">y generales a través de las cuales se realizaron ajustes </w:t>
      </w:r>
      <w:r w:rsidR="1169E3A9">
        <w:rPr>
          <w:rFonts w:eastAsia="Times New Roman" w:cs="Calibri"/>
          <w:kern w:val="28"/>
          <w:lang w:val="es-PY"/>
        </w:rPr>
        <w:t>pragmáticos</w:t>
      </w:r>
      <w:r w:rsidR="00AF105C">
        <w:rPr>
          <w:rFonts w:eastAsia="Times New Roman" w:cs="Calibri"/>
          <w:kern w:val="28"/>
          <w:lang w:val="es-PY"/>
        </w:rPr>
        <w:t xml:space="preserve"> y financieros.  Estas revisiones</w:t>
      </w:r>
      <w:r>
        <w:rPr>
          <w:rFonts w:eastAsia="Times New Roman" w:cs="Calibri"/>
          <w:kern w:val="28"/>
          <w:lang w:val="es-PY"/>
        </w:rPr>
        <w:t xml:space="preserve"> forman parte de la documentación del proyecto</w:t>
      </w:r>
      <w:r w:rsidR="00AF105C">
        <w:rPr>
          <w:rFonts w:eastAsia="Times New Roman" w:cs="Calibri"/>
          <w:kern w:val="28"/>
          <w:lang w:val="es-PY"/>
        </w:rPr>
        <w:t xml:space="preserve"> y estarán a disposición del/a evaluador/a.</w:t>
      </w:r>
    </w:p>
    <w:p w14:paraId="3324E71F" w14:textId="798FCAFC" w:rsidR="003A5E92" w:rsidRDefault="003A5E92" w:rsidP="003A6755">
      <w:pPr>
        <w:jc w:val="both"/>
        <w:rPr>
          <w:rFonts w:eastAsia="Times New Roman" w:cs="Calibri"/>
          <w:kern w:val="28"/>
          <w:lang w:val="es-PY"/>
        </w:rPr>
      </w:pPr>
    </w:p>
    <w:p w14:paraId="4BB25789" w14:textId="00D19F86" w:rsidR="009C26E9" w:rsidRDefault="007E731A" w:rsidP="003A6755">
      <w:pPr>
        <w:jc w:val="both"/>
        <w:rPr>
          <w:rFonts w:eastAsia="Times New Roman" w:cs="Calibri"/>
          <w:kern w:val="28"/>
          <w:lang w:val="es-PY"/>
        </w:rPr>
      </w:pPr>
      <w:r>
        <w:rPr>
          <w:rFonts w:eastAsia="Times New Roman" w:cs="Calibri"/>
          <w:kern w:val="28"/>
          <w:lang w:val="es-PY"/>
        </w:rPr>
        <w:t xml:space="preserve">Entre </w:t>
      </w:r>
      <w:r w:rsidR="009C26E9">
        <w:rPr>
          <w:rFonts w:eastAsia="Times New Roman" w:cs="Calibri"/>
          <w:kern w:val="28"/>
          <w:lang w:val="es-PY"/>
        </w:rPr>
        <w:t xml:space="preserve">de los compromisos asumidos por </w:t>
      </w:r>
      <w:r w:rsidR="00B53445">
        <w:rPr>
          <w:rFonts w:eastAsia="Times New Roman" w:cs="Calibri"/>
          <w:kern w:val="28"/>
          <w:lang w:val="es-PY"/>
        </w:rPr>
        <w:t xml:space="preserve">el </w:t>
      </w:r>
      <w:proofErr w:type="gramStart"/>
      <w:r w:rsidR="00B83654">
        <w:rPr>
          <w:rFonts w:eastAsia="Times New Roman" w:cs="Calibri"/>
          <w:kern w:val="28"/>
          <w:lang w:val="es-PY"/>
        </w:rPr>
        <w:t xml:space="preserve">Indert </w:t>
      </w:r>
      <w:r w:rsidR="00B53445">
        <w:rPr>
          <w:rFonts w:eastAsia="Times New Roman" w:cs="Calibri"/>
          <w:kern w:val="28"/>
          <w:lang w:val="es-PY"/>
        </w:rPr>
        <w:t xml:space="preserve"> </w:t>
      </w:r>
      <w:r w:rsidR="009C26E9">
        <w:rPr>
          <w:rFonts w:eastAsia="Times New Roman" w:cs="Calibri"/>
          <w:kern w:val="28"/>
          <w:lang w:val="es-PY"/>
        </w:rPr>
        <w:t>y</w:t>
      </w:r>
      <w:proofErr w:type="gramEnd"/>
      <w:r w:rsidR="009C26E9">
        <w:rPr>
          <w:rFonts w:eastAsia="Times New Roman" w:cs="Calibri"/>
          <w:kern w:val="28"/>
          <w:lang w:val="es-PY"/>
        </w:rPr>
        <w:t xml:space="preserve"> el PNUD, ambas instituciones acordaron </w:t>
      </w:r>
      <w:r w:rsidR="00B53445">
        <w:rPr>
          <w:rFonts w:eastAsia="Times New Roman" w:cs="Calibri"/>
          <w:kern w:val="28"/>
          <w:lang w:val="es-PY"/>
        </w:rPr>
        <w:t xml:space="preserve">realizar una  evaluación </w:t>
      </w:r>
      <w:r w:rsidR="00002668">
        <w:rPr>
          <w:rFonts w:eastAsia="Times New Roman" w:cs="Calibri"/>
          <w:kern w:val="28"/>
          <w:lang w:val="es-PY"/>
        </w:rPr>
        <w:t>previa a la evaluación final</w:t>
      </w:r>
      <w:r>
        <w:rPr>
          <w:rFonts w:eastAsia="Times New Roman" w:cs="Calibri"/>
          <w:kern w:val="28"/>
          <w:lang w:val="es-PY"/>
        </w:rPr>
        <w:t xml:space="preserve">, </w:t>
      </w:r>
      <w:r w:rsidR="004D13D2">
        <w:rPr>
          <w:rFonts w:eastAsia="Times New Roman" w:cs="Calibri"/>
          <w:kern w:val="28"/>
          <w:lang w:val="es-PY"/>
        </w:rPr>
        <w:t>la cual se regirá mediante estos Términos de Referencia</w:t>
      </w:r>
      <w:r w:rsidR="00002668">
        <w:rPr>
          <w:rFonts w:eastAsia="Times New Roman" w:cs="Calibri"/>
          <w:kern w:val="28"/>
          <w:lang w:val="es-PY"/>
        </w:rPr>
        <w:t xml:space="preserve"> y se centrará en los aportes del proyecto a la equidad de género, según acordado </w:t>
      </w:r>
      <w:r w:rsidR="00FE1772">
        <w:rPr>
          <w:rFonts w:eastAsia="Times New Roman" w:cs="Calibri"/>
          <w:kern w:val="28"/>
          <w:lang w:val="es-PY"/>
        </w:rPr>
        <w:t>entre el INDERT y el PNUD</w:t>
      </w:r>
      <w:r w:rsidR="004D13D2">
        <w:rPr>
          <w:rFonts w:eastAsia="Times New Roman" w:cs="Calibri"/>
          <w:kern w:val="28"/>
          <w:lang w:val="es-PY"/>
        </w:rPr>
        <w:t>.</w:t>
      </w:r>
    </w:p>
    <w:p w14:paraId="29F40E1E" w14:textId="77777777" w:rsidR="003A6755" w:rsidRPr="003A6755" w:rsidRDefault="003A6755" w:rsidP="003A6755">
      <w:pPr>
        <w:jc w:val="both"/>
        <w:rPr>
          <w:rFonts w:eastAsia="Times New Roman" w:cs="Calibri"/>
          <w:kern w:val="28"/>
          <w:lang w:val="es-PY"/>
        </w:rPr>
      </w:pPr>
    </w:p>
    <w:p w14:paraId="38B22B04" w14:textId="5B87907F" w:rsidR="00E66D95" w:rsidRDefault="00E66D95" w:rsidP="00B569E1">
      <w:pPr>
        <w:jc w:val="both"/>
        <w:rPr>
          <w:rFonts w:eastAsia="Times New Roman" w:cs="Calibri"/>
          <w:kern w:val="28"/>
          <w:lang w:val="es-PY"/>
        </w:rPr>
      </w:pPr>
      <w:r w:rsidRPr="00E66D95">
        <w:rPr>
          <w:rFonts w:eastAsia="Times New Roman" w:cs="Calibri"/>
          <w:kern w:val="28"/>
          <w:lang w:val="es-PY"/>
        </w:rPr>
        <w:t xml:space="preserve">La evaluación se enmarca en el </w:t>
      </w:r>
      <w:r w:rsidR="00D542EA" w:rsidRPr="00D542EA">
        <w:rPr>
          <w:rFonts w:eastAsia="Times New Roman" w:cs="Calibri"/>
          <w:b/>
          <w:bCs/>
          <w:kern w:val="28"/>
          <w:lang w:val="es-PY"/>
        </w:rPr>
        <w:t>Documento</w:t>
      </w:r>
      <w:r w:rsidR="00D542EA">
        <w:rPr>
          <w:rFonts w:eastAsia="Times New Roman" w:cs="Calibri"/>
          <w:b/>
          <w:bCs/>
          <w:kern w:val="28"/>
          <w:lang w:val="es-PY"/>
        </w:rPr>
        <w:t xml:space="preserve"> de</w:t>
      </w:r>
      <w:r w:rsidR="00D542EA" w:rsidRPr="00D542EA">
        <w:rPr>
          <w:rFonts w:eastAsia="Times New Roman" w:cs="Calibri"/>
          <w:b/>
          <w:bCs/>
          <w:kern w:val="28"/>
          <w:lang w:val="es-PY"/>
        </w:rPr>
        <w:t xml:space="preserve"> </w:t>
      </w:r>
      <w:r w:rsidR="00157016" w:rsidRPr="00157016">
        <w:rPr>
          <w:rFonts w:eastAsia="Times New Roman" w:cs="Calibri"/>
          <w:b/>
          <w:bCs/>
          <w:kern w:val="28"/>
          <w:lang w:val="es-PY"/>
        </w:rPr>
        <w:t>Programa País 2020-2004</w:t>
      </w:r>
      <w:r w:rsidR="007673DF">
        <w:rPr>
          <w:rStyle w:val="Refdenotaalpie"/>
          <w:rFonts w:eastAsia="Times New Roman" w:cs="Calibri"/>
          <w:b/>
          <w:bCs/>
          <w:kern w:val="28"/>
          <w:lang w:val="es-PY"/>
        </w:rPr>
        <w:footnoteReference w:id="1"/>
      </w:r>
      <w:r w:rsidR="00157016">
        <w:rPr>
          <w:rFonts w:eastAsia="Times New Roman" w:cs="Calibri"/>
          <w:b/>
          <w:bCs/>
          <w:kern w:val="28"/>
          <w:lang w:val="es-PY"/>
        </w:rPr>
        <w:t xml:space="preserve"> </w:t>
      </w:r>
      <w:r w:rsidR="00FD0EF6">
        <w:rPr>
          <w:rFonts w:eastAsia="Times New Roman" w:cs="Calibri"/>
          <w:b/>
          <w:bCs/>
          <w:kern w:val="28"/>
          <w:lang w:val="es-PY"/>
        </w:rPr>
        <w:t xml:space="preserve">, el Plan Estratégico 2022-2024 del PNUD </w:t>
      </w:r>
      <w:r w:rsidR="00157016">
        <w:rPr>
          <w:rFonts w:eastAsia="Times New Roman" w:cs="Calibri"/>
          <w:kern w:val="28"/>
          <w:lang w:val="es-PY"/>
        </w:rPr>
        <w:t xml:space="preserve">y en el </w:t>
      </w:r>
      <w:r w:rsidRPr="00157016">
        <w:rPr>
          <w:rFonts w:eastAsia="Times New Roman" w:cs="Calibri"/>
          <w:b/>
          <w:bCs/>
          <w:kern w:val="28"/>
          <w:lang w:val="es-PY"/>
        </w:rPr>
        <w:t>Plan de Evaluación del PNUD</w:t>
      </w:r>
      <w:r w:rsidR="00157016">
        <w:rPr>
          <w:rFonts w:eastAsia="Times New Roman" w:cs="Calibri"/>
          <w:b/>
          <w:bCs/>
          <w:kern w:val="28"/>
          <w:lang w:val="es-PY"/>
        </w:rPr>
        <w:t xml:space="preserve"> </w:t>
      </w:r>
      <w:r w:rsidR="00157016" w:rsidRPr="00157016">
        <w:rPr>
          <w:rFonts w:eastAsia="Times New Roman" w:cs="Calibri"/>
          <w:kern w:val="28"/>
          <w:lang w:val="es-PY"/>
        </w:rPr>
        <w:t>vigente</w:t>
      </w:r>
      <w:r w:rsidRPr="00E66D95">
        <w:rPr>
          <w:rFonts w:eastAsia="Times New Roman" w:cs="Calibri"/>
          <w:kern w:val="28"/>
          <w:lang w:val="es-PY"/>
        </w:rPr>
        <w:t xml:space="preserve">. </w:t>
      </w:r>
    </w:p>
    <w:p w14:paraId="16021F89" w14:textId="77777777" w:rsidR="00FE1772" w:rsidRDefault="00FE1772" w:rsidP="00B569E1">
      <w:pPr>
        <w:jc w:val="both"/>
        <w:rPr>
          <w:rFonts w:eastAsia="Times New Roman" w:cs="Calibri"/>
          <w:kern w:val="28"/>
          <w:lang w:val="es-PY"/>
        </w:rPr>
      </w:pPr>
    </w:p>
    <w:p w14:paraId="620FDF2C" w14:textId="77777777" w:rsidR="00FE1772" w:rsidRDefault="00FE1772" w:rsidP="00B569E1">
      <w:pPr>
        <w:jc w:val="both"/>
        <w:rPr>
          <w:rFonts w:eastAsia="Times New Roman" w:cs="Calibri"/>
          <w:kern w:val="28"/>
          <w:lang w:val="es-PY"/>
        </w:rPr>
      </w:pPr>
    </w:p>
    <w:p w14:paraId="6EA22BB7" w14:textId="77777777" w:rsidR="00FE1772" w:rsidRDefault="00FE1772" w:rsidP="00B569E1">
      <w:pPr>
        <w:jc w:val="both"/>
        <w:rPr>
          <w:rFonts w:eastAsia="Times New Roman" w:cs="Calibri"/>
          <w:kern w:val="28"/>
          <w:lang w:val="es-PY"/>
        </w:rPr>
      </w:pPr>
    </w:p>
    <w:p w14:paraId="20ACBB78" w14:textId="77777777" w:rsidR="00FE1772" w:rsidRDefault="00FE1772" w:rsidP="00B569E1">
      <w:pPr>
        <w:jc w:val="both"/>
        <w:rPr>
          <w:rFonts w:eastAsia="Times New Roman" w:cs="Calibri"/>
          <w:kern w:val="28"/>
          <w:lang w:val="es-PY"/>
        </w:rPr>
      </w:pPr>
    </w:p>
    <w:p w14:paraId="35CE8ADC" w14:textId="77777777" w:rsidR="00FE1772" w:rsidRDefault="00FE1772" w:rsidP="00B569E1">
      <w:pPr>
        <w:jc w:val="both"/>
        <w:rPr>
          <w:rFonts w:eastAsia="Times New Roman" w:cs="Calibri"/>
          <w:kern w:val="28"/>
          <w:lang w:val="es-PY"/>
        </w:rPr>
      </w:pPr>
    </w:p>
    <w:p w14:paraId="7626D0EF" w14:textId="77777777" w:rsidR="00FE1772" w:rsidRDefault="00FE1772" w:rsidP="00B569E1">
      <w:pPr>
        <w:jc w:val="both"/>
        <w:rPr>
          <w:rFonts w:eastAsia="Times New Roman" w:cs="Calibri"/>
          <w:kern w:val="28"/>
          <w:lang w:val="es-PY"/>
        </w:rPr>
      </w:pPr>
    </w:p>
    <w:p w14:paraId="57603549" w14:textId="77777777" w:rsidR="00FE1772" w:rsidRPr="00E66D95" w:rsidRDefault="00FE1772" w:rsidP="00B569E1">
      <w:pPr>
        <w:jc w:val="both"/>
        <w:rPr>
          <w:rFonts w:eastAsia="Times New Roman" w:cs="Calibri"/>
          <w:kern w:val="28"/>
          <w:lang w:val="es-PY"/>
        </w:rPr>
      </w:pPr>
    </w:p>
    <w:p w14:paraId="0CFB0399" w14:textId="77777777" w:rsidR="00EB45D3" w:rsidRDefault="00EB45D3" w:rsidP="00B569E1">
      <w:pPr>
        <w:jc w:val="both"/>
        <w:rPr>
          <w:rFonts w:eastAsia="Times New Roman" w:cs="Calibri"/>
          <w:kern w:val="28"/>
          <w:lang w:val="es-PY"/>
        </w:rPr>
      </w:pPr>
    </w:p>
    <w:p w14:paraId="7CA42CC3" w14:textId="77777777" w:rsidR="00C1593B" w:rsidRDefault="00C1593B" w:rsidP="00B569E1">
      <w:pPr>
        <w:jc w:val="both"/>
        <w:rPr>
          <w:rFonts w:eastAsia="Times New Roman" w:cs="Calibri"/>
          <w:kern w:val="28"/>
        </w:rPr>
      </w:pPr>
    </w:p>
    <w:tbl>
      <w:tblPr>
        <w:tblW w:w="9464" w:type="dxa"/>
        <w:tblBorders>
          <w:top w:val="single" w:sz="24" w:space="0" w:color="5B9BD5"/>
          <w:left w:val="single" w:sz="24" w:space="0" w:color="5B9BD5"/>
          <w:bottom w:val="single" w:sz="24" w:space="0" w:color="5B9BD5"/>
          <w:right w:val="single" w:sz="24" w:space="0" w:color="5B9BD5"/>
        </w:tblBorders>
        <w:shd w:val="clear" w:color="auto" w:fill="DEEAF6"/>
        <w:tblLayout w:type="fixed"/>
        <w:tblLook w:val="0000" w:firstRow="0" w:lastRow="0" w:firstColumn="0" w:lastColumn="0" w:noHBand="0" w:noVBand="0"/>
      </w:tblPr>
      <w:tblGrid>
        <w:gridCol w:w="4338"/>
        <w:gridCol w:w="2320"/>
        <w:gridCol w:w="2806"/>
      </w:tblGrid>
      <w:tr w:rsidR="008665DC" w:rsidRPr="00AE23AA" w14:paraId="212710CD" w14:textId="77777777" w:rsidTr="00AF105C">
        <w:trPr>
          <w:trHeight w:val="624"/>
        </w:trPr>
        <w:tc>
          <w:tcPr>
            <w:tcW w:w="9464" w:type="dxa"/>
            <w:gridSpan w:val="3"/>
            <w:tcBorders>
              <w:top w:val="single" w:sz="4" w:space="0" w:color="FFFFFF"/>
              <w:left w:val="single" w:sz="4" w:space="0" w:color="FFFFFF"/>
              <w:bottom w:val="single" w:sz="4" w:space="0" w:color="FFFFFF"/>
              <w:right w:val="single" w:sz="4" w:space="0" w:color="FFFFFF"/>
            </w:tcBorders>
            <w:shd w:val="clear" w:color="auto" w:fill="004B70"/>
            <w:vAlign w:val="center"/>
          </w:tcPr>
          <w:p w14:paraId="4156271B" w14:textId="77777777" w:rsidR="008665DC" w:rsidRPr="00AE23AA" w:rsidRDefault="008665DC" w:rsidP="00B569E1">
            <w:pPr>
              <w:tabs>
                <w:tab w:val="left" w:pos="1792"/>
                <w:tab w:val="center" w:pos="4291"/>
              </w:tabs>
              <w:autoSpaceDE w:val="0"/>
              <w:autoSpaceDN w:val="0"/>
              <w:adjustRightInd w:val="0"/>
              <w:jc w:val="both"/>
              <w:rPr>
                <w:rFonts w:cs="Calibri"/>
                <w:color w:val="FFFFFF"/>
                <w:sz w:val="20"/>
                <w:szCs w:val="20"/>
              </w:rPr>
            </w:pPr>
            <w:r w:rsidRPr="00AE23AA">
              <w:rPr>
                <w:rFonts w:cs="Calibri"/>
                <w:b/>
                <w:bCs/>
                <w:color w:val="FFFFFF"/>
                <w:sz w:val="20"/>
                <w:szCs w:val="20"/>
              </w:rPr>
              <w:lastRenderedPageBreak/>
              <w:t>INFORMACION DEL PROYECTO</w:t>
            </w:r>
          </w:p>
        </w:tc>
      </w:tr>
      <w:tr w:rsidR="008665DC" w:rsidRPr="00AE23AA" w14:paraId="085CDF54" w14:textId="77777777" w:rsidTr="00AF105C">
        <w:trPr>
          <w:trHeight w:val="99"/>
        </w:trPr>
        <w:tc>
          <w:tcPr>
            <w:tcW w:w="4338" w:type="dxa"/>
            <w:tcBorders>
              <w:left w:val="single" w:sz="4" w:space="0" w:color="FFFFFF"/>
              <w:right w:val="single" w:sz="4" w:space="0" w:color="FFFFFF"/>
            </w:tcBorders>
            <w:shd w:val="clear" w:color="auto" w:fill="DEEAF6"/>
          </w:tcPr>
          <w:p w14:paraId="72BC41B7" w14:textId="77777777" w:rsidR="008665DC" w:rsidRPr="007E578F" w:rsidRDefault="008665DC" w:rsidP="00C1593B">
            <w:pPr>
              <w:autoSpaceDE w:val="0"/>
              <w:autoSpaceDN w:val="0"/>
              <w:adjustRightInd w:val="0"/>
              <w:jc w:val="right"/>
              <w:rPr>
                <w:rFonts w:eastAsia="Times New Roman" w:cs="Calibri"/>
                <w:b/>
                <w:color w:val="000000"/>
                <w:lang w:val="es-ES"/>
              </w:rPr>
            </w:pPr>
            <w:r w:rsidRPr="007E578F">
              <w:rPr>
                <w:rFonts w:eastAsia="Times New Roman" w:cs="Calibri"/>
                <w:b/>
                <w:color w:val="000000"/>
                <w:lang w:val="es-ES"/>
              </w:rPr>
              <w:t xml:space="preserve">Título del Proyecto </w:t>
            </w:r>
          </w:p>
        </w:tc>
        <w:tc>
          <w:tcPr>
            <w:tcW w:w="5126" w:type="dxa"/>
            <w:gridSpan w:val="2"/>
            <w:tcBorders>
              <w:left w:val="single" w:sz="4" w:space="0" w:color="FFFFFF"/>
              <w:right w:val="single" w:sz="4" w:space="0" w:color="FFFFFF"/>
            </w:tcBorders>
            <w:shd w:val="clear" w:color="auto" w:fill="DEEAF6"/>
          </w:tcPr>
          <w:p w14:paraId="3B3200FE" w14:textId="4C1E1846" w:rsidR="008665DC" w:rsidRPr="007E578F" w:rsidRDefault="008E7F8F" w:rsidP="00B569E1">
            <w:pPr>
              <w:autoSpaceDE w:val="0"/>
              <w:autoSpaceDN w:val="0"/>
              <w:adjustRightInd w:val="0"/>
              <w:jc w:val="both"/>
              <w:rPr>
                <w:rFonts w:cs="Calibri"/>
                <w:color w:val="000000"/>
                <w:lang w:val="es-PY"/>
              </w:rPr>
            </w:pPr>
            <w:r w:rsidRPr="008E7F8F">
              <w:rPr>
                <w:rFonts w:cs="Calibri"/>
                <w:color w:val="000000"/>
                <w:lang w:val="es-PY"/>
              </w:rPr>
              <w:t>Información de Base para la Regularización Jurídica de la Tenencia de la Tierra</w:t>
            </w:r>
          </w:p>
        </w:tc>
      </w:tr>
      <w:tr w:rsidR="008665DC" w:rsidRPr="00AE23AA" w14:paraId="0DDE590C" w14:textId="77777777" w:rsidTr="00AF105C">
        <w:trPr>
          <w:trHeight w:val="99"/>
        </w:trPr>
        <w:tc>
          <w:tcPr>
            <w:tcW w:w="4338" w:type="dxa"/>
            <w:tcBorders>
              <w:top w:val="single" w:sz="4" w:space="0" w:color="FFFFFF"/>
              <w:left w:val="single" w:sz="4" w:space="0" w:color="FFFFFF"/>
              <w:bottom w:val="single" w:sz="4" w:space="0" w:color="FFFFFF"/>
              <w:right w:val="single" w:sz="4" w:space="0" w:color="FFFFFF"/>
            </w:tcBorders>
            <w:shd w:val="clear" w:color="auto" w:fill="DEEAF6"/>
          </w:tcPr>
          <w:p w14:paraId="6DF03ED4" w14:textId="77777777" w:rsidR="008665DC" w:rsidRPr="007E578F" w:rsidRDefault="008665DC" w:rsidP="00C1593B">
            <w:pPr>
              <w:autoSpaceDE w:val="0"/>
              <w:autoSpaceDN w:val="0"/>
              <w:adjustRightInd w:val="0"/>
              <w:jc w:val="right"/>
              <w:rPr>
                <w:rFonts w:eastAsia="Times New Roman" w:cs="Calibri"/>
                <w:b/>
                <w:color w:val="000000"/>
                <w:lang w:val="es-ES"/>
              </w:rPr>
            </w:pPr>
            <w:r w:rsidRPr="007E578F">
              <w:rPr>
                <w:rFonts w:eastAsia="Times New Roman" w:cs="Calibri"/>
                <w:b/>
                <w:color w:val="000000"/>
                <w:lang w:val="es-ES"/>
              </w:rPr>
              <w:t xml:space="preserve">Número de Atlas </w:t>
            </w:r>
          </w:p>
        </w:tc>
        <w:tc>
          <w:tcPr>
            <w:tcW w:w="5126" w:type="dxa"/>
            <w:gridSpan w:val="2"/>
            <w:tcBorders>
              <w:top w:val="single" w:sz="4" w:space="0" w:color="FFFFFF"/>
              <w:left w:val="single" w:sz="4" w:space="0" w:color="FFFFFF"/>
              <w:bottom w:val="single" w:sz="4" w:space="0" w:color="FFFFFF"/>
              <w:right w:val="single" w:sz="4" w:space="0" w:color="FFFFFF"/>
            </w:tcBorders>
            <w:shd w:val="clear" w:color="auto" w:fill="DEEAF6"/>
          </w:tcPr>
          <w:p w14:paraId="34A73664" w14:textId="1D7E8BDC" w:rsidR="008665DC" w:rsidRPr="007E578F" w:rsidRDefault="00774CC8" w:rsidP="00B569E1">
            <w:pPr>
              <w:autoSpaceDE w:val="0"/>
              <w:autoSpaceDN w:val="0"/>
              <w:adjustRightInd w:val="0"/>
              <w:jc w:val="both"/>
              <w:rPr>
                <w:rFonts w:cs="Calibri"/>
                <w:color w:val="000000"/>
              </w:rPr>
            </w:pPr>
            <w:r w:rsidRPr="00774CC8">
              <w:rPr>
                <w:rFonts w:cs="Calibri"/>
                <w:color w:val="000000"/>
              </w:rPr>
              <w:t>00091446</w:t>
            </w:r>
          </w:p>
        </w:tc>
      </w:tr>
      <w:tr w:rsidR="008665DC" w:rsidRPr="00AE23AA" w14:paraId="7FCEAF09" w14:textId="77777777" w:rsidTr="00AF105C">
        <w:trPr>
          <w:trHeight w:val="713"/>
        </w:trPr>
        <w:tc>
          <w:tcPr>
            <w:tcW w:w="4338" w:type="dxa"/>
            <w:tcBorders>
              <w:left w:val="single" w:sz="4" w:space="0" w:color="FFFFFF"/>
              <w:right w:val="single" w:sz="4" w:space="0" w:color="FFFFFF"/>
            </w:tcBorders>
            <w:shd w:val="clear" w:color="auto" w:fill="DEEAF6"/>
          </w:tcPr>
          <w:p w14:paraId="260AD61C" w14:textId="77777777" w:rsidR="008665DC" w:rsidRPr="007E578F" w:rsidRDefault="008665DC" w:rsidP="00C1593B">
            <w:pPr>
              <w:autoSpaceDE w:val="0"/>
              <w:autoSpaceDN w:val="0"/>
              <w:adjustRightInd w:val="0"/>
              <w:jc w:val="right"/>
              <w:rPr>
                <w:rFonts w:eastAsia="Times New Roman" w:cs="Calibri"/>
                <w:b/>
                <w:color w:val="000000"/>
                <w:highlight w:val="yellow"/>
                <w:lang w:val="es-ES"/>
              </w:rPr>
            </w:pPr>
            <w:r w:rsidRPr="00D542EA">
              <w:rPr>
                <w:rFonts w:eastAsia="Times New Roman" w:cs="Calibri"/>
                <w:b/>
                <w:color w:val="000000"/>
                <w:lang w:val="es-ES"/>
              </w:rPr>
              <w:t xml:space="preserve">Efecto y output del Programa de País </w:t>
            </w:r>
          </w:p>
        </w:tc>
        <w:tc>
          <w:tcPr>
            <w:tcW w:w="5126" w:type="dxa"/>
            <w:gridSpan w:val="2"/>
            <w:tcBorders>
              <w:left w:val="single" w:sz="4" w:space="0" w:color="FFFFFF"/>
              <w:right w:val="single" w:sz="4" w:space="0" w:color="FFFFFF"/>
            </w:tcBorders>
            <w:shd w:val="clear" w:color="auto" w:fill="DEEAF6"/>
          </w:tcPr>
          <w:p w14:paraId="08C4C538" w14:textId="3EEB59A3" w:rsidR="00932D70" w:rsidRPr="00932D70" w:rsidRDefault="00B16F5C" w:rsidP="00932D70">
            <w:pPr>
              <w:pStyle w:val="Default"/>
              <w:jc w:val="both"/>
              <w:rPr>
                <w:sz w:val="17"/>
                <w:szCs w:val="17"/>
              </w:rPr>
            </w:pPr>
            <w:r w:rsidRPr="008B5083">
              <w:rPr>
                <w:rFonts w:ascii="Calibri" w:hAnsi="Calibri" w:cs="Calibri"/>
                <w:sz w:val="22"/>
                <w:szCs w:val="22"/>
                <w:lang w:val="es-PY" w:eastAsia="es-PA"/>
              </w:rPr>
              <w:t>Para 2024, las personas que vivan en el Paraguay o estén allí en tránsito, especialmente las que se encuentren en situación de vulnerabilidad, tendrán más fácil acceso a servicios universales de calidad, protección social y atención</w:t>
            </w:r>
          </w:p>
        </w:tc>
      </w:tr>
      <w:tr w:rsidR="008665DC" w:rsidRPr="00AE23AA" w14:paraId="57F17867" w14:textId="77777777" w:rsidTr="00AF105C">
        <w:trPr>
          <w:trHeight w:val="347"/>
        </w:trPr>
        <w:tc>
          <w:tcPr>
            <w:tcW w:w="4338" w:type="dxa"/>
            <w:tcBorders>
              <w:top w:val="single" w:sz="4" w:space="0" w:color="FFFFFF"/>
              <w:left w:val="single" w:sz="4" w:space="0" w:color="FFFFFF"/>
              <w:bottom w:val="single" w:sz="4" w:space="0" w:color="FFFFFF"/>
              <w:right w:val="single" w:sz="4" w:space="0" w:color="FFFFFF"/>
            </w:tcBorders>
            <w:shd w:val="clear" w:color="auto" w:fill="DEEAF6"/>
          </w:tcPr>
          <w:p w14:paraId="371DE73A" w14:textId="77777777" w:rsidR="008665DC" w:rsidRPr="00D542EA" w:rsidRDefault="008665DC" w:rsidP="00C1593B">
            <w:pPr>
              <w:autoSpaceDE w:val="0"/>
              <w:autoSpaceDN w:val="0"/>
              <w:adjustRightInd w:val="0"/>
              <w:jc w:val="right"/>
              <w:rPr>
                <w:rFonts w:eastAsia="Times New Roman" w:cs="Calibri"/>
                <w:b/>
                <w:color w:val="000000"/>
                <w:lang w:val="es-ES"/>
              </w:rPr>
            </w:pPr>
            <w:r w:rsidRPr="00D542EA">
              <w:rPr>
                <w:rFonts w:eastAsia="Times New Roman" w:cs="Calibri"/>
                <w:b/>
                <w:color w:val="000000"/>
                <w:lang w:val="es-ES"/>
              </w:rPr>
              <w:t xml:space="preserve">Producto del Plan Estratégico </w:t>
            </w:r>
          </w:p>
        </w:tc>
        <w:tc>
          <w:tcPr>
            <w:tcW w:w="5126" w:type="dxa"/>
            <w:gridSpan w:val="2"/>
            <w:tcBorders>
              <w:top w:val="single" w:sz="4" w:space="0" w:color="FFFFFF"/>
              <w:left w:val="single" w:sz="4" w:space="0" w:color="FFFFFF"/>
              <w:bottom w:val="single" w:sz="4" w:space="0" w:color="FFFFFF"/>
              <w:right w:val="single" w:sz="4" w:space="0" w:color="FFFFFF"/>
            </w:tcBorders>
            <w:shd w:val="clear" w:color="auto" w:fill="DEEAF6"/>
          </w:tcPr>
          <w:p w14:paraId="113C78C3" w14:textId="3DCEDCCE" w:rsidR="00496624" w:rsidRPr="001B746A" w:rsidRDefault="00FD0EF6" w:rsidP="00B569E1">
            <w:pPr>
              <w:autoSpaceDE w:val="0"/>
              <w:autoSpaceDN w:val="0"/>
              <w:adjustRightInd w:val="0"/>
              <w:jc w:val="both"/>
              <w:rPr>
                <w:rFonts w:cs="Calibri"/>
                <w:color w:val="000000"/>
                <w:highlight w:val="yellow"/>
                <w:lang w:val="es-ES"/>
              </w:rPr>
            </w:pPr>
            <w:r w:rsidRPr="00FD0EF6">
              <w:rPr>
                <w:rFonts w:cs="Calibri"/>
                <w:color w:val="000000"/>
                <w:lang w:val="es-ES"/>
              </w:rPr>
              <w:t xml:space="preserve">(SP 18-21)1.2.1. Capacidades a nivel nacional y subnacional fortalecidas para promover el desarrollo económico local inclusivo, y </w:t>
            </w:r>
            <w:r w:rsidR="00CD15F2">
              <w:rPr>
                <w:rFonts w:cs="Calibri"/>
                <w:color w:val="000000"/>
                <w:lang w:val="es-ES"/>
              </w:rPr>
              <w:t>la entrega de</w:t>
            </w:r>
            <w:r w:rsidRPr="00FD0EF6">
              <w:rPr>
                <w:rFonts w:cs="Calibri"/>
                <w:color w:val="000000"/>
                <w:lang w:val="es-ES"/>
              </w:rPr>
              <w:t xml:space="preserve"> servicios básicos, incluido VIH y servicios relacionados.</w:t>
            </w:r>
          </w:p>
        </w:tc>
      </w:tr>
      <w:tr w:rsidR="008665DC" w:rsidRPr="00AE23AA" w14:paraId="0BA148F2" w14:textId="77777777" w:rsidTr="00AF105C">
        <w:trPr>
          <w:trHeight w:val="226"/>
        </w:trPr>
        <w:tc>
          <w:tcPr>
            <w:tcW w:w="4338" w:type="dxa"/>
            <w:tcBorders>
              <w:left w:val="single" w:sz="4" w:space="0" w:color="FFFFFF"/>
              <w:right w:val="single" w:sz="4" w:space="0" w:color="FFFFFF"/>
            </w:tcBorders>
            <w:shd w:val="clear" w:color="auto" w:fill="DEEAF6"/>
          </w:tcPr>
          <w:p w14:paraId="65A4DDA9" w14:textId="77777777" w:rsidR="008665DC" w:rsidRPr="00EB45D3" w:rsidRDefault="008665DC" w:rsidP="00C1593B">
            <w:pPr>
              <w:autoSpaceDE w:val="0"/>
              <w:autoSpaceDN w:val="0"/>
              <w:adjustRightInd w:val="0"/>
              <w:jc w:val="right"/>
              <w:rPr>
                <w:rFonts w:eastAsia="Times New Roman" w:cs="Calibri"/>
                <w:b/>
                <w:color w:val="000000"/>
                <w:lang w:val="es-ES"/>
              </w:rPr>
            </w:pPr>
            <w:r w:rsidRPr="00EB45D3">
              <w:rPr>
                <w:rFonts w:eastAsia="Times New Roman" w:cs="Calibri"/>
                <w:b/>
                <w:color w:val="000000"/>
                <w:lang w:val="es-ES"/>
              </w:rPr>
              <w:t xml:space="preserve">Objetivo de Desarrollo Sostenible </w:t>
            </w:r>
          </w:p>
        </w:tc>
        <w:tc>
          <w:tcPr>
            <w:tcW w:w="5126" w:type="dxa"/>
            <w:gridSpan w:val="2"/>
            <w:tcBorders>
              <w:left w:val="single" w:sz="4" w:space="0" w:color="FFFFFF"/>
              <w:right w:val="single" w:sz="4" w:space="0" w:color="FFFFFF"/>
            </w:tcBorders>
            <w:shd w:val="clear" w:color="auto" w:fill="DEEAF6"/>
          </w:tcPr>
          <w:p w14:paraId="00D878DC" w14:textId="7C19F8FB" w:rsidR="008665DC" w:rsidRPr="00F80210" w:rsidRDefault="00651F0F" w:rsidP="00B569E1">
            <w:pPr>
              <w:autoSpaceDE w:val="0"/>
              <w:autoSpaceDN w:val="0"/>
              <w:adjustRightInd w:val="0"/>
              <w:jc w:val="both"/>
              <w:rPr>
                <w:rFonts w:cs="Calibri"/>
                <w:color w:val="000000"/>
              </w:rPr>
            </w:pPr>
            <w:r>
              <w:rPr>
                <w:rFonts w:cs="Calibri"/>
                <w:color w:val="000000"/>
              </w:rPr>
              <w:t>ODS 1</w:t>
            </w:r>
            <w:r w:rsidR="0012195F">
              <w:rPr>
                <w:rFonts w:cs="Calibri"/>
                <w:color w:val="000000"/>
              </w:rPr>
              <w:t xml:space="preserve"> – Fin de la Pobreza</w:t>
            </w:r>
          </w:p>
        </w:tc>
      </w:tr>
      <w:tr w:rsidR="008665DC" w:rsidRPr="00AE23AA" w14:paraId="57D5A7C8" w14:textId="77777777" w:rsidTr="00AF105C">
        <w:trPr>
          <w:trHeight w:val="99"/>
        </w:trPr>
        <w:tc>
          <w:tcPr>
            <w:tcW w:w="4338" w:type="dxa"/>
            <w:tcBorders>
              <w:top w:val="single" w:sz="4" w:space="0" w:color="FFFFFF"/>
              <w:left w:val="single" w:sz="4" w:space="0" w:color="FFFFFF"/>
              <w:bottom w:val="single" w:sz="4" w:space="0" w:color="FFFFFF"/>
              <w:right w:val="single" w:sz="4" w:space="0" w:color="FFFFFF"/>
            </w:tcBorders>
            <w:shd w:val="clear" w:color="auto" w:fill="DEEAF6"/>
          </w:tcPr>
          <w:p w14:paraId="45782828" w14:textId="77777777" w:rsidR="008665DC" w:rsidRPr="007E578F" w:rsidRDefault="008665DC" w:rsidP="00C1593B">
            <w:pPr>
              <w:autoSpaceDE w:val="0"/>
              <w:autoSpaceDN w:val="0"/>
              <w:adjustRightInd w:val="0"/>
              <w:jc w:val="right"/>
              <w:rPr>
                <w:rFonts w:eastAsia="Times New Roman" w:cs="Calibri"/>
                <w:b/>
                <w:color w:val="000000"/>
                <w:lang w:val="es-ES"/>
              </w:rPr>
            </w:pPr>
            <w:r w:rsidRPr="007E578F">
              <w:rPr>
                <w:rFonts w:eastAsia="Times New Roman" w:cs="Calibri"/>
                <w:b/>
                <w:color w:val="000000"/>
                <w:lang w:val="es-ES"/>
              </w:rPr>
              <w:t xml:space="preserve">País </w:t>
            </w:r>
          </w:p>
        </w:tc>
        <w:tc>
          <w:tcPr>
            <w:tcW w:w="5126" w:type="dxa"/>
            <w:gridSpan w:val="2"/>
            <w:tcBorders>
              <w:top w:val="single" w:sz="4" w:space="0" w:color="FFFFFF"/>
              <w:left w:val="single" w:sz="4" w:space="0" w:color="FFFFFF"/>
              <w:bottom w:val="single" w:sz="4" w:space="0" w:color="FFFFFF"/>
              <w:right w:val="single" w:sz="4" w:space="0" w:color="FFFFFF"/>
            </w:tcBorders>
            <w:shd w:val="clear" w:color="auto" w:fill="DEEAF6"/>
          </w:tcPr>
          <w:p w14:paraId="2DA96D5F" w14:textId="31C4210C" w:rsidR="008665DC" w:rsidRPr="007E578F" w:rsidRDefault="00CD59F2" w:rsidP="00B569E1">
            <w:pPr>
              <w:autoSpaceDE w:val="0"/>
              <w:autoSpaceDN w:val="0"/>
              <w:adjustRightInd w:val="0"/>
              <w:jc w:val="both"/>
              <w:rPr>
                <w:rFonts w:cs="Calibri"/>
                <w:color w:val="000000"/>
              </w:rPr>
            </w:pPr>
            <w:r>
              <w:rPr>
                <w:rFonts w:cs="Calibri"/>
                <w:color w:val="000000"/>
              </w:rPr>
              <w:t>Paraguay</w:t>
            </w:r>
          </w:p>
        </w:tc>
      </w:tr>
      <w:tr w:rsidR="008665DC" w:rsidRPr="00AE23AA" w14:paraId="706A53E0" w14:textId="77777777" w:rsidTr="00AF105C">
        <w:trPr>
          <w:trHeight w:val="99"/>
        </w:trPr>
        <w:tc>
          <w:tcPr>
            <w:tcW w:w="4338" w:type="dxa"/>
            <w:tcBorders>
              <w:left w:val="single" w:sz="4" w:space="0" w:color="FFFFFF"/>
              <w:right w:val="single" w:sz="4" w:space="0" w:color="FFFFFF"/>
            </w:tcBorders>
            <w:shd w:val="clear" w:color="auto" w:fill="DEEAF6"/>
          </w:tcPr>
          <w:p w14:paraId="3A928E6E" w14:textId="77777777" w:rsidR="008665DC" w:rsidRPr="007E578F" w:rsidRDefault="008665DC" w:rsidP="00C1593B">
            <w:pPr>
              <w:autoSpaceDE w:val="0"/>
              <w:autoSpaceDN w:val="0"/>
              <w:adjustRightInd w:val="0"/>
              <w:jc w:val="right"/>
              <w:rPr>
                <w:rFonts w:eastAsia="Times New Roman" w:cs="Calibri"/>
                <w:b/>
                <w:color w:val="000000"/>
                <w:lang w:val="es-ES"/>
              </w:rPr>
            </w:pPr>
            <w:r w:rsidRPr="007E578F">
              <w:rPr>
                <w:rFonts w:eastAsia="Times New Roman" w:cs="Calibri"/>
                <w:b/>
                <w:color w:val="000000"/>
                <w:lang w:val="es-ES"/>
              </w:rPr>
              <w:t xml:space="preserve">Región </w:t>
            </w:r>
          </w:p>
        </w:tc>
        <w:tc>
          <w:tcPr>
            <w:tcW w:w="5126" w:type="dxa"/>
            <w:gridSpan w:val="2"/>
            <w:tcBorders>
              <w:left w:val="single" w:sz="4" w:space="0" w:color="FFFFFF"/>
              <w:right w:val="single" w:sz="4" w:space="0" w:color="FFFFFF"/>
            </w:tcBorders>
            <w:shd w:val="clear" w:color="auto" w:fill="DEEAF6"/>
          </w:tcPr>
          <w:p w14:paraId="236EE595" w14:textId="294FCC5F" w:rsidR="008665DC" w:rsidRPr="007E578F" w:rsidRDefault="00CD59F2" w:rsidP="00B569E1">
            <w:pPr>
              <w:autoSpaceDE w:val="0"/>
              <w:autoSpaceDN w:val="0"/>
              <w:adjustRightInd w:val="0"/>
              <w:jc w:val="both"/>
              <w:rPr>
                <w:rFonts w:cs="Calibri"/>
                <w:color w:val="000000"/>
              </w:rPr>
            </w:pPr>
            <w:r>
              <w:rPr>
                <w:rFonts w:cs="Calibri"/>
                <w:color w:val="000000"/>
              </w:rPr>
              <w:t>América Latina y el Caribe</w:t>
            </w:r>
          </w:p>
        </w:tc>
      </w:tr>
      <w:tr w:rsidR="008665DC" w:rsidRPr="00AE23AA" w14:paraId="20C2382E" w14:textId="77777777" w:rsidTr="00AF105C">
        <w:trPr>
          <w:trHeight w:val="225"/>
        </w:trPr>
        <w:tc>
          <w:tcPr>
            <w:tcW w:w="4338" w:type="dxa"/>
            <w:tcBorders>
              <w:top w:val="single" w:sz="4" w:space="0" w:color="FFFFFF"/>
              <w:left w:val="single" w:sz="4" w:space="0" w:color="FFFFFF"/>
              <w:bottom w:val="single" w:sz="4" w:space="0" w:color="FFFFFF"/>
              <w:right w:val="single" w:sz="4" w:space="0" w:color="FFFFFF"/>
            </w:tcBorders>
            <w:shd w:val="clear" w:color="auto" w:fill="DEEAF6"/>
          </w:tcPr>
          <w:p w14:paraId="3A20B4E8" w14:textId="77777777" w:rsidR="008665DC" w:rsidRPr="007E578F" w:rsidRDefault="008665DC" w:rsidP="00C1593B">
            <w:pPr>
              <w:autoSpaceDE w:val="0"/>
              <w:autoSpaceDN w:val="0"/>
              <w:adjustRightInd w:val="0"/>
              <w:jc w:val="right"/>
              <w:rPr>
                <w:rFonts w:eastAsia="Times New Roman" w:cs="Calibri"/>
                <w:b/>
                <w:color w:val="000000"/>
                <w:lang w:val="es-ES"/>
              </w:rPr>
            </w:pPr>
            <w:r w:rsidRPr="007E578F">
              <w:rPr>
                <w:rFonts w:eastAsia="Times New Roman" w:cs="Calibri"/>
                <w:b/>
                <w:color w:val="000000"/>
                <w:lang w:val="es-ES"/>
              </w:rPr>
              <w:t xml:space="preserve">Fecha de firma del documento de Proyecto </w:t>
            </w:r>
          </w:p>
        </w:tc>
        <w:tc>
          <w:tcPr>
            <w:tcW w:w="5126" w:type="dxa"/>
            <w:gridSpan w:val="2"/>
            <w:tcBorders>
              <w:top w:val="single" w:sz="4" w:space="0" w:color="FFFFFF"/>
              <w:left w:val="single" w:sz="4" w:space="0" w:color="FFFFFF"/>
              <w:bottom w:val="single" w:sz="4" w:space="0" w:color="FFFFFF"/>
              <w:right w:val="single" w:sz="4" w:space="0" w:color="FFFFFF"/>
            </w:tcBorders>
            <w:shd w:val="clear" w:color="auto" w:fill="DEEAF6"/>
          </w:tcPr>
          <w:p w14:paraId="13C8FDED" w14:textId="33BE707F" w:rsidR="008665DC" w:rsidRPr="007E578F" w:rsidRDefault="00CD59F2" w:rsidP="00B569E1">
            <w:pPr>
              <w:autoSpaceDE w:val="0"/>
              <w:autoSpaceDN w:val="0"/>
              <w:adjustRightInd w:val="0"/>
              <w:jc w:val="both"/>
              <w:rPr>
                <w:rFonts w:cs="Calibri"/>
                <w:color w:val="000000"/>
              </w:rPr>
            </w:pPr>
            <w:r>
              <w:rPr>
                <w:rFonts w:cs="Calibri"/>
                <w:color w:val="000000"/>
              </w:rPr>
              <w:t>15 de agosto de 2014</w:t>
            </w:r>
          </w:p>
        </w:tc>
      </w:tr>
      <w:tr w:rsidR="00661819" w:rsidRPr="00AE23AA" w14:paraId="45B50CF1" w14:textId="77777777" w:rsidTr="00FD0EF6">
        <w:trPr>
          <w:trHeight w:val="277"/>
        </w:trPr>
        <w:tc>
          <w:tcPr>
            <w:tcW w:w="4338" w:type="dxa"/>
            <w:tcBorders>
              <w:left w:val="single" w:sz="4" w:space="0" w:color="FFFFFF"/>
              <w:right w:val="single" w:sz="4" w:space="0" w:color="FFFFFF"/>
            </w:tcBorders>
            <w:shd w:val="clear" w:color="auto" w:fill="DEEAF6"/>
          </w:tcPr>
          <w:p w14:paraId="55F1F056" w14:textId="77777777" w:rsidR="00661819" w:rsidRPr="007E578F" w:rsidRDefault="00661819" w:rsidP="00C1593B">
            <w:pPr>
              <w:autoSpaceDE w:val="0"/>
              <w:autoSpaceDN w:val="0"/>
              <w:adjustRightInd w:val="0"/>
              <w:jc w:val="right"/>
              <w:rPr>
                <w:rFonts w:eastAsia="Times New Roman" w:cs="Calibri"/>
                <w:b/>
                <w:color w:val="000000"/>
                <w:lang w:val="es-ES"/>
              </w:rPr>
            </w:pPr>
            <w:r w:rsidRPr="007E578F">
              <w:rPr>
                <w:rFonts w:eastAsia="Times New Roman" w:cs="Calibri"/>
                <w:b/>
                <w:color w:val="000000"/>
                <w:lang w:val="es-ES"/>
              </w:rPr>
              <w:t xml:space="preserve">Fechas del Proyecto </w:t>
            </w:r>
          </w:p>
        </w:tc>
        <w:tc>
          <w:tcPr>
            <w:tcW w:w="2320" w:type="dxa"/>
            <w:tcBorders>
              <w:left w:val="single" w:sz="4" w:space="0" w:color="FFFFFF"/>
              <w:right w:val="single" w:sz="4" w:space="0" w:color="FFFFFF"/>
            </w:tcBorders>
            <w:shd w:val="clear" w:color="auto" w:fill="DEEAF6"/>
          </w:tcPr>
          <w:p w14:paraId="3D9DF2DA" w14:textId="7BECF4B0" w:rsidR="00661819" w:rsidRPr="00CD15F2" w:rsidRDefault="00661819" w:rsidP="00B569E1">
            <w:pPr>
              <w:autoSpaceDE w:val="0"/>
              <w:autoSpaceDN w:val="0"/>
              <w:adjustRightInd w:val="0"/>
              <w:jc w:val="both"/>
              <w:rPr>
                <w:rFonts w:eastAsia="Times New Roman" w:cs="Calibri"/>
                <w:bCs/>
                <w:color w:val="000000"/>
                <w:lang w:val="es-ES"/>
              </w:rPr>
            </w:pPr>
            <w:r w:rsidRPr="00CD15F2">
              <w:rPr>
                <w:rFonts w:eastAsia="Times New Roman" w:cs="Calibri"/>
                <w:bCs/>
                <w:color w:val="000000"/>
                <w:lang w:val="es-ES"/>
              </w:rPr>
              <w:t>Inicio</w:t>
            </w:r>
            <w:r w:rsidR="00AF105C" w:rsidRPr="00CD15F2">
              <w:rPr>
                <w:rFonts w:eastAsia="Times New Roman" w:cs="Calibri"/>
                <w:bCs/>
                <w:color w:val="000000"/>
                <w:lang w:val="es-ES"/>
              </w:rPr>
              <w:t xml:space="preserve"> </w:t>
            </w:r>
            <w:r w:rsidR="00CD59F2" w:rsidRPr="00CD15F2">
              <w:rPr>
                <w:rFonts w:eastAsia="Times New Roman" w:cs="Calibri"/>
                <w:bCs/>
                <w:color w:val="000000"/>
                <w:lang w:val="es-ES"/>
              </w:rPr>
              <w:t>15</w:t>
            </w:r>
            <w:r w:rsidR="00FD0EF6" w:rsidRPr="00CD15F2">
              <w:rPr>
                <w:rFonts w:eastAsia="Times New Roman" w:cs="Calibri"/>
                <w:bCs/>
                <w:color w:val="000000"/>
                <w:lang w:val="es-ES"/>
              </w:rPr>
              <w:t>/08/2014</w:t>
            </w:r>
            <w:r w:rsidR="00CD59F2" w:rsidRPr="00CD15F2">
              <w:rPr>
                <w:rFonts w:eastAsia="Times New Roman" w:cs="Calibri"/>
                <w:bCs/>
                <w:color w:val="000000"/>
                <w:lang w:val="es-ES"/>
              </w:rPr>
              <w:t xml:space="preserve"> </w:t>
            </w:r>
          </w:p>
        </w:tc>
        <w:tc>
          <w:tcPr>
            <w:tcW w:w="2806" w:type="dxa"/>
            <w:tcBorders>
              <w:left w:val="single" w:sz="4" w:space="0" w:color="FFFFFF"/>
              <w:right w:val="single" w:sz="4" w:space="0" w:color="FFFFFF"/>
            </w:tcBorders>
            <w:shd w:val="clear" w:color="auto" w:fill="DEEAF6"/>
          </w:tcPr>
          <w:p w14:paraId="6F7A6657" w14:textId="4C61CCAD" w:rsidR="00661819" w:rsidRPr="00CD15F2" w:rsidRDefault="00FD0EF6" w:rsidP="00AF105C">
            <w:pPr>
              <w:autoSpaceDE w:val="0"/>
              <w:autoSpaceDN w:val="0"/>
              <w:adjustRightInd w:val="0"/>
              <w:rPr>
                <w:rFonts w:cs="Calibri"/>
                <w:bCs/>
                <w:color w:val="000000"/>
              </w:rPr>
            </w:pPr>
            <w:r w:rsidRPr="00C21DC0">
              <w:rPr>
                <w:rFonts w:cs="Calibri"/>
                <w:bCs/>
                <w:color w:val="000000"/>
              </w:rPr>
              <w:t>Finalización 31/</w:t>
            </w:r>
            <w:r w:rsidR="00C21DC0" w:rsidRPr="00C21DC0">
              <w:rPr>
                <w:rFonts w:cs="Calibri"/>
                <w:bCs/>
                <w:color w:val="000000"/>
              </w:rPr>
              <w:t>12</w:t>
            </w:r>
            <w:r w:rsidRPr="00C21DC0">
              <w:rPr>
                <w:rFonts w:cs="Calibri"/>
                <w:bCs/>
                <w:color w:val="000000"/>
              </w:rPr>
              <w:t>/202</w:t>
            </w:r>
            <w:r w:rsidR="00C21DC0" w:rsidRPr="00C21DC0">
              <w:rPr>
                <w:rFonts w:cs="Calibri"/>
                <w:bCs/>
                <w:color w:val="000000"/>
              </w:rPr>
              <w:t>3</w:t>
            </w:r>
          </w:p>
        </w:tc>
      </w:tr>
      <w:tr w:rsidR="008665DC" w:rsidRPr="00AE23AA" w14:paraId="74EF70B7" w14:textId="77777777" w:rsidTr="00AF105C">
        <w:trPr>
          <w:trHeight w:val="99"/>
        </w:trPr>
        <w:tc>
          <w:tcPr>
            <w:tcW w:w="4338" w:type="dxa"/>
            <w:tcBorders>
              <w:left w:val="single" w:sz="4" w:space="0" w:color="FFFFFF"/>
              <w:right w:val="single" w:sz="4" w:space="0" w:color="FFFFFF"/>
            </w:tcBorders>
            <w:shd w:val="clear" w:color="auto" w:fill="DEEAF6"/>
          </w:tcPr>
          <w:p w14:paraId="2C86CCF2" w14:textId="22142360" w:rsidR="008665DC" w:rsidRPr="007E578F" w:rsidRDefault="008665DC" w:rsidP="00C1593B">
            <w:pPr>
              <w:autoSpaceDE w:val="0"/>
              <w:autoSpaceDN w:val="0"/>
              <w:adjustRightInd w:val="0"/>
              <w:jc w:val="right"/>
              <w:rPr>
                <w:rFonts w:eastAsia="Times New Roman" w:cs="Calibri"/>
                <w:b/>
                <w:color w:val="000000"/>
                <w:lang w:val="es-ES"/>
              </w:rPr>
            </w:pPr>
            <w:r w:rsidRPr="007E578F">
              <w:rPr>
                <w:rFonts w:eastAsia="Times New Roman" w:cs="Calibri"/>
                <w:b/>
                <w:color w:val="000000"/>
                <w:lang w:val="es-ES"/>
              </w:rPr>
              <w:t>Presupuesto</w:t>
            </w:r>
            <w:r w:rsidR="005210CE">
              <w:rPr>
                <w:rFonts w:eastAsia="Times New Roman" w:cs="Calibri"/>
                <w:b/>
                <w:color w:val="000000"/>
                <w:lang w:val="es-ES"/>
              </w:rPr>
              <w:t xml:space="preserve"> Total</w:t>
            </w:r>
            <w:r w:rsidRPr="007E578F">
              <w:rPr>
                <w:rFonts w:eastAsia="Times New Roman" w:cs="Calibri"/>
                <w:b/>
                <w:color w:val="000000"/>
                <w:lang w:val="es-ES"/>
              </w:rPr>
              <w:t xml:space="preserve"> </w:t>
            </w:r>
          </w:p>
        </w:tc>
        <w:tc>
          <w:tcPr>
            <w:tcW w:w="5126" w:type="dxa"/>
            <w:gridSpan w:val="2"/>
            <w:tcBorders>
              <w:left w:val="single" w:sz="4" w:space="0" w:color="FFFFFF"/>
              <w:right w:val="single" w:sz="4" w:space="0" w:color="FFFFFF"/>
            </w:tcBorders>
            <w:shd w:val="clear" w:color="auto" w:fill="DEEAF6"/>
          </w:tcPr>
          <w:p w14:paraId="4A713AF4" w14:textId="6D1C8E6F" w:rsidR="008665DC" w:rsidRPr="007E578F" w:rsidRDefault="00135EB3" w:rsidP="00B569E1">
            <w:pPr>
              <w:autoSpaceDE w:val="0"/>
              <w:autoSpaceDN w:val="0"/>
              <w:adjustRightInd w:val="0"/>
              <w:jc w:val="both"/>
              <w:rPr>
                <w:rFonts w:eastAsia="Times New Roman" w:cs="Calibri"/>
                <w:bCs/>
                <w:color w:val="000000"/>
                <w:lang w:val="es-ES"/>
              </w:rPr>
            </w:pPr>
            <w:r w:rsidRPr="007E578F">
              <w:rPr>
                <w:rFonts w:eastAsia="Times New Roman" w:cs="Calibri"/>
                <w:bCs/>
                <w:color w:val="000000"/>
                <w:lang w:val="es-ES"/>
              </w:rPr>
              <w:t>US</w:t>
            </w:r>
            <w:r w:rsidR="00FD0EF6">
              <w:rPr>
                <w:rFonts w:eastAsia="Times New Roman" w:cs="Calibri"/>
                <w:bCs/>
                <w:color w:val="000000"/>
                <w:lang w:val="es-ES"/>
              </w:rPr>
              <w:t>D</w:t>
            </w:r>
            <w:r w:rsidRPr="007E578F">
              <w:rPr>
                <w:rFonts w:eastAsia="Times New Roman" w:cs="Calibri"/>
                <w:bCs/>
                <w:color w:val="000000"/>
                <w:lang w:val="es-ES"/>
              </w:rPr>
              <w:t xml:space="preserve"> </w:t>
            </w:r>
            <w:r w:rsidR="00FB07DC" w:rsidRPr="00FB07DC">
              <w:rPr>
                <w:rFonts w:eastAsia="Times New Roman" w:cs="Calibri"/>
                <w:bCs/>
                <w:color w:val="000000"/>
                <w:lang w:val="es-ES"/>
              </w:rPr>
              <w:t>10.397.278</w:t>
            </w:r>
          </w:p>
        </w:tc>
      </w:tr>
      <w:tr w:rsidR="008665DC" w:rsidRPr="00AE23AA" w14:paraId="0FB1720B" w14:textId="77777777" w:rsidTr="00AF105C">
        <w:trPr>
          <w:trHeight w:val="225"/>
        </w:trPr>
        <w:tc>
          <w:tcPr>
            <w:tcW w:w="4338" w:type="dxa"/>
            <w:tcBorders>
              <w:top w:val="single" w:sz="4" w:space="0" w:color="FFFFFF"/>
              <w:left w:val="single" w:sz="4" w:space="0" w:color="FFFFFF"/>
              <w:bottom w:val="single" w:sz="4" w:space="0" w:color="FFFFFF"/>
              <w:right w:val="single" w:sz="4" w:space="0" w:color="FFFFFF"/>
            </w:tcBorders>
            <w:shd w:val="clear" w:color="auto" w:fill="DEEAF6"/>
          </w:tcPr>
          <w:p w14:paraId="20C400A9" w14:textId="5811DF14" w:rsidR="008665DC" w:rsidRPr="009E7837" w:rsidRDefault="008665DC" w:rsidP="00C1593B">
            <w:pPr>
              <w:autoSpaceDE w:val="0"/>
              <w:autoSpaceDN w:val="0"/>
              <w:adjustRightInd w:val="0"/>
              <w:jc w:val="right"/>
              <w:rPr>
                <w:rFonts w:eastAsia="Times New Roman" w:cs="Calibri"/>
                <w:b/>
                <w:color w:val="000000"/>
                <w:lang w:val="es-ES"/>
              </w:rPr>
            </w:pPr>
            <w:r w:rsidRPr="009E7837">
              <w:rPr>
                <w:rFonts w:eastAsia="Times New Roman" w:cs="Calibri"/>
                <w:b/>
                <w:color w:val="000000"/>
                <w:lang w:val="es-ES"/>
              </w:rPr>
              <w:t>Gastos acumulados (</w:t>
            </w:r>
            <w:r w:rsidR="005210CE" w:rsidRPr="009E7837">
              <w:rPr>
                <w:rFonts w:eastAsia="Times New Roman" w:cs="Calibri"/>
                <w:b/>
                <w:color w:val="000000"/>
                <w:lang w:val="es-ES"/>
              </w:rPr>
              <w:t>06/22</w:t>
            </w:r>
            <w:r w:rsidRPr="009E7837">
              <w:rPr>
                <w:rFonts w:eastAsia="Times New Roman" w:cs="Calibri"/>
                <w:b/>
                <w:color w:val="000000"/>
                <w:lang w:val="es-ES"/>
              </w:rPr>
              <w:t xml:space="preserve">) </w:t>
            </w:r>
          </w:p>
        </w:tc>
        <w:tc>
          <w:tcPr>
            <w:tcW w:w="5126" w:type="dxa"/>
            <w:gridSpan w:val="2"/>
            <w:tcBorders>
              <w:top w:val="single" w:sz="4" w:space="0" w:color="FFFFFF"/>
              <w:left w:val="single" w:sz="4" w:space="0" w:color="FFFFFF"/>
              <w:bottom w:val="single" w:sz="4" w:space="0" w:color="FFFFFF"/>
              <w:right w:val="single" w:sz="4" w:space="0" w:color="FFFFFF"/>
            </w:tcBorders>
            <w:shd w:val="clear" w:color="auto" w:fill="DEEAF6"/>
          </w:tcPr>
          <w:p w14:paraId="1A5A27B1" w14:textId="1FA04F91" w:rsidR="008665DC" w:rsidRPr="009E7837" w:rsidRDefault="00FD0EF6" w:rsidP="00B569E1">
            <w:pPr>
              <w:autoSpaceDE w:val="0"/>
              <w:autoSpaceDN w:val="0"/>
              <w:adjustRightInd w:val="0"/>
              <w:jc w:val="both"/>
              <w:rPr>
                <w:rFonts w:cs="Calibri"/>
                <w:color w:val="000000"/>
              </w:rPr>
            </w:pPr>
            <w:r w:rsidRPr="009E7837">
              <w:rPr>
                <w:rFonts w:eastAsia="Times New Roman" w:cs="Calibri"/>
                <w:bCs/>
                <w:color w:val="000000"/>
                <w:lang w:val="es-ES"/>
              </w:rPr>
              <w:t>USD</w:t>
            </w:r>
            <w:r w:rsidR="009E06E9" w:rsidRPr="009E7837">
              <w:rPr>
                <w:rFonts w:eastAsia="Times New Roman" w:cs="Calibri"/>
                <w:bCs/>
                <w:color w:val="000000"/>
                <w:lang w:val="es-ES"/>
              </w:rPr>
              <w:t xml:space="preserve"> 646.613,77 (según </w:t>
            </w:r>
            <w:r w:rsidR="009E7837" w:rsidRPr="009E7837">
              <w:rPr>
                <w:rFonts w:eastAsia="Times New Roman" w:cs="Calibri"/>
                <w:bCs/>
                <w:color w:val="000000"/>
                <w:lang w:val="es-ES"/>
              </w:rPr>
              <w:t>Rep. Financiero del semestre)</w:t>
            </w:r>
          </w:p>
        </w:tc>
      </w:tr>
      <w:tr w:rsidR="001C26B7" w:rsidRPr="00AE23AA" w14:paraId="3F91878C" w14:textId="77777777" w:rsidTr="00AF105C">
        <w:trPr>
          <w:trHeight w:val="225"/>
        </w:trPr>
        <w:tc>
          <w:tcPr>
            <w:tcW w:w="4338" w:type="dxa"/>
            <w:tcBorders>
              <w:left w:val="single" w:sz="4" w:space="0" w:color="FFFFFF"/>
              <w:right w:val="single" w:sz="4" w:space="0" w:color="FFFFFF"/>
            </w:tcBorders>
            <w:shd w:val="clear" w:color="auto" w:fill="DEEAF6"/>
          </w:tcPr>
          <w:p w14:paraId="2570C113" w14:textId="77777777" w:rsidR="001C26B7" w:rsidRPr="007E578F" w:rsidRDefault="001C26B7" w:rsidP="00C1593B">
            <w:pPr>
              <w:autoSpaceDE w:val="0"/>
              <w:autoSpaceDN w:val="0"/>
              <w:adjustRightInd w:val="0"/>
              <w:jc w:val="right"/>
              <w:rPr>
                <w:rFonts w:eastAsia="Times New Roman" w:cs="Calibri"/>
                <w:b/>
                <w:color w:val="000000"/>
                <w:lang w:val="es-ES"/>
              </w:rPr>
            </w:pPr>
            <w:r w:rsidRPr="007E578F">
              <w:rPr>
                <w:rFonts w:eastAsia="Times New Roman" w:cs="Calibri"/>
                <w:b/>
                <w:color w:val="000000"/>
                <w:lang w:val="es-ES"/>
              </w:rPr>
              <w:t>Fuente de financiamiento</w:t>
            </w:r>
          </w:p>
        </w:tc>
        <w:tc>
          <w:tcPr>
            <w:tcW w:w="5126" w:type="dxa"/>
            <w:gridSpan w:val="2"/>
            <w:tcBorders>
              <w:left w:val="single" w:sz="4" w:space="0" w:color="FFFFFF"/>
              <w:right w:val="single" w:sz="4" w:space="0" w:color="FFFFFF"/>
            </w:tcBorders>
            <w:shd w:val="clear" w:color="auto" w:fill="DEEAF6"/>
          </w:tcPr>
          <w:p w14:paraId="09488E8E" w14:textId="5751685F" w:rsidR="001C26B7" w:rsidRPr="007E578F" w:rsidRDefault="001C26B7" w:rsidP="00B569E1">
            <w:pPr>
              <w:autoSpaceDE w:val="0"/>
              <w:autoSpaceDN w:val="0"/>
              <w:adjustRightInd w:val="0"/>
              <w:jc w:val="both"/>
              <w:rPr>
                <w:rFonts w:cs="Calibri"/>
                <w:color w:val="000000"/>
              </w:rPr>
            </w:pPr>
            <w:r w:rsidRPr="007E578F">
              <w:rPr>
                <w:rFonts w:cs="Calibri"/>
                <w:color w:val="000000"/>
              </w:rPr>
              <w:t>Gobierno del Paragua</w:t>
            </w:r>
            <w:r w:rsidR="00BB1B41">
              <w:rPr>
                <w:rFonts w:cs="Calibri"/>
                <w:color w:val="000000"/>
              </w:rPr>
              <w:t>y</w:t>
            </w:r>
          </w:p>
        </w:tc>
      </w:tr>
      <w:tr w:rsidR="001C26B7" w:rsidRPr="00AE23AA" w14:paraId="7AADC728" w14:textId="77777777" w:rsidTr="00AF105C">
        <w:trPr>
          <w:trHeight w:val="225"/>
        </w:trPr>
        <w:tc>
          <w:tcPr>
            <w:tcW w:w="4338" w:type="dxa"/>
            <w:tcBorders>
              <w:top w:val="single" w:sz="4" w:space="0" w:color="FFFFFF"/>
              <w:left w:val="single" w:sz="4" w:space="0" w:color="FFFFFF"/>
              <w:bottom w:val="single" w:sz="4" w:space="0" w:color="FFFFFF"/>
              <w:right w:val="single" w:sz="4" w:space="0" w:color="FFFFFF"/>
            </w:tcBorders>
            <w:shd w:val="clear" w:color="auto" w:fill="DEEAF6"/>
          </w:tcPr>
          <w:p w14:paraId="4D09D4E9" w14:textId="77777777" w:rsidR="001C26B7" w:rsidRPr="007E578F" w:rsidRDefault="001C26B7" w:rsidP="00C1593B">
            <w:pPr>
              <w:autoSpaceDE w:val="0"/>
              <w:autoSpaceDN w:val="0"/>
              <w:adjustRightInd w:val="0"/>
              <w:jc w:val="right"/>
              <w:rPr>
                <w:rFonts w:eastAsia="Times New Roman" w:cs="Calibri"/>
                <w:b/>
                <w:color w:val="000000"/>
                <w:lang w:val="es-ES"/>
              </w:rPr>
            </w:pPr>
            <w:r w:rsidRPr="007E578F">
              <w:rPr>
                <w:rFonts w:eastAsia="Times New Roman" w:cs="Calibri"/>
                <w:b/>
                <w:color w:val="000000"/>
                <w:lang w:val="es-ES"/>
              </w:rPr>
              <w:t>Asociado en la Implementación</w:t>
            </w:r>
          </w:p>
        </w:tc>
        <w:tc>
          <w:tcPr>
            <w:tcW w:w="5126" w:type="dxa"/>
            <w:gridSpan w:val="2"/>
            <w:tcBorders>
              <w:top w:val="single" w:sz="4" w:space="0" w:color="FFFFFF"/>
              <w:left w:val="single" w:sz="4" w:space="0" w:color="FFFFFF"/>
              <w:bottom w:val="single" w:sz="4" w:space="0" w:color="FFFFFF"/>
              <w:right w:val="single" w:sz="4" w:space="0" w:color="FFFFFF"/>
            </w:tcBorders>
            <w:shd w:val="clear" w:color="auto" w:fill="DEEAF6"/>
          </w:tcPr>
          <w:p w14:paraId="0D39BA53" w14:textId="1A275EE5" w:rsidR="001C26B7" w:rsidRPr="007E578F" w:rsidRDefault="008B5083" w:rsidP="00B569E1">
            <w:pPr>
              <w:autoSpaceDE w:val="0"/>
              <w:autoSpaceDN w:val="0"/>
              <w:adjustRightInd w:val="0"/>
              <w:jc w:val="both"/>
              <w:rPr>
                <w:rFonts w:cs="Calibri"/>
                <w:color w:val="000000"/>
              </w:rPr>
            </w:pPr>
            <w:r w:rsidRPr="008B5083">
              <w:rPr>
                <w:rFonts w:cs="Calibri"/>
                <w:color w:val="000000"/>
              </w:rPr>
              <w:t>Instituto Nacional de Desarrollo Rural y de la Tierra (INDERT</w:t>
            </w:r>
            <w:r>
              <w:rPr>
                <w:rFonts w:cs="Calibri"/>
                <w:color w:val="000000"/>
              </w:rPr>
              <w:t>)</w:t>
            </w:r>
          </w:p>
        </w:tc>
      </w:tr>
    </w:tbl>
    <w:p w14:paraId="5BCBCFB3" w14:textId="77777777" w:rsidR="0027045D" w:rsidRPr="008665DC" w:rsidRDefault="0027045D" w:rsidP="00B569E1">
      <w:pPr>
        <w:jc w:val="both"/>
        <w:rPr>
          <w:rFonts w:eastAsia="Times New Roman" w:cs="Calibri"/>
          <w:kern w:val="28"/>
        </w:rPr>
      </w:pPr>
    </w:p>
    <w:p w14:paraId="34EBDF45" w14:textId="53B63D3F" w:rsidR="001C26B7" w:rsidRDefault="001F13FE">
      <w:pPr>
        <w:numPr>
          <w:ilvl w:val="0"/>
          <w:numId w:val="8"/>
        </w:numPr>
        <w:jc w:val="both"/>
        <w:rPr>
          <w:rFonts w:eastAsia="Times New Roman" w:cs="Calibri"/>
          <w:b/>
          <w:color w:val="004B70"/>
          <w:lang w:val="es-ES"/>
        </w:rPr>
      </w:pPr>
      <w:r w:rsidRPr="0027045D">
        <w:rPr>
          <w:rFonts w:eastAsia="Times New Roman" w:cs="Calibri"/>
          <w:b/>
          <w:color w:val="004B70"/>
          <w:lang w:val="es-ES"/>
        </w:rPr>
        <w:t>P</w:t>
      </w:r>
      <w:r w:rsidR="0027045D" w:rsidRPr="0027045D">
        <w:rPr>
          <w:rFonts w:eastAsia="Times New Roman" w:cs="Calibri"/>
          <w:b/>
          <w:color w:val="004B70"/>
          <w:lang w:val="es-ES"/>
        </w:rPr>
        <w:t>ropósito, alcance y objetivos</w:t>
      </w:r>
      <w:r w:rsidR="004F0935" w:rsidRPr="004F0935">
        <w:rPr>
          <w:rFonts w:eastAsia="Times New Roman" w:cs="Calibri"/>
          <w:b/>
          <w:color w:val="004B70"/>
          <w:lang w:val="es-ES"/>
        </w:rPr>
        <w:t xml:space="preserve"> </w:t>
      </w:r>
      <w:r w:rsidR="004F0935" w:rsidRPr="0027045D">
        <w:rPr>
          <w:rFonts w:eastAsia="Times New Roman" w:cs="Calibri"/>
          <w:b/>
          <w:color w:val="004B70"/>
          <w:lang w:val="es-ES"/>
        </w:rPr>
        <w:t>de la Evaluación</w:t>
      </w:r>
      <w:r w:rsidR="0027045D" w:rsidRPr="0027045D">
        <w:rPr>
          <w:rFonts w:eastAsia="Times New Roman" w:cs="Calibri"/>
          <w:b/>
          <w:color w:val="004B70"/>
          <w:lang w:val="es-ES"/>
        </w:rPr>
        <w:t>.</w:t>
      </w:r>
    </w:p>
    <w:p w14:paraId="57E11A5B" w14:textId="77777777" w:rsidR="003E4DB5" w:rsidRDefault="003E4DB5" w:rsidP="00B569E1">
      <w:pPr>
        <w:jc w:val="both"/>
        <w:rPr>
          <w:rFonts w:eastAsia="Times New Roman" w:cs="Calibri"/>
          <w:b/>
          <w:color w:val="004B70"/>
          <w:lang w:val="es-ES"/>
        </w:rPr>
      </w:pPr>
    </w:p>
    <w:p w14:paraId="77458950" w14:textId="44055E3A" w:rsidR="0087128B" w:rsidRPr="00CD15F2" w:rsidRDefault="00D542EA" w:rsidP="00B569E1">
      <w:pPr>
        <w:jc w:val="both"/>
        <w:rPr>
          <w:rFonts w:cs="Calibri"/>
          <w:bCs/>
          <w:color w:val="000000"/>
          <w:lang w:val="es-ES_tradnl"/>
        </w:rPr>
      </w:pPr>
      <w:proofErr w:type="gramStart"/>
      <w:r w:rsidRPr="00CD15F2">
        <w:rPr>
          <w:rFonts w:cs="Calibri"/>
          <w:bCs/>
          <w:color w:val="000000"/>
          <w:lang w:val="es-ES_tradnl"/>
        </w:rPr>
        <w:t>De acuerdo al</w:t>
      </w:r>
      <w:proofErr w:type="gramEnd"/>
      <w:r w:rsidRPr="00CD15F2">
        <w:rPr>
          <w:rFonts w:cs="Calibri"/>
          <w:bCs/>
          <w:color w:val="000000"/>
          <w:lang w:val="es-ES_tradnl"/>
        </w:rPr>
        <w:t xml:space="preserve"> </w:t>
      </w:r>
      <w:r w:rsidR="003E4DB5" w:rsidRPr="00CD15F2">
        <w:rPr>
          <w:rFonts w:cs="Calibri"/>
          <w:bCs/>
          <w:color w:val="000000"/>
          <w:lang w:val="es-ES_tradnl"/>
        </w:rPr>
        <w:t>documento del Proyecto</w:t>
      </w:r>
      <w:r w:rsidRPr="00CD15F2">
        <w:rPr>
          <w:rFonts w:cs="Calibri"/>
          <w:bCs/>
          <w:color w:val="000000"/>
          <w:lang w:val="es-ES_tradnl"/>
        </w:rPr>
        <w:t xml:space="preserve"> (PRODOC)</w:t>
      </w:r>
      <w:r w:rsidR="0087128B" w:rsidRPr="00CD15F2">
        <w:rPr>
          <w:rFonts w:cs="Calibri"/>
          <w:bCs/>
          <w:color w:val="000000"/>
          <w:lang w:val="es-ES_tradnl"/>
        </w:rPr>
        <w:t xml:space="preserve">, </w:t>
      </w:r>
      <w:r w:rsidR="00AF105C" w:rsidRPr="00CD15F2">
        <w:rPr>
          <w:rFonts w:cs="Calibri"/>
          <w:bCs/>
          <w:color w:val="000000"/>
          <w:lang w:val="es-ES_tradnl"/>
        </w:rPr>
        <w:t>el proyecto busca</w:t>
      </w:r>
      <w:r w:rsidR="00CD15F2" w:rsidRPr="00CD15F2">
        <w:rPr>
          <w:rFonts w:cs="Calibri"/>
          <w:bCs/>
          <w:color w:val="000000"/>
          <w:lang w:val="es-ES_tradnl"/>
        </w:rPr>
        <w:t xml:space="preserve"> la implementación de un sistema con información de base, para la regularización de la tenencia de la tierra.</w:t>
      </w:r>
    </w:p>
    <w:p w14:paraId="7DE307C2" w14:textId="77777777" w:rsidR="00BB1B41" w:rsidRPr="007E578F" w:rsidRDefault="00BB1B41" w:rsidP="00B569E1">
      <w:pPr>
        <w:jc w:val="both"/>
        <w:rPr>
          <w:rFonts w:cs="Calibri"/>
          <w:b/>
          <w:color w:val="000000"/>
          <w:lang w:val="es-ES_tradnl"/>
        </w:rPr>
      </w:pPr>
    </w:p>
    <w:p w14:paraId="1C1B94A3" w14:textId="566499A3" w:rsidR="00AF105C" w:rsidRDefault="00C07E3E" w:rsidP="00AF105C">
      <w:pPr>
        <w:jc w:val="both"/>
        <w:rPr>
          <w:rFonts w:eastAsia="Times New Roman" w:cs="Calibri"/>
          <w:kern w:val="28"/>
          <w:lang w:val="es-PY"/>
        </w:rPr>
      </w:pPr>
      <w:r>
        <w:rPr>
          <w:rFonts w:eastAsia="Times New Roman" w:cs="Calibri"/>
          <w:kern w:val="28"/>
          <w:lang w:val="es-PY"/>
        </w:rPr>
        <w:t>Siendo la problemática del acceso a la tierra particularmente relevante para las mujeres, e</w:t>
      </w:r>
      <w:r w:rsidR="00AF105C" w:rsidRPr="00E66D95">
        <w:rPr>
          <w:rFonts w:eastAsia="Times New Roman" w:cs="Calibri"/>
          <w:kern w:val="28"/>
          <w:lang w:val="es-PY"/>
        </w:rPr>
        <w:t>sta evaluación tiene como propósito contribuir</w:t>
      </w:r>
      <w:r w:rsidR="000D3B81">
        <w:rPr>
          <w:rFonts w:eastAsia="Times New Roman" w:cs="Calibri"/>
          <w:kern w:val="28"/>
          <w:lang w:val="es-PY"/>
        </w:rPr>
        <w:t>, desde la perspectiva de género,</w:t>
      </w:r>
      <w:r w:rsidR="00AF105C" w:rsidRPr="00E66D95">
        <w:rPr>
          <w:rFonts w:eastAsia="Times New Roman" w:cs="Calibri"/>
          <w:kern w:val="28"/>
          <w:lang w:val="es-PY"/>
        </w:rPr>
        <w:t xml:space="preserve"> a la rendición de cuentas del PNUD ante su Junta Ejecutiva, los donantes, los asociados y beneficiarios nacionales, así como favorecer el aprendizaje para introducir las mejoras necesarias en futuros apoyos</w:t>
      </w:r>
      <w:r w:rsidR="00AF105C">
        <w:rPr>
          <w:rFonts w:eastAsia="Times New Roman" w:cs="Calibri"/>
          <w:kern w:val="28"/>
          <w:lang w:val="es-PY"/>
        </w:rPr>
        <w:t>.</w:t>
      </w:r>
    </w:p>
    <w:p w14:paraId="57BF00C3" w14:textId="77777777" w:rsidR="002361E6" w:rsidRDefault="002361E6" w:rsidP="00723EF6">
      <w:pPr>
        <w:jc w:val="center"/>
        <w:rPr>
          <w:rFonts w:eastAsia="Times New Roman" w:cs="Calibri"/>
          <w:kern w:val="28"/>
          <w:lang w:val="es-PY"/>
        </w:rPr>
      </w:pPr>
    </w:p>
    <w:p w14:paraId="01680E9C" w14:textId="77777777" w:rsidR="00723EF6" w:rsidRDefault="002361E6" w:rsidP="00723EF6">
      <w:pPr>
        <w:shd w:val="clear" w:color="auto" w:fill="1896A3"/>
        <w:spacing w:line="250" w:lineRule="auto"/>
        <w:ind w:left="72" w:right="623" w:hanging="10"/>
        <w:jc w:val="center"/>
        <w:rPr>
          <w:color w:val="FFFFFF"/>
          <w:sz w:val="20"/>
        </w:rPr>
      </w:pPr>
      <w:r>
        <w:rPr>
          <w:color w:val="FFFFFF"/>
          <w:sz w:val="20"/>
        </w:rPr>
        <w:t xml:space="preserve">Una evaluación con perspectiva de género promueve la rendición de cuentas con respecto a la igualdad de género, los derechos humanos y los compromisos de las mujeres con su empoderamiento proporcionando información sobre las distintas maneras en las que afectan los programas de desarrollo a mujeres y hombres y contribuyendo hacia el logro de dichos compromisos. Se puede aplicar a todo tipo de programas de desarrollo, no solo a trabajos específicos de género». </w:t>
      </w:r>
    </w:p>
    <w:p w14:paraId="0D31DEC5" w14:textId="39B7835C" w:rsidR="002361E6" w:rsidRDefault="002361E6" w:rsidP="00723EF6">
      <w:pPr>
        <w:shd w:val="clear" w:color="auto" w:fill="1896A3"/>
        <w:spacing w:line="250" w:lineRule="auto"/>
        <w:ind w:left="72" w:right="623" w:hanging="10"/>
        <w:jc w:val="center"/>
      </w:pPr>
      <w:r>
        <w:rPr>
          <w:color w:val="FFFFFF"/>
          <w:sz w:val="20"/>
        </w:rPr>
        <w:t xml:space="preserve">De </w:t>
      </w:r>
      <w:proofErr w:type="gramStart"/>
      <w:r>
        <w:rPr>
          <w:color w:val="FFFFFF"/>
          <w:sz w:val="20"/>
        </w:rPr>
        <w:t>ONU</w:t>
      </w:r>
      <w:proofErr w:type="gramEnd"/>
      <w:r>
        <w:rPr>
          <w:color w:val="FFFFFF"/>
          <w:sz w:val="20"/>
        </w:rPr>
        <w:t>-Mujeres. Oficina de</w:t>
      </w:r>
      <w:r w:rsidR="00723EF6">
        <w:rPr>
          <w:color w:val="FFFFFF"/>
          <w:sz w:val="20"/>
        </w:rPr>
        <w:t xml:space="preserve"> </w:t>
      </w:r>
      <w:r>
        <w:rPr>
          <w:color w:val="FFFFFF"/>
          <w:sz w:val="20"/>
        </w:rPr>
        <w:t xml:space="preserve">Evaluación Independiente, 2015. </w:t>
      </w:r>
      <w:r>
        <w:rPr>
          <w:rFonts w:cs="Calibri"/>
          <w:i/>
          <w:color w:val="FFFFFF"/>
          <w:sz w:val="20"/>
        </w:rPr>
        <w:t xml:space="preserve">Cómo gestionar una evaluación con perspectiva de género. </w:t>
      </w:r>
      <w:r>
        <w:rPr>
          <w:color w:val="FFFFFF"/>
          <w:sz w:val="20"/>
        </w:rPr>
        <w:t xml:space="preserve">ONU-Mujeres, pág. </w:t>
      </w:r>
      <w:r w:rsidR="00723EF6">
        <w:rPr>
          <w:color w:val="FFFFFF"/>
          <w:sz w:val="20"/>
        </w:rPr>
        <w:t xml:space="preserve"> </w:t>
      </w:r>
      <w:r>
        <w:rPr>
          <w:color w:val="FFFFFF"/>
          <w:sz w:val="20"/>
        </w:rPr>
        <w:t>4.</w:t>
      </w:r>
    </w:p>
    <w:p w14:paraId="2262943E" w14:textId="77777777" w:rsidR="002361E6" w:rsidRDefault="002361E6" w:rsidP="00723EF6">
      <w:pPr>
        <w:jc w:val="center"/>
        <w:rPr>
          <w:rFonts w:eastAsia="Times New Roman" w:cs="Calibri"/>
          <w:kern w:val="28"/>
          <w:lang w:val="es-PY"/>
        </w:rPr>
      </w:pPr>
    </w:p>
    <w:p w14:paraId="23DD9CB7" w14:textId="6782285A" w:rsidR="008B28E4" w:rsidRDefault="00657542" w:rsidP="00EB45D3">
      <w:pPr>
        <w:jc w:val="both"/>
        <w:rPr>
          <w:rFonts w:cs="Calibri"/>
          <w:color w:val="000000"/>
          <w:lang w:val="es-ES_tradnl"/>
        </w:rPr>
      </w:pPr>
      <w:r>
        <w:rPr>
          <w:rFonts w:cs="Calibri"/>
          <w:bCs/>
          <w:color w:val="000000"/>
          <w:lang w:val="es-ES_tradnl"/>
        </w:rPr>
        <w:t xml:space="preserve">Se espera con </w:t>
      </w:r>
      <w:r w:rsidR="006F3637">
        <w:rPr>
          <w:rFonts w:cs="Calibri"/>
          <w:bCs/>
          <w:color w:val="000000"/>
          <w:lang w:val="es-ES_tradnl"/>
        </w:rPr>
        <w:t>esta evaluación final</w:t>
      </w:r>
      <w:r w:rsidR="003E4DB5" w:rsidRPr="007E578F">
        <w:rPr>
          <w:rFonts w:cs="Calibri"/>
          <w:bCs/>
          <w:color w:val="000000"/>
          <w:lang w:val="es-ES_tradnl"/>
        </w:rPr>
        <w:t xml:space="preserve"> conocer las contribuciones y/o resultados</w:t>
      </w:r>
      <w:r w:rsidR="003E4DB5" w:rsidRPr="007E578F">
        <w:rPr>
          <w:rFonts w:cs="Calibri"/>
          <w:color w:val="000000"/>
          <w:lang w:val="es-ES_tradnl"/>
        </w:rPr>
        <w:t xml:space="preserve"> de</w:t>
      </w:r>
      <w:r w:rsidR="003E4DB5" w:rsidRPr="00240209">
        <w:rPr>
          <w:rFonts w:cs="Calibri"/>
          <w:color w:val="FF0000"/>
          <w:lang w:val="es-ES_tradnl"/>
        </w:rPr>
        <w:t xml:space="preserve"> </w:t>
      </w:r>
      <w:r w:rsidR="003E4DB5" w:rsidRPr="00C04B1E">
        <w:rPr>
          <w:rFonts w:cs="Calibri"/>
          <w:color w:val="000000"/>
          <w:lang w:val="es-ES_tradnl"/>
        </w:rPr>
        <w:t>cada una de las intervenciones realizadas,</w:t>
      </w:r>
      <w:r w:rsidR="008B28E4">
        <w:rPr>
          <w:rFonts w:cs="Calibri"/>
          <w:color w:val="000000"/>
          <w:lang w:val="es-ES_tradnl"/>
        </w:rPr>
        <w:t xml:space="preserve"> </w:t>
      </w:r>
      <w:proofErr w:type="gramStart"/>
      <w:r w:rsidR="008B28E4">
        <w:rPr>
          <w:rFonts w:cs="Calibri"/>
          <w:color w:val="000000"/>
          <w:lang w:val="es-ES_tradnl"/>
        </w:rPr>
        <w:t>de acuerdo a</w:t>
      </w:r>
      <w:proofErr w:type="gramEnd"/>
      <w:r w:rsidR="008B28E4">
        <w:rPr>
          <w:rFonts w:cs="Calibri"/>
          <w:color w:val="000000"/>
          <w:lang w:val="es-ES_tradnl"/>
        </w:rPr>
        <w:t xml:space="preserve"> la escala de eficacia de los resultados en materia de género, según se describe a continuación: </w:t>
      </w:r>
    </w:p>
    <w:p w14:paraId="18677DB6" w14:textId="77777777" w:rsidR="008B28E4" w:rsidRDefault="008B28E4" w:rsidP="00EB45D3">
      <w:pPr>
        <w:jc w:val="both"/>
        <w:rPr>
          <w:rFonts w:cs="Calibri"/>
          <w:color w:val="000000"/>
          <w:lang w:val="es-ES_tradnl"/>
        </w:rPr>
      </w:pPr>
    </w:p>
    <w:p w14:paraId="3E411F43" w14:textId="77777777" w:rsidR="008B28E4" w:rsidRDefault="008B28E4" w:rsidP="00EB45D3">
      <w:pPr>
        <w:jc w:val="both"/>
        <w:rPr>
          <w:rFonts w:cs="Calibri"/>
          <w:color w:val="000000"/>
          <w:lang w:val="es-ES_tradnl"/>
        </w:rPr>
      </w:pPr>
    </w:p>
    <w:p w14:paraId="6DA2C87E" w14:textId="77777777" w:rsidR="008B28E4" w:rsidRDefault="008B28E4" w:rsidP="00EB45D3">
      <w:pPr>
        <w:jc w:val="both"/>
        <w:rPr>
          <w:rFonts w:cs="Calibri"/>
          <w:color w:val="000000"/>
          <w:lang w:val="es-ES_tradnl"/>
        </w:rPr>
      </w:pPr>
    </w:p>
    <w:p w14:paraId="2B0BB47F" w14:textId="77777777" w:rsidR="008B28E4" w:rsidRDefault="008B28E4" w:rsidP="00EB45D3">
      <w:pPr>
        <w:jc w:val="both"/>
        <w:rPr>
          <w:rFonts w:cs="Calibri"/>
          <w:color w:val="000000"/>
          <w:lang w:val="es-ES_tradnl"/>
        </w:rPr>
      </w:pPr>
    </w:p>
    <w:p w14:paraId="6D837684" w14:textId="0F7DDE3E" w:rsidR="008B28E4" w:rsidRDefault="008B28E4" w:rsidP="00EB45D3">
      <w:pPr>
        <w:jc w:val="both"/>
        <w:rPr>
          <w:rFonts w:cs="Calibri"/>
          <w:color w:val="000000"/>
          <w:lang w:val="es-ES_tradnl"/>
        </w:rPr>
      </w:pPr>
      <w:r>
        <w:rPr>
          <w:noProof/>
        </w:rPr>
        <w:drawing>
          <wp:inline distT="0" distB="0" distL="0" distR="0" wp14:anchorId="6AC39F0D" wp14:editId="6DB9AE34">
            <wp:extent cx="5943600" cy="4023995"/>
            <wp:effectExtent l="0" t="0" r="0" b="0"/>
            <wp:docPr id="1" name="Picture 254" descr="Escala de tiem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 name="Picture 254" descr="Escala de tiempo&#10;&#10;Descripción generada automáticamente con confianza media"/>
                    <pic:cNvPicPr/>
                  </pic:nvPicPr>
                  <pic:blipFill>
                    <a:blip r:embed="rId11"/>
                    <a:stretch>
                      <a:fillRect/>
                    </a:stretch>
                  </pic:blipFill>
                  <pic:spPr>
                    <a:xfrm>
                      <a:off x="0" y="0"/>
                      <a:ext cx="5943600" cy="4023995"/>
                    </a:xfrm>
                    <a:prstGeom prst="rect">
                      <a:avLst/>
                    </a:prstGeom>
                  </pic:spPr>
                </pic:pic>
              </a:graphicData>
            </a:graphic>
          </wp:inline>
        </w:drawing>
      </w:r>
    </w:p>
    <w:p w14:paraId="653DFE17" w14:textId="77777777" w:rsidR="008B28E4" w:rsidRDefault="008B28E4" w:rsidP="00EB45D3">
      <w:pPr>
        <w:jc w:val="both"/>
        <w:rPr>
          <w:rFonts w:cs="Calibri"/>
          <w:color w:val="000000"/>
          <w:lang w:val="es-ES_tradnl"/>
        </w:rPr>
      </w:pPr>
    </w:p>
    <w:p w14:paraId="22E71265" w14:textId="77777777" w:rsidR="008B28E4" w:rsidRDefault="008B28E4" w:rsidP="00EB45D3">
      <w:pPr>
        <w:jc w:val="both"/>
        <w:rPr>
          <w:rFonts w:cs="Calibri"/>
          <w:color w:val="000000"/>
          <w:lang w:val="es-ES_tradnl"/>
        </w:rPr>
      </w:pPr>
    </w:p>
    <w:p w14:paraId="04F5B46D" w14:textId="77777777" w:rsidR="008B28E4" w:rsidRDefault="008B28E4" w:rsidP="00EB45D3">
      <w:pPr>
        <w:jc w:val="both"/>
        <w:rPr>
          <w:rFonts w:cs="Calibri"/>
          <w:color w:val="000000"/>
          <w:lang w:val="es-ES_tradnl"/>
        </w:rPr>
      </w:pPr>
    </w:p>
    <w:p w14:paraId="0E280F20" w14:textId="30E54DAE" w:rsidR="003E4DB5" w:rsidRPr="007E578F" w:rsidRDefault="00145C60" w:rsidP="00B569E1">
      <w:pPr>
        <w:jc w:val="both"/>
        <w:rPr>
          <w:rFonts w:eastAsia="Times New Roman" w:cs="Calibri"/>
          <w:color w:val="000000"/>
          <w:kern w:val="28"/>
        </w:rPr>
      </w:pPr>
      <w:r w:rsidRPr="00C04B1E">
        <w:rPr>
          <w:rFonts w:cs="Calibri"/>
          <w:color w:val="000000"/>
          <w:lang w:val="es-ES_tradnl"/>
        </w:rPr>
        <w:t>Al mismo tiempo</w:t>
      </w:r>
      <w:r w:rsidR="000922FE">
        <w:rPr>
          <w:rFonts w:cs="Calibri"/>
          <w:color w:val="000000"/>
          <w:lang w:val="es-ES_tradnl"/>
        </w:rPr>
        <w:t>, se propone esta evaluación a fin de</w:t>
      </w:r>
      <w:r w:rsidRPr="00C04B1E">
        <w:rPr>
          <w:rFonts w:cs="Calibri"/>
          <w:color w:val="000000"/>
          <w:lang w:val="es-ES_tradnl"/>
        </w:rPr>
        <w:t xml:space="preserve"> prese</w:t>
      </w:r>
      <w:r w:rsidR="000922FE">
        <w:rPr>
          <w:rFonts w:cs="Calibri"/>
          <w:color w:val="000000"/>
          <w:lang w:val="es-ES_tradnl"/>
        </w:rPr>
        <w:t>n</w:t>
      </w:r>
      <w:r w:rsidRPr="00C04B1E">
        <w:rPr>
          <w:rFonts w:cs="Calibri"/>
          <w:color w:val="000000"/>
          <w:lang w:val="es-ES_tradnl"/>
        </w:rPr>
        <w:t xml:space="preserve">tar </w:t>
      </w:r>
      <w:r w:rsidR="003E4DB5" w:rsidRPr="007E578F">
        <w:rPr>
          <w:rFonts w:cs="Calibri"/>
          <w:color w:val="000000"/>
          <w:lang w:val="es-ES_tradnl"/>
        </w:rPr>
        <w:t xml:space="preserve">evidencias, lecciones aprendidas, buenas prácticas e información objetiva para permitir a los gestores tomar decisiones fundamentadas que </w:t>
      </w:r>
      <w:r w:rsidR="00FB2A65">
        <w:rPr>
          <w:rFonts w:cs="Calibri"/>
          <w:color w:val="000000"/>
          <w:lang w:val="es-ES_tradnl"/>
        </w:rPr>
        <w:t>apunten decididamente a la igualdad de género</w:t>
      </w:r>
      <w:r w:rsidR="003E4DB5" w:rsidRPr="007E578F">
        <w:rPr>
          <w:rFonts w:cs="Calibri"/>
          <w:color w:val="000000"/>
          <w:lang w:val="es-ES_tradnl"/>
        </w:rPr>
        <w:t xml:space="preserve">. Esta evaluación informará </w:t>
      </w:r>
      <w:r w:rsidR="006F704E">
        <w:rPr>
          <w:rFonts w:cs="Calibri"/>
          <w:color w:val="000000"/>
          <w:lang w:val="es-ES_tradnl"/>
        </w:rPr>
        <w:t>al PNUD, a</w:t>
      </w:r>
      <w:r w:rsidR="00F90A0E">
        <w:rPr>
          <w:rFonts w:cs="Calibri"/>
          <w:color w:val="000000"/>
          <w:lang w:val="es-ES_tradnl"/>
        </w:rPr>
        <w:t xml:space="preserve">l </w:t>
      </w:r>
      <w:r w:rsidR="002F0CCC">
        <w:rPr>
          <w:rFonts w:cs="Calibri"/>
          <w:color w:val="000000"/>
          <w:lang w:val="es-ES_tradnl"/>
        </w:rPr>
        <w:t>INDERT</w:t>
      </w:r>
      <w:r w:rsidR="00F90A0E">
        <w:rPr>
          <w:rFonts w:cs="Calibri"/>
          <w:color w:val="000000"/>
          <w:lang w:val="es-ES_tradnl"/>
        </w:rPr>
        <w:t>,</w:t>
      </w:r>
      <w:r w:rsidR="006F704E">
        <w:rPr>
          <w:rFonts w:cs="Calibri"/>
          <w:color w:val="000000"/>
          <w:lang w:val="es-ES_tradnl"/>
        </w:rPr>
        <w:t xml:space="preserve"> </w:t>
      </w:r>
      <w:r w:rsidR="00E03F89">
        <w:rPr>
          <w:rFonts w:cs="Calibri"/>
          <w:color w:val="000000"/>
          <w:lang w:val="es-ES_tradnl"/>
        </w:rPr>
        <w:t xml:space="preserve">a los donantes, </w:t>
      </w:r>
      <w:r w:rsidR="003E4DB5" w:rsidRPr="007E578F">
        <w:rPr>
          <w:rFonts w:cs="Calibri"/>
          <w:color w:val="000000"/>
          <w:lang w:val="es-ES_tradnl"/>
        </w:rPr>
        <w:t xml:space="preserve">a los socios estratégicos y los/las beneficiarios/as de los resultados de este ejercicio, asegurando así la rendición de cuentas. </w:t>
      </w:r>
    </w:p>
    <w:p w14:paraId="31D900DD" w14:textId="77777777" w:rsidR="003E4DB5" w:rsidRPr="003E4DB5" w:rsidRDefault="003E4DB5" w:rsidP="00B569E1">
      <w:pPr>
        <w:jc w:val="both"/>
        <w:rPr>
          <w:rFonts w:cs="Calibri"/>
          <w:color w:val="FF0000"/>
        </w:rPr>
      </w:pPr>
    </w:p>
    <w:p w14:paraId="6D02E7A3" w14:textId="3BC1F055" w:rsidR="003E4DB5" w:rsidRPr="007E578F" w:rsidRDefault="003E4DB5" w:rsidP="00B569E1">
      <w:pPr>
        <w:jc w:val="both"/>
        <w:rPr>
          <w:rFonts w:cs="Calibri"/>
          <w:color w:val="000000"/>
          <w:lang w:val="es-ES_tradnl"/>
        </w:rPr>
      </w:pPr>
      <w:r w:rsidRPr="007E578F">
        <w:rPr>
          <w:rFonts w:cs="Calibri"/>
          <w:color w:val="000000"/>
          <w:lang w:val="es-ES_tradnl"/>
        </w:rPr>
        <w:t xml:space="preserve">La evaluación se lleva a cabo según el </w:t>
      </w:r>
      <w:r w:rsidRPr="00FD7236">
        <w:rPr>
          <w:rFonts w:cs="Calibri"/>
          <w:b/>
          <w:bCs/>
          <w:color w:val="000000"/>
          <w:lang w:val="es-ES_tradnl"/>
        </w:rPr>
        <w:t>Plan de Evaluación del PNUD</w:t>
      </w:r>
      <w:r w:rsidR="002F1E8B">
        <w:rPr>
          <w:rStyle w:val="Refdenotaalpie"/>
          <w:rFonts w:cs="Calibri"/>
          <w:b/>
          <w:bCs/>
          <w:color w:val="000000"/>
          <w:lang w:val="es-ES_tradnl"/>
        </w:rPr>
        <w:footnoteReference w:id="2"/>
      </w:r>
      <w:r w:rsidRPr="007E578F">
        <w:rPr>
          <w:rFonts w:cs="Calibri"/>
          <w:color w:val="000000"/>
          <w:lang w:val="es-ES_tradnl"/>
        </w:rPr>
        <w:t xml:space="preserve">, el </w:t>
      </w:r>
      <w:r w:rsidRPr="00873ACB">
        <w:rPr>
          <w:rFonts w:cs="Calibri"/>
          <w:b/>
          <w:bCs/>
          <w:color w:val="000000"/>
          <w:lang w:val="es-ES_tradnl"/>
        </w:rPr>
        <w:t>Plan Estratégico del PNUD</w:t>
      </w:r>
      <w:r w:rsidRPr="007E578F">
        <w:rPr>
          <w:rFonts w:cs="Calibri"/>
          <w:color w:val="000000"/>
          <w:lang w:val="es-ES_tradnl"/>
        </w:rPr>
        <w:t xml:space="preserve"> y la </w:t>
      </w:r>
      <w:r w:rsidRPr="00873ACB">
        <w:rPr>
          <w:rFonts w:cs="Calibri"/>
          <w:b/>
          <w:bCs/>
          <w:color w:val="000000"/>
          <w:lang w:val="es-ES_tradnl"/>
        </w:rPr>
        <w:t>Política de Evaluación del PNUD</w:t>
      </w:r>
      <w:r w:rsidRPr="007E578F">
        <w:rPr>
          <w:rFonts w:cs="Calibri"/>
          <w:color w:val="000000"/>
          <w:lang w:val="es-ES_tradnl"/>
        </w:rPr>
        <w:t xml:space="preserve"> que establece una serie de principios rectores, normas y criterios </w:t>
      </w:r>
      <w:r w:rsidR="000922FE">
        <w:rPr>
          <w:rFonts w:cs="Calibri"/>
          <w:color w:val="000000"/>
          <w:lang w:val="es-ES_tradnl"/>
        </w:rPr>
        <w:t xml:space="preserve">de </w:t>
      </w:r>
      <w:r w:rsidRPr="007E578F">
        <w:rPr>
          <w:rFonts w:cs="Calibri"/>
          <w:color w:val="000000"/>
          <w:lang w:val="es-ES_tradnl"/>
        </w:rPr>
        <w:t>evaluación en la organización.</w:t>
      </w:r>
    </w:p>
    <w:p w14:paraId="237D51C0" w14:textId="77777777" w:rsidR="003E4DB5" w:rsidRPr="003E4DB5" w:rsidRDefault="003E4DB5" w:rsidP="00B569E1">
      <w:pPr>
        <w:jc w:val="both"/>
        <w:rPr>
          <w:rFonts w:cs="Calibri"/>
          <w:color w:val="FF0000"/>
          <w:lang w:val="es-ES_tradnl"/>
        </w:rPr>
      </w:pPr>
    </w:p>
    <w:p w14:paraId="19B5FE35" w14:textId="77777777" w:rsidR="003E4DB5" w:rsidRDefault="003E4DB5" w:rsidP="00B569E1">
      <w:pPr>
        <w:jc w:val="both"/>
        <w:rPr>
          <w:rFonts w:cs="Calibri"/>
          <w:color w:val="000000"/>
          <w:lang w:val="es-ES_tradnl"/>
        </w:rPr>
      </w:pPr>
      <w:r w:rsidRPr="007E578F">
        <w:rPr>
          <w:rFonts w:cs="Calibri"/>
          <w:color w:val="000000"/>
          <w:lang w:val="es-ES_tradnl"/>
        </w:rPr>
        <w:t>Entre las normas que la Política busca mantener, las más importantes son: que el ejercicio de evaluación debe ser independiente, imparcial y de calidad apropiada, pero también debe ser intencional y debe diseñarse con utilidad en mente. La evaluación debe generar información relevante y útil para apoyar la toma de decisiones basada en evidencia.</w:t>
      </w:r>
    </w:p>
    <w:p w14:paraId="32B5F183" w14:textId="77777777" w:rsidR="00BF4E59" w:rsidRDefault="00BF4E59" w:rsidP="00B569E1">
      <w:pPr>
        <w:jc w:val="both"/>
        <w:rPr>
          <w:rFonts w:cs="Calibri"/>
          <w:color w:val="000000"/>
          <w:lang w:val="es-ES_tradnl"/>
        </w:rPr>
      </w:pPr>
    </w:p>
    <w:p w14:paraId="75E5E75B" w14:textId="77777777" w:rsidR="003E4DB5" w:rsidRPr="003E4DB5" w:rsidRDefault="003E4DB5" w:rsidP="00B569E1">
      <w:pPr>
        <w:jc w:val="both"/>
        <w:rPr>
          <w:rFonts w:cs="Calibri"/>
          <w:color w:val="FF0000"/>
          <w:lang w:val="es-ES_tradnl"/>
        </w:rPr>
      </w:pPr>
    </w:p>
    <w:p w14:paraId="0C178CE3" w14:textId="762C665B" w:rsidR="003E4DB5" w:rsidRPr="00FB460A" w:rsidRDefault="003E4DB5" w:rsidP="00FB460A">
      <w:pPr>
        <w:jc w:val="both"/>
        <w:rPr>
          <w:rFonts w:cs="Calibri"/>
          <w:color w:val="FF0000"/>
          <w:lang w:val="es-ES_tradnl"/>
        </w:rPr>
      </w:pPr>
      <w:r w:rsidRPr="00FB460A">
        <w:rPr>
          <w:rFonts w:cs="Calibri"/>
          <w:color w:val="000000"/>
          <w:lang w:val="es-ES_tradnl"/>
        </w:rPr>
        <w:lastRenderedPageBreak/>
        <w:t xml:space="preserve">Se espera que la evaluación siga un enfoque prospectivo y brinde recomendaciones útiles y viables para </w:t>
      </w:r>
      <w:r w:rsidR="00BB1B41" w:rsidRPr="00FB460A">
        <w:rPr>
          <w:rFonts w:cs="Calibri"/>
          <w:color w:val="000000"/>
          <w:lang w:val="es-ES_tradnl"/>
        </w:rPr>
        <w:t>futuras intervenciones.</w:t>
      </w:r>
    </w:p>
    <w:p w14:paraId="7E8495F6" w14:textId="77777777" w:rsidR="003E4DB5" w:rsidRPr="003E4DB5" w:rsidRDefault="003E4DB5" w:rsidP="00B569E1">
      <w:pPr>
        <w:jc w:val="both"/>
        <w:rPr>
          <w:rFonts w:cs="Calibri"/>
          <w:color w:val="FF0000"/>
          <w:lang w:val="es-ES_tradnl"/>
        </w:rPr>
      </w:pPr>
    </w:p>
    <w:p w14:paraId="3F79F2BB" w14:textId="7A5467BE" w:rsidR="003E4DB5" w:rsidRPr="007E578F" w:rsidRDefault="003E4DB5" w:rsidP="00B569E1">
      <w:pPr>
        <w:jc w:val="both"/>
        <w:rPr>
          <w:rFonts w:cs="Calibri"/>
          <w:color w:val="000000"/>
          <w:lang w:val="es-ES_tradnl"/>
        </w:rPr>
      </w:pPr>
      <w:r w:rsidRPr="007E578F">
        <w:rPr>
          <w:rFonts w:cs="Calibri"/>
          <w:color w:val="000000"/>
          <w:lang w:val="es-ES_tradnl"/>
        </w:rPr>
        <w:t xml:space="preserve">Los hallazgos, las lecciones aprendidas y las recomendaciones generadas por la evaluación serán utilizados por el PNUD, así como </w:t>
      </w:r>
      <w:r w:rsidR="00480BEC">
        <w:rPr>
          <w:rFonts w:cs="Calibri"/>
          <w:color w:val="000000"/>
          <w:lang w:val="es-ES_tradnl"/>
        </w:rPr>
        <w:t>por</w:t>
      </w:r>
      <w:r w:rsidR="00455124">
        <w:rPr>
          <w:rFonts w:cs="Calibri"/>
          <w:color w:val="000000"/>
          <w:lang w:val="es-ES_tradnl"/>
        </w:rPr>
        <w:t xml:space="preserve"> </w:t>
      </w:r>
      <w:r w:rsidR="005538D2">
        <w:rPr>
          <w:rFonts w:cs="Calibri"/>
          <w:color w:val="000000"/>
          <w:lang w:val="es-ES_tradnl"/>
        </w:rPr>
        <w:t xml:space="preserve">el </w:t>
      </w:r>
      <w:r w:rsidR="00FC246B">
        <w:rPr>
          <w:rFonts w:cs="Calibri"/>
          <w:color w:val="000000"/>
          <w:lang w:val="es-ES_tradnl"/>
        </w:rPr>
        <w:t>INDERT</w:t>
      </w:r>
      <w:r w:rsidR="00480BEC">
        <w:rPr>
          <w:rFonts w:cs="Calibri"/>
          <w:color w:val="000000"/>
          <w:lang w:val="es-ES_tradnl"/>
        </w:rPr>
        <w:t xml:space="preserve"> </w:t>
      </w:r>
      <w:r w:rsidRPr="007E578F">
        <w:rPr>
          <w:rFonts w:cs="Calibri"/>
          <w:color w:val="000000"/>
          <w:lang w:val="es-ES_tradnl"/>
        </w:rPr>
        <w:t>para mejorar futuros proyectos</w:t>
      </w:r>
      <w:r w:rsidR="00480BEC">
        <w:rPr>
          <w:rFonts w:cs="Calibri"/>
          <w:color w:val="000000"/>
          <w:lang w:val="es-ES_tradnl"/>
        </w:rPr>
        <w:t>.</w:t>
      </w:r>
    </w:p>
    <w:p w14:paraId="4461CD38" w14:textId="77777777" w:rsidR="003E4DB5" w:rsidRPr="003E4DB5" w:rsidRDefault="003E4DB5" w:rsidP="00B569E1">
      <w:pPr>
        <w:jc w:val="both"/>
        <w:rPr>
          <w:rFonts w:cs="Calibri"/>
          <w:color w:val="FF0000"/>
          <w:lang w:val="es-ES_tradnl"/>
        </w:rPr>
      </w:pPr>
    </w:p>
    <w:p w14:paraId="6CA72B48" w14:textId="77777777" w:rsidR="007B2CF1" w:rsidRPr="00BB1B41" w:rsidRDefault="001C26B7" w:rsidP="00BB1B41">
      <w:pPr>
        <w:jc w:val="both"/>
        <w:rPr>
          <w:b/>
          <w:bCs/>
          <w:color w:val="004B70"/>
          <w:u w:val="single"/>
        </w:rPr>
      </w:pPr>
      <w:r w:rsidRPr="00BB1B41">
        <w:rPr>
          <w:b/>
          <w:bCs/>
          <w:color w:val="004B70"/>
          <w:u w:val="single"/>
        </w:rPr>
        <w:t xml:space="preserve">Objetivo de la evaluación: </w:t>
      </w:r>
    </w:p>
    <w:p w14:paraId="64346A68" w14:textId="2AB34A00" w:rsidR="007B2CF1" w:rsidRDefault="001C26B7" w:rsidP="007B2CF1">
      <w:pPr>
        <w:autoSpaceDE w:val="0"/>
        <w:autoSpaceDN w:val="0"/>
        <w:adjustRightInd w:val="0"/>
        <w:jc w:val="both"/>
        <w:rPr>
          <w:rFonts w:cs="Calibri"/>
          <w:color w:val="000000"/>
          <w:lang w:val="es-PY" w:eastAsia="en-US"/>
        </w:rPr>
      </w:pPr>
      <w:r w:rsidRPr="02870687">
        <w:rPr>
          <w:rFonts w:cs="Calibri"/>
          <w:color w:val="000000" w:themeColor="text1"/>
          <w:lang w:val="es-PY" w:eastAsia="en-US"/>
        </w:rPr>
        <w:t xml:space="preserve">Evaluar </w:t>
      </w:r>
      <w:r w:rsidR="004705A8">
        <w:rPr>
          <w:rFonts w:cs="Calibri"/>
          <w:color w:val="000000" w:themeColor="text1"/>
          <w:lang w:val="es-PY" w:eastAsia="en-US"/>
        </w:rPr>
        <w:t xml:space="preserve">en qué nivel de la escala de eficacia </w:t>
      </w:r>
      <w:r w:rsidR="002355DA">
        <w:rPr>
          <w:rFonts w:cs="Calibri"/>
          <w:color w:val="000000" w:themeColor="text1"/>
          <w:lang w:val="es-PY" w:eastAsia="en-US"/>
        </w:rPr>
        <w:t>de resultados en materia de género se ubica el proyecto, de acuerdo al alcance de su p</w:t>
      </w:r>
      <w:r w:rsidR="00AB7259">
        <w:rPr>
          <w:rFonts w:cs="Calibri"/>
          <w:color w:val="000000" w:themeColor="text1"/>
          <w:lang w:val="es-PY" w:eastAsia="en-US"/>
        </w:rPr>
        <w:t>roducto</w:t>
      </w:r>
      <w:proofErr w:type="gramStart"/>
      <w:r w:rsidR="00AB7259">
        <w:rPr>
          <w:rFonts w:cs="Calibri"/>
          <w:color w:val="000000" w:themeColor="text1"/>
          <w:lang w:val="es-PY" w:eastAsia="en-US"/>
        </w:rPr>
        <w:t xml:space="preserve">:  </w:t>
      </w:r>
      <w:r w:rsidR="00346838" w:rsidRPr="00346838">
        <w:rPr>
          <w:rFonts w:cs="Calibri"/>
          <w:i/>
          <w:iCs/>
          <w:color w:val="000000" w:themeColor="text1"/>
          <w:lang w:val="es-PY" w:eastAsia="en-US"/>
        </w:rPr>
        <w:t>“</w:t>
      </w:r>
      <w:proofErr w:type="gramEnd"/>
      <w:r w:rsidR="00AB7259" w:rsidRPr="00346838">
        <w:rPr>
          <w:rFonts w:cs="Calibri"/>
          <w:i/>
          <w:iCs/>
          <w:color w:val="000000" w:themeColor="text1"/>
          <w:lang w:val="es-PY" w:eastAsia="en-US"/>
        </w:rPr>
        <w:t>Se ha regularizado la tenencia de tierra para familias beneficiarias de la reforma agraria: a) mediante la adjudicación de lotes ocupados, lo que permitirá obtener títulos de propiedad y b) mediante la entrega de títulos de propiedad</w:t>
      </w:r>
      <w:r w:rsidR="00346838" w:rsidRPr="00346838">
        <w:rPr>
          <w:rFonts w:cs="Calibri"/>
          <w:i/>
          <w:iCs/>
          <w:color w:val="000000" w:themeColor="text1"/>
          <w:lang w:val="es-PY" w:eastAsia="en-US"/>
        </w:rPr>
        <w:t>”</w:t>
      </w:r>
      <w:r w:rsidR="00AB7259">
        <w:rPr>
          <w:rFonts w:cs="Calibri"/>
          <w:color w:val="000000" w:themeColor="text1"/>
          <w:lang w:val="es-PY" w:eastAsia="en-US"/>
        </w:rPr>
        <w:t xml:space="preserve">. </w:t>
      </w:r>
      <w:r w:rsidR="007B2CF1" w:rsidRPr="02870687">
        <w:rPr>
          <w:rFonts w:cs="Calibri"/>
          <w:color w:val="000000" w:themeColor="text1"/>
          <w:lang w:val="es-PY" w:eastAsia="en-US"/>
        </w:rPr>
        <w:t xml:space="preserve"> </w:t>
      </w:r>
    </w:p>
    <w:p w14:paraId="42531E11" w14:textId="77777777" w:rsidR="00AE1A98" w:rsidRPr="00FA37C1" w:rsidRDefault="00AE1A98" w:rsidP="00FA37C1">
      <w:pPr>
        <w:jc w:val="both"/>
        <w:rPr>
          <w:rFonts w:cs="Calibri"/>
          <w:color w:val="000000" w:themeColor="text1"/>
          <w:lang w:val="es-PY" w:eastAsia="en-US"/>
        </w:rPr>
      </w:pPr>
    </w:p>
    <w:p w14:paraId="5B7C5284" w14:textId="77777777" w:rsidR="00FC246B" w:rsidRDefault="00FC246B" w:rsidP="00B569E1">
      <w:pPr>
        <w:jc w:val="both"/>
        <w:rPr>
          <w:b/>
          <w:bCs/>
          <w:color w:val="004B70"/>
          <w:u w:val="single"/>
        </w:rPr>
      </w:pPr>
    </w:p>
    <w:p w14:paraId="1AE0E2C4" w14:textId="316DC71C" w:rsidR="008665DC" w:rsidRPr="0027045D" w:rsidRDefault="008665DC" w:rsidP="00B569E1">
      <w:pPr>
        <w:jc w:val="both"/>
        <w:rPr>
          <w:b/>
          <w:bCs/>
          <w:color w:val="004B70"/>
          <w:u w:val="single"/>
        </w:rPr>
      </w:pPr>
      <w:r w:rsidRPr="0027045D">
        <w:rPr>
          <w:b/>
          <w:bCs/>
          <w:color w:val="004B70"/>
          <w:u w:val="single"/>
        </w:rPr>
        <w:t>Alcance de la Evaluación</w:t>
      </w:r>
    </w:p>
    <w:p w14:paraId="4068373E" w14:textId="77777777" w:rsidR="00135EB3" w:rsidRPr="008665DC" w:rsidRDefault="00135EB3" w:rsidP="00B569E1">
      <w:pPr>
        <w:jc w:val="both"/>
        <w:rPr>
          <w:rFonts w:eastAsia="Times New Roman" w:cs="Calibri"/>
          <w:b/>
          <w:u w:val="single"/>
          <w:lang w:val="es-ES"/>
        </w:rPr>
      </w:pPr>
    </w:p>
    <w:p w14:paraId="0D2650C1" w14:textId="23BAEED4" w:rsidR="591BD1D3" w:rsidRDefault="591BD1D3" w:rsidP="02870687">
      <w:pPr>
        <w:jc w:val="both"/>
        <w:rPr>
          <w:rFonts w:cs="Calibri"/>
          <w:lang w:val="es-PY"/>
        </w:rPr>
      </w:pPr>
      <w:r w:rsidRPr="02870687">
        <w:rPr>
          <w:rFonts w:cs="Calibri"/>
          <w:lang w:val="es-PY"/>
        </w:rPr>
        <w:t xml:space="preserve">El alcance </w:t>
      </w:r>
      <w:r w:rsidR="006A44F4">
        <w:rPr>
          <w:rFonts w:cs="Calibri"/>
          <w:lang w:val="es-PY"/>
        </w:rPr>
        <w:t xml:space="preserve">de la evaluación comprenderá </w:t>
      </w:r>
      <w:r w:rsidR="008A491D">
        <w:rPr>
          <w:rFonts w:cs="Calibri"/>
          <w:lang w:val="es-PY"/>
        </w:rPr>
        <w:t xml:space="preserve">desde el inicio del proyecto en el mes de agosto de 2014 </w:t>
      </w:r>
      <w:r w:rsidR="0040361A">
        <w:rPr>
          <w:rFonts w:cs="Calibri"/>
          <w:lang w:val="es-PY"/>
        </w:rPr>
        <w:t>hasta el momento de ejecución de la evaluación</w:t>
      </w:r>
      <w:r w:rsidRPr="00C33E03">
        <w:rPr>
          <w:rFonts w:cs="Calibri"/>
          <w:lang w:val="es-PY"/>
        </w:rPr>
        <w:t>.</w:t>
      </w:r>
      <w:r w:rsidRPr="02870687">
        <w:rPr>
          <w:rFonts w:cs="Calibri"/>
          <w:lang w:val="es-PY"/>
        </w:rPr>
        <w:t xml:space="preserve">  La misma se realiza</w:t>
      </w:r>
      <w:r w:rsidR="0040361A">
        <w:rPr>
          <w:rFonts w:cs="Calibri"/>
          <w:lang w:val="es-PY"/>
        </w:rPr>
        <w:t>rá</w:t>
      </w:r>
      <w:r w:rsidRPr="02870687">
        <w:rPr>
          <w:rFonts w:cs="Calibri"/>
          <w:lang w:val="es-PY"/>
        </w:rPr>
        <w:t xml:space="preserve"> basándose en los datos disponibles en el momento de la evaluación y con los actores clave.</w:t>
      </w:r>
    </w:p>
    <w:p w14:paraId="685372B8" w14:textId="61FC6E54" w:rsidR="591BD1D3" w:rsidRDefault="591BD1D3" w:rsidP="02870687">
      <w:pPr>
        <w:jc w:val="both"/>
      </w:pPr>
      <w:r w:rsidRPr="02870687">
        <w:rPr>
          <w:rFonts w:cs="Calibri"/>
          <w:lang w:val="es-PY"/>
        </w:rPr>
        <w:t xml:space="preserve"> </w:t>
      </w:r>
    </w:p>
    <w:p w14:paraId="42E74D38" w14:textId="7E8C6AB1" w:rsidR="591BD1D3" w:rsidRDefault="00D91FBF" w:rsidP="02870687">
      <w:pPr>
        <w:jc w:val="both"/>
      </w:pPr>
      <w:r>
        <w:t xml:space="preserve">En términos de localización, la evaluación </w:t>
      </w:r>
      <w:r w:rsidR="003C378C">
        <w:t xml:space="preserve">se realizará en Asunción, pudiendo extenderse a </w:t>
      </w:r>
      <w:r w:rsidR="0040361A">
        <w:t xml:space="preserve">otras ciudades, </w:t>
      </w:r>
      <w:r w:rsidR="003C378C">
        <w:t>para revisiones en campo si la metodología así lo requiere.</w:t>
      </w:r>
    </w:p>
    <w:p w14:paraId="0620D487" w14:textId="77777777" w:rsidR="003C378C" w:rsidRDefault="003C378C" w:rsidP="02870687">
      <w:pPr>
        <w:jc w:val="both"/>
      </w:pPr>
    </w:p>
    <w:p w14:paraId="7164198F" w14:textId="77777777" w:rsidR="00491499" w:rsidRPr="00FE1F95" w:rsidRDefault="00491499">
      <w:pPr>
        <w:numPr>
          <w:ilvl w:val="0"/>
          <w:numId w:val="8"/>
        </w:numPr>
        <w:jc w:val="both"/>
        <w:rPr>
          <w:rFonts w:eastAsia="Times New Roman" w:cs="Calibri"/>
          <w:b/>
          <w:color w:val="004B70"/>
          <w:lang w:val="es-ES"/>
        </w:rPr>
      </w:pPr>
      <w:r w:rsidRPr="00FE1F95">
        <w:rPr>
          <w:rFonts w:eastAsia="Times New Roman" w:cs="Calibri"/>
          <w:b/>
          <w:color w:val="004B70"/>
          <w:lang w:val="es-ES"/>
        </w:rPr>
        <w:t>Criterio de evaluación y preguntas clave</w:t>
      </w:r>
    </w:p>
    <w:p w14:paraId="791549F9" w14:textId="77777777" w:rsidR="009D3755" w:rsidRDefault="009D3755" w:rsidP="00EF1BA1">
      <w:pPr>
        <w:jc w:val="both"/>
        <w:rPr>
          <w:rFonts w:cs="Calibri"/>
          <w:color w:val="000000" w:themeColor="text1"/>
          <w:lang w:val="es-PY"/>
        </w:rPr>
      </w:pPr>
    </w:p>
    <w:p w14:paraId="4783EB29" w14:textId="77A2226C" w:rsidR="591BD1D3" w:rsidRDefault="591BD1D3" w:rsidP="00EF1BA1">
      <w:pPr>
        <w:jc w:val="both"/>
      </w:pPr>
      <w:r w:rsidRPr="00FE1F95">
        <w:rPr>
          <w:rFonts w:cs="Calibri"/>
          <w:color w:val="000000" w:themeColor="text1"/>
          <w:lang w:val="es-PY"/>
        </w:rPr>
        <w:t>La evaluación deberá aplicar los siguientes criterios: pertinencia, eficiencia, eficacia</w:t>
      </w:r>
      <w:r w:rsidR="007C0E58">
        <w:rPr>
          <w:rFonts w:cs="Calibri"/>
          <w:color w:val="000000" w:themeColor="text1"/>
          <w:lang w:val="es-PY"/>
        </w:rPr>
        <w:t xml:space="preserve">, </w:t>
      </w:r>
      <w:r w:rsidRPr="00FE1F95">
        <w:rPr>
          <w:rFonts w:cs="Calibri"/>
          <w:color w:val="000000" w:themeColor="text1"/>
          <w:lang w:val="es-PY"/>
        </w:rPr>
        <w:t xml:space="preserve">sostenibilidad </w:t>
      </w:r>
      <w:r w:rsidR="007C0E58">
        <w:rPr>
          <w:rFonts w:cs="Calibri"/>
          <w:color w:val="000000" w:themeColor="text1"/>
          <w:lang w:val="es-PY"/>
        </w:rPr>
        <w:t xml:space="preserve">y coherencia </w:t>
      </w:r>
      <w:r w:rsidRPr="00FE1F95">
        <w:rPr>
          <w:rFonts w:cs="Calibri"/>
          <w:color w:val="000000" w:themeColor="text1"/>
          <w:lang w:val="es-PY"/>
        </w:rPr>
        <w:t>de los esfuerzos de desarrollo</w:t>
      </w:r>
      <w:r w:rsidR="00562050">
        <w:rPr>
          <w:rFonts w:cs="Calibri"/>
          <w:color w:val="000000" w:themeColor="text1"/>
          <w:lang w:val="es-PY"/>
        </w:rPr>
        <w:t>, asociando todos ellos particularmente a la igualdad de género</w:t>
      </w:r>
      <w:r w:rsidR="001B65ED">
        <w:rPr>
          <w:rFonts w:cs="Calibri"/>
          <w:color w:val="000000" w:themeColor="text1"/>
          <w:lang w:val="es-PY"/>
        </w:rPr>
        <w:t>, según se resalta a continuación en los criterios y preguntas clave.</w:t>
      </w:r>
    </w:p>
    <w:p w14:paraId="4CFC1AC5" w14:textId="7A8D8256" w:rsidR="591BD1D3" w:rsidRDefault="591BD1D3" w:rsidP="02870687">
      <w:pPr>
        <w:jc w:val="both"/>
      </w:pPr>
      <w:r w:rsidRPr="02870687">
        <w:rPr>
          <w:rFonts w:cs="Calibri"/>
          <w:color w:val="000000" w:themeColor="text1"/>
          <w:lang w:val="es-PY"/>
        </w:rPr>
        <w:t xml:space="preserve"> </w:t>
      </w:r>
    </w:p>
    <w:p w14:paraId="79030494" w14:textId="14B75533" w:rsidR="591BD1D3" w:rsidRPr="001B65ED" w:rsidRDefault="591BD1D3" w:rsidP="02870687">
      <w:pPr>
        <w:jc w:val="both"/>
        <w:rPr>
          <w:b/>
          <w:bCs/>
        </w:rPr>
      </w:pPr>
      <w:r w:rsidRPr="02870687">
        <w:rPr>
          <w:rFonts w:cs="Calibri"/>
          <w:b/>
          <w:bCs/>
          <w:lang w:val="es-PY"/>
        </w:rPr>
        <w:t>Pertinencia</w:t>
      </w:r>
      <w:r w:rsidRPr="02870687">
        <w:rPr>
          <w:rFonts w:cs="Calibri"/>
          <w:lang w:val="es-PY"/>
        </w:rPr>
        <w:t xml:space="preserve">: grado en el que una iniciativa de desarrollo y sus productos y efectos esperados concuerdan con las políticas y prioridades nacionales y locales, así como con las necesidades de las personas beneficiarias. De igual forma, </w:t>
      </w:r>
      <w:r w:rsidRPr="001B65ED">
        <w:rPr>
          <w:rFonts w:cs="Calibri"/>
          <w:b/>
          <w:bCs/>
          <w:lang w:val="es-PY"/>
        </w:rPr>
        <w:t xml:space="preserve">considera en qué medida la iniciativa responde a las prioridades de desarrollo humano y del plan corporativo del PNUD en los temas de empoderamiento de mujeres e igualdad de género. </w:t>
      </w:r>
    </w:p>
    <w:p w14:paraId="5FF17CA6" w14:textId="1D9DB643" w:rsidR="591BD1D3" w:rsidRDefault="591BD1D3" w:rsidP="02870687">
      <w:pPr>
        <w:jc w:val="both"/>
      </w:pPr>
      <w:r w:rsidRPr="02870687">
        <w:rPr>
          <w:rFonts w:cs="Calibri"/>
          <w:lang w:val="es-PY"/>
        </w:rPr>
        <w:t xml:space="preserve"> </w:t>
      </w:r>
    </w:p>
    <w:p w14:paraId="29081515" w14:textId="64B3EE77" w:rsidR="591BD1D3" w:rsidRDefault="591BD1D3" w:rsidP="02870687">
      <w:pPr>
        <w:jc w:val="both"/>
      </w:pPr>
      <w:r w:rsidRPr="02870687">
        <w:rPr>
          <w:rFonts w:cs="Calibri"/>
          <w:b/>
          <w:bCs/>
          <w:lang w:val="es-PY"/>
        </w:rPr>
        <w:t>Eficacia</w:t>
      </w:r>
      <w:r w:rsidRPr="02870687">
        <w:rPr>
          <w:rFonts w:cs="Calibri"/>
          <w:lang w:val="es-PY"/>
        </w:rPr>
        <w:t xml:space="preserve">: es una medición del grado en el que la iniciativa ha logrado los resultados esperados (productos y efectos) y el </w:t>
      </w:r>
      <w:r w:rsidRPr="001B65ED">
        <w:rPr>
          <w:rFonts w:cs="Calibri"/>
          <w:b/>
          <w:bCs/>
          <w:lang w:val="es-PY"/>
        </w:rPr>
        <w:t>grado en el que se ha avanzado para alcanzar esos productos y efectos</w:t>
      </w:r>
      <w:r w:rsidR="001B65ED" w:rsidRPr="001B65ED">
        <w:rPr>
          <w:rFonts w:cs="Calibri"/>
          <w:b/>
          <w:bCs/>
          <w:lang w:val="es-PY"/>
        </w:rPr>
        <w:t xml:space="preserve"> para las mujeres.</w:t>
      </w:r>
    </w:p>
    <w:p w14:paraId="46AFAD77" w14:textId="24237D96" w:rsidR="591BD1D3" w:rsidRDefault="591BD1D3" w:rsidP="02870687">
      <w:pPr>
        <w:jc w:val="both"/>
      </w:pPr>
      <w:r w:rsidRPr="02870687">
        <w:rPr>
          <w:rFonts w:cs="Calibri"/>
          <w:lang w:val="es-PY"/>
        </w:rPr>
        <w:t xml:space="preserve"> </w:t>
      </w:r>
    </w:p>
    <w:p w14:paraId="18700349" w14:textId="78DE9869" w:rsidR="591BD1D3" w:rsidRPr="001B65ED" w:rsidRDefault="591BD1D3" w:rsidP="02870687">
      <w:pPr>
        <w:jc w:val="both"/>
        <w:rPr>
          <w:b/>
          <w:bCs/>
        </w:rPr>
      </w:pPr>
      <w:r w:rsidRPr="02870687">
        <w:rPr>
          <w:rFonts w:cs="Calibri"/>
          <w:b/>
          <w:bCs/>
          <w:lang w:val="es-PY"/>
        </w:rPr>
        <w:t>Eficiencia</w:t>
      </w:r>
      <w:r w:rsidRPr="02870687">
        <w:rPr>
          <w:rFonts w:cs="Calibri"/>
          <w:lang w:val="es-PY"/>
        </w:rPr>
        <w:t xml:space="preserve">: mide si los insumos o recursos han sido convertidos en resultados de forma económica. Una iniciativa es eficiente cuando usa de manera apropiada y económica los recursos para </w:t>
      </w:r>
      <w:r w:rsidRPr="001B65ED">
        <w:rPr>
          <w:rFonts w:cs="Calibri"/>
          <w:b/>
          <w:bCs/>
          <w:lang w:val="es-PY"/>
        </w:rPr>
        <w:t>generar los productos deseados</w:t>
      </w:r>
      <w:r w:rsidR="001B65ED">
        <w:rPr>
          <w:rFonts w:cs="Calibri"/>
          <w:b/>
          <w:bCs/>
          <w:lang w:val="es-PY"/>
        </w:rPr>
        <w:t xml:space="preserve"> para las mujeres</w:t>
      </w:r>
      <w:r w:rsidRPr="001B65ED">
        <w:rPr>
          <w:rFonts w:cs="Calibri"/>
          <w:b/>
          <w:bCs/>
          <w:lang w:val="es-PY"/>
        </w:rPr>
        <w:t xml:space="preserve">. </w:t>
      </w:r>
    </w:p>
    <w:p w14:paraId="53FB48FE" w14:textId="5D7FE67E" w:rsidR="591BD1D3" w:rsidRDefault="591BD1D3" w:rsidP="02870687">
      <w:pPr>
        <w:jc w:val="both"/>
      </w:pPr>
      <w:r w:rsidRPr="02870687">
        <w:rPr>
          <w:rFonts w:cs="Calibri"/>
          <w:lang w:val="es-PY"/>
        </w:rPr>
        <w:t xml:space="preserve"> </w:t>
      </w:r>
    </w:p>
    <w:p w14:paraId="292A06D7" w14:textId="4D518370" w:rsidR="591BD1D3" w:rsidRPr="001B65ED" w:rsidRDefault="591BD1D3" w:rsidP="02870687">
      <w:pPr>
        <w:jc w:val="both"/>
        <w:rPr>
          <w:rFonts w:cs="Calibri"/>
          <w:b/>
          <w:bCs/>
          <w:lang w:val="es-PY"/>
        </w:rPr>
      </w:pPr>
      <w:r w:rsidRPr="02870687">
        <w:rPr>
          <w:rFonts w:cs="Calibri"/>
          <w:b/>
          <w:bCs/>
          <w:lang w:val="es-PY"/>
        </w:rPr>
        <w:t xml:space="preserve">Sostenibilidad: </w:t>
      </w:r>
      <w:r w:rsidRPr="02870687">
        <w:rPr>
          <w:rFonts w:cs="Calibri"/>
          <w:lang w:val="es-PY"/>
        </w:rPr>
        <w:t>mide el grado en el que los beneficios de las iniciativas continúan una vez que ha terminado la asistencia de desarrollo externa</w:t>
      </w:r>
      <w:r w:rsidRPr="001B65ED">
        <w:rPr>
          <w:rFonts w:cs="Calibri"/>
          <w:b/>
          <w:bCs/>
          <w:lang w:val="es-PY"/>
        </w:rPr>
        <w:t xml:space="preserve">. </w:t>
      </w:r>
      <w:r w:rsidR="001B65ED" w:rsidRPr="001B65ED">
        <w:rPr>
          <w:rFonts w:cs="Calibri"/>
          <w:b/>
          <w:bCs/>
          <w:lang w:val="es-PY"/>
        </w:rPr>
        <w:t>(en este caso, para las mujeres)</w:t>
      </w:r>
    </w:p>
    <w:p w14:paraId="01A170AA" w14:textId="77777777" w:rsidR="00F73EE4" w:rsidRDefault="00F73EE4" w:rsidP="02870687">
      <w:pPr>
        <w:jc w:val="both"/>
        <w:rPr>
          <w:rFonts w:cs="Calibri"/>
          <w:lang w:val="es-PY"/>
        </w:rPr>
      </w:pPr>
    </w:p>
    <w:p w14:paraId="510CDAC9" w14:textId="0D0DD438" w:rsidR="00F73EE4" w:rsidRPr="00AA32E2" w:rsidRDefault="00F73EE4" w:rsidP="00F73EE4">
      <w:pPr>
        <w:pStyle w:val="pf0"/>
        <w:spacing w:before="0" w:beforeAutospacing="0" w:after="0" w:afterAutospacing="0"/>
        <w:rPr>
          <w:rFonts w:ascii="Calibri" w:eastAsia="Calibri" w:hAnsi="Calibri" w:cs="Calibri"/>
          <w:b/>
          <w:bCs/>
          <w:sz w:val="22"/>
          <w:szCs w:val="22"/>
          <w:lang w:eastAsia="es-PA"/>
        </w:rPr>
      </w:pPr>
      <w:r w:rsidRPr="00F73EE4">
        <w:rPr>
          <w:rFonts w:ascii="Calibri" w:eastAsia="Calibri" w:hAnsi="Calibri" w:cs="Calibri"/>
          <w:b/>
          <w:bCs/>
          <w:sz w:val="22"/>
          <w:szCs w:val="22"/>
          <w:lang w:eastAsia="es-PA"/>
        </w:rPr>
        <w:t xml:space="preserve">Coherencia: </w:t>
      </w:r>
      <w:r w:rsidRPr="00F73EE4">
        <w:rPr>
          <w:rFonts w:ascii="Calibri" w:eastAsia="Calibri" w:hAnsi="Calibri" w:cs="Calibri"/>
          <w:sz w:val="22"/>
          <w:szCs w:val="22"/>
          <w:lang w:eastAsia="es-PA"/>
        </w:rPr>
        <w:t xml:space="preserve">cubre la compatibilidad de la intervención con otras intervenciones en un país, sector o institución. La medida en que otras intervenciones (en particular las políticas) apoyan o socavan la intervención, y viceversa. Incluye coherencia interna y coherencia externa: La coherencia interna aborda las sinergias e interrelaciones entre la intervención y otras intervenciones realizadas por la misma </w:t>
      </w:r>
      <w:r w:rsidRPr="00F73EE4">
        <w:rPr>
          <w:rFonts w:ascii="Calibri" w:eastAsia="Calibri" w:hAnsi="Calibri" w:cs="Calibri"/>
          <w:sz w:val="22"/>
          <w:szCs w:val="22"/>
          <w:lang w:eastAsia="es-PA"/>
        </w:rPr>
        <w:lastRenderedPageBreak/>
        <w:t>institución o gobierno, así como la coherencia de la intervención con las normas y estándares internacionales relevantes a los que se adhiere esa institución o gobierno. La coherencia externa considera la coherencia de la intervención con las intervenciones de otros actores en el mismo contexto. Esto incluye la complementariedad, armonización y coordinación con otros, y la medida en que la intervención está agregando valor al tiempo que evita la duplicación de esfuerzos</w:t>
      </w:r>
      <w:r w:rsidR="00AA32E2">
        <w:rPr>
          <w:rFonts w:ascii="Calibri" w:eastAsia="Calibri" w:hAnsi="Calibri" w:cs="Calibri"/>
          <w:sz w:val="22"/>
          <w:szCs w:val="22"/>
          <w:lang w:eastAsia="es-PA"/>
        </w:rPr>
        <w:t xml:space="preserve">. </w:t>
      </w:r>
      <w:r w:rsidR="00AA32E2" w:rsidRPr="00AA32E2">
        <w:rPr>
          <w:rFonts w:ascii="Calibri" w:eastAsia="Calibri" w:hAnsi="Calibri" w:cs="Calibri"/>
          <w:b/>
          <w:bCs/>
          <w:sz w:val="22"/>
          <w:szCs w:val="22"/>
          <w:lang w:eastAsia="es-PA"/>
        </w:rPr>
        <w:t>En particular, con respecto a otros proyectos que tienen como público objetivo a las mujeres.</w:t>
      </w:r>
    </w:p>
    <w:p w14:paraId="2B46AAA2" w14:textId="77777777" w:rsidR="00F73EE4" w:rsidRPr="00F73EE4" w:rsidRDefault="00F73EE4" w:rsidP="02870687">
      <w:pPr>
        <w:jc w:val="both"/>
        <w:rPr>
          <w:lang w:val="es-PY"/>
        </w:rPr>
      </w:pPr>
    </w:p>
    <w:p w14:paraId="453711BF" w14:textId="664D06EF" w:rsidR="591BD1D3" w:rsidRDefault="591BD1D3" w:rsidP="02870687">
      <w:pPr>
        <w:jc w:val="both"/>
      </w:pPr>
      <w:r w:rsidRPr="02870687">
        <w:rPr>
          <w:rFonts w:cs="Calibri"/>
          <w:color w:val="272627"/>
        </w:rPr>
        <w:t>Cada criterio de evaluación utilizado deberá implementar un sistema de valoración con rangos asignados, a saber:</w:t>
      </w:r>
    </w:p>
    <w:p w14:paraId="101C2DC0" w14:textId="142D13F1" w:rsidR="591BD1D3" w:rsidRDefault="591BD1D3" w:rsidP="02870687">
      <w:pPr>
        <w:jc w:val="both"/>
      </w:pPr>
      <w:r w:rsidRPr="02870687">
        <w:rPr>
          <w:rFonts w:cs="Calibri"/>
          <w:color w:val="272627"/>
        </w:rPr>
        <w:t xml:space="preserve"> </w:t>
      </w:r>
    </w:p>
    <w:p w14:paraId="34363591" w14:textId="647DBBDD" w:rsidR="591BD1D3" w:rsidRDefault="591BD1D3" w:rsidP="02870687">
      <w:pPr>
        <w:jc w:val="both"/>
      </w:pPr>
      <w:r w:rsidRPr="02870687">
        <w:rPr>
          <w:rFonts w:cs="Calibri"/>
          <w:lang w:val="es-PY"/>
        </w:rPr>
        <w:t xml:space="preserve">Para valorar pertinencia: </w:t>
      </w:r>
    </w:p>
    <w:p w14:paraId="38462650" w14:textId="0DD976D3" w:rsidR="591BD1D3" w:rsidRDefault="591BD1D3">
      <w:pPr>
        <w:pStyle w:val="Prrafodelista"/>
        <w:numPr>
          <w:ilvl w:val="0"/>
          <w:numId w:val="7"/>
        </w:numPr>
        <w:jc w:val="both"/>
        <w:rPr>
          <w:rFonts w:cs="Calibri"/>
        </w:rPr>
      </w:pPr>
      <w:r w:rsidRPr="02870687">
        <w:rPr>
          <w:rFonts w:cs="Calibri"/>
          <w:lang w:val="es-PY"/>
        </w:rPr>
        <w:t xml:space="preserve">Pertinente (P) </w:t>
      </w:r>
    </w:p>
    <w:p w14:paraId="11195006" w14:textId="36D04F13" w:rsidR="591BD1D3" w:rsidRDefault="591BD1D3">
      <w:pPr>
        <w:pStyle w:val="Prrafodelista"/>
        <w:numPr>
          <w:ilvl w:val="0"/>
          <w:numId w:val="7"/>
        </w:numPr>
        <w:jc w:val="both"/>
        <w:rPr>
          <w:rFonts w:cs="Calibri"/>
        </w:rPr>
      </w:pPr>
      <w:r w:rsidRPr="02870687">
        <w:rPr>
          <w:rFonts w:cs="Calibri"/>
          <w:lang w:val="es-PY"/>
        </w:rPr>
        <w:t>No pertinente (NP)</w:t>
      </w:r>
    </w:p>
    <w:p w14:paraId="32E652C5" w14:textId="2707800E" w:rsidR="591BD1D3" w:rsidRDefault="591BD1D3" w:rsidP="02870687">
      <w:pPr>
        <w:jc w:val="both"/>
      </w:pPr>
      <w:r w:rsidRPr="02870687">
        <w:rPr>
          <w:rFonts w:cs="Calibri"/>
          <w:lang w:val="es-PY"/>
        </w:rPr>
        <w:t xml:space="preserve"> </w:t>
      </w:r>
    </w:p>
    <w:p w14:paraId="68E620E1" w14:textId="3D01E2BF" w:rsidR="591BD1D3" w:rsidRDefault="591BD1D3" w:rsidP="02870687">
      <w:pPr>
        <w:jc w:val="both"/>
      </w:pPr>
      <w:r w:rsidRPr="02870687">
        <w:rPr>
          <w:rFonts w:cs="Calibri"/>
          <w:lang w:val="es-PY"/>
        </w:rPr>
        <w:t xml:space="preserve">Para valorar eficacia: </w:t>
      </w:r>
    </w:p>
    <w:p w14:paraId="3ECBE9DB" w14:textId="6CBB9762" w:rsidR="591BD1D3" w:rsidRDefault="591BD1D3">
      <w:pPr>
        <w:pStyle w:val="Prrafodelista"/>
        <w:numPr>
          <w:ilvl w:val="0"/>
          <w:numId w:val="7"/>
        </w:numPr>
        <w:jc w:val="both"/>
        <w:rPr>
          <w:rFonts w:cs="Calibri"/>
        </w:rPr>
      </w:pPr>
      <w:r w:rsidRPr="02870687">
        <w:rPr>
          <w:rFonts w:cs="Calibri"/>
          <w:lang w:val="es-PY"/>
        </w:rPr>
        <w:t xml:space="preserve">Altamente satisfactoria (AS): El proyecto no tuvo deficiencias en el logro de sus objetivos </w:t>
      </w:r>
    </w:p>
    <w:p w14:paraId="0A8A55A8" w14:textId="216107D9" w:rsidR="591BD1D3" w:rsidRDefault="591BD1D3">
      <w:pPr>
        <w:pStyle w:val="Prrafodelista"/>
        <w:numPr>
          <w:ilvl w:val="0"/>
          <w:numId w:val="7"/>
        </w:numPr>
        <w:jc w:val="both"/>
        <w:rPr>
          <w:rFonts w:cs="Calibri"/>
        </w:rPr>
      </w:pPr>
      <w:r w:rsidRPr="02870687">
        <w:rPr>
          <w:rFonts w:cs="Calibri"/>
          <w:lang w:val="es-PY"/>
        </w:rPr>
        <w:t xml:space="preserve">Satisfactoria (S): Sólo hubo deficiencias menores </w:t>
      </w:r>
    </w:p>
    <w:p w14:paraId="7FAA39D3" w14:textId="0AF49FC9" w:rsidR="591BD1D3" w:rsidRDefault="591BD1D3">
      <w:pPr>
        <w:pStyle w:val="Prrafodelista"/>
        <w:numPr>
          <w:ilvl w:val="0"/>
          <w:numId w:val="7"/>
        </w:numPr>
        <w:jc w:val="both"/>
        <w:rPr>
          <w:rFonts w:cs="Calibri"/>
        </w:rPr>
      </w:pPr>
      <w:r w:rsidRPr="02870687">
        <w:rPr>
          <w:rFonts w:cs="Calibri"/>
          <w:lang w:val="es-PY"/>
        </w:rPr>
        <w:t xml:space="preserve">Moderadamente Satisfactoria (MS): Hubo deficiencias moderadas </w:t>
      </w:r>
    </w:p>
    <w:p w14:paraId="48D9E5BD" w14:textId="22A0A18B" w:rsidR="591BD1D3" w:rsidRDefault="591BD1D3">
      <w:pPr>
        <w:pStyle w:val="Prrafodelista"/>
        <w:numPr>
          <w:ilvl w:val="0"/>
          <w:numId w:val="7"/>
        </w:numPr>
        <w:jc w:val="both"/>
        <w:rPr>
          <w:rFonts w:cs="Calibri"/>
        </w:rPr>
      </w:pPr>
      <w:r w:rsidRPr="02870687">
        <w:rPr>
          <w:rFonts w:cs="Calibri"/>
          <w:lang w:val="es-PY"/>
        </w:rPr>
        <w:t>Moderadamente Insatisfactoria (I) el proyecto tuvo deficiencias significativas</w:t>
      </w:r>
    </w:p>
    <w:p w14:paraId="3C3D1F61" w14:textId="38203276" w:rsidR="591BD1D3" w:rsidRDefault="591BD1D3">
      <w:pPr>
        <w:pStyle w:val="Prrafodelista"/>
        <w:numPr>
          <w:ilvl w:val="0"/>
          <w:numId w:val="7"/>
        </w:numPr>
        <w:jc w:val="both"/>
        <w:rPr>
          <w:rFonts w:cs="Calibri"/>
        </w:rPr>
      </w:pPr>
      <w:r w:rsidRPr="02870687">
        <w:rPr>
          <w:rFonts w:cs="Calibri"/>
          <w:lang w:val="es-PY"/>
        </w:rPr>
        <w:t>Insatisfactoria (I): El proyecto tuvo deficiencias importantes en el logro de sus objetivos</w:t>
      </w:r>
    </w:p>
    <w:p w14:paraId="50B2DCE1" w14:textId="0635C2A0" w:rsidR="591BD1D3" w:rsidRDefault="591BD1D3">
      <w:pPr>
        <w:pStyle w:val="Prrafodelista"/>
        <w:numPr>
          <w:ilvl w:val="0"/>
          <w:numId w:val="7"/>
        </w:numPr>
        <w:jc w:val="both"/>
        <w:rPr>
          <w:rFonts w:cs="Calibri"/>
        </w:rPr>
      </w:pPr>
      <w:r w:rsidRPr="02870687">
        <w:rPr>
          <w:rFonts w:cs="Calibri"/>
          <w:lang w:val="es-PY"/>
        </w:rPr>
        <w:t>Altamente Insatisfactoria (AI): El proyecto tuvo deficiencias severas</w:t>
      </w:r>
    </w:p>
    <w:p w14:paraId="035C3DE5" w14:textId="6593EFE6" w:rsidR="591BD1D3" w:rsidRDefault="591BD1D3" w:rsidP="02870687">
      <w:pPr>
        <w:jc w:val="both"/>
      </w:pPr>
      <w:r w:rsidRPr="02870687">
        <w:rPr>
          <w:rFonts w:cs="Calibri"/>
          <w:lang w:val="es-PY"/>
        </w:rPr>
        <w:t xml:space="preserve"> </w:t>
      </w:r>
    </w:p>
    <w:p w14:paraId="27976C3B" w14:textId="2C531151" w:rsidR="591BD1D3" w:rsidRDefault="591BD1D3" w:rsidP="02870687">
      <w:pPr>
        <w:jc w:val="both"/>
      </w:pPr>
      <w:r w:rsidRPr="02870687">
        <w:rPr>
          <w:rFonts w:cs="Calibri"/>
          <w:lang w:val="es-PY"/>
        </w:rPr>
        <w:t xml:space="preserve">Para valorar eficiencia: </w:t>
      </w:r>
    </w:p>
    <w:p w14:paraId="011FA4C5" w14:textId="1DC2D82F" w:rsidR="591BD1D3" w:rsidRDefault="591BD1D3">
      <w:pPr>
        <w:pStyle w:val="Prrafodelista"/>
        <w:numPr>
          <w:ilvl w:val="0"/>
          <w:numId w:val="7"/>
        </w:numPr>
        <w:jc w:val="both"/>
        <w:rPr>
          <w:rFonts w:cs="Calibri"/>
        </w:rPr>
      </w:pPr>
      <w:r w:rsidRPr="02870687">
        <w:rPr>
          <w:rFonts w:cs="Calibri"/>
          <w:lang w:val="es-PY"/>
        </w:rPr>
        <w:t xml:space="preserve">Altamente satisfactoria (AS): El proyecto no tuvo deficiencias en el logro de sus objetivos </w:t>
      </w:r>
    </w:p>
    <w:p w14:paraId="3A3A5847" w14:textId="402D032C" w:rsidR="591BD1D3" w:rsidRDefault="591BD1D3">
      <w:pPr>
        <w:pStyle w:val="Prrafodelista"/>
        <w:numPr>
          <w:ilvl w:val="0"/>
          <w:numId w:val="7"/>
        </w:numPr>
        <w:jc w:val="both"/>
        <w:rPr>
          <w:rFonts w:cs="Calibri"/>
        </w:rPr>
      </w:pPr>
      <w:r w:rsidRPr="02870687">
        <w:rPr>
          <w:rFonts w:cs="Calibri"/>
          <w:lang w:val="es-PY"/>
        </w:rPr>
        <w:t xml:space="preserve">Satisfactoria (S): Sólo hubo deficiencias menores </w:t>
      </w:r>
    </w:p>
    <w:p w14:paraId="537AD11A" w14:textId="7E43C404" w:rsidR="591BD1D3" w:rsidRDefault="591BD1D3">
      <w:pPr>
        <w:pStyle w:val="Prrafodelista"/>
        <w:numPr>
          <w:ilvl w:val="0"/>
          <w:numId w:val="7"/>
        </w:numPr>
        <w:jc w:val="both"/>
        <w:rPr>
          <w:rFonts w:cs="Calibri"/>
        </w:rPr>
      </w:pPr>
      <w:r w:rsidRPr="02870687">
        <w:rPr>
          <w:rFonts w:cs="Calibri"/>
          <w:lang w:val="es-PY"/>
        </w:rPr>
        <w:t xml:space="preserve">Moderadamente Satisfactoria (MS): Hubo deficiencias moderadas </w:t>
      </w:r>
    </w:p>
    <w:p w14:paraId="6A2DBCE9" w14:textId="7A3B34CB" w:rsidR="591BD1D3" w:rsidRDefault="591BD1D3">
      <w:pPr>
        <w:pStyle w:val="Prrafodelista"/>
        <w:numPr>
          <w:ilvl w:val="0"/>
          <w:numId w:val="7"/>
        </w:numPr>
        <w:jc w:val="both"/>
        <w:rPr>
          <w:rFonts w:cs="Calibri"/>
        </w:rPr>
      </w:pPr>
      <w:r w:rsidRPr="02870687">
        <w:rPr>
          <w:rFonts w:cs="Calibri"/>
          <w:lang w:val="es-PY"/>
        </w:rPr>
        <w:t>Moderadamente Insatisfactoria (I) el proyecto tuvo deficiencias significativas</w:t>
      </w:r>
    </w:p>
    <w:p w14:paraId="0CF8010E" w14:textId="1DC1E12C" w:rsidR="591BD1D3" w:rsidRDefault="591BD1D3">
      <w:pPr>
        <w:pStyle w:val="Prrafodelista"/>
        <w:numPr>
          <w:ilvl w:val="0"/>
          <w:numId w:val="7"/>
        </w:numPr>
        <w:jc w:val="both"/>
        <w:rPr>
          <w:rFonts w:cs="Calibri"/>
        </w:rPr>
      </w:pPr>
      <w:r w:rsidRPr="02870687">
        <w:rPr>
          <w:rFonts w:cs="Calibri"/>
          <w:lang w:val="es-PY"/>
        </w:rPr>
        <w:t>Insatisfactoria (I): El proyecto tuvo deficiencias importantes en el logro de sus objetivos</w:t>
      </w:r>
    </w:p>
    <w:p w14:paraId="559150E0" w14:textId="77389798" w:rsidR="591BD1D3" w:rsidRDefault="591BD1D3">
      <w:pPr>
        <w:pStyle w:val="Prrafodelista"/>
        <w:numPr>
          <w:ilvl w:val="0"/>
          <w:numId w:val="7"/>
        </w:numPr>
        <w:jc w:val="both"/>
        <w:rPr>
          <w:rFonts w:cs="Calibri"/>
        </w:rPr>
      </w:pPr>
      <w:r w:rsidRPr="02870687">
        <w:rPr>
          <w:rFonts w:cs="Calibri"/>
          <w:lang w:val="es-PY"/>
        </w:rPr>
        <w:t>Altamente Insatisfactoria (AI): El proyecto tuvo deficiencias severas</w:t>
      </w:r>
    </w:p>
    <w:p w14:paraId="04B112D3" w14:textId="28BCEF5B" w:rsidR="591BD1D3" w:rsidRDefault="591BD1D3" w:rsidP="02870687">
      <w:pPr>
        <w:jc w:val="both"/>
      </w:pPr>
      <w:r w:rsidRPr="02870687">
        <w:rPr>
          <w:rFonts w:cs="Calibri"/>
          <w:color w:val="272627"/>
        </w:rPr>
        <w:t xml:space="preserve"> </w:t>
      </w:r>
    </w:p>
    <w:p w14:paraId="304B18F6" w14:textId="77777777" w:rsidR="009E06E9" w:rsidRDefault="009E06E9" w:rsidP="02870687">
      <w:pPr>
        <w:jc w:val="both"/>
        <w:rPr>
          <w:rFonts w:cs="Calibri"/>
          <w:lang w:val="es-PY"/>
        </w:rPr>
      </w:pPr>
    </w:p>
    <w:p w14:paraId="454AF741" w14:textId="387D0C3C" w:rsidR="591BD1D3" w:rsidRDefault="591BD1D3" w:rsidP="02870687">
      <w:pPr>
        <w:jc w:val="both"/>
      </w:pPr>
      <w:r w:rsidRPr="02870687">
        <w:rPr>
          <w:rFonts w:cs="Calibri"/>
          <w:lang w:val="es-PY"/>
        </w:rPr>
        <w:t xml:space="preserve">Para valorar sostenibilidad: </w:t>
      </w:r>
    </w:p>
    <w:p w14:paraId="562B93DA" w14:textId="7CAD36FA" w:rsidR="591BD1D3" w:rsidRDefault="591BD1D3">
      <w:pPr>
        <w:pStyle w:val="Prrafodelista"/>
        <w:numPr>
          <w:ilvl w:val="0"/>
          <w:numId w:val="6"/>
        </w:numPr>
        <w:jc w:val="both"/>
        <w:rPr>
          <w:rFonts w:cs="Calibri"/>
        </w:rPr>
      </w:pPr>
      <w:r w:rsidRPr="02870687">
        <w:rPr>
          <w:rFonts w:cs="Calibri"/>
          <w:lang w:val="es-PY"/>
        </w:rPr>
        <w:t>Probable (P): Riesgos insignificantes para la sostenibilidad</w:t>
      </w:r>
    </w:p>
    <w:p w14:paraId="5F3E46A0" w14:textId="0753BF5E" w:rsidR="591BD1D3" w:rsidRDefault="591BD1D3">
      <w:pPr>
        <w:pStyle w:val="Prrafodelista"/>
        <w:numPr>
          <w:ilvl w:val="0"/>
          <w:numId w:val="6"/>
        </w:numPr>
        <w:jc w:val="both"/>
        <w:rPr>
          <w:rFonts w:cs="Calibri"/>
        </w:rPr>
      </w:pPr>
      <w:r w:rsidRPr="02870687">
        <w:rPr>
          <w:rFonts w:cs="Calibri"/>
          <w:lang w:val="es-PY"/>
        </w:rPr>
        <w:t xml:space="preserve">Moderadamente probable (MP): riesgos moderados </w:t>
      </w:r>
    </w:p>
    <w:p w14:paraId="6F127EEA" w14:textId="3764D67B" w:rsidR="591BD1D3" w:rsidRDefault="591BD1D3">
      <w:pPr>
        <w:pStyle w:val="Prrafodelista"/>
        <w:numPr>
          <w:ilvl w:val="0"/>
          <w:numId w:val="6"/>
        </w:numPr>
        <w:jc w:val="both"/>
        <w:rPr>
          <w:rFonts w:cs="Calibri"/>
        </w:rPr>
      </w:pPr>
      <w:r w:rsidRPr="02870687">
        <w:rPr>
          <w:rFonts w:cs="Calibri"/>
          <w:lang w:val="es-PY"/>
        </w:rPr>
        <w:t xml:space="preserve">Moderadamente improbable (MI): riesgos significativos </w:t>
      </w:r>
    </w:p>
    <w:p w14:paraId="41CDC637" w14:textId="6F1A871A" w:rsidR="00D54FA7" w:rsidRPr="00B54942" w:rsidRDefault="591BD1D3">
      <w:pPr>
        <w:pStyle w:val="Prrafodelista"/>
        <w:numPr>
          <w:ilvl w:val="0"/>
          <w:numId w:val="6"/>
        </w:numPr>
        <w:jc w:val="both"/>
        <w:rPr>
          <w:rFonts w:cs="Calibri"/>
        </w:rPr>
      </w:pPr>
      <w:r w:rsidRPr="02870687">
        <w:rPr>
          <w:rFonts w:cs="Calibri"/>
          <w:lang w:val="es-PY"/>
        </w:rPr>
        <w:t>Improbable (I): riesgos graves</w:t>
      </w:r>
    </w:p>
    <w:p w14:paraId="50F0B308" w14:textId="77777777" w:rsidR="00B54942" w:rsidRDefault="00B54942" w:rsidP="00B54942">
      <w:pPr>
        <w:jc w:val="both"/>
        <w:rPr>
          <w:rFonts w:cs="Calibri"/>
        </w:rPr>
      </w:pPr>
    </w:p>
    <w:p w14:paraId="0E9CB9CC" w14:textId="77777777" w:rsidR="00B54942" w:rsidRPr="00B54942" w:rsidRDefault="00B54942" w:rsidP="00B54942">
      <w:pPr>
        <w:jc w:val="both"/>
        <w:rPr>
          <w:rFonts w:cs="Calibri"/>
          <w:lang w:val="es-PY"/>
        </w:rPr>
      </w:pPr>
      <w:r w:rsidRPr="00B54942">
        <w:rPr>
          <w:rFonts w:cs="Calibri"/>
          <w:lang w:val="es-PY"/>
        </w:rPr>
        <w:t xml:space="preserve">Para valorar coherencia: </w:t>
      </w:r>
    </w:p>
    <w:p w14:paraId="2D907BC9" w14:textId="77777777" w:rsidR="00B54942" w:rsidRPr="00B54942" w:rsidRDefault="00B54942">
      <w:pPr>
        <w:pStyle w:val="Prrafodelista"/>
        <w:numPr>
          <w:ilvl w:val="0"/>
          <w:numId w:val="20"/>
        </w:numPr>
        <w:jc w:val="both"/>
        <w:rPr>
          <w:rFonts w:cs="Calibri"/>
          <w:lang w:val="es-PY"/>
        </w:rPr>
      </w:pPr>
      <w:r w:rsidRPr="00B54942">
        <w:rPr>
          <w:rFonts w:cs="Calibri"/>
          <w:lang w:val="es-PY"/>
        </w:rPr>
        <w:t xml:space="preserve">Altamente satisfactoria (AS): El proyecto no tuvo deficiencias en la coherencia </w:t>
      </w:r>
    </w:p>
    <w:p w14:paraId="1AE99C19" w14:textId="77777777" w:rsidR="00B54942" w:rsidRPr="00B54942" w:rsidRDefault="00B54942">
      <w:pPr>
        <w:pStyle w:val="Prrafodelista"/>
        <w:numPr>
          <w:ilvl w:val="0"/>
          <w:numId w:val="20"/>
        </w:numPr>
        <w:jc w:val="both"/>
        <w:rPr>
          <w:rFonts w:cs="Calibri"/>
          <w:lang w:val="es-PY"/>
        </w:rPr>
      </w:pPr>
      <w:r w:rsidRPr="00B54942">
        <w:rPr>
          <w:rFonts w:cs="Calibri"/>
          <w:lang w:val="es-PY"/>
        </w:rPr>
        <w:t xml:space="preserve">Satisfactoria (S): Sólo hubo deficiencias menores </w:t>
      </w:r>
    </w:p>
    <w:p w14:paraId="0F1628E7" w14:textId="77777777" w:rsidR="00B54942" w:rsidRPr="00B54942" w:rsidRDefault="00B54942">
      <w:pPr>
        <w:pStyle w:val="Prrafodelista"/>
        <w:numPr>
          <w:ilvl w:val="0"/>
          <w:numId w:val="20"/>
        </w:numPr>
        <w:jc w:val="both"/>
        <w:rPr>
          <w:rFonts w:cs="Calibri"/>
          <w:lang w:val="es-PY"/>
        </w:rPr>
      </w:pPr>
      <w:r w:rsidRPr="00B54942">
        <w:rPr>
          <w:rFonts w:cs="Calibri"/>
          <w:lang w:val="es-PY"/>
        </w:rPr>
        <w:t xml:space="preserve">Moderadamente Satisfactoria (MS): Hubo deficiencias moderadas </w:t>
      </w:r>
    </w:p>
    <w:p w14:paraId="602BD3C6" w14:textId="77777777" w:rsidR="00B54942" w:rsidRPr="00B54942" w:rsidRDefault="00B54942">
      <w:pPr>
        <w:pStyle w:val="Prrafodelista"/>
        <w:numPr>
          <w:ilvl w:val="0"/>
          <w:numId w:val="20"/>
        </w:numPr>
        <w:jc w:val="both"/>
        <w:rPr>
          <w:rFonts w:cs="Calibri"/>
          <w:lang w:val="es-PY"/>
        </w:rPr>
      </w:pPr>
      <w:r w:rsidRPr="00B54942">
        <w:rPr>
          <w:rFonts w:cs="Calibri"/>
          <w:lang w:val="es-PY"/>
        </w:rPr>
        <w:t>Moderadamente Insatisfactoria (I) el proyecto tuvo deficiencias significativas</w:t>
      </w:r>
    </w:p>
    <w:p w14:paraId="0C683311" w14:textId="77777777" w:rsidR="00B54942" w:rsidRPr="00B54942" w:rsidRDefault="00B54942">
      <w:pPr>
        <w:pStyle w:val="Prrafodelista"/>
        <w:numPr>
          <w:ilvl w:val="0"/>
          <w:numId w:val="20"/>
        </w:numPr>
        <w:jc w:val="both"/>
        <w:rPr>
          <w:rFonts w:cs="Calibri"/>
          <w:lang w:val="es-PY"/>
        </w:rPr>
      </w:pPr>
      <w:r w:rsidRPr="00B54942">
        <w:rPr>
          <w:rFonts w:cs="Calibri"/>
          <w:lang w:val="es-PY"/>
        </w:rPr>
        <w:t>Insatisfactoria (I): El proyecto tuvo deficiencias importantes en la coherencia</w:t>
      </w:r>
    </w:p>
    <w:p w14:paraId="147BC861" w14:textId="77777777" w:rsidR="00B54942" w:rsidRPr="00B54942" w:rsidRDefault="00B54942">
      <w:pPr>
        <w:pStyle w:val="Prrafodelista"/>
        <w:numPr>
          <w:ilvl w:val="0"/>
          <w:numId w:val="20"/>
        </w:numPr>
        <w:jc w:val="both"/>
        <w:rPr>
          <w:rFonts w:cs="Calibri"/>
          <w:lang w:val="es-PY"/>
        </w:rPr>
      </w:pPr>
      <w:r w:rsidRPr="00B54942">
        <w:rPr>
          <w:rFonts w:cs="Calibri"/>
          <w:lang w:val="es-PY"/>
        </w:rPr>
        <w:t>Altamente Insatisfactoria (AI): El proyecto tuvo deficiencias severas</w:t>
      </w:r>
    </w:p>
    <w:p w14:paraId="6400CF52" w14:textId="77777777" w:rsidR="00D54FA7" w:rsidRDefault="00D54FA7" w:rsidP="00B435B8">
      <w:pPr>
        <w:jc w:val="both"/>
        <w:rPr>
          <w:rFonts w:eastAsia="Times New Roman" w:cs="Calibri"/>
          <w:b/>
          <w:bCs/>
          <w:color w:val="004B70"/>
          <w:lang w:val="es-ES"/>
        </w:rPr>
      </w:pPr>
    </w:p>
    <w:p w14:paraId="62298D93" w14:textId="0E3A0C91" w:rsidR="00862F46" w:rsidRPr="00240209" w:rsidRDefault="380327C2" w:rsidP="00B435B8">
      <w:pPr>
        <w:jc w:val="both"/>
        <w:rPr>
          <w:rFonts w:eastAsia="Times New Roman" w:cs="Calibri"/>
          <w:b/>
          <w:bCs/>
          <w:color w:val="004B70"/>
          <w:lang w:val="es-ES"/>
        </w:rPr>
      </w:pPr>
      <w:r w:rsidRPr="02870687">
        <w:rPr>
          <w:rFonts w:eastAsia="Times New Roman" w:cs="Calibri"/>
          <w:b/>
          <w:bCs/>
          <w:color w:val="004B70"/>
          <w:lang w:val="es-ES"/>
        </w:rPr>
        <w:t>P</w:t>
      </w:r>
      <w:r w:rsidR="0027045D" w:rsidRPr="02870687">
        <w:rPr>
          <w:rFonts w:eastAsia="Times New Roman" w:cs="Calibri"/>
          <w:b/>
          <w:bCs/>
          <w:color w:val="004B70"/>
          <w:lang w:val="es-ES"/>
        </w:rPr>
        <w:t>reguntas orientadoras clave.</w:t>
      </w:r>
    </w:p>
    <w:p w14:paraId="5CF42723" w14:textId="77777777" w:rsidR="009D3755" w:rsidRDefault="009D3755" w:rsidP="02870687">
      <w:pPr>
        <w:jc w:val="both"/>
        <w:rPr>
          <w:rFonts w:cs="Calibri"/>
          <w:lang w:val="es-ES"/>
        </w:rPr>
      </w:pPr>
    </w:p>
    <w:p w14:paraId="295BE1E4" w14:textId="753DBFCE" w:rsidR="42E27F9F" w:rsidRDefault="42E27F9F" w:rsidP="02870687">
      <w:pPr>
        <w:jc w:val="both"/>
      </w:pPr>
      <w:r w:rsidRPr="02870687">
        <w:rPr>
          <w:rFonts w:cs="Calibri"/>
          <w:lang w:val="es-ES"/>
        </w:rPr>
        <w:lastRenderedPageBreak/>
        <w:t xml:space="preserve">Las preguntas de la evaluación pueden dar a sus usuarios la información que buscaban para tomar decisiones, emprender acciones o alimentar la base de conocimientos. Las preguntas de evaluación mejoran el enfoque de ésta al hacer explícitos los aspectos de cada una de las iniciativas consideradas cuando se juzgue su desempeño.  </w:t>
      </w:r>
    </w:p>
    <w:p w14:paraId="1692E46F" w14:textId="37673909" w:rsidR="42E27F9F" w:rsidRDefault="42E27F9F" w:rsidP="02870687">
      <w:pPr>
        <w:jc w:val="both"/>
      </w:pPr>
      <w:r w:rsidRPr="02870687">
        <w:rPr>
          <w:rFonts w:cs="Calibri"/>
          <w:lang w:val="es-ES"/>
        </w:rPr>
        <w:t xml:space="preserve"> </w:t>
      </w:r>
    </w:p>
    <w:p w14:paraId="1103BD7D" w14:textId="7DC90E9A" w:rsidR="42E27F9F" w:rsidRDefault="42E27F9F" w:rsidP="02870687">
      <w:pPr>
        <w:jc w:val="both"/>
      </w:pPr>
      <w:r w:rsidRPr="02870687">
        <w:rPr>
          <w:rFonts w:cs="Calibri"/>
          <w:lang w:val="es-ES"/>
        </w:rPr>
        <w:t>A continuación, se sugieren algunas preguntas:</w:t>
      </w:r>
    </w:p>
    <w:p w14:paraId="46B1CD46" w14:textId="50CE9640" w:rsidR="42E27F9F" w:rsidRDefault="42E27F9F" w:rsidP="02870687">
      <w:pPr>
        <w:jc w:val="both"/>
        <w:rPr>
          <w:rFonts w:cs="Calibri"/>
          <w:b/>
          <w:bCs/>
          <w:lang w:val="es-ES"/>
        </w:rPr>
      </w:pPr>
      <w:r w:rsidRPr="02870687">
        <w:rPr>
          <w:rFonts w:cs="Calibri"/>
          <w:b/>
          <w:bCs/>
          <w:lang w:val="es-ES"/>
        </w:rPr>
        <w:t xml:space="preserve"> </w:t>
      </w:r>
    </w:p>
    <w:p w14:paraId="49341C6F" w14:textId="326247E3" w:rsidR="42E27F9F" w:rsidRDefault="42E27F9F" w:rsidP="02870687">
      <w:pPr>
        <w:jc w:val="both"/>
      </w:pPr>
      <w:r w:rsidRPr="02870687">
        <w:rPr>
          <w:rFonts w:cs="Calibri"/>
          <w:b/>
          <w:bCs/>
          <w:u w:val="single"/>
          <w:lang w:val="es-ES"/>
        </w:rPr>
        <w:t>Diseño del proyecto</w:t>
      </w:r>
      <w:r w:rsidRPr="02870687">
        <w:rPr>
          <w:rFonts w:cs="Calibri"/>
          <w:b/>
          <w:bCs/>
          <w:lang w:val="es-ES"/>
        </w:rPr>
        <w:t>:</w:t>
      </w:r>
    </w:p>
    <w:p w14:paraId="59FD8B8E" w14:textId="67BDF54B" w:rsidR="42E27F9F" w:rsidRPr="00AA32E2" w:rsidRDefault="00E23863">
      <w:pPr>
        <w:pStyle w:val="Prrafodelista"/>
        <w:numPr>
          <w:ilvl w:val="0"/>
          <w:numId w:val="5"/>
        </w:numPr>
        <w:jc w:val="both"/>
        <w:rPr>
          <w:rFonts w:cs="Calibri"/>
          <w:b/>
          <w:bCs/>
        </w:rPr>
      </w:pPr>
      <w:r w:rsidRPr="00AA32E2">
        <w:rPr>
          <w:rFonts w:cs="Calibri"/>
          <w:b/>
          <w:bCs/>
          <w:lang w:val="es-ES"/>
        </w:rPr>
        <w:t>¿</w:t>
      </w:r>
      <w:r w:rsidR="42E27F9F" w:rsidRPr="00AA32E2">
        <w:rPr>
          <w:rFonts w:cs="Calibri"/>
          <w:b/>
          <w:bCs/>
          <w:lang w:val="es-ES"/>
        </w:rPr>
        <w:t>Fue incluida la perspectiva de género en la fase de diseño del proyecto y sus primeras intervenciones para con los actores claves</w:t>
      </w:r>
      <w:r w:rsidRPr="00AA32E2">
        <w:rPr>
          <w:rFonts w:cs="Calibri"/>
          <w:b/>
          <w:bCs/>
          <w:lang w:val="es-ES"/>
        </w:rPr>
        <w:t>?</w:t>
      </w:r>
    </w:p>
    <w:p w14:paraId="299CC8B0" w14:textId="01CE4379" w:rsidR="42E27F9F" w:rsidRDefault="42E27F9F" w:rsidP="02870687">
      <w:pPr>
        <w:jc w:val="both"/>
        <w:rPr>
          <w:rFonts w:cs="Calibri"/>
          <w:lang w:val="es-ES"/>
        </w:rPr>
      </w:pPr>
    </w:p>
    <w:p w14:paraId="0C4DE005" w14:textId="7B90C77A" w:rsidR="00D53C7A" w:rsidRPr="00D53C7A" w:rsidRDefault="00D53C7A" w:rsidP="02870687">
      <w:pPr>
        <w:jc w:val="both"/>
        <w:rPr>
          <w:rFonts w:cs="Calibri"/>
          <w:b/>
          <w:bCs/>
          <w:u w:val="single"/>
          <w:lang w:val="es-ES"/>
        </w:rPr>
      </w:pPr>
      <w:r w:rsidRPr="00D53C7A">
        <w:rPr>
          <w:rFonts w:cs="Calibri"/>
          <w:b/>
          <w:bCs/>
          <w:u w:val="single"/>
          <w:lang w:val="es-ES"/>
        </w:rPr>
        <w:t>Ejecución del proyecto:</w:t>
      </w:r>
    </w:p>
    <w:p w14:paraId="66849805" w14:textId="1A2DC10E" w:rsidR="42E27F9F" w:rsidRDefault="42E27F9F">
      <w:pPr>
        <w:pStyle w:val="Prrafodelista"/>
        <w:numPr>
          <w:ilvl w:val="0"/>
          <w:numId w:val="4"/>
        </w:numPr>
        <w:jc w:val="both"/>
        <w:rPr>
          <w:rFonts w:cs="Calibri"/>
          <w:b/>
          <w:bCs/>
        </w:rPr>
      </w:pPr>
      <w:r w:rsidRPr="02870687">
        <w:rPr>
          <w:rFonts w:cs="Calibri"/>
          <w:b/>
          <w:bCs/>
          <w:lang w:val="es-ES"/>
        </w:rPr>
        <w:t>Pertinencia</w:t>
      </w:r>
      <w:r w:rsidRPr="02870687">
        <w:rPr>
          <w:rFonts w:cs="Calibri"/>
          <w:lang w:val="es-ES"/>
        </w:rPr>
        <w:t>:</w:t>
      </w:r>
    </w:p>
    <w:p w14:paraId="299DD09E" w14:textId="2DFB087A" w:rsidR="42E27F9F" w:rsidRDefault="42E27F9F" w:rsidP="000C67A0">
      <w:pPr>
        <w:pStyle w:val="Prrafodelista"/>
        <w:jc w:val="both"/>
        <w:rPr>
          <w:rFonts w:cs="Calibri"/>
        </w:rPr>
      </w:pPr>
    </w:p>
    <w:p w14:paraId="0ACB321D" w14:textId="4C4643C5" w:rsidR="42E27F9F" w:rsidRPr="000C67A0" w:rsidRDefault="42E27F9F">
      <w:pPr>
        <w:pStyle w:val="Prrafodelista"/>
        <w:numPr>
          <w:ilvl w:val="0"/>
          <w:numId w:val="5"/>
        </w:numPr>
        <w:jc w:val="both"/>
        <w:rPr>
          <w:rFonts w:cs="Calibri"/>
        </w:rPr>
      </w:pPr>
      <w:r w:rsidRPr="000C67A0">
        <w:rPr>
          <w:rFonts w:cs="Calibri"/>
          <w:lang w:val="es-ES"/>
        </w:rPr>
        <w:t>¿El proyecto incorpor</w:t>
      </w:r>
      <w:r w:rsidR="0040361A" w:rsidRPr="000C67A0">
        <w:rPr>
          <w:rFonts w:cs="Calibri"/>
          <w:lang w:val="es-ES"/>
        </w:rPr>
        <w:t>ó</w:t>
      </w:r>
      <w:r w:rsidRPr="000C67A0">
        <w:rPr>
          <w:rFonts w:cs="Calibri"/>
          <w:lang w:val="es-ES"/>
        </w:rPr>
        <w:t xml:space="preserve"> la perspectiva de quienes se verían afectados/beneficiados por las decisiones relacionadas con el proyecto, de quienes podrían influir sobre sus resultados y de quienes podrían aportar información u otros recursos?</w:t>
      </w:r>
    </w:p>
    <w:p w14:paraId="59839EF2" w14:textId="47EEA8C0" w:rsidR="42E27F9F" w:rsidRPr="000C67A0" w:rsidRDefault="42E27F9F">
      <w:pPr>
        <w:pStyle w:val="Prrafodelista"/>
        <w:numPr>
          <w:ilvl w:val="0"/>
          <w:numId w:val="5"/>
        </w:numPr>
        <w:jc w:val="both"/>
        <w:rPr>
          <w:rFonts w:cs="Calibri"/>
        </w:rPr>
      </w:pPr>
      <w:r w:rsidRPr="000C67A0">
        <w:rPr>
          <w:rFonts w:cs="Calibri"/>
          <w:lang w:val="es-ES"/>
        </w:rPr>
        <w:t>¿Se contempl</w:t>
      </w:r>
      <w:r w:rsidR="0040361A" w:rsidRPr="000C67A0">
        <w:rPr>
          <w:rFonts w:cs="Calibri"/>
          <w:lang w:val="es-ES"/>
        </w:rPr>
        <w:t>ó</w:t>
      </w:r>
      <w:r w:rsidRPr="000C67A0">
        <w:rPr>
          <w:rFonts w:cs="Calibri"/>
          <w:lang w:val="es-ES"/>
        </w:rPr>
        <w:t xml:space="preserve"> la inclusión de la perspectiva de género en la planificación de resultados y actividades? </w:t>
      </w:r>
    </w:p>
    <w:p w14:paraId="678F5C08" w14:textId="72F89E49" w:rsidR="02870687" w:rsidRDefault="02870687" w:rsidP="02870687">
      <w:pPr>
        <w:jc w:val="both"/>
        <w:rPr>
          <w:rFonts w:cs="Calibri"/>
          <w:lang w:val="es-ES"/>
        </w:rPr>
      </w:pPr>
    </w:p>
    <w:p w14:paraId="15DD9604" w14:textId="3F74FA01" w:rsidR="42E27F9F" w:rsidRDefault="42E27F9F">
      <w:pPr>
        <w:pStyle w:val="Prrafodelista"/>
        <w:numPr>
          <w:ilvl w:val="0"/>
          <w:numId w:val="4"/>
        </w:numPr>
        <w:jc w:val="both"/>
        <w:rPr>
          <w:rFonts w:cs="Calibri"/>
          <w:b/>
          <w:bCs/>
        </w:rPr>
      </w:pPr>
      <w:r w:rsidRPr="02870687">
        <w:rPr>
          <w:rFonts w:cs="Calibri"/>
          <w:b/>
          <w:bCs/>
        </w:rPr>
        <w:t>Eficacia</w:t>
      </w:r>
      <w:r w:rsidRPr="02870687">
        <w:rPr>
          <w:rFonts w:cs="Calibri"/>
        </w:rPr>
        <w:t xml:space="preserve">: </w:t>
      </w:r>
    </w:p>
    <w:p w14:paraId="28E35487" w14:textId="2D43B2AB" w:rsidR="42E27F9F" w:rsidRDefault="42E27F9F">
      <w:pPr>
        <w:pStyle w:val="Prrafodelista"/>
        <w:numPr>
          <w:ilvl w:val="0"/>
          <w:numId w:val="5"/>
        </w:numPr>
        <w:jc w:val="both"/>
        <w:rPr>
          <w:rFonts w:cs="Calibri"/>
        </w:rPr>
      </w:pPr>
      <w:r w:rsidRPr="02870687">
        <w:rPr>
          <w:rFonts w:cs="Calibri"/>
          <w:lang w:val="es-ES"/>
        </w:rPr>
        <w:t>¿Los indicadores de marco de resultados tienen un enfoque SMART</w:t>
      </w:r>
      <w:r w:rsidR="003807F6">
        <w:rPr>
          <w:rFonts w:cs="Calibri"/>
          <w:lang w:val="es-ES"/>
        </w:rPr>
        <w:t xml:space="preserve"> respecto a igualdad de género</w:t>
      </w:r>
      <w:r w:rsidRPr="02870687">
        <w:rPr>
          <w:rFonts w:cs="Calibri"/>
          <w:lang w:val="es-ES"/>
        </w:rPr>
        <w:t>?</w:t>
      </w:r>
    </w:p>
    <w:p w14:paraId="534D9204" w14:textId="022E21FB" w:rsidR="42E27F9F" w:rsidRDefault="42E27F9F">
      <w:pPr>
        <w:pStyle w:val="Prrafodelista"/>
        <w:numPr>
          <w:ilvl w:val="0"/>
          <w:numId w:val="5"/>
        </w:numPr>
        <w:jc w:val="both"/>
        <w:rPr>
          <w:rFonts w:cs="Calibri"/>
        </w:rPr>
      </w:pPr>
      <w:r w:rsidRPr="02870687">
        <w:rPr>
          <w:rFonts w:cs="Calibri"/>
          <w:lang w:val="es-ES"/>
        </w:rPr>
        <w:t xml:space="preserve">¿El progreso realizado hasta el momento ha </w:t>
      </w:r>
      <w:r w:rsidR="003A5DA9">
        <w:rPr>
          <w:rFonts w:cs="Calibri"/>
          <w:lang w:val="es-ES"/>
        </w:rPr>
        <w:t>con</w:t>
      </w:r>
      <w:r w:rsidRPr="02870687">
        <w:rPr>
          <w:rFonts w:cs="Calibri"/>
          <w:lang w:val="es-ES"/>
        </w:rPr>
        <w:t>llevado o permitirá en el futuro efectos beneficiosos para el desarrollo (como por ejemplo generación de ingresos, equidad de género y empoderamiento de las mujeres, mejorar la gobernanza, seguridad jurídica para los(as) actores clave, entre otros?</w:t>
      </w:r>
    </w:p>
    <w:p w14:paraId="4BDE1DA9" w14:textId="205762E6" w:rsidR="42E27F9F" w:rsidRDefault="42E27F9F">
      <w:pPr>
        <w:pStyle w:val="Prrafodelista"/>
        <w:numPr>
          <w:ilvl w:val="0"/>
          <w:numId w:val="5"/>
        </w:numPr>
        <w:jc w:val="both"/>
        <w:rPr>
          <w:rFonts w:cs="Calibri"/>
        </w:rPr>
      </w:pPr>
      <w:r w:rsidRPr="02870687">
        <w:rPr>
          <w:rFonts w:cs="Calibri"/>
          <w:lang w:val="es-ES"/>
        </w:rPr>
        <w:t xml:space="preserve">¿Existe participación inclusiva de </w:t>
      </w:r>
      <w:r w:rsidR="003A5DA9">
        <w:rPr>
          <w:rFonts w:cs="Calibri"/>
          <w:lang w:val="es-ES"/>
        </w:rPr>
        <w:t>hombres y mujeres en el proyecto</w:t>
      </w:r>
      <w:r w:rsidRPr="02870687">
        <w:rPr>
          <w:rFonts w:cs="Calibri"/>
          <w:lang w:val="es-ES"/>
        </w:rPr>
        <w:t>?</w:t>
      </w:r>
    </w:p>
    <w:p w14:paraId="21B12DC8" w14:textId="77777777" w:rsidR="009E06E9" w:rsidRDefault="009E06E9" w:rsidP="02870687">
      <w:pPr>
        <w:jc w:val="both"/>
      </w:pPr>
    </w:p>
    <w:p w14:paraId="75418521" w14:textId="13217EAE" w:rsidR="42E27F9F" w:rsidRDefault="42E27F9F">
      <w:pPr>
        <w:pStyle w:val="Prrafodelista"/>
        <w:numPr>
          <w:ilvl w:val="0"/>
          <w:numId w:val="4"/>
        </w:numPr>
        <w:jc w:val="both"/>
        <w:rPr>
          <w:rFonts w:cs="Calibri"/>
          <w:b/>
          <w:bCs/>
        </w:rPr>
      </w:pPr>
      <w:r w:rsidRPr="02870687">
        <w:rPr>
          <w:rFonts w:cs="Calibri"/>
          <w:b/>
          <w:bCs/>
        </w:rPr>
        <w:t>Eficiencia</w:t>
      </w:r>
      <w:r w:rsidRPr="02870687">
        <w:rPr>
          <w:rFonts w:cs="Calibri"/>
        </w:rPr>
        <w:t>:</w:t>
      </w:r>
    </w:p>
    <w:p w14:paraId="4A675350" w14:textId="0FF59C7D" w:rsidR="42E27F9F" w:rsidRDefault="42E27F9F" w:rsidP="02870687">
      <w:pPr>
        <w:pStyle w:val="Prrafodelista"/>
        <w:numPr>
          <w:ilvl w:val="0"/>
          <w:numId w:val="3"/>
        </w:numPr>
        <w:jc w:val="both"/>
        <w:rPr>
          <w:rFonts w:cs="Calibri"/>
          <w:lang w:val="es-ES"/>
        </w:rPr>
      </w:pPr>
      <w:r w:rsidRPr="02870687">
        <w:rPr>
          <w:rFonts w:cs="Calibri"/>
          <w:lang w:val="es-ES"/>
        </w:rPr>
        <w:t>¿Las herramientas de monitoreo y evaluación actualmente utilizadas proveen la información necesaria los informes semestrales y anuales</w:t>
      </w:r>
      <w:r w:rsidR="00AB5D28">
        <w:rPr>
          <w:rFonts w:cs="Calibri"/>
          <w:lang w:val="es-ES"/>
        </w:rPr>
        <w:t xml:space="preserve"> incluyendo información diferencial sobre las mujeres</w:t>
      </w:r>
      <w:r w:rsidRPr="02870687">
        <w:rPr>
          <w:rFonts w:cs="Calibri"/>
          <w:lang w:val="es-ES"/>
        </w:rPr>
        <w:t>?,</w:t>
      </w:r>
    </w:p>
    <w:p w14:paraId="5AD87AA0" w14:textId="78B1C868" w:rsidR="42E27F9F" w:rsidRDefault="42E27F9F" w:rsidP="02870687">
      <w:pPr>
        <w:pStyle w:val="Prrafodelista"/>
        <w:numPr>
          <w:ilvl w:val="0"/>
          <w:numId w:val="3"/>
        </w:numPr>
        <w:jc w:val="both"/>
        <w:rPr>
          <w:rFonts w:cs="Calibri"/>
          <w:lang w:val="es-ES"/>
        </w:rPr>
      </w:pPr>
      <w:r w:rsidRPr="02870687">
        <w:rPr>
          <w:rFonts w:cs="Calibri"/>
          <w:lang w:val="es-ES"/>
        </w:rPr>
        <w:t>¿Son costo/efectivas? ¿Cómo se puede hacer estas herramientas más participativas e inclusivas</w:t>
      </w:r>
      <w:r w:rsidR="00AB5D28">
        <w:rPr>
          <w:rFonts w:cs="Calibri"/>
          <w:lang w:val="es-ES"/>
        </w:rPr>
        <w:t xml:space="preserve"> para las mujeres</w:t>
      </w:r>
      <w:r w:rsidRPr="02870687">
        <w:rPr>
          <w:rFonts w:cs="Calibri"/>
          <w:lang w:val="es-ES"/>
        </w:rPr>
        <w:t>?</w:t>
      </w:r>
    </w:p>
    <w:p w14:paraId="4BCDF652" w14:textId="0E2182AE" w:rsidR="42E27F9F" w:rsidRDefault="42E27F9F" w:rsidP="02870687">
      <w:pPr>
        <w:pStyle w:val="Prrafodelista"/>
        <w:numPr>
          <w:ilvl w:val="0"/>
          <w:numId w:val="3"/>
        </w:numPr>
        <w:jc w:val="both"/>
        <w:rPr>
          <w:rFonts w:cs="Calibri"/>
          <w:lang w:val="es"/>
        </w:rPr>
      </w:pPr>
      <w:r w:rsidRPr="02870687">
        <w:rPr>
          <w:rFonts w:cs="Calibri"/>
          <w:lang w:val="es"/>
        </w:rPr>
        <w:t>¿Se requieren herramientas adicionales? ¿Cómo pueden hacerse más participativas e inclusivas</w:t>
      </w:r>
      <w:r w:rsidR="00AB5D28">
        <w:rPr>
          <w:rFonts w:cs="Calibri"/>
          <w:lang w:val="es"/>
        </w:rPr>
        <w:t xml:space="preserve"> </w:t>
      </w:r>
      <w:r w:rsidR="00AB5D28">
        <w:rPr>
          <w:rFonts w:cs="Calibri"/>
          <w:lang w:val="es-ES"/>
        </w:rPr>
        <w:t>para las mujeres</w:t>
      </w:r>
      <w:r w:rsidRPr="02870687">
        <w:rPr>
          <w:rFonts w:cs="Calibri"/>
          <w:lang w:val="es"/>
        </w:rPr>
        <w:t>?</w:t>
      </w:r>
    </w:p>
    <w:p w14:paraId="02D6439F" w14:textId="6451294B" w:rsidR="02870687" w:rsidRDefault="02870687" w:rsidP="02870687">
      <w:pPr>
        <w:jc w:val="both"/>
        <w:rPr>
          <w:rFonts w:cs="Calibri"/>
          <w:lang w:val="es"/>
        </w:rPr>
      </w:pPr>
    </w:p>
    <w:p w14:paraId="3141BDE3" w14:textId="59AE69A4" w:rsidR="42E27F9F" w:rsidRDefault="42E27F9F">
      <w:pPr>
        <w:pStyle w:val="Prrafodelista"/>
        <w:numPr>
          <w:ilvl w:val="0"/>
          <w:numId w:val="4"/>
        </w:numPr>
        <w:jc w:val="both"/>
        <w:rPr>
          <w:rFonts w:cs="Calibri"/>
          <w:b/>
          <w:bCs/>
        </w:rPr>
      </w:pPr>
      <w:r w:rsidRPr="02870687">
        <w:rPr>
          <w:rFonts w:cs="Calibri"/>
          <w:b/>
          <w:bCs/>
          <w:lang w:val="es-ES"/>
        </w:rPr>
        <w:t>Sostenibilidad:</w:t>
      </w:r>
    </w:p>
    <w:p w14:paraId="29BE4435" w14:textId="2AD6CCA8" w:rsidR="42E27F9F" w:rsidRDefault="42E27F9F" w:rsidP="02870687">
      <w:pPr>
        <w:pStyle w:val="Prrafodelista"/>
        <w:numPr>
          <w:ilvl w:val="0"/>
          <w:numId w:val="2"/>
        </w:numPr>
        <w:jc w:val="both"/>
        <w:rPr>
          <w:rFonts w:cs="Calibri"/>
          <w:lang w:val="es-ES"/>
        </w:rPr>
      </w:pPr>
      <w:r w:rsidRPr="02870687">
        <w:rPr>
          <w:rFonts w:cs="Calibri"/>
          <w:lang w:val="es-ES"/>
        </w:rPr>
        <w:t>¿En qué medida la</w:t>
      </w:r>
      <w:r w:rsidR="00D943EE">
        <w:rPr>
          <w:rFonts w:cs="Calibri"/>
          <w:lang w:val="es-ES"/>
        </w:rPr>
        <w:t xml:space="preserve">s </w:t>
      </w:r>
      <w:proofErr w:type="gramStart"/>
      <w:r w:rsidR="00D943EE">
        <w:rPr>
          <w:rFonts w:cs="Calibri"/>
          <w:lang w:val="es-ES"/>
        </w:rPr>
        <w:t xml:space="preserve">mujeres, </w:t>
      </w:r>
      <w:r w:rsidRPr="02870687">
        <w:rPr>
          <w:rFonts w:cs="Calibri"/>
          <w:lang w:val="es-ES"/>
        </w:rPr>
        <w:t xml:space="preserve"> sociedad</w:t>
      </w:r>
      <w:proofErr w:type="gramEnd"/>
      <w:r w:rsidRPr="02870687">
        <w:rPr>
          <w:rFonts w:cs="Calibri"/>
          <w:lang w:val="es-ES"/>
        </w:rPr>
        <w:t xml:space="preserve"> civil, organizaciones comunitarias, sector privado, actores claves gobiernos locales e instituciones sectoriales usan los conocimientos y las experiencias adquiridas a través del proyecto?</w:t>
      </w:r>
    </w:p>
    <w:p w14:paraId="4B77A971" w14:textId="44F6EFBD" w:rsidR="42E27F9F" w:rsidRDefault="42E27F9F" w:rsidP="02870687">
      <w:pPr>
        <w:pStyle w:val="Prrafodelista"/>
        <w:numPr>
          <w:ilvl w:val="0"/>
          <w:numId w:val="2"/>
        </w:numPr>
        <w:jc w:val="both"/>
        <w:rPr>
          <w:rFonts w:cs="Calibri"/>
          <w:lang w:val="es-ES"/>
        </w:rPr>
      </w:pPr>
      <w:r w:rsidRPr="02870687">
        <w:rPr>
          <w:rFonts w:cs="Calibri"/>
          <w:lang w:val="es-ES"/>
        </w:rPr>
        <w:t>Las lecciones aprendidas</w:t>
      </w:r>
      <w:r w:rsidR="00D943EE">
        <w:rPr>
          <w:rFonts w:cs="Calibri"/>
          <w:lang w:val="es-ES"/>
        </w:rPr>
        <w:t xml:space="preserve"> referentes a las mujeres</w:t>
      </w:r>
      <w:r w:rsidRPr="02870687">
        <w:rPr>
          <w:rFonts w:cs="Calibri"/>
          <w:lang w:val="es-ES"/>
        </w:rPr>
        <w:t xml:space="preserve"> </w:t>
      </w:r>
      <w:r w:rsidR="003A5DA9">
        <w:rPr>
          <w:rFonts w:cs="Calibri"/>
          <w:lang w:val="es-ES"/>
        </w:rPr>
        <w:t>¿</w:t>
      </w:r>
      <w:r w:rsidRPr="02870687">
        <w:rPr>
          <w:rFonts w:cs="Calibri"/>
          <w:lang w:val="es-ES"/>
        </w:rPr>
        <w:t xml:space="preserve">son documentadas y compartidas por el equipo del proyecto en forma continua/ transferidos a los socios para que puedan aprender del proyecto y, potencialmente, replicar y / o ampliar en el futuro? </w:t>
      </w:r>
    </w:p>
    <w:p w14:paraId="26AF278B" w14:textId="485F62FA" w:rsidR="42E27F9F" w:rsidRDefault="42E27F9F" w:rsidP="02870687">
      <w:pPr>
        <w:pStyle w:val="Prrafodelista"/>
        <w:numPr>
          <w:ilvl w:val="0"/>
          <w:numId w:val="2"/>
        </w:numPr>
        <w:jc w:val="both"/>
        <w:rPr>
          <w:rFonts w:cs="Calibri"/>
          <w:lang w:val="es-ES"/>
        </w:rPr>
      </w:pPr>
      <w:r w:rsidRPr="02870687">
        <w:rPr>
          <w:rFonts w:cs="Calibri"/>
          <w:lang w:val="es-ES"/>
        </w:rPr>
        <w:t xml:space="preserve">Los actores </w:t>
      </w:r>
      <w:proofErr w:type="gramStart"/>
      <w:r w:rsidRPr="02870687">
        <w:rPr>
          <w:rFonts w:cs="Calibri"/>
          <w:lang w:val="es-ES"/>
        </w:rPr>
        <w:t>clave</w:t>
      </w:r>
      <w:r w:rsidR="003A5DA9">
        <w:rPr>
          <w:rFonts w:cs="Calibri"/>
          <w:lang w:val="es-ES"/>
        </w:rPr>
        <w:t xml:space="preserve">, </w:t>
      </w:r>
      <w:r w:rsidRPr="02870687">
        <w:rPr>
          <w:rFonts w:cs="Calibri"/>
          <w:lang w:val="es-ES"/>
        </w:rPr>
        <w:t xml:space="preserve"> </w:t>
      </w:r>
      <w:r w:rsidR="00D943EE">
        <w:rPr>
          <w:rFonts w:cs="Calibri"/>
          <w:lang w:val="es-ES"/>
        </w:rPr>
        <w:t>en</w:t>
      </w:r>
      <w:proofErr w:type="gramEnd"/>
      <w:r w:rsidR="00D943EE">
        <w:rPr>
          <w:rFonts w:cs="Calibri"/>
          <w:lang w:val="es-ES"/>
        </w:rPr>
        <w:t xml:space="preserve"> particular las mujeres, </w:t>
      </w:r>
      <w:r w:rsidR="003A5DA9" w:rsidRPr="02870687">
        <w:rPr>
          <w:rFonts w:cs="Calibri"/>
          <w:lang w:val="es-ES"/>
        </w:rPr>
        <w:t>¿</w:t>
      </w:r>
      <w:r w:rsidRPr="02870687">
        <w:rPr>
          <w:rFonts w:cs="Calibri"/>
          <w:lang w:val="es-ES"/>
        </w:rPr>
        <w:t xml:space="preserve">están comprometidos a continuar trabajando sobre los objetivos del proyecto una vez finalice? </w:t>
      </w:r>
    </w:p>
    <w:p w14:paraId="6F293D75" w14:textId="77777777" w:rsidR="00135EB3" w:rsidRPr="0027045D" w:rsidRDefault="00135EB3" w:rsidP="00B569E1">
      <w:pPr>
        <w:jc w:val="both"/>
        <w:rPr>
          <w:rFonts w:eastAsia="Times New Roman" w:cs="Calibri"/>
          <w:color w:val="FF0000"/>
          <w:lang w:val="es-PY"/>
        </w:rPr>
      </w:pPr>
    </w:p>
    <w:p w14:paraId="7030CE57" w14:textId="77777777" w:rsidR="00F47F2D" w:rsidRPr="004C0C8A" w:rsidRDefault="00F47F2D">
      <w:pPr>
        <w:pStyle w:val="Prrafodelista"/>
        <w:numPr>
          <w:ilvl w:val="0"/>
          <w:numId w:val="4"/>
        </w:numPr>
        <w:jc w:val="both"/>
        <w:rPr>
          <w:rFonts w:cs="Calibri"/>
          <w:b/>
          <w:bCs/>
        </w:rPr>
      </w:pPr>
      <w:r w:rsidRPr="004C0C8A">
        <w:rPr>
          <w:rFonts w:cs="Calibri"/>
          <w:b/>
          <w:bCs/>
          <w:lang w:val="es-ES"/>
        </w:rPr>
        <w:t>Coherencia:</w:t>
      </w:r>
    </w:p>
    <w:p w14:paraId="1B68D7DE" w14:textId="0FA672D4" w:rsidR="00F47F2D" w:rsidRPr="00D943EE" w:rsidRDefault="00F47F2D">
      <w:pPr>
        <w:pStyle w:val="Prrafodelista"/>
        <w:numPr>
          <w:ilvl w:val="0"/>
          <w:numId w:val="22"/>
        </w:numPr>
        <w:spacing w:before="100" w:beforeAutospacing="1"/>
        <w:rPr>
          <w:rFonts w:cs="Calibri"/>
          <w:lang w:val="es-ES"/>
        </w:rPr>
      </w:pPr>
      <w:r w:rsidRPr="00D943EE">
        <w:rPr>
          <w:rFonts w:cs="Calibri"/>
          <w:lang w:val="es-ES"/>
        </w:rPr>
        <w:t>¿En qué medida otras intervenciones o políticas</w:t>
      </w:r>
      <w:r w:rsidR="00D943EE">
        <w:rPr>
          <w:rFonts w:cs="Calibri"/>
          <w:lang w:val="es-ES"/>
        </w:rPr>
        <w:t xml:space="preserve"> dirigidas a las mujeres</w:t>
      </w:r>
      <w:r w:rsidRPr="00D943EE">
        <w:rPr>
          <w:rFonts w:cs="Calibri"/>
          <w:lang w:val="es-ES"/>
        </w:rPr>
        <w:t xml:space="preserve"> apoya</w:t>
      </w:r>
      <w:r w:rsidR="001973C1" w:rsidRPr="00D943EE">
        <w:rPr>
          <w:rFonts w:cs="Calibri"/>
          <w:lang w:val="es-ES"/>
        </w:rPr>
        <w:t>ro</w:t>
      </w:r>
      <w:r w:rsidRPr="00D943EE">
        <w:rPr>
          <w:rFonts w:cs="Calibri"/>
          <w:lang w:val="es-ES"/>
        </w:rPr>
        <w:t>n o resta</w:t>
      </w:r>
      <w:r w:rsidR="001973C1" w:rsidRPr="00D943EE">
        <w:rPr>
          <w:rFonts w:cs="Calibri"/>
          <w:lang w:val="es-ES"/>
        </w:rPr>
        <w:t>ro</w:t>
      </w:r>
      <w:r w:rsidRPr="00D943EE">
        <w:rPr>
          <w:rFonts w:cs="Calibri"/>
          <w:lang w:val="es-ES"/>
        </w:rPr>
        <w:t>n valor a los resultados buscados por el proyecto?</w:t>
      </w:r>
    </w:p>
    <w:p w14:paraId="202E27A8" w14:textId="3FFF3676" w:rsidR="00F47F2D" w:rsidRPr="00D943EE" w:rsidRDefault="00F47F2D">
      <w:pPr>
        <w:numPr>
          <w:ilvl w:val="0"/>
          <w:numId w:val="21"/>
        </w:numPr>
        <w:spacing w:after="100" w:afterAutospacing="1"/>
        <w:rPr>
          <w:rFonts w:cs="Calibri"/>
          <w:lang w:val="es-ES"/>
        </w:rPr>
      </w:pPr>
      <w:r w:rsidRPr="00D943EE">
        <w:rPr>
          <w:rFonts w:cs="Calibri"/>
          <w:lang w:val="es-ES"/>
        </w:rPr>
        <w:t>¿Hasta qué punto el proyecto apoy</w:t>
      </w:r>
      <w:r w:rsidR="001973C1" w:rsidRPr="00D943EE">
        <w:rPr>
          <w:rFonts w:cs="Calibri"/>
          <w:lang w:val="es-ES"/>
        </w:rPr>
        <w:t>ó</w:t>
      </w:r>
      <w:r w:rsidRPr="00D943EE">
        <w:rPr>
          <w:rFonts w:cs="Calibri"/>
          <w:lang w:val="es-ES"/>
        </w:rPr>
        <w:t xml:space="preserve"> o rest</w:t>
      </w:r>
      <w:r w:rsidR="001973C1" w:rsidRPr="00D943EE">
        <w:rPr>
          <w:rFonts w:cs="Calibri"/>
          <w:lang w:val="es-ES"/>
        </w:rPr>
        <w:t>ó</w:t>
      </w:r>
      <w:r w:rsidRPr="00D943EE">
        <w:rPr>
          <w:rFonts w:cs="Calibri"/>
          <w:lang w:val="es-ES"/>
        </w:rPr>
        <w:t xml:space="preserve"> valor a otras intervenciones o políticas</w:t>
      </w:r>
      <w:r w:rsidR="00D943EE">
        <w:rPr>
          <w:rFonts w:cs="Calibri"/>
          <w:lang w:val="es-ES"/>
        </w:rPr>
        <w:t xml:space="preserve"> dirigidas a las mujeres</w:t>
      </w:r>
      <w:r w:rsidRPr="00D943EE">
        <w:rPr>
          <w:rFonts w:cs="Calibri"/>
          <w:lang w:val="es-ES"/>
        </w:rPr>
        <w:t>?</w:t>
      </w:r>
    </w:p>
    <w:p w14:paraId="25B420DD" w14:textId="7816DFB3" w:rsidR="00F47F2D" w:rsidRPr="00D943EE" w:rsidRDefault="00F47F2D">
      <w:pPr>
        <w:pStyle w:val="Prrafodelista"/>
        <w:numPr>
          <w:ilvl w:val="0"/>
          <w:numId w:val="21"/>
        </w:numPr>
        <w:spacing w:before="100" w:beforeAutospacing="1" w:after="100" w:afterAutospacing="1"/>
        <w:rPr>
          <w:rFonts w:cs="Calibri"/>
          <w:lang w:val="es-ES"/>
        </w:rPr>
      </w:pPr>
      <w:r w:rsidRPr="00D943EE">
        <w:rPr>
          <w:rFonts w:cs="Calibri"/>
          <w:lang w:val="es-ES"/>
        </w:rPr>
        <w:t>¿Hasta qué punto hay superposiciones o brechas entre el proyecto y los servicios o el apoyo brindado por otros actores</w:t>
      </w:r>
      <w:r w:rsidR="00D943EE">
        <w:rPr>
          <w:rFonts w:cs="Calibri"/>
          <w:lang w:val="es-ES"/>
        </w:rPr>
        <w:t xml:space="preserve"> a las mujeres</w:t>
      </w:r>
      <w:r w:rsidRPr="00D943EE">
        <w:rPr>
          <w:rFonts w:cs="Calibri"/>
          <w:lang w:val="es-ES"/>
        </w:rPr>
        <w:t>?</w:t>
      </w:r>
    </w:p>
    <w:p w14:paraId="55580336" w14:textId="77777777" w:rsidR="00862F46" w:rsidRPr="0027045D" w:rsidRDefault="008665DC">
      <w:pPr>
        <w:numPr>
          <w:ilvl w:val="0"/>
          <w:numId w:val="8"/>
        </w:numPr>
        <w:jc w:val="both"/>
        <w:rPr>
          <w:rFonts w:eastAsia="Times New Roman" w:cs="Calibri"/>
          <w:b/>
          <w:bCs/>
          <w:color w:val="004B70"/>
          <w:lang w:val="es-ES"/>
        </w:rPr>
      </w:pPr>
      <w:r w:rsidRPr="02870687">
        <w:rPr>
          <w:rFonts w:eastAsia="Times New Roman" w:cs="Calibri"/>
          <w:b/>
          <w:bCs/>
          <w:color w:val="004B70"/>
          <w:lang w:val="es-ES"/>
        </w:rPr>
        <w:t>M</w:t>
      </w:r>
      <w:r w:rsidR="0027045D" w:rsidRPr="02870687">
        <w:rPr>
          <w:rFonts w:eastAsia="Times New Roman" w:cs="Calibri"/>
          <w:b/>
          <w:bCs/>
          <w:color w:val="004B70"/>
          <w:lang w:val="es-ES"/>
        </w:rPr>
        <w:t>etodología</w:t>
      </w:r>
    </w:p>
    <w:p w14:paraId="2C8011E6" w14:textId="77777777" w:rsidR="009F2CC9" w:rsidRDefault="009F2CC9" w:rsidP="00B569E1">
      <w:pPr>
        <w:jc w:val="both"/>
        <w:rPr>
          <w:rFonts w:eastAsia="Times New Roman" w:cs="Calibri"/>
          <w:b/>
          <w:u w:val="single"/>
          <w:lang w:val="es-ES"/>
        </w:rPr>
      </w:pPr>
    </w:p>
    <w:p w14:paraId="483B71E1" w14:textId="52C1C505" w:rsidR="009F2CC9" w:rsidRPr="00240209" w:rsidRDefault="009F2CC9" w:rsidP="00B569E1">
      <w:pPr>
        <w:autoSpaceDE w:val="0"/>
        <w:autoSpaceDN w:val="0"/>
        <w:adjustRightInd w:val="0"/>
        <w:jc w:val="both"/>
        <w:rPr>
          <w:rFonts w:cs="Calibri"/>
          <w:color w:val="000000"/>
          <w:lang w:val="es-PY" w:eastAsia="en-US"/>
        </w:rPr>
      </w:pPr>
      <w:r w:rsidRPr="00240209">
        <w:rPr>
          <w:rFonts w:cs="Calibri"/>
          <w:color w:val="000000"/>
          <w:lang w:val="es-PY" w:eastAsia="en-US"/>
        </w:rPr>
        <w:t>La metodología de la evaluación se enfocará en hacer un análisis de contribución. Esto implica centrar el análisis sobre los resultados observados o su ausencia y el rol desempeñado por el proyecto y otros factores internos y externos, centrándose en l</w:t>
      </w:r>
      <w:r w:rsidR="00195362">
        <w:rPr>
          <w:rFonts w:cs="Calibri"/>
          <w:color w:val="000000"/>
          <w:lang w:val="es-PY" w:eastAsia="en-US"/>
        </w:rPr>
        <w:t xml:space="preserve">os resultados para las </w:t>
      </w:r>
      <w:proofErr w:type="gramStart"/>
      <w:r w:rsidR="00195362">
        <w:rPr>
          <w:rFonts w:cs="Calibri"/>
          <w:color w:val="000000"/>
          <w:lang w:val="es-PY" w:eastAsia="en-US"/>
        </w:rPr>
        <w:t>mujeres.</w:t>
      </w:r>
      <w:r w:rsidRPr="00240209">
        <w:rPr>
          <w:rFonts w:cs="Calibri"/>
          <w:color w:val="000000"/>
          <w:lang w:val="es-PY" w:eastAsia="en-US"/>
        </w:rPr>
        <w:t>.</w:t>
      </w:r>
      <w:proofErr w:type="gramEnd"/>
      <w:r w:rsidRPr="00240209">
        <w:rPr>
          <w:rFonts w:cs="Calibri"/>
          <w:color w:val="000000"/>
          <w:lang w:val="es-PY" w:eastAsia="en-US"/>
        </w:rPr>
        <w:t xml:space="preserve"> El enfoque es sugerido, y está sujeto a su refinamiento por parte de</w:t>
      </w:r>
      <w:r w:rsidR="00F63612">
        <w:rPr>
          <w:rFonts w:cs="Calibri"/>
          <w:color w:val="000000"/>
          <w:lang w:val="es-PY" w:eastAsia="en-US"/>
        </w:rPr>
        <w:t>l equipo consultor</w:t>
      </w:r>
      <w:r w:rsidRPr="00240209">
        <w:rPr>
          <w:rFonts w:cs="Calibri"/>
          <w:color w:val="000000"/>
          <w:lang w:val="es-PY" w:eastAsia="en-US"/>
        </w:rPr>
        <w:t xml:space="preserve">. Se espera que la metodología propuesta incluya una mezcla de métodos cualitativos y cuantitativos que asegure la credibilidad, relevancia y validez de los resultados de la evaluación. </w:t>
      </w:r>
    </w:p>
    <w:p w14:paraId="2B8CAFF6" w14:textId="77777777" w:rsidR="00D77270" w:rsidRPr="00240209" w:rsidRDefault="00D77270" w:rsidP="00B569E1">
      <w:pPr>
        <w:autoSpaceDE w:val="0"/>
        <w:autoSpaceDN w:val="0"/>
        <w:adjustRightInd w:val="0"/>
        <w:jc w:val="both"/>
        <w:rPr>
          <w:rFonts w:cs="Calibri"/>
          <w:color w:val="000000"/>
          <w:lang w:val="es-PY" w:eastAsia="en-US"/>
        </w:rPr>
      </w:pPr>
    </w:p>
    <w:p w14:paraId="4F47476F" w14:textId="479DF69B" w:rsidR="009F2CC9" w:rsidRDefault="009F2CC9" w:rsidP="02870687">
      <w:pPr>
        <w:autoSpaceDE w:val="0"/>
        <w:autoSpaceDN w:val="0"/>
        <w:adjustRightInd w:val="0"/>
        <w:jc w:val="both"/>
        <w:rPr>
          <w:rFonts w:cs="Calibri"/>
          <w:color w:val="000000"/>
          <w:lang w:val="es-PY" w:eastAsia="en-US"/>
        </w:rPr>
      </w:pPr>
      <w:r w:rsidRPr="02870687">
        <w:rPr>
          <w:rFonts w:cs="Calibri"/>
          <w:color w:val="000000" w:themeColor="text1"/>
          <w:lang w:val="es-PY" w:eastAsia="en-US"/>
        </w:rPr>
        <w:t xml:space="preserve">En todas las etapas se deberá </w:t>
      </w:r>
      <w:r w:rsidR="00195362">
        <w:rPr>
          <w:rFonts w:cs="Calibri"/>
          <w:color w:val="000000" w:themeColor="text1"/>
          <w:lang w:val="es-PY" w:eastAsia="en-US"/>
        </w:rPr>
        <w:t xml:space="preserve">mantener </w:t>
      </w:r>
      <w:r w:rsidRPr="02870687">
        <w:rPr>
          <w:rFonts w:cs="Calibri"/>
          <w:color w:val="000000" w:themeColor="text1"/>
          <w:lang w:val="es-PY" w:eastAsia="en-US"/>
        </w:rPr>
        <w:t xml:space="preserve">un enfoque sensible al género y </w:t>
      </w:r>
      <w:r w:rsidR="598EA9BC" w:rsidRPr="02870687">
        <w:rPr>
          <w:rFonts w:cs="Calibri"/>
          <w:color w:val="000000" w:themeColor="text1"/>
          <w:lang w:val="es-PY" w:eastAsia="en-US"/>
        </w:rPr>
        <w:t>a los derechos humanos.</w:t>
      </w:r>
      <w:r w:rsidRPr="02870687">
        <w:rPr>
          <w:rFonts w:cs="Calibri"/>
          <w:color w:val="000000" w:themeColor="text1"/>
          <w:lang w:val="es-PY" w:eastAsia="en-US"/>
        </w:rPr>
        <w:t xml:space="preserve"> </w:t>
      </w:r>
    </w:p>
    <w:p w14:paraId="7C8C49B5" w14:textId="77777777" w:rsidR="00D77270" w:rsidRPr="009F2CC9" w:rsidRDefault="00D77270" w:rsidP="00B569E1">
      <w:pPr>
        <w:autoSpaceDE w:val="0"/>
        <w:autoSpaceDN w:val="0"/>
        <w:adjustRightInd w:val="0"/>
        <w:jc w:val="both"/>
        <w:rPr>
          <w:rFonts w:cs="Calibri"/>
          <w:color w:val="000000"/>
          <w:highlight w:val="cyan"/>
          <w:lang w:val="es-PY" w:eastAsia="en-US"/>
        </w:rPr>
      </w:pPr>
    </w:p>
    <w:p w14:paraId="2CF4A389" w14:textId="7E58D87F" w:rsidR="009F2CC9" w:rsidRPr="00240209" w:rsidRDefault="00D7416E" w:rsidP="00B569E1">
      <w:pPr>
        <w:autoSpaceDE w:val="0"/>
        <w:autoSpaceDN w:val="0"/>
        <w:adjustRightInd w:val="0"/>
        <w:jc w:val="both"/>
        <w:rPr>
          <w:rFonts w:cs="Calibri"/>
          <w:color w:val="000000"/>
          <w:lang w:val="es-PY" w:eastAsia="en-US"/>
        </w:rPr>
      </w:pPr>
      <w:r>
        <w:rPr>
          <w:rFonts w:cs="Calibri"/>
          <w:color w:val="000000"/>
          <w:lang w:val="es-PY" w:eastAsia="en-US"/>
        </w:rPr>
        <w:t xml:space="preserve">El equipo consultor </w:t>
      </w:r>
      <w:r w:rsidR="009F2CC9" w:rsidRPr="00240209">
        <w:rPr>
          <w:rFonts w:cs="Calibri"/>
          <w:color w:val="000000"/>
          <w:lang w:val="es-PY" w:eastAsia="en-US"/>
        </w:rPr>
        <w:t xml:space="preserve">deberá revisar </w:t>
      </w:r>
      <w:r w:rsidR="009F2CC9" w:rsidRPr="00D54FA7">
        <w:rPr>
          <w:rFonts w:cs="Calibri"/>
          <w:i/>
          <w:iCs/>
          <w:color w:val="000000"/>
          <w:lang w:val="es-PY" w:eastAsia="en-US"/>
        </w:rPr>
        <w:t>la teoría de cambio</w:t>
      </w:r>
      <w:r w:rsidR="009F2CC9" w:rsidRPr="00240209">
        <w:rPr>
          <w:rFonts w:cs="Calibri"/>
          <w:color w:val="000000"/>
          <w:lang w:val="es-PY" w:eastAsia="en-US"/>
        </w:rPr>
        <w:t xml:space="preserve"> del proyecto</w:t>
      </w:r>
      <w:r w:rsidR="00195362">
        <w:rPr>
          <w:rFonts w:cs="Calibri"/>
          <w:color w:val="000000"/>
          <w:lang w:val="es-PY" w:eastAsia="en-US"/>
        </w:rPr>
        <w:t xml:space="preserve"> desde la perspectiva de género</w:t>
      </w:r>
      <w:r w:rsidR="009F2CC9" w:rsidRPr="00240209">
        <w:rPr>
          <w:rFonts w:cs="Calibri"/>
          <w:color w:val="000000"/>
          <w:lang w:val="es-PY" w:eastAsia="en-US"/>
        </w:rPr>
        <w:t xml:space="preserve">. Adicionalmente, deberá conducir un análisis de </w:t>
      </w:r>
      <w:proofErr w:type="spellStart"/>
      <w:r w:rsidR="009F2CC9" w:rsidRPr="00240209">
        <w:rPr>
          <w:rFonts w:cs="Calibri"/>
          <w:color w:val="000000"/>
          <w:lang w:val="es-PY" w:eastAsia="en-US"/>
        </w:rPr>
        <w:t>evaluabilidad</w:t>
      </w:r>
      <w:proofErr w:type="spellEnd"/>
      <w:r w:rsidR="009F2CC9" w:rsidRPr="00240209">
        <w:rPr>
          <w:rFonts w:cs="Calibri"/>
          <w:color w:val="000000"/>
          <w:lang w:val="es-PY" w:eastAsia="en-US"/>
        </w:rPr>
        <w:t xml:space="preserve"> y generar propuestas para suplir la ausencia de alguna condición relacionada con el diseño de los objetivos y la verificabilidad de los resultados. Este análisis deberá incluir la </w:t>
      </w:r>
      <w:proofErr w:type="spellStart"/>
      <w:r w:rsidR="009F2CC9" w:rsidRPr="00240209">
        <w:rPr>
          <w:rFonts w:cs="Calibri"/>
          <w:color w:val="000000"/>
          <w:lang w:val="es-PY" w:eastAsia="en-US"/>
        </w:rPr>
        <w:t>evaluabilidad</w:t>
      </w:r>
      <w:proofErr w:type="spellEnd"/>
      <w:r w:rsidR="009F2CC9" w:rsidRPr="00240209">
        <w:rPr>
          <w:rFonts w:cs="Calibri"/>
          <w:color w:val="000000"/>
          <w:lang w:val="es-PY" w:eastAsia="en-US"/>
        </w:rPr>
        <w:t xml:space="preserve"> de los enfoques transversales de derechos humanos y género. </w:t>
      </w:r>
    </w:p>
    <w:p w14:paraId="40327F22" w14:textId="77777777" w:rsidR="00D77270" w:rsidRPr="00240209" w:rsidRDefault="00D77270" w:rsidP="00B569E1">
      <w:pPr>
        <w:autoSpaceDE w:val="0"/>
        <w:autoSpaceDN w:val="0"/>
        <w:adjustRightInd w:val="0"/>
        <w:jc w:val="both"/>
        <w:rPr>
          <w:rFonts w:cs="Calibri"/>
          <w:color w:val="000000"/>
          <w:lang w:val="es-PY" w:eastAsia="en-US"/>
        </w:rPr>
      </w:pPr>
    </w:p>
    <w:p w14:paraId="6C441650" w14:textId="77777777" w:rsidR="009F2CC9" w:rsidRPr="00240209" w:rsidRDefault="009F2CC9" w:rsidP="00B569E1">
      <w:pPr>
        <w:autoSpaceDE w:val="0"/>
        <w:autoSpaceDN w:val="0"/>
        <w:adjustRightInd w:val="0"/>
        <w:jc w:val="both"/>
        <w:rPr>
          <w:rFonts w:cs="Calibri"/>
          <w:color w:val="000000"/>
          <w:lang w:val="es-PY" w:eastAsia="en-US"/>
        </w:rPr>
      </w:pPr>
      <w:r w:rsidRPr="00240209">
        <w:rPr>
          <w:rFonts w:cs="Calibri"/>
          <w:color w:val="000000"/>
          <w:lang w:val="es-PY" w:eastAsia="en-US"/>
        </w:rPr>
        <w:t xml:space="preserve">Las metodologías para la recopilación de datos pueden incluir, pero no necesariamente limitarse a: </w:t>
      </w:r>
    </w:p>
    <w:p w14:paraId="0B18E889" w14:textId="77777777" w:rsidR="00D77270" w:rsidRPr="00240209" w:rsidRDefault="00D77270" w:rsidP="00B569E1">
      <w:pPr>
        <w:autoSpaceDE w:val="0"/>
        <w:autoSpaceDN w:val="0"/>
        <w:adjustRightInd w:val="0"/>
        <w:jc w:val="both"/>
        <w:rPr>
          <w:sz w:val="24"/>
          <w:szCs w:val="24"/>
          <w:lang w:val="es-PY" w:eastAsia="en-US"/>
        </w:rPr>
      </w:pPr>
    </w:p>
    <w:p w14:paraId="559D91C8" w14:textId="2C624D88" w:rsidR="009F2CC9" w:rsidRPr="00240209" w:rsidRDefault="009F2CC9">
      <w:pPr>
        <w:numPr>
          <w:ilvl w:val="0"/>
          <w:numId w:val="9"/>
        </w:numPr>
        <w:autoSpaceDE w:val="0"/>
        <w:autoSpaceDN w:val="0"/>
        <w:adjustRightInd w:val="0"/>
        <w:spacing w:after="27"/>
        <w:jc w:val="both"/>
        <w:rPr>
          <w:rFonts w:cs="Calibri"/>
          <w:lang w:val="es-PY" w:eastAsia="en-US"/>
        </w:rPr>
      </w:pPr>
      <w:r w:rsidRPr="02870687">
        <w:rPr>
          <w:rFonts w:cs="Calibri"/>
          <w:b/>
          <w:bCs/>
          <w:lang w:val="es-PY" w:eastAsia="en-US"/>
        </w:rPr>
        <w:t xml:space="preserve">Revisión documental </w:t>
      </w:r>
      <w:r w:rsidRPr="02870687">
        <w:rPr>
          <w:rFonts w:cs="Calibri"/>
          <w:lang w:val="es-PY" w:eastAsia="en-US"/>
        </w:rPr>
        <w:t>clave para obtener un entendimiento del contexto, de los documentos que soportan la planificación, actividades y resultados de la intervención (</w:t>
      </w:r>
      <w:r w:rsidR="46B82D5F" w:rsidRPr="02870687">
        <w:rPr>
          <w:rFonts w:cs="Calibri"/>
          <w:lang w:val="es-PY" w:eastAsia="en-US"/>
        </w:rPr>
        <w:t>se anexa documentación disponible</w:t>
      </w:r>
      <w:r w:rsidRPr="02870687">
        <w:rPr>
          <w:rFonts w:cs="Calibri"/>
          <w:lang w:val="es-PY" w:eastAsia="en-US"/>
        </w:rPr>
        <w:t xml:space="preserve">). </w:t>
      </w:r>
    </w:p>
    <w:p w14:paraId="10C35B21" w14:textId="3252A012" w:rsidR="009F2CC9" w:rsidRPr="00240209" w:rsidRDefault="009F2CC9">
      <w:pPr>
        <w:numPr>
          <w:ilvl w:val="0"/>
          <w:numId w:val="9"/>
        </w:numPr>
        <w:autoSpaceDE w:val="0"/>
        <w:autoSpaceDN w:val="0"/>
        <w:adjustRightInd w:val="0"/>
        <w:spacing w:after="27"/>
        <w:jc w:val="both"/>
        <w:rPr>
          <w:rFonts w:cs="Calibri"/>
          <w:lang w:val="es-PY" w:eastAsia="en-US"/>
        </w:rPr>
      </w:pPr>
      <w:r w:rsidRPr="7237CE72">
        <w:rPr>
          <w:rFonts w:cs="Calibri"/>
          <w:b/>
          <w:bCs/>
          <w:lang w:val="es-PY" w:eastAsia="en-US"/>
        </w:rPr>
        <w:t>Entrevistas semi estructurad</w:t>
      </w:r>
      <w:r w:rsidR="00FF4FA7" w:rsidRPr="7237CE72">
        <w:rPr>
          <w:rFonts w:cs="Calibri"/>
          <w:b/>
          <w:bCs/>
          <w:lang w:val="es-PY" w:eastAsia="en-US"/>
        </w:rPr>
        <w:t>a</w:t>
      </w:r>
      <w:r w:rsidRPr="7237CE72">
        <w:rPr>
          <w:rFonts w:cs="Calibri"/>
          <w:b/>
          <w:bCs/>
          <w:lang w:val="es-PY" w:eastAsia="en-US"/>
        </w:rPr>
        <w:t>s y grupos focales</w:t>
      </w:r>
      <w:r w:rsidRPr="7237CE72">
        <w:rPr>
          <w:rFonts w:cs="Calibri"/>
          <w:lang w:val="es-PY" w:eastAsia="en-US"/>
        </w:rPr>
        <w:t xml:space="preserve">, </w:t>
      </w:r>
      <w:r w:rsidRPr="7237CE72">
        <w:rPr>
          <w:rFonts w:cs="Calibri"/>
          <w:color w:val="000000" w:themeColor="text1"/>
          <w:lang w:val="es-PY" w:eastAsia="en-US"/>
        </w:rPr>
        <w:t xml:space="preserve">con las partes interesadas, socios y </w:t>
      </w:r>
      <w:r w:rsidR="296FCA47" w:rsidRPr="7237CE72">
        <w:rPr>
          <w:rFonts w:cs="Calibri"/>
          <w:color w:val="000000" w:themeColor="text1"/>
          <w:lang w:val="es-PY" w:eastAsia="en-US"/>
        </w:rPr>
        <w:t>beneficiarios, miembros</w:t>
      </w:r>
      <w:r w:rsidRPr="7237CE72">
        <w:rPr>
          <w:rFonts w:cs="Calibri"/>
          <w:color w:val="000000" w:themeColor="text1"/>
          <w:lang w:val="es-PY" w:eastAsia="en-US"/>
        </w:rPr>
        <w:t xml:space="preserve"> de la sociedad civil</w:t>
      </w:r>
      <w:r w:rsidR="00D54FA7" w:rsidRPr="7237CE72">
        <w:rPr>
          <w:rFonts w:cs="Calibri"/>
          <w:color w:val="000000" w:themeColor="text1"/>
          <w:lang w:val="es-PY" w:eastAsia="en-US"/>
        </w:rPr>
        <w:t xml:space="preserve"> </w:t>
      </w:r>
      <w:r w:rsidRPr="7237CE72">
        <w:rPr>
          <w:rFonts w:cs="Calibri"/>
          <w:color w:val="000000" w:themeColor="text1"/>
          <w:lang w:val="es-PY" w:eastAsia="en-US"/>
        </w:rPr>
        <w:t xml:space="preserve">y otras partes interesadas. </w:t>
      </w:r>
      <w:r w:rsidR="00D54FA7" w:rsidRPr="7237CE72">
        <w:rPr>
          <w:rFonts w:cs="Calibri"/>
          <w:color w:val="000000" w:themeColor="text1"/>
          <w:lang w:val="es-PY" w:eastAsia="en-US"/>
        </w:rPr>
        <w:t xml:space="preserve">El/la </w:t>
      </w:r>
      <w:r w:rsidRPr="7237CE72">
        <w:rPr>
          <w:rFonts w:cs="Calibri"/>
          <w:color w:val="000000" w:themeColor="text1"/>
          <w:lang w:val="es-PY" w:eastAsia="en-US"/>
        </w:rPr>
        <w:t>evaluador</w:t>
      </w:r>
      <w:r w:rsidR="00D54FA7" w:rsidRPr="7237CE72">
        <w:rPr>
          <w:rFonts w:cs="Calibri"/>
          <w:color w:val="000000" w:themeColor="text1"/>
          <w:lang w:val="es-PY" w:eastAsia="en-US"/>
        </w:rPr>
        <w:t>/</w:t>
      </w:r>
      <w:r w:rsidRPr="7237CE72">
        <w:rPr>
          <w:rFonts w:cs="Calibri"/>
          <w:color w:val="000000" w:themeColor="text1"/>
          <w:lang w:val="es-PY" w:eastAsia="en-US"/>
        </w:rPr>
        <w:t xml:space="preserve">a deberá desarrollar las preguntas de evaluación alrededor de los criterios y diseñar un guion de entrevistas. Todas las entrevistas deben realizarse con total confidencialidad y mantener el anonimato. El informe de evaluación </w:t>
      </w:r>
      <w:r w:rsidR="002B3F17" w:rsidRPr="7237CE72">
        <w:rPr>
          <w:rFonts w:cs="Calibri"/>
          <w:color w:val="000000" w:themeColor="text1"/>
          <w:lang w:val="es-PY" w:eastAsia="en-US"/>
        </w:rPr>
        <w:t xml:space="preserve">intermedia </w:t>
      </w:r>
      <w:r w:rsidRPr="7237CE72">
        <w:rPr>
          <w:rFonts w:cs="Calibri"/>
          <w:color w:val="000000" w:themeColor="text1"/>
          <w:lang w:val="es-PY" w:eastAsia="en-US"/>
        </w:rPr>
        <w:t>no debe asignar comentarios específicos a individuos. En todo momento se debe asegurar el balance entre hombres y mujeres</w:t>
      </w:r>
      <w:r w:rsidRPr="7237CE72">
        <w:rPr>
          <w:rFonts w:cs="Calibri"/>
          <w:lang w:val="es-PY" w:eastAsia="en-US"/>
        </w:rPr>
        <w:t xml:space="preserve">. </w:t>
      </w:r>
    </w:p>
    <w:p w14:paraId="318BCB2B" w14:textId="77777777" w:rsidR="009F2CC9" w:rsidRPr="00240209" w:rsidRDefault="009F2CC9">
      <w:pPr>
        <w:numPr>
          <w:ilvl w:val="0"/>
          <w:numId w:val="9"/>
        </w:numPr>
        <w:autoSpaceDE w:val="0"/>
        <w:autoSpaceDN w:val="0"/>
        <w:adjustRightInd w:val="0"/>
        <w:jc w:val="both"/>
        <w:rPr>
          <w:rFonts w:cs="Calibri"/>
          <w:lang w:val="es-PY" w:eastAsia="en-US"/>
        </w:rPr>
      </w:pPr>
      <w:r w:rsidRPr="00240209">
        <w:rPr>
          <w:rFonts w:cs="Calibri"/>
          <w:b/>
          <w:bCs/>
          <w:lang w:val="es-PY" w:eastAsia="en-US"/>
        </w:rPr>
        <w:t xml:space="preserve">La revisión y análisis de datos </w:t>
      </w:r>
      <w:r w:rsidRPr="00240209">
        <w:rPr>
          <w:rFonts w:cs="Calibri"/>
          <w:lang w:val="es-PY" w:eastAsia="en-US"/>
        </w:rPr>
        <w:t xml:space="preserve">correspondiente debe garantizar la validez y fiabilidad de los resultados de la evaluación de manera clara y asegurar una validación las conclusiones y recomendaciones (utilizando la triangulación) y deben basarse en evidencia fundamentada. Los métodos que utilizar deben describirse de manera completa y abordar los aspectos clave de la evaluación. </w:t>
      </w:r>
    </w:p>
    <w:p w14:paraId="5AFE03B7" w14:textId="77777777" w:rsidR="009F2CC9" w:rsidRPr="00240209" w:rsidRDefault="009F2CC9" w:rsidP="00B569E1">
      <w:pPr>
        <w:autoSpaceDE w:val="0"/>
        <w:autoSpaceDN w:val="0"/>
        <w:adjustRightInd w:val="0"/>
        <w:jc w:val="both"/>
        <w:rPr>
          <w:rFonts w:cs="Calibri"/>
          <w:lang w:val="es-PY" w:eastAsia="en-US"/>
        </w:rPr>
      </w:pPr>
    </w:p>
    <w:p w14:paraId="5DE16E2D" w14:textId="77777777" w:rsidR="009F2CC9" w:rsidRPr="00240209" w:rsidRDefault="009F2CC9" w:rsidP="00B569E1">
      <w:pPr>
        <w:autoSpaceDE w:val="0"/>
        <w:autoSpaceDN w:val="0"/>
        <w:adjustRightInd w:val="0"/>
        <w:jc w:val="both"/>
        <w:rPr>
          <w:rFonts w:cs="Calibri"/>
          <w:lang w:val="es-PY" w:eastAsia="en-US"/>
        </w:rPr>
      </w:pPr>
      <w:r w:rsidRPr="00240209">
        <w:rPr>
          <w:rFonts w:cs="Calibri"/>
          <w:lang w:val="es-PY" w:eastAsia="en-US"/>
        </w:rPr>
        <w:t xml:space="preserve">Los métodos de recopilación y análisis de datos deben ser seleccionados con rigurosidad a fin de producir evidencia empírica razonable para atender los criterios de la evaluación, responder a las preguntas de la evaluación y alcanzar sus objetivos. Deben delinear un fuerte enfoque de método y señalar claramente cómo se emplearán varias formas de evidencia vis-à-vis entre sí para triangular la información recopilada. </w:t>
      </w:r>
    </w:p>
    <w:p w14:paraId="2C4CA75D" w14:textId="77777777" w:rsidR="00D77270" w:rsidRPr="00240209" w:rsidRDefault="00D77270" w:rsidP="00B569E1">
      <w:pPr>
        <w:autoSpaceDE w:val="0"/>
        <w:autoSpaceDN w:val="0"/>
        <w:adjustRightInd w:val="0"/>
        <w:jc w:val="both"/>
        <w:rPr>
          <w:rFonts w:cs="Calibri"/>
          <w:lang w:val="es-PY" w:eastAsia="en-US"/>
        </w:rPr>
      </w:pPr>
    </w:p>
    <w:p w14:paraId="13BD6DA9" w14:textId="77777777" w:rsidR="009F2CC9" w:rsidRDefault="009F2CC9" w:rsidP="00B569E1">
      <w:pPr>
        <w:autoSpaceDE w:val="0"/>
        <w:autoSpaceDN w:val="0"/>
        <w:adjustRightInd w:val="0"/>
        <w:jc w:val="both"/>
        <w:rPr>
          <w:rFonts w:cs="Calibri"/>
          <w:lang w:val="es-PY" w:eastAsia="en-US"/>
        </w:rPr>
      </w:pPr>
      <w:r w:rsidRPr="02870687">
        <w:rPr>
          <w:rFonts w:cs="Calibri"/>
          <w:lang w:val="es-PY" w:eastAsia="en-US"/>
        </w:rPr>
        <w:t xml:space="preserve">Se alienta al equipo de evaluación a emplear enfoques innovadores para la recopilación y el análisis de datos. </w:t>
      </w:r>
    </w:p>
    <w:p w14:paraId="68AB9D94" w14:textId="4944E2F9" w:rsidR="009F2CC9" w:rsidRPr="00EE01BB" w:rsidRDefault="009F2CC9" w:rsidP="02870687">
      <w:pPr>
        <w:jc w:val="both"/>
        <w:rPr>
          <w:rFonts w:cs="Calibri"/>
          <w:lang w:val="es-PY" w:eastAsia="en-US"/>
        </w:rPr>
      </w:pPr>
    </w:p>
    <w:p w14:paraId="1AC92C8E" w14:textId="77777777" w:rsidR="008665DC" w:rsidRPr="00EE01BB" w:rsidRDefault="008665DC" w:rsidP="00B569E1">
      <w:pPr>
        <w:jc w:val="both"/>
        <w:rPr>
          <w:rFonts w:eastAsia="Times New Roman" w:cs="Calibri"/>
          <w:b/>
          <w:u w:val="single"/>
          <w:lang w:val="es-ES"/>
        </w:rPr>
      </w:pPr>
    </w:p>
    <w:p w14:paraId="32BF0BBE" w14:textId="77777777" w:rsidR="009F2CC9" w:rsidRPr="00EE01BB" w:rsidRDefault="0027045D">
      <w:pPr>
        <w:numPr>
          <w:ilvl w:val="0"/>
          <w:numId w:val="8"/>
        </w:numPr>
        <w:jc w:val="both"/>
        <w:rPr>
          <w:rFonts w:eastAsia="Times New Roman" w:cs="Calibri"/>
          <w:b/>
          <w:bCs/>
          <w:u w:val="single"/>
          <w:lang w:val="es-PY"/>
        </w:rPr>
      </w:pPr>
      <w:r w:rsidRPr="02870687">
        <w:rPr>
          <w:rFonts w:eastAsia="Times New Roman" w:cs="Calibri"/>
          <w:b/>
          <w:bCs/>
          <w:color w:val="004B70"/>
          <w:lang w:val="es-PY"/>
        </w:rPr>
        <w:t>Productos de la Evaluación (entregables)</w:t>
      </w:r>
    </w:p>
    <w:p w14:paraId="66324ECA" w14:textId="77777777" w:rsidR="0027045D" w:rsidRPr="0027045D" w:rsidRDefault="0027045D" w:rsidP="00B569E1">
      <w:pPr>
        <w:jc w:val="both"/>
        <w:rPr>
          <w:rFonts w:eastAsia="Times New Roman" w:cs="Calibri"/>
          <w:b/>
          <w:u w:val="single"/>
          <w:lang w:val="es-PY"/>
        </w:rPr>
      </w:pPr>
    </w:p>
    <w:p w14:paraId="33058243" w14:textId="05F4FCBD" w:rsidR="009F2CC9" w:rsidRPr="00EE01BB" w:rsidRDefault="00F63612" w:rsidP="00B569E1">
      <w:pPr>
        <w:autoSpaceDE w:val="0"/>
        <w:autoSpaceDN w:val="0"/>
        <w:adjustRightInd w:val="0"/>
        <w:jc w:val="both"/>
        <w:rPr>
          <w:rFonts w:cs="Calibri"/>
          <w:color w:val="000000"/>
          <w:lang w:val="es-PY" w:eastAsia="en-US"/>
        </w:rPr>
      </w:pPr>
      <w:r>
        <w:rPr>
          <w:rFonts w:cs="Calibri"/>
          <w:color w:val="000000"/>
          <w:lang w:val="es-PY" w:eastAsia="en-US"/>
        </w:rPr>
        <w:t xml:space="preserve">El Equipo Consultor </w:t>
      </w:r>
      <w:r w:rsidR="009F2CC9" w:rsidRPr="00EE01BB">
        <w:rPr>
          <w:rFonts w:cs="Calibri"/>
          <w:color w:val="000000"/>
          <w:lang w:val="es-PY" w:eastAsia="en-US"/>
        </w:rPr>
        <w:t xml:space="preserve">deberá entregar los siguientes productos: </w:t>
      </w:r>
    </w:p>
    <w:p w14:paraId="756306E0" w14:textId="77777777" w:rsidR="00D77270" w:rsidRPr="00EE01BB" w:rsidRDefault="00D77270" w:rsidP="00B569E1">
      <w:pPr>
        <w:autoSpaceDE w:val="0"/>
        <w:autoSpaceDN w:val="0"/>
        <w:adjustRightInd w:val="0"/>
        <w:jc w:val="both"/>
        <w:rPr>
          <w:rFonts w:cs="Calibri"/>
          <w:color w:val="000000"/>
          <w:lang w:val="es-PY" w:eastAsia="en-US"/>
        </w:rPr>
      </w:pPr>
    </w:p>
    <w:p w14:paraId="730BA49A" w14:textId="77777777" w:rsidR="00D77270" w:rsidRPr="00EE01BB" w:rsidRDefault="00D77270" w:rsidP="00B569E1">
      <w:pPr>
        <w:autoSpaceDE w:val="0"/>
        <w:autoSpaceDN w:val="0"/>
        <w:adjustRightInd w:val="0"/>
        <w:jc w:val="both"/>
        <w:rPr>
          <w:rFonts w:cs="Calibri"/>
          <w:color w:val="000000"/>
          <w:lang w:val="es-PY" w:eastAsia="en-US"/>
        </w:rPr>
      </w:pPr>
      <w:r w:rsidRPr="00EE01BB">
        <w:rPr>
          <w:rFonts w:cs="Calibri"/>
          <w:b/>
          <w:bCs/>
          <w:color w:val="000000"/>
          <w:lang w:val="es-PY" w:eastAsia="en-US"/>
        </w:rPr>
        <w:t xml:space="preserve">Producto 1: Informe inicial </w:t>
      </w:r>
    </w:p>
    <w:p w14:paraId="64C85553" w14:textId="77777777" w:rsidR="00A463E2" w:rsidRDefault="00A463E2" w:rsidP="00B569E1">
      <w:pPr>
        <w:autoSpaceDE w:val="0"/>
        <w:autoSpaceDN w:val="0"/>
        <w:adjustRightInd w:val="0"/>
        <w:jc w:val="both"/>
        <w:rPr>
          <w:rFonts w:cs="Calibri"/>
          <w:color w:val="000000" w:themeColor="text1"/>
          <w:lang w:val="es-PY" w:eastAsia="en-US"/>
        </w:rPr>
      </w:pPr>
    </w:p>
    <w:p w14:paraId="20B69112" w14:textId="2E0DDC47" w:rsidR="00D77270" w:rsidRPr="0034084A" w:rsidRDefault="00A463E2" w:rsidP="00B569E1">
      <w:pPr>
        <w:autoSpaceDE w:val="0"/>
        <w:autoSpaceDN w:val="0"/>
        <w:adjustRightInd w:val="0"/>
        <w:jc w:val="both"/>
        <w:rPr>
          <w:rFonts w:cs="Calibri"/>
          <w:color w:val="000000"/>
          <w:lang w:val="es-PY" w:eastAsia="en-US"/>
        </w:rPr>
      </w:pPr>
      <w:r>
        <w:rPr>
          <w:rFonts w:cs="Calibri"/>
          <w:color w:val="000000" w:themeColor="text1"/>
          <w:lang w:val="es-PY" w:eastAsia="en-US"/>
        </w:rPr>
        <w:t>D</w:t>
      </w:r>
      <w:r w:rsidR="00D77270" w:rsidRPr="02870687">
        <w:rPr>
          <w:rFonts w:cs="Calibri"/>
          <w:color w:val="000000" w:themeColor="text1"/>
          <w:lang w:val="es-PY" w:eastAsia="en-US"/>
        </w:rPr>
        <w:t xml:space="preserve">eberá incluir como mínimo los siguientes elementos: </w:t>
      </w:r>
    </w:p>
    <w:p w14:paraId="16E83363" w14:textId="7EE0B81D" w:rsidR="00D77270" w:rsidRPr="00BB1B41" w:rsidRDefault="00D77270">
      <w:pPr>
        <w:numPr>
          <w:ilvl w:val="0"/>
          <w:numId w:val="11"/>
        </w:numPr>
        <w:autoSpaceDE w:val="0"/>
        <w:autoSpaceDN w:val="0"/>
        <w:adjustRightInd w:val="0"/>
        <w:jc w:val="both"/>
        <w:rPr>
          <w:rFonts w:cs="Calibri"/>
          <w:color w:val="000000"/>
          <w:lang w:val="es-PY" w:eastAsia="en-US"/>
        </w:rPr>
      </w:pPr>
      <w:r w:rsidRPr="00BB1B41">
        <w:rPr>
          <w:rFonts w:cs="Calibri"/>
          <w:color w:val="000000"/>
          <w:lang w:val="es-PY" w:eastAsia="en-US"/>
        </w:rPr>
        <w:t xml:space="preserve">Descripción de la intervención. </w:t>
      </w:r>
    </w:p>
    <w:p w14:paraId="65081A41" w14:textId="77777777" w:rsidR="00D77270" w:rsidRPr="00667B81" w:rsidRDefault="00D77270">
      <w:pPr>
        <w:numPr>
          <w:ilvl w:val="0"/>
          <w:numId w:val="11"/>
        </w:numPr>
        <w:autoSpaceDE w:val="0"/>
        <w:autoSpaceDN w:val="0"/>
        <w:adjustRightInd w:val="0"/>
        <w:jc w:val="both"/>
        <w:rPr>
          <w:rFonts w:cs="Calibri"/>
          <w:color w:val="000000"/>
          <w:lang w:val="es-PY" w:eastAsia="en-US"/>
        </w:rPr>
      </w:pPr>
      <w:r w:rsidRPr="00667B81">
        <w:rPr>
          <w:rFonts w:cs="Calibri"/>
          <w:color w:val="000000"/>
          <w:lang w:val="es-PY" w:eastAsia="en-US"/>
        </w:rPr>
        <w:t xml:space="preserve">Objetivo, contexto y alcance de la evaluación. </w:t>
      </w:r>
    </w:p>
    <w:p w14:paraId="02E41FC9" w14:textId="38A8ADC0" w:rsidR="00D77270" w:rsidRPr="00667B81" w:rsidRDefault="00D77270">
      <w:pPr>
        <w:numPr>
          <w:ilvl w:val="0"/>
          <w:numId w:val="11"/>
        </w:numPr>
        <w:autoSpaceDE w:val="0"/>
        <w:autoSpaceDN w:val="0"/>
        <w:adjustRightInd w:val="0"/>
        <w:jc w:val="both"/>
        <w:rPr>
          <w:rFonts w:cs="Calibri"/>
          <w:color w:val="000000"/>
          <w:lang w:val="es-PY" w:eastAsia="en-US"/>
        </w:rPr>
      </w:pPr>
      <w:proofErr w:type="gramStart"/>
      <w:r w:rsidRPr="00667B81">
        <w:rPr>
          <w:rFonts w:cs="Calibri"/>
          <w:color w:val="000000"/>
          <w:lang w:val="es-PY" w:eastAsia="en-US"/>
        </w:rPr>
        <w:t>La metodología a utilizar</w:t>
      </w:r>
      <w:proofErr w:type="gramEnd"/>
      <w:r w:rsidRPr="00667B81">
        <w:rPr>
          <w:rFonts w:cs="Calibri"/>
          <w:color w:val="000000"/>
          <w:lang w:val="es-PY" w:eastAsia="en-US"/>
        </w:rPr>
        <w:t xml:space="preserve">, análisis de </w:t>
      </w:r>
      <w:proofErr w:type="spellStart"/>
      <w:r w:rsidRPr="00667B81">
        <w:rPr>
          <w:rFonts w:cs="Calibri"/>
          <w:color w:val="000000"/>
          <w:lang w:val="es-PY" w:eastAsia="en-US"/>
        </w:rPr>
        <w:t>evaluabilidad</w:t>
      </w:r>
      <w:proofErr w:type="spellEnd"/>
      <w:r w:rsidRPr="00667B81">
        <w:rPr>
          <w:rFonts w:cs="Calibri"/>
          <w:color w:val="000000"/>
          <w:lang w:val="es-PY" w:eastAsia="en-US"/>
        </w:rPr>
        <w:t xml:space="preserve"> y, criterios de evaluación y las preguntas para la evaluación, marco conceptual, mapeo de partes interesadas, muestra, técnicas, fuentes medios e instrumentos para la recolección y análisis de datos. Riesgos y limitaciones. </w:t>
      </w:r>
      <w:r w:rsidR="008E7254">
        <w:rPr>
          <w:rFonts w:cs="Calibri"/>
          <w:color w:val="000000"/>
          <w:lang w:val="es-PY" w:eastAsia="en-US"/>
        </w:rPr>
        <w:t xml:space="preserve">(Incluir cuadro modelo detallado </w:t>
      </w:r>
      <w:proofErr w:type="gramStart"/>
      <w:r w:rsidR="008E7254">
        <w:rPr>
          <w:rFonts w:cs="Calibri"/>
          <w:color w:val="000000"/>
          <w:lang w:val="es-PY" w:eastAsia="en-US"/>
        </w:rPr>
        <w:t>en  Anexo</w:t>
      </w:r>
      <w:proofErr w:type="gramEnd"/>
      <w:r w:rsidR="008E7254">
        <w:rPr>
          <w:rFonts w:cs="Calibri"/>
          <w:color w:val="000000"/>
          <w:lang w:val="es-PY" w:eastAsia="en-US"/>
        </w:rPr>
        <w:t xml:space="preserve"> 2)</w:t>
      </w:r>
    </w:p>
    <w:p w14:paraId="04A41247" w14:textId="3A1E754B" w:rsidR="00D77270" w:rsidRPr="00667B81" w:rsidRDefault="00D77270">
      <w:pPr>
        <w:numPr>
          <w:ilvl w:val="0"/>
          <w:numId w:val="11"/>
        </w:numPr>
        <w:autoSpaceDE w:val="0"/>
        <w:autoSpaceDN w:val="0"/>
        <w:adjustRightInd w:val="0"/>
        <w:jc w:val="both"/>
        <w:rPr>
          <w:rFonts w:cs="Calibri"/>
          <w:color w:val="000000"/>
          <w:lang w:val="es-PY" w:eastAsia="en-US"/>
        </w:rPr>
      </w:pPr>
      <w:r w:rsidRPr="00667B81">
        <w:rPr>
          <w:rFonts w:cs="Calibri"/>
          <w:color w:val="000000" w:themeColor="text1"/>
          <w:lang w:val="es-PY" w:eastAsia="en-US"/>
        </w:rPr>
        <w:t xml:space="preserve">Cronograma detallado de actividades, incluyendo calendarización preliminar de las actividades de recopilación de datos en campo. </w:t>
      </w:r>
      <w:r w:rsidR="008E7254">
        <w:rPr>
          <w:rFonts w:cs="Calibri"/>
          <w:color w:val="000000" w:themeColor="text1"/>
          <w:lang w:val="es-PY" w:eastAsia="en-US"/>
        </w:rPr>
        <w:t xml:space="preserve">(Incluir cuadro detallado en </w:t>
      </w:r>
      <w:proofErr w:type="spellStart"/>
      <w:r w:rsidR="008E7254">
        <w:rPr>
          <w:rFonts w:cs="Calibri"/>
          <w:color w:val="000000" w:themeColor="text1"/>
          <w:lang w:val="es-PY" w:eastAsia="en-US"/>
        </w:rPr>
        <w:t>item</w:t>
      </w:r>
      <w:proofErr w:type="spellEnd"/>
      <w:r w:rsidR="008E7254">
        <w:rPr>
          <w:rFonts w:cs="Calibri"/>
          <w:color w:val="000000" w:themeColor="text1"/>
          <w:lang w:val="es-PY" w:eastAsia="en-US"/>
        </w:rPr>
        <w:t xml:space="preserve"> 9)</w:t>
      </w:r>
    </w:p>
    <w:p w14:paraId="255DE060" w14:textId="77777777" w:rsidR="00D77270" w:rsidRPr="0034084A" w:rsidRDefault="00D77270">
      <w:pPr>
        <w:numPr>
          <w:ilvl w:val="0"/>
          <w:numId w:val="12"/>
        </w:numPr>
        <w:autoSpaceDE w:val="0"/>
        <w:autoSpaceDN w:val="0"/>
        <w:adjustRightInd w:val="0"/>
        <w:jc w:val="both"/>
        <w:rPr>
          <w:rFonts w:cs="Calibri"/>
          <w:color w:val="000000"/>
          <w:lang w:val="es-PY" w:eastAsia="en-US"/>
        </w:rPr>
      </w:pPr>
      <w:r w:rsidRPr="0034084A">
        <w:rPr>
          <w:rFonts w:cs="Calibri"/>
          <w:color w:val="000000"/>
          <w:lang w:val="es-PY" w:eastAsia="en-US"/>
        </w:rPr>
        <w:t>Propuesta de estructura y contenidos del Informe</w:t>
      </w:r>
      <w:r w:rsidR="0034084A">
        <w:rPr>
          <w:rFonts w:cs="Calibri"/>
          <w:color w:val="000000"/>
          <w:lang w:val="es-PY" w:eastAsia="en-US"/>
        </w:rPr>
        <w:t>.</w:t>
      </w:r>
    </w:p>
    <w:p w14:paraId="59F452B2" w14:textId="605FB303" w:rsidR="00D77270" w:rsidRPr="00D77270" w:rsidRDefault="00D77270" w:rsidP="02870687">
      <w:pPr>
        <w:autoSpaceDE w:val="0"/>
        <w:autoSpaceDN w:val="0"/>
        <w:adjustRightInd w:val="0"/>
        <w:jc w:val="both"/>
        <w:rPr>
          <w:rFonts w:cs="Calibri"/>
          <w:color w:val="000000"/>
          <w:lang w:val="es-PY" w:eastAsia="en-US"/>
        </w:rPr>
      </w:pPr>
    </w:p>
    <w:p w14:paraId="0D155407" w14:textId="08A740B8" w:rsidR="00D77270" w:rsidRDefault="00D77270" w:rsidP="00B569E1">
      <w:pPr>
        <w:autoSpaceDE w:val="0"/>
        <w:autoSpaceDN w:val="0"/>
        <w:adjustRightInd w:val="0"/>
        <w:jc w:val="both"/>
        <w:rPr>
          <w:rFonts w:cs="Calibri"/>
          <w:color w:val="000000"/>
          <w:highlight w:val="cyan"/>
          <w:lang w:val="es-PY" w:eastAsia="en-US"/>
        </w:rPr>
      </w:pPr>
      <w:r w:rsidRPr="02870687">
        <w:rPr>
          <w:rFonts w:cs="Calibri"/>
          <w:color w:val="000000" w:themeColor="text1"/>
          <w:lang w:val="es-PY" w:eastAsia="en-US"/>
        </w:rPr>
        <w:t xml:space="preserve">Este informe deberá presentarse al término de la ronda preliminar de discusiones y análisis de información y previo a la fase de recolección de datos. </w:t>
      </w:r>
    </w:p>
    <w:p w14:paraId="06455076" w14:textId="77777777" w:rsidR="00D77270" w:rsidRPr="00D77270" w:rsidRDefault="00D77270" w:rsidP="00B569E1">
      <w:pPr>
        <w:autoSpaceDE w:val="0"/>
        <w:autoSpaceDN w:val="0"/>
        <w:adjustRightInd w:val="0"/>
        <w:jc w:val="both"/>
        <w:rPr>
          <w:rFonts w:cs="Calibri"/>
          <w:color w:val="000000"/>
          <w:highlight w:val="cyan"/>
          <w:lang w:val="es-PY" w:eastAsia="en-US"/>
        </w:rPr>
      </w:pPr>
    </w:p>
    <w:p w14:paraId="3FD24FA6" w14:textId="684B9CDC" w:rsidR="0027045D" w:rsidRDefault="00D77270" w:rsidP="00B569E1">
      <w:pPr>
        <w:autoSpaceDE w:val="0"/>
        <w:autoSpaceDN w:val="0"/>
        <w:adjustRightInd w:val="0"/>
        <w:jc w:val="both"/>
        <w:rPr>
          <w:rFonts w:cs="Calibri"/>
          <w:color w:val="000000" w:themeColor="text1"/>
          <w:lang w:val="es-PY" w:eastAsia="en-US"/>
        </w:rPr>
      </w:pPr>
      <w:r w:rsidRPr="0034084A">
        <w:rPr>
          <w:rFonts w:cs="Calibri"/>
          <w:color w:val="000000"/>
          <w:lang w:val="es-PY" w:eastAsia="en-US"/>
        </w:rPr>
        <w:t>La aprobación de este informe es requisito indispensable para la realización de la etapa de levantamiento de información en campo.</w:t>
      </w:r>
      <w:r w:rsidR="00996579">
        <w:rPr>
          <w:rFonts w:cs="Calibri"/>
          <w:color w:val="000000"/>
          <w:lang w:val="es-PY" w:eastAsia="en-US"/>
        </w:rPr>
        <w:t xml:space="preserve"> </w:t>
      </w:r>
    </w:p>
    <w:p w14:paraId="07E2C6D3" w14:textId="77777777" w:rsidR="00A463E2" w:rsidRPr="0034084A" w:rsidRDefault="00A463E2" w:rsidP="00B569E1">
      <w:pPr>
        <w:autoSpaceDE w:val="0"/>
        <w:autoSpaceDN w:val="0"/>
        <w:adjustRightInd w:val="0"/>
        <w:jc w:val="both"/>
        <w:rPr>
          <w:lang w:val="es-PY" w:eastAsia="en-US"/>
        </w:rPr>
      </w:pPr>
    </w:p>
    <w:p w14:paraId="4624EF72" w14:textId="77777777" w:rsidR="004511F6" w:rsidRPr="0034084A" w:rsidRDefault="004511F6" w:rsidP="004511F6">
      <w:pPr>
        <w:autoSpaceDE w:val="0"/>
        <w:autoSpaceDN w:val="0"/>
        <w:adjustRightInd w:val="0"/>
        <w:jc w:val="both"/>
        <w:rPr>
          <w:rFonts w:cs="Calibri"/>
          <w:lang w:val="es-PY" w:eastAsia="en-US"/>
        </w:rPr>
      </w:pPr>
      <w:r w:rsidRPr="0034084A">
        <w:rPr>
          <w:rFonts w:cs="Calibri"/>
          <w:b/>
          <w:bCs/>
          <w:lang w:val="es-PY" w:eastAsia="en-US"/>
        </w:rPr>
        <w:t xml:space="preserve">Producto 2: Presentación preliminar de los hallazgos </w:t>
      </w:r>
    </w:p>
    <w:p w14:paraId="1202CEB2" w14:textId="341AEF90" w:rsidR="004511F6" w:rsidRPr="0034084A" w:rsidRDefault="004511F6" w:rsidP="004511F6">
      <w:pPr>
        <w:autoSpaceDE w:val="0"/>
        <w:autoSpaceDN w:val="0"/>
        <w:adjustRightInd w:val="0"/>
        <w:jc w:val="both"/>
        <w:rPr>
          <w:rFonts w:cs="Calibri"/>
          <w:lang w:val="es-PY" w:eastAsia="en-US"/>
        </w:rPr>
      </w:pPr>
      <w:r w:rsidRPr="02870687">
        <w:rPr>
          <w:rFonts w:cs="Calibri"/>
          <w:lang w:val="es-PY" w:eastAsia="en-US"/>
        </w:rPr>
        <w:t xml:space="preserve">Al término de la etapa de recopilación de información, </w:t>
      </w:r>
      <w:r>
        <w:rPr>
          <w:rFonts w:cs="Calibri"/>
          <w:lang w:val="es-PY" w:eastAsia="en-US"/>
        </w:rPr>
        <w:t xml:space="preserve">el equipo consultor </w:t>
      </w:r>
      <w:r w:rsidRPr="02870687">
        <w:rPr>
          <w:rFonts w:cs="Calibri"/>
          <w:lang w:val="es-PY" w:eastAsia="en-US"/>
        </w:rPr>
        <w:t>deberá hacer una presentación ejecutiva y preliminar, se sugiere que la presentación se realice en Power Point sobre los principales hallazgos. Esta presentación deberá seguir las pautas de las preguntas de la evaluación, y la estructura y contenidos del informe. La presentación se realizará ante el equipo del proyecto (</w:t>
      </w:r>
      <w:r>
        <w:rPr>
          <w:rFonts w:cs="Calibri"/>
          <w:lang w:val="es-PY" w:eastAsia="en-US"/>
        </w:rPr>
        <w:t>INDERT Y PNUD)</w:t>
      </w:r>
      <w:r w:rsidRPr="02870687">
        <w:rPr>
          <w:rFonts w:cs="Calibri"/>
          <w:lang w:val="es-PY" w:eastAsia="en-US"/>
        </w:rPr>
        <w:t>. El PNUD podrá invitar a otros participantes interesados. Con esta presentación preliminar se pretende brindar retroalimentación para introducir correcciones a errores, identificar vacíos de información</w:t>
      </w:r>
      <w:r>
        <w:rPr>
          <w:rFonts w:cs="Calibri"/>
          <w:lang w:val="es-PY" w:eastAsia="en-US"/>
        </w:rPr>
        <w:t>, entre otros.</w:t>
      </w:r>
    </w:p>
    <w:p w14:paraId="10C033D2" w14:textId="77777777" w:rsidR="004511F6" w:rsidRPr="0034084A" w:rsidRDefault="004511F6" w:rsidP="004511F6">
      <w:pPr>
        <w:autoSpaceDE w:val="0"/>
        <w:autoSpaceDN w:val="0"/>
        <w:adjustRightInd w:val="0"/>
        <w:jc w:val="both"/>
        <w:rPr>
          <w:rFonts w:cs="Calibri"/>
          <w:lang w:val="es-PY" w:eastAsia="en-US"/>
        </w:rPr>
      </w:pPr>
    </w:p>
    <w:p w14:paraId="5FE2956A" w14:textId="3890B8C3" w:rsidR="684B0759" w:rsidRDefault="004511F6" w:rsidP="004511F6">
      <w:pPr>
        <w:jc w:val="both"/>
        <w:rPr>
          <w:rFonts w:cs="Calibri"/>
          <w:color w:val="000000" w:themeColor="text1"/>
          <w:lang w:val="es-PY"/>
        </w:rPr>
      </w:pPr>
      <w:r w:rsidRPr="02870687">
        <w:rPr>
          <w:rFonts w:cs="Calibri"/>
          <w:b/>
          <w:bCs/>
          <w:lang w:val="es-PY" w:eastAsia="en-US"/>
        </w:rPr>
        <w:t xml:space="preserve">Producto 3: Borrador del informe de evaluación </w:t>
      </w:r>
      <w:r w:rsidR="684B0759" w:rsidRPr="02870687">
        <w:rPr>
          <w:rFonts w:cs="Calibri"/>
          <w:color w:val="000000" w:themeColor="text1"/>
          <w:lang w:val="es-PY"/>
        </w:rPr>
        <w:t xml:space="preserve">El borrador de informe de la evaluación </w:t>
      </w:r>
      <w:r w:rsidR="00996579">
        <w:rPr>
          <w:rFonts w:cs="Calibri"/>
          <w:color w:val="000000" w:themeColor="text1"/>
          <w:lang w:val="es-PY"/>
        </w:rPr>
        <w:t>de</w:t>
      </w:r>
      <w:r w:rsidR="684B0759" w:rsidRPr="02870687">
        <w:rPr>
          <w:rFonts w:cs="Calibri"/>
          <w:color w:val="000000" w:themeColor="text1"/>
          <w:lang w:val="es-PY"/>
        </w:rPr>
        <w:t xml:space="preserve">be incluir de manera gradual la información prevista </w:t>
      </w:r>
      <w:r w:rsidR="00996579">
        <w:rPr>
          <w:rFonts w:cs="Calibri"/>
          <w:color w:val="000000" w:themeColor="text1"/>
          <w:lang w:val="es-PY"/>
        </w:rPr>
        <w:t xml:space="preserve">dentro del </w:t>
      </w:r>
      <w:r w:rsidR="684B0759" w:rsidRPr="02870687">
        <w:rPr>
          <w:rFonts w:cs="Calibri"/>
          <w:color w:val="000000" w:themeColor="text1"/>
          <w:lang w:val="es-PY"/>
        </w:rPr>
        <w:t>Informe Final de la Evaluación, con</w:t>
      </w:r>
      <w:r w:rsidR="00996579">
        <w:rPr>
          <w:rFonts w:cs="Calibri"/>
          <w:color w:val="000000" w:themeColor="text1"/>
          <w:lang w:val="es-PY"/>
        </w:rPr>
        <w:t xml:space="preserve"> al menos</w:t>
      </w:r>
      <w:r w:rsidR="684B0759" w:rsidRPr="02870687">
        <w:rPr>
          <w:rFonts w:cs="Calibri"/>
          <w:color w:val="000000" w:themeColor="text1"/>
          <w:lang w:val="es-PY"/>
        </w:rPr>
        <w:t xml:space="preserve"> el siguiente contenido:  </w:t>
      </w:r>
    </w:p>
    <w:p w14:paraId="6EDBCA04" w14:textId="77777777" w:rsidR="00996579" w:rsidRPr="00996579" w:rsidRDefault="00996579" w:rsidP="02870687">
      <w:pPr>
        <w:jc w:val="both"/>
        <w:rPr>
          <w:rFonts w:cs="Calibri"/>
          <w:color w:val="000000" w:themeColor="text1"/>
          <w:lang w:val="es-PY"/>
        </w:rPr>
      </w:pPr>
    </w:p>
    <w:p w14:paraId="0DA2AA80" w14:textId="1C77909D" w:rsidR="684B0759" w:rsidRDefault="684B0759" w:rsidP="02870687">
      <w:pPr>
        <w:pStyle w:val="Prrafodelista"/>
        <w:numPr>
          <w:ilvl w:val="0"/>
          <w:numId w:val="1"/>
        </w:numPr>
        <w:jc w:val="both"/>
        <w:rPr>
          <w:rFonts w:cs="Calibri"/>
          <w:color w:val="000000" w:themeColor="text1"/>
        </w:rPr>
      </w:pPr>
      <w:r w:rsidRPr="02870687">
        <w:rPr>
          <w:rFonts w:cs="Calibri"/>
          <w:color w:val="000000" w:themeColor="text1"/>
          <w:lang w:val="es-PY"/>
        </w:rPr>
        <w:t>Título y páginas introductorias</w:t>
      </w:r>
    </w:p>
    <w:p w14:paraId="61C2CD92" w14:textId="3205F1F7" w:rsidR="684B0759" w:rsidRDefault="684B0759" w:rsidP="02870687">
      <w:pPr>
        <w:pStyle w:val="Prrafodelista"/>
        <w:numPr>
          <w:ilvl w:val="0"/>
          <w:numId w:val="1"/>
        </w:numPr>
        <w:jc w:val="both"/>
        <w:rPr>
          <w:rFonts w:cs="Calibri"/>
          <w:color w:val="000000" w:themeColor="text1"/>
        </w:rPr>
      </w:pPr>
      <w:r w:rsidRPr="02870687">
        <w:rPr>
          <w:rFonts w:cs="Calibri"/>
          <w:color w:val="000000" w:themeColor="text1"/>
          <w:lang w:val="es-PY"/>
        </w:rPr>
        <w:t>Índice de contenido</w:t>
      </w:r>
    </w:p>
    <w:p w14:paraId="1791616A" w14:textId="32266922" w:rsidR="684B0759" w:rsidRDefault="684B0759" w:rsidP="02870687">
      <w:pPr>
        <w:pStyle w:val="Prrafodelista"/>
        <w:numPr>
          <w:ilvl w:val="0"/>
          <w:numId w:val="1"/>
        </w:numPr>
        <w:jc w:val="both"/>
        <w:rPr>
          <w:rFonts w:cs="Calibri"/>
          <w:color w:val="000000" w:themeColor="text1"/>
        </w:rPr>
      </w:pPr>
      <w:r w:rsidRPr="02870687">
        <w:rPr>
          <w:rFonts w:cs="Calibri"/>
          <w:color w:val="000000" w:themeColor="text1"/>
          <w:lang w:val="es-PY"/>
        </w:rPr>
        <w:t>Lista acrónimos y abreviaturas</w:t>
      </w:r>
    </w:p>
    <w:p w14:paraId="703034FE" w14:textId="40CE5189" w:rsidR="684B0759" w:rsidRDefault="684B0759" w:rsidP="02870687">
      <w:pPr>
        <w:pStyle w:val="Prrafodelista"/>
        <w:numPr>
          <w:ilvl w:val="0"/>
          <w:numId w:val="1"/>
        </w:numPr>
        <w:jc w:val="both"/>
        <w:rPr>
          <w:rFonts w:cs="Calibri"/>
          <w:color w:val="000000" w:themeColor="text1"/>
        </w:rPr>
      </w:pPr>
      <w:r w:rsidRPr="02870687">
        <w:rPr>
          <w:rFonts w:cs="Calibri"/>
          <w:color w:val="000000" w:themeColor="text1"/>
          <w:lang w:val="es-PY"/>
        </w:rPr>
        <w:t>Resumen Ejecutivo</w:t>
      </w:r>
    </w:p>
    <w:p w14:paraId="25B497E3" w14:textId="6B283865" w:rsidR="684B0759" w:rsidRDefault="684B0759" w:rsidP="02870687">
      <w:pPr>
        <w:pStyle w:val="Prrafodelista"/>
        <w:numPr>
          <w:ilvl w:val="0"/>
          <w:numId w:val="1"/>
        </w:numPr>
        <w:jc w:val="both"/>
        <w:rPr>
          <w:rFonts w:cs="Calibri"/>
          <w:color w:val="000000" w:themeColor="text1"/>
        </w:rPr>
      </w:pPr>
      <w:r w:rsidRPr="02870687">
        <w:rPr>
          <w:rFonts w:cs="Calibri"/>
          <w:color w:val="000000" w:themeColor="text1"/>
          <w:lang w:val="es-PY"/>
        </w:rPr>
        <w:t>Introducción</w:t>
      </w:r>
    </w:p>
    <w:p w14:paraId="07AC33E3" w14:textId="364410DA" w:rsidR="684B0759" w:rsidRDefault="684B0759" w:rsidP="02870687">
      <w:pPr>
        <w:pStyle w:val="Prrafodelista"/>
        <w:numPr>
          <w:ilvl w:val="0"/>
          <w:numId w:val="1"/>
        </w:numPr>
        <w:jc w:val="both"/>
        <w:rPr>
          <w:rFonts w:cs="Calibri"/>
          <w:color w:val="000000" w:themeColor="text1"/>
        </w:rPr>
      </w:pPr>
      <w:r w:rsidRPr="02870687">
        <w:rPr>
          <w:rFonts w:cs="Calibri"/>
          <w:color w:val="000000" w:themeColor="text1"/>
          <w:lang w:val="es-PY"/>
        </w:rPr>
        <w:t>Descripción de la intervención</w:t>
      </w:r>
    </w:p>
    <w:p w14:paraId="29F179EB" w14:textId="4425DD3D" w:rsidR="684B0759" w:rsidRDefault="684B0759" w:rsidP="02870687">
      <w:pPr>
        <w:pStyle w:val="Prrafodelista"/>
        <w:numPr>
          <w:ilvl w:val="0"/>
          <w:numId w:val="1"/>
        </w:numPr>
        <w:jc w:val="both"/>
        <w:rPr>
          <w:rFonts w:cs="Calibri"/>
          <w:color w:val="000000" w:themeColor="text1"/>
        </w:rPr>
      </w:pPr>
      <w:r w:rsidRPr="02870687">
        <w:rPr>
          <w:rFonts w:cs="Calibri"/>
          <w:color w:val="000000" w:themeColor="text1"/>
          <w:lang w:val="es-PY"/>
        </w:rPr>
        <w:t>Alcance y objetivos de la evaluación</w:t>
      </w:r>
    </w:p>
    <w:p w14:paraId="53333AD7" w14:textId="7A2516D1" w:rsidR="684B0759" w:rsidRDefault="684B0759" w:rsidP="02870687">
      <w:pPr>
        <w:pStyle w:val="Prrafodelista"/>
        <w:numPr>
          <w:ilvl w:val="0"/>
          <w:numId w:val="1"/>
        </w:numPr>
        <w:jc w:val="both"/>
        <w:rPr>
          <w:rFonts w:cs="Calibri"/>
          <w:color w:val="000000" w:themeColor="text1"/>
        </w:rPr>
      </w:pPr>
      <w:r w:rsidRPr="02870687">
        <w:rPr>
          <w:rFonts w:cs="Calibri"/>
          <w:color w:val="000000" w:themeColor="text1"/>
          <w:lang w:val="es-PY"/>
        </w:rPr>
        <w:t>Enfoque de la evaluación y métodos</w:t>
      </w:r>
    </w:p>
    <w:p w14:paraId="1E7B5624" w14:textId="35B46CCA" w:rsidR="684B0759" w:rsidRDefault="684B0759" w:rsidP="02870687">
      <w:pPr>
        <w:pStyle w:val="Prrafodelista"/>
        <w:numPr>
          <w:ilvl w:val="0"/>
          <w:numId w:val="1"/>
        </w:numPr>
        <w:jc w:val="both"/>
        <w:rPr>
          <w:rFonts w:cs="Calibri"/>
          <w:color w:val="000000" w:themeColor="text1"/>
        </w:rPr>
      </w:pPr>
      <w:r w:rsidRPr="02870687">
        <w:rPr>
          <w:rFonts w:cs="Calibri"/>
          <w:color w:val="000000" w:themeColor="text1"/>
          <w:lang w:val="es-PY"/>
        </w:rPr>
        <w:t>Consideraciones Éticas</w:t>
      </w:r>
    </w:p>
    <w:p w14:paraId="090B34CC" w14:textId="70DAC0B6" w:rsidR="684B0759" w:rsidRDefault="684B0759" w:rsidP="02870687">
      <w:pPr>
        <w:pStyle w:val="Prrafodelista"/>
        <w:numPr>
          <w:ilvl w:val="0"/>
          <w:numId w:val="1"/>
        </w:numPr>
        <w:jc w:val="both"/>
        <w:rPr>
          <w:rFonts w:cs="Calibri"/>
          <w:color w:val="000000" w:themeColor="text1"/>
        </w:rPr>
      </w:pPr>
      <w:r w:rsidRPr="02870687">
        <w:rPr>
          <w:rFonts w:cs="Calibri"/>
          <w:color w:val="000000" w:themeColor="text1"/>
          <w:lang w:val="es-PY"/>
        </w:rPr>
        <w:t>Análisis de datos</w:t>
      </w:r>
    </w:p>
    <w:p w14:paraId="2333B860" w14:textId="514ADA3C" w:rsidR="684B0759" w:rsidRDefault="684B0759" w:rsidP="02870687">
      <w:pPr>
        <w:pStyle w:val="Prrafodelista"/>
        <w:numPr>
          <w:ilvl w:val="0"/>
          <w:numId w:val="1"/>
        </w:numPr>
        <w:jc w:val="both"/>
        <w:rPr>
          <w:rFonts w:cs="Calibri"/>
          <w:color w:val="000000" w:themeColor="text1"/>
        </w:rPr>
      </w:pPr>
      <w:r w:rsidRPr="02870687">
        <w:rPr>
          <w:rFonts w:cs="Calibri"/>
          <w:color w:val="000000" w:themeColor="text1"/>
          <w:lang w:val="es-PY"/>
        </w:rPr>
        <w:t>Hallazgos y conclusiones</w:t>
      </w:r>
    </w:p>
    <w:p w14:paraId="6F1AEA04" w14:textId="4025AAE6" w:rsidR="684B0759" w:rsidRDefault="684B0759" w:rsidP="02870687">
      <w:pPr>
        <w:pStyle w:val="Prrafodelista"/>
        <w:numPr>
          <w:ilvl w:val="0"/>
          <w:numId w:val="1"/>
        </w:numPr>
        <w:jc w:val="both"/>
        <w:rPr>
          <w:rFonts w:cs="Calibri"/>
          <w:color w:val="000000" w:themeColor="text1"/>
        </w:rPr>
      </w:pPr>
      <w:r w:rsidRPr="02870687">
        <w:rPr>
          <w:rFonts w:cs="Calibri"/>
          <w:color w:val="000000" w:themeColor="text1"/>
          <w:lang w:val="es-PY"/>
        </w:rPr>
        <w:lastRenderedPageBreak/>
        <w:t>Recomendaciones</w:t>
      </w:r>
    </w:p>
    <w:p w14:paraId="1ECC306B" w14:textId="16BB3757" w:rsidR="684B0759" w:rsidRDefault="684B0759" w:rsidP="02870687">
      <w:pPr>
        <w:pStyle w:val="Prrafodelista"/>
        <w:numPr>
          <w:ilvl w:val="0"/>
          <w:numId w:val="1"/>
        </w:numPr>
        <w:jc w:val="both"/>
        <w:rPr>
          <w:rFonts w:cs="Calibri"/>
          <w:color w:val="000000" w:themeColor="text1"/>
        </w:rPr>
      </w:pPr>
      <w:r w:rsidRPr="02870687">
        <w:rPr>
          <w:rFonts w:cs="Calibri"/>
          <w:color w:val="000000" w:themeColor="text1"/>
          <w:lang w:val="es-PY"/>
        </w:rPr>
        <w:t>Lecciones Aprendidas</w:t>
      </w:r>
    </w:p>
    <w:p w14:paraId="791E190D" w14:textId="77777777" w:rsidR="00996579" w:rsidRPr="00996579" w:rsidRDefault="684B0759" w:rsidP="02870687">
      <w:pPr>
        <w:pStyle w:val="Prrafodelista"/>
        <w:numPr>
          <w:ilvl w:val="0"/>
          <w:numId w:val="1"/>
        </w:numPr>
        <w:jc w:val="both"/>
        <w:rPr>
          <w:rFonts w:cs="Calibri"/>
          <w:color w:val="000000" w:themeColor="text1"/>
        </w:rPr>
      </w:pPr>
      <w:r w:rsidRPr="02870687">
        <w:rPr>
          <w:rFonts w:cs="Calibri"/>
          <w:color w:val="000000" w:themeColor="text1"/>
          <w:lang w:val="es-PY"/>
        </w:rPr>
        <w:t>Anexos al informe, que incluyan el listado de documentos y proyectos revisados</w:t>
      </w:r>
      <w:r w:rsidR="00996579" w:rsidRPr="00996579">
        <w:rPr>
          <w:rFonts w:cs="Calibri"/>
          <w:color w:val="000000" w:themeColor="text1"/>
          <w:lang w:val="es-PY"/>
        </w:rPr>
        <w:t xml:space="preserve"> </w:t>
      </w:r>
    </w:p>
    <w:p w14:paraId="0626437E" w14:textId="77777777" w:rsidR="00996579" w:rsidRDefault="00996579" w:rsidP="00996579">
      <w:pPr>
        <w:jc w:val="both"/>
        <w:rPr>
          <w:rFonts w:cs="Calibri"/>
          <w:color w:val="000000" w:themeColor="text1"/>
        </w:rPr>
      </w:pPr>
    </w:p>
    <w:p w14:paraId="3DD24561" w14:textId="41201083" w:rsidR="684B0759" w:rsidRPr="00996579" w:rsidRDefault="00996579" w:rsidP="00996579">
      <w:pPr>
        <w:jc w:val="both"/>
        <w:rPr>
          <w:rFonts w:cs="Calibri"/>
          <w:color w:val="000000" w:themeColor="text1"/>
        </w:rPr>
      </w:pPr>
      <w:r>
        <w:rPr>
          <w:rFonts w:cs="Calibri"/>
          <w:color w:val="000000" w:themeColor="text1"/>
        </w:rPr>
        <w:t xml:space="preserve">Se anima al equipo consultor utilizar un </w:t>
      </w:r>
      <w:r w:rsidRPr="00996579">
        <w:rPr>
          <w:rFonts w:cs="Calibri"/>
          <w:color w:val="000000" w:themeColor="text1"/>
          <w:lang w:val="es-PY"/>
        </w:rPr>
        <w:t>lenguaje claro y comprensible para el público.</w:t>
      </w:r>
      <w:r>
        <w:rPr>
          <w:rFonts w:cs="Calibri"/>
          <w:color w:val="000000" w:themeColor="text1"/>
          <w:lang w:val="es-PY"/>
        </w:rPr>
        <w:t xml:space="preserve">  </w:t>
      </w:r>
    </w:p>
    <w:p w14:paraId="2AB34186" w14:textId="77777777" w:rsidR="0027045D" w:rsidRPr="0034084A" w:rsidRDefault="0027045D" w:rsidP="00B569E1">
      <w:pPr>
        <w:autoSpaceDE w:val="0"/>
        <w:autoSpaceDN w:val="0"/>
        <w:adjustRightInd w:val="0"/>
        <w:jc w:val="both"/>
        <w:rPr>
          <w:rFonts w:cs="Calibri"/>
          <w:lang w:val="es-PY" w:eastAsia="en-US"/>
        </w:rPr>
      </w:pPr>
    </w:p>
    <w:p w14:paraId="39E58946" w14:textId="61B64BFE" w:rsidR="009F2CC9" w:rsidRDefault="009F2CC9" w:rsidP="00B569E1">
      <w:pPr>
        <w:autoSpaceDE w:val="0"/>
        <w:autoSpaceDN w:val="0"/>
        <w:adjustRightInd w:val="0"/>
        <w:jc w:val="both"/>
        <w:rPr>
          <w:rFonts w:cs="Calibri"/>
          <w:b/>
          <w:bCs/>
          <w:lang w:val="es-PY" w:eastAsia="en-US"/>
        </w:rPr>
      </w:pPr>
      <w:r w:rsidRPr="02870687">
        <w:rPr>
          <w:rFonts w:cs="Calibri"/>
          <w:b/>
          <w:bCs/>
          <w:lang w:val="es-PY" w:eastAsia="en-US"/>
        </w:rPr>
        <w:t xml:space="preserve">Producto </w:t>
      </w:r>
      <w:r w:rsidR="000951C3">
        <w:rPr>
          <w:rFonts w:cs="Calibri"/>
          <w:b/>
          <w:bCs/>
          <w:lang w:val="es-PY" w:eastAsia="en-US"/>
        </w:rPr>
        <w:t>4</w:t>
      </w:r>
      <w:r w:rsidRPr="02870687">
        <w:rPr>
          <w:rFonts w:cs="Calibri"/>
          <w:b/>
          <w:bCs/>
          <w:lang w:val="es-PY" w:eastAsia="en-US"/>
        </w:rPr>
        <w:t xml:space="preserve">: Informe final de la evaluación </w:t>
      </w:r>
    </w:p>
    <w:p w14:paraId="338023D5" w14:textId="55EB6F41" w:rsidR="00996579" w:rsidRDefault="00996579" w:rsidP="00B569E1">
      <w:pPr>
        <w:autoSpaceDE w:val="0"/>
        <w:autoSpaceDN w:val="0"/>
        <w:adjustRightInd w:val="0"/>
        <w:jc w:val="both"/>
        <w:rPr>
          <w:rFonts w:cs="Calibri"/>
          <w:b/>
          <w:bCs/>
          <w:lang w:val="es-PY" w:eastAsia="en-US"/>
        </w:rPr>
      </w:pPr>
    </w:p>
    <w:p w14:paraId="26BDF3F1" w14:textId="77777777" w:rsidR="009F2CC9" w:rsidRPr="0034084A" w:rsidRDefault="009F2CC9" w:rsidP="00B569E1">
      <w:pPr>
        <w:autoSpaceDE w:val="0"/>
        <w:autoSpaceDN w:val="0"/>
        <w:adjustRightInd w:val="0"/>
        <w:jc w:val="both"/>
        <w:rPr>
          <w:rFonts w:cs="Calibri"/>
          <w:lang w:val="es-PY" w:eastAsia="en-US"/>
        </w:rPr>
      </w:pPr>
      <w:r w:rsidRPr="02870687">
        <w:rPr>
          <w:lang w:val="es-PY" w:eastAsia="en-US"/>
        </w:rPr>
        <w:t xml:space="preserve">El informe se presentará en tres secciones: Un resumen ejecutivo de no más de 5 páginas; un informe de lecciones aprendidas de no más de 2 páginas y el informe final, el cual no deberá exceder de 40 páginas (sin anexos). El informe deberá ser acompañado en forma separada, del </w:t>
      </w:r>
      <w:r w:rsidRPr="02870687">
        <w:rPr>
          <w:rFonts w:cs="Calibri"/>
          <w:lang w:val="es-PY" w:eastAsia="en-US"/>
        </w:rPr>
        <w:t xml:space="preserve">documento de “registro de auditoría” de las observaciones. </w:t>
      </w:r>
    </w:p>
    <w:p w14:paraId="60443399" w14:textId="77777777" w:rsidR="00D77270" w:rsidRPr="0034084A" w:rsidRDefault="00D77270" w:rsidP="00B569E1">
      <w:pPr>
        <w:autoSpaceDE w:val="0"/>
        <w:autoSpaceDN w:val="0"/>
        <w:adjustRightInd w:val="0"/>
        <w:jc w:val="both"/>
        <w:rPr>
          <w:rFonts w:cs="Calibri"/>
          <w:lang w:val="es-PY" w:eastAsia="en-US"/>
        </w:rPr>
      </w:pPr>
    </w:p>
    <w:p w14:paraId="337C66A0" w14:textId="0C6787D2" w:rsidR="009F2CC9" w:rsidRDefault="009F2CC9" w:rsidP="00B569E1">
      <w:pPr>
        <w:jc w:val="both"/>
        <w:rPr>
          <w:rFonts w:cs="Calibri"/>
          <w:lang w:val="es-PY" w:eastAsia="en-US"/>
        </w:rPr>
      </w:pPr>
      <w:r w:rsidRPr="02870687">
        <w:rPr>
          <w:rFonts w:cs="Calibri"/>
          <w:lang w:val="es-PY" w:eastAsia="en-US"/>
        </w:rPr>
        <w:t xml:space="preserve">Los </w:t>
      </w:r>
      <w:r w:rsidR="00996579">
        <w:rPr>
          <w:rFonts w:cs="Calibri"/>
          <w:lang w:val="es-PY" w:eastAsia="en-US"/>
        </w:rPr>
        <w:t xml:space="preserve">4 productos </w:t>
      </w:r>
      <w:r w:rsidRPr="02870687">
        <w:rPr>
          <w:rFonts w:cs="Calibri"/>
          <w:lang w:val="es-PY" w:eastAsia="en-US"/>
        </w:rPr>
        <w:t xml:space="preserve">serán entregados en un original impreso y copia electrónica en formato Word y Power Point (según sea el caso). El informe final aprobado deberá presentarse además en versión PDF. Los productos serán entregados al </w:t>
      </w:r>
      <w:r w:rsidR="00996579">
        <w:rPr>
          <w:rFonts w:cs="Calibri"/>
          <w:lang w:val="es-PY" w:eastAsia="en-US"/>
        </w:rPr>
        <w:t xml:space="preserve">Oficial de Planificación, Alianzas y Monitoreo </w:t>
      </w:r>
      <w:r w:rsidRPr="02870687">
        <w:rPr>
          <w:rFonts w:cs="Calibri"/>
          <w:lang w:val="es-PY" w:eastAsia="en-US"/>
        </w:rPr>
        <w:t xml:space="preserve">del </w:t>
      </w:r>
      <w:r w:rsidRPr="0011543C">
        <w:rPr>
          <w:rFonts w:cs="Calibri"/>
          <w:color w:val="000000" w:themeColor="text1"/>
          <w:lang w:val="es-PY" w:eastAsia="en-US"/>
        </w:rPr>
        <w:t xml:space="preserve">PNUD quien distribuirá los borradores a las partes interesadas para sus comentarios y observaciones. </w:t>
      </w:r>
      <w:r w:rsidR="760E2197" w:rsidRPr="0011543C">
        <w:rPr>
          <w:rFonts w:cs="Calibri"/>
          <w:color w:val="000000" w:themeColor="text1"/>
          <w:lang w:val="es-PY" w:eastAsia="en-US"/>
        </w:rPr>
        <w:t xml:space="preserve">El equipo del proyecto (PNUD </w:t>
      </w:r>
      <w:r w:rsidR="003A5DA9">
        <w:rPr>
          <w:rFonts w:cs="Calibri"/>
          <w:color w:val="000000" w:themeColor="text1"/>
          <w:lang w:val="es-PY" w:eastAsia="en-US"/>
        </w:rPr>
        <w:t>e</w:t>
      </w:r>
      <w:r w:rsidR="760E2197" w:rsidRPr="0011543C">
        <w:rPr>
          <w:rFonts w:cs="Calibri"/>
          <w:color w:val="000000" w:themeColor="text1"/>
          <w:lang w:val="es-PY" w:eastAsia="en-US"/>
        </w:rPr>
        <w:t xml:space="preserve"> </w:t>
      </w:r>
      <w:r w:rsidR="00CA73A9">
        <w:rPr>
          <w:rFonts w:cs="Calibri"/>
          <w:color w:val="000000" w:themeColor="text1"/>
          <w:lang w:val="es-PY" w:eastAsia="en-US"/>
        </w:rPr>
        <w:t>INDERT</w:t>
      </w:r>
      <w:r w:rsidR="760E2197" w:rsidRPr="0011543C">
        <w:rPr>
          <w:rFonts w:cs="Calibri"/>
          <w:color w:val="000000" w:themeColor="text1"/>
          <w:lang w:val="es-PY" w:eastAsia="en-US"/>
        </w:rPr>
        <w:t xml:space="preserve">) </w:t>
      </w:r>
      <w:r w:rsidRPr="0011543C">
        <w:rPr>
          <w:rFonts w:cs="Calibri"/>
          <w:color w:val="000000" w:themeColor="text1"/>
          <w:lang w:val="es-PY" w:eastAsia="en-US"/>
        </w:rPr>
        <w:t>se compromete</w:t>
      </w:r>
      <w:r w:rsidR="003A5DA9">
        <w:rPr>
          <w:rFonts w:cs="Calibri"/>
          <w:color w:val="000000" w:themeColor="text1"/>
          <w:lang w:val="es-PY" w:eastAsia="en-US"/>
        </w:rPr>
        <w:t>n</w:t>
      </w:r>
      <w:r w:rsidRPr="0011543C">
        <w:rPr>
          <w:rFonts w:cs="Calibri"/>
          <w:color w:val="000000" w:themeColor="text1"/>
          <w:lang w:val="es-PY" w:eastAsia="en-US"/>
        </w:rPr>
        <w:t xml:space="preserve"> a devolver los informes comentados, dentro de los </w:t>
      </w:r>
      <w:r w:rsidR="0011543C" w:rsidRPr="0011543C">
        <w:rPr>
          <w:rFonts w:cs="Calibri"/>
          <w:color w:val="000000" w:themeColor="text1"/>
          <w:lang w:val="es-PY" w:eastAsia="en-US"/>
        </w:rPr>
        <w:t>10</w:t>
      </w:r>
      <w:r w:rsidRPr="0011543C">
        <w:rPr>
          <w:rFonts w:cs="Calibri"/>
          <w:color w:val="000000" w:themeColor="text1"/>
          <w:lang w:val="es-PY" w:eastAsia="en-US"/>
        </w:rPr>
        <w:t xml:space="preserve"> días hábiles siguientes a la fecha de su presentación.</w:t>
      </w:r>
    </w:p>
    <w:p w14:paraId="4679CD22" w14:textId="77777777" w:rsidR="0057137B" w:rsidRPr="009F2CC9" w:rsidRDefault="0057137B" w:rsidP="00B569E1">
      <w:pPr>
        <w:jc w:val="both"/>
        <w:rPr>
          <w:rFonts w:eastAsia="Times New Roman" w:cs="Calibri"/>
          <w:b/>
          <w:u w:val="single"/>
          <w:lang w:val="es-PY"/>
        </w:rPr>
      </w:pPr>
    </w:p>
    <w:p w14:paraId="49BF765B" w14:textId="5DE5AC09" w:rsidR="008665DC" w:rsidRDefault="00B4468E" w:rsidP="00B569E1">
      <w:pPr>
        <w:jc w:val="both"/>
        <w:rPr>
          <w:rFonts w:eastAsia="Times New Roman" w:cs="Calibri"/>
          <w:bCs/>
          <w:lang w:val="es-ES"/>
        </w:rPr>
      </w:pPr>
      <w:proofErr w:type="spellStart"/>
      <w:r>
        <w:rPr>
          <w:rFonts w:eastAsia="Times New Roman" w:cs="Calibri"/>
          <w:bCs/>
          <w:lang w:val="es-ES"/>
        </w:rPr>
        <w:t>Obs</w:t>
      </w:r>
      <w:proofErr w:type="spellEnd"/>
      <w:r>
        <w:rPr>
          <w:rFonts w:eastAsia="Times New Roman" w:cs="Calibri"/>
          <w:bCs/>
          <w:lang w:val="es-ES"/>
        </w:rPr>
        <w:t xml:space="preserve">: </w:t>
      </w:r>
      <w:r w:rsidRPr="00BB1B41">
        <w:rPr>
          <w:rFonts w:eastAsia="Times New Roman" w:cs="Calibri"/>
          <w:bCs/>
          <w:lang w:val="es-ES"/>
        </w:rPr>
        <w:t xml:space="preserve">Todos los productos de la evaluación deben tener en cuenta las </w:t>
      </w:r>
      <w:r w:rsidR="00FF4FA7">
        <w:rPr>
          <w:rFonts w:eastAsia="Times New Roman" w:cs="Calibri"/>
          <w:bCs/>
          <w:lang w:val="es-ES"/>
        </w:rPr>
        <w:t>perspectivas</w:t>
      </w:r>
      <w:r w:rsidRPr="00BB1B41">
        <w:rPr>
          <w:rFonts w:eastAsia="Times New Roman" w:cs="Calibri"/>
          <w:bCs/>
          <w:lang w:val="es-ES"/>
        </w:rPr>
        <w:t xml:space="preserve"> de </w:t>
      </w:r>
      <w:proofErr w:type="gramStart"/>
      <w:r w:rsidRPr="00BB1B41">
        <w:rPr>
          <w:rFonts w:eastAsia="Times New Roman" w:cs="Calibri"/>
          <w:bCs/>
          <w:lang w:val="es-ES"/>
        </w:rPr>
        <w:t>género,  discapacidad</w:t>
      </w:r>
      <w:proofErr w:type="gramEnd"/>
      <w:r w:rsidRPr="00BB1B41">
        <w:rPr>
          <w:rFonts w:eastAsia="Times New Roman" w:cs="Calibri"/>
          <w:bCs/>
          <w:lang w:val="es-ES"/>
        </w:rPr>
        <w:t xml:space="preserve"> y  derechos humanos</w:t>
      </w:r>
    </w:p>
    <w:p w14:paraId="06DC2E9D" w14:textId="236EBA30" w:rsidR="00B4468E" w:rsidRDefault="00B4468E" w:rsidP="00B569E1">
      <w:pPr>
        <w:jc w:val="both"/>
        <w:rPr>
          <w:rFonts w:eastAsia="Times New Roman" w:cs="Calibri"/>
          <w:bCs/>
          <w:lang w:val="es-ES"/>
        </w:rPr>
      </w:pPr>
    </w:p>
    <w:p w14:paraId="69E99B8D" w14:textId="77777777" w:rsidR="00291C3F" w:rsidRPr="00BB1B41" w:rsidRDefault="00291C3F" w:rsidP="00B569E1">
      <w:pPr>
        <w:jc w:val="both"/>
        <w:rPr>
          <w:rFonts w:eastAsia="Times New Roman" w:cs="Calibri"/>
          <w:bCs/>
          <w:lang w:val="es-ES"/>
        </w:rPr>
      </w:pPr>
    </w:p>
    <w:p w14:paraId="2034E9DF" w14:textId="77777777" w:rsidR="0034089A" w:rsidRDefault="00D77270">
      <w:pPr>
        <w:numPr>
          <w:ilvl w:val="0"/>
          <w:numId w:val="8"/>
        </w:numPr>
        <w:jc w:val="both"/>
        <w:rPr>
          <w:rFonts w:eastAsia="Times New Roman" w:cs="Calibri"/>
          <w:b/>
          <w:bCs/>
          <w:color w:val="004B70"/>
          <w:lang w:val="es-PY"/>
        </w:rPr>
      </w:pPr>
      <w:r w:rsidRPr="02870687">
        <w:rPr>
          <w:rFonts w:eastAsia="Times New Roman" w:cs="Calibri"/>
          <w:b/>
          <w:bCs/>
          <w:color w:val="004B70"/>
          <w:lang w:val="es-PY"/>
        </w:rPr>
        <w:t>Perfil</w:t>
      </w:r>
      <w:r w:rsidR="0034089A">
        <w:rPr>
          <w:rFonts w:eastAsia="Times New Roman" w:cs="Calibri"/>
          <w:b/>
          <w:bCs/>
          <w:color w:val="004B70"/>
          <w:lang w:val="es-PY"/>
        </w:rPr>
        <w:t>es</w:t>
      </w:r>
    </w:p>
    <w:p w14:paraId="41927DF4" w14:textId="77777777" w:rsidR="00291C3F" w:rsidRDefault="00291C3F" w:rsidP="00291C3F">
      <w:pPr>
        <w:autoSpaceDE w:val="0"/>
        <w:autoSpaceDN w:val="0"/>
        <w:adjustRightInd w:val="0"/>
        <w:jc w:val="both"/>
        <w:rPr>
          <w:rFonts w:cs="Calibri"/>
          <w:color w:val="000000"/>
          <w:lang w:val="es-PY" w:eastAsia="en-US"/>
        </w:rPr>
      </w:pPr>
    </w:p>
    <w:p w14:paraId="189C6CCE" w14:textId="77777777" w:rsidR="00CC582A" w:rsidRPr="00CC582A" w:rsidRDefault="00CC582A" w:rsidP="00CC582A">
      <w:pPr>
        <w:autoSpaceDE w:val="0"/>
        <w:autoSpaceDN w:val="0"/>
        <w:adjustRightInd w:val="0"/>
        <w:jc w:val="both"/>
        <w:rPr>
          <w:rFonts w:cs="Calibri"/>
          <w:color w:val="000000"/>
          <w:lang w:val="es-PY" w:eastAsia="en-US"/>
        </w:rPr>
      </w:pPr>
      <w:bookmarkStart w:id="0" w:name="_Hlk107328106"/>
      <w:r w:rsidRPr="00CC582A">
        <w:rPr>
          <w:rFonts w:cs="Calibri"/>
          <w:color w:val="000000"/>
          <w:lang w:val="es-PY" w:eastAsia="en-US"/>
        </w:rPr>
        <w:t>Debe cumplir con los siguientes requisitos mínimos:</w:t>
      </w:r>
    </w:p>
    <w:p w14:paraId="4406D355" w14:textId="77777777" w:rsidR="00CC582A" w:rsidRPr="00CC582A" w:rsidRDefault="00CC582A" w:rsidP="00CC582A">
      <w:pPr>
        <w:autoSpaceDE w:val="0"/>
        <w:autoSpaceDN w:val="0"/>
        <w:adjustRightInd w:val="0"/>
        <w:jc w:val="both"/>
        <w:rPr>
          <w:rFonts w:cs="Calibri"/>
          <w:color w:val="000000"/>
          <w:lang w:val="es-PY" w:eastAsia="en-US"/>
        </w:rPr>
      </w:pPr>
    </w:p>
    <w:p w14:paraId="54E63C12" w14:textId="77777777" w:rsidR="00CC582A" w:rsidRPr="00CC582A" w:rsidRDefault="00CC582A">
      <w:pPr>
        <w:pStyle w:val="Prrafodelista"/>
        <w:numPr>
          <w:ilvl w:val="0"/>
          <w:numId w:val="23"/>
        </w:numPr>
        <w:autoSpaceDE w:val="0"/>
        <w:autoSpaceDN w:val="0"/>
        <w:adjustRightInd w:val="0"/>
        <w:jc w:val="both"/>
        <w:rPr>
          <w:rFonts w:cs="Calibri"/>
          <w:color w:val="000000"/>
          <w:lang w:val="es-PY" w:eastAsia="en-US"/>
        </w:rPr>
      </w:pPr>
      <w:r w:rsidRPr="00CC582A">
        <w:rPr>
          <w:rFonts w:cs="Calibri"/>
          <w:color w:val="000000"/>
          <w:lang w:val="es-PY" w:eastAsia="en-US"/>
        </w:rPr>
        <w:t>Estar constituida legalmente en el país y con capacidad de contratar con entes públicos y/</w:t>
      </w:r>
      <w:proofErr w:type="spellStart"/>
      <w:r w:rsidRPr="00CC582A">
        <w:rPr>
          <w:rFonts w:cs="Calibri"/>
          <w:color w:val="000000"/>
          <w:lang w:val="es-PY" w:eastAsia="en-US"/>
        </w:rPr>
        <w:t>o</w:t>
      </w:r>
      <w:proofErr w:type="spellEnd"/>
      <w:r w:rsidRPr="00CC582A">
        <w:rPr>
          <w:rFonts w:cs="Calibri"/>
          <w:color w:val="000000"/>
          <w:lang w:val="es-PY" w:eastAsia="en-US"/>
        </w:rPr>
        <w:t xml:space="preserve"> organismos internacionales.</w:t>
      </w:r>
    </w:p>
    <w:p w14:paraId="1F9B505D" w14:textId="77777777" w:rsidR="00CC582A" w:rsidRPr="00CC582A" w:rsidRDefault="00CC582A">
      <w:pPr>
        <w:pStyle w:val="Prrafodelista"/>
        <w:numPr>
          <w:ilvl w:val="0"/>
          <w:numId w:val="23"/>
        </w:numPr>
        <w:autoSpaceDE w:val="0"/>
        <w:autoSpaceDN w:val="0"/>
        <w:adjustRightInd w:val="0"/>
        <w:jc w:val="both"/>
        <w:rPr>
          <w:rFonts w:cs="Calibri"/>
          <w:color w:val="000000"/>
          <w:lang w:val="es-PY" w:eastAsia="en-US"/>
        </w:rPr>
      </w:pPr>
      <w:r w:rsidRPr="00CC582A">
        <w:rPr>
          <w:rFonts w:cs="Calibri"/>
          <w:color w:val="000000"/>
          <w:lang w:val="es-PY" w:eastAsia="en-US"/>
        </w:rPr>
        <w:t>Cumplimiento de las normas vigentes, cumplimiento de sus obligaciones tributarias y societarias.</w:t>
      </w:r>
    </w:p>
    <w:p w14:paraId="2466C0C0" w14:textId="77777777" w:rsidR="00CC582A" w:rsidRPr="00CC582A" w:rsidRDefault="00CC582A">
      <w:pPr>
        <w:pStyle w:val="Prrafodelista"/>
        <w:numPr>
          <w:ilvl w:val="0"/>
          <w:numId w:val="23"/>
        </w:numPr>
        <w:autoSpaceDE w:val="0"/>
        <w:autoSpaceDN w:val="0"/>
        <w:adjustRightInd w:val="0"/>
        <w:jc w:val="both"/>
        <w:rPr>
          <w:rFonts w:cs="Calibri"/>
          <w:color w:val="000000"/>
          <w:lang w:val="es-PY" w:eastAsia="en-US"/>
        </w:rPr>
      </w:pPr>
      <w:r w:rsidRPr="00CC582A">
        <w:rPr>
          <w:rFonts w:cs="Calibri"/>
          <w:color w:val="000000"/>
          <w:lang w:val="es-PY" w:eastAsia="en-US"/>
        </w:rPr>
        <w:t>Contar con experiencia general mínima de 10 años.</w:t>
      </w:r>
    </w:p>
    <w:p w14:paraId="14FD4BBC" w14:textId="77777777" w:rsidR="00CC582A" w:rsidRPr="00CC582A" w:rsidRDefault="00CC582A">
      <w:pPr>
        <w:pStyle w:val="Prrafodelista"/>
        <w:numPr>
          <w:ilvl w:val="0"/>
          <w:numId w:val="23"/>
        </w:numPr>
        <w:autoSpaceDE w:val="0"/>
        <w:autoSpaceDN w:val="0"/>
        <w:adjustRightInd w:val="0"/>
        <w:jc w:val="both"/>
        <w:rPr>
          <w:rFonts w:cs="Calibri"/>
          <w:color w:val="000000"/>
          <w:lang w:val="es-PY" w:eastAsia="en-US"/>
        </w:rPr>
      </w:pPr>
      <w:r w:rsidRPr="00CC582A">
        <w:rPr>
          <w:rFonts w:cs="Calibri"/>
          <w:color w:val="000000"/>
          <w:lang w:val="es-PY" w:eastAsia="en-US"/>
        </w:rPr>
        <w:t>Contar con al menos 5 (cinco) experiencias en evaluación de programas y/o proyectos de desarrollo, de preferencia con organismos internacionales y entidades del Estado.</w:t>
      </w:r>
    </w:p>
    <w:p w14:paraId="544F37CC" w14:textId="77777777" w:rsidR="00CC582A" w:rsidRPr="00CC582A" w:rsidRDefault="00CC582A">
      <w:pPr>
        <w:pStyle w:val="Prrafodelista"/>
        <w:numPr>
          <w:ilvl w:val="0"/>
          <w:numId w:val="23"/>
        </w:numPr>
        <w:autoSpaceDE w:val="0"/>
        <w:autoSpaceDN w:val="0"/>
        <w:adjustRightInd w:val="0"/>
        <w:jc w:val="both"/>
        <w:rPr>
          <w:rFonts w:cs="Calibri"/>
          <w:color w:val="000000"/>
          <w:lang w:val="es-PY" w:eastAsia="en-US"/>
        </w:rPr>
      </w:pPr>
      <w:r w:rsidRPr="00CC582A">
        <w:rPr>
          <w:rFonts w:cs="Calibri"/>
          <w:color w:val="000000"/>
          <w:lang w:val="es-PY" w:eastAsia="en-US"/>
        </w:rPr>
        <w:t>Contar con al menos 1 (una) experiencia de trabajo en contextos multiculturales, implementación de políticas públicas, espacios de diálogo</w:t>
      </w:r>
      <w:bookmarkEnd w:id="0"/>
      <w:r w:rsidRPr="00CC582A">
        <w:rPr>
          <w:rFonts w:cs="Calibri"/>
          <w:color w:val="000000"/>
          <w:lang w:val="es-PY" w:eastAsia="en-US"/>
        </w:rPr>
        <w:t>.</w:t>
      </w:r>
    </w:p>
    <w:p w14:paraId="7E1C7867" w14:textId="77777777" w:rsidR="00CC582A" w:rsidRPr="00CC582A" w:rsidRDefault="00CC582A" w:rsidP="00CC582A">
      <w:pPr>
        <w:autoSpaceDE w:val="0"/>
        <w:autoSpaceDN w:val="0"/>
        <w:adjustRightInd w:val="0"/>
        <w:jc w:val="both"/>
        <w:rPr>
          <w:rFonts w:cs="Calibri"/>
          <w:color w:val="000000"/>
          <w:lang w:val="es-PY" w:eastAsia="en-US"/>
        </w:rPr>
      </w:pPr>
    </w:p>
    <w:p w14:paraId="25440BD1" w14:textId="77777777" w:rsidR="00CC582A" w:rsidRPr="00CC582A" w:rsidRDefault="00CC582A" w:rsidP="00CC582A">
      <w:pPr>
        <w:autoSpaceDE w:val="0"/>
        <w:autoSpaceDN w:val="0"/>
        <w:adjustRightInd w:val="0"/>
        <w:jc w:val="both"/>
        <w:rPr>
          <w:rFonts w:eastAsia="Times New Roman" w:cs="Calibri"/>
          <w:b/>
          <w:bCs/>
          <w:color w:val="004B70"/>
          <w:lang w:val="es-PY"/>
        </w:rPr>
      </w:pPr>
      <w:r w:rsidRPr="00CC582A">
        <w:rPr>
          <w:rFonts w:eastAsia="Times New Roman" w:cs="Calibri"/>
          <w:b/>
          <w:bCs/>
          <w:color w:val="004B70"/>
          <w:lang w:val="es-PY"/>
        </w:rPr>
        <w:t>PERSONAL CLAVE:</w:t>
      </w:r>
    </w:p>
    <w:p w14:paraId="3E862944" w14:textId="77777777" w:rsidR="00CC582A" w:rsidRPr="00CC582A" w:rsidRDefault="00CC582A" w:rsidP="00CC582A">
      <w:pPr>
        <w:autoSpaceDE w:val="0"/>
        <w:autoSpaceDN w:val="0"/>
        <w:adjustRightInd w:val="0"/>
        <w:jc w:val="both"/>
        <w:rPr>
          <w:rFonts w:cs="Calibri"/>
          <w:color w:val="000000"/>
          <w:lang w:val="es-PY" w:eastAsia="en-US"/>
        </w:rPr>
      </w:pPr>
    </w:p>
    <w:p w14:paraId="3BE9F576" w14:textId="77777777" w:rsidR="00CC582A" w:rsidRPr="00CC582A" w:rsidRDefault="00CC582A" w:rsidP="00CC582A">
      <w:pPr>
        <w:jc w:val="both"/>
        <w:rPr>
          <w:rFonts w:eastAsia="Times New Roman" w:cs="Calibri"/>
          <w:b/>
          <w:bCs/>
          <w:color w:val="004B70"/>
          <w:lang w:val="es-PY"/>
        </w:rPr>
      </w:pPr>
      <w:r w:rsidRPr="00CC582A">
        <w:rPr>
          <w:rFonts w:eastAsia="Times New Roman" w:cs="Calibri"/>
          <w:b/>
          <w:bCs/>
          <w:color w:val="004B70"/>
          <w:lang w:val="es-PY"/>
        </w:rPr>
        <w:t>Evaluador/a principal</w:t>
      </w:r>
    </w:p>
    <w:p w14:paraId="197A8EF4" w14:textId="77777777" w:rsidR="00CC582A" w:rsidRPr="00CC582A" w:rsidRDefault="00CC582A">
      <w:pPr>
        <w:numPr>
          <w:ilvl w:val="0"/>
          <w:numId w:val="10"/>
        </w:numPr>
        <w:autoSpaceDE w:val="0"/>
        <w:autoSpaceDN w:val="0"/>
        <w:adjustRightInd w:val="0"/>
        <w:jc w:val="both"/>
        <w:rPr>
          <w:rFonts w:cs="Calibri"/>
          <w:color w:val="000000"/>
          <w:lang w:val="es-PY" w:eastAsia="en-US"/>
        </w:rPr>
      </w:pPr>
      <w:r w:rsidRPr="00CC582A">
        <w:rPr>
          <w:rFonts w:cs="Calibri"/>
          <w:color w:val="000000"/>
          <w:lang w:val="es-PY" w:eastAsia="en-US"/>
        </w:rPr>
        <w:t>Profesional universitario en ciencias sociales, políticas, economía.</w:t>
      </w:r>
    </w:p>
    <w:p w14:paraId="0DCAED60" w14:textId="77777777" w:rsidR="00CC582A" w:rsidRPr="00CC582A" w:rsidRDefault="00CC582A">
      <w:pPr>
        <w:numPr>
          <w:ilvl w:val="0"/>
          <w:numId w:val="10"/>
        </w:numPr>
        <w:autoSpaceDE w:val="0"/>
        <w:autoSpaceDN w:val="0"/>
        <w:adjustRightInd w:val="0"/>
        <w:jc w:val="both"/>
        <w:rPr>
          <w:rFonts w:cs="Calibri"/>
          <w:color w:val="000000"/>
          <w:lang w:val="es-PY" w:eastAsia="en-US"/>
        </w:rPr>
      </w:pPr>
      <w:r w:rsidRPr="00CC582A">
        <w:rPr>
          <w:rFonts w:cs="Calibri"/>
          <w:color w:val="000000"/>
          <w:lang w:val="es-PY" w:eastAsia="en-US"/>
        </w:rPr>
        <w:t>Experiencia general de al menos 5 años a partir de la obtención del título</w:t>
      </w:r>
    </w:p>
    <w:p w14:paraId="3D014156" w14:textId="77777777" w:rsidR="00CC582A" w:rsidRPr="00CC582A" w:rsidRDefault="00CC582A">
      <w:pPr>
        <w:numPr>
          <w:ilvl w:val="0"/>
          <w:numId w:val="10"/>
        </w:numPr>
        <w:autoSpaceDE w:val="0"/>
        <w:autoSpaceDN w:val="0"/>
        <w:adjustRightInd w:val="0"/>
        <w:spacing w:after="30"/>
        <w:jc w:val="both"/>
        <w:rPr>
          <w:rFonts w:cs="Calibri"/>
          <w:color w:val="000000"/>
          <w:lang w:val="es-PY" w:eastAsia="en-US"/>
        </w:rPr>
      </w:pPr>
      <w:r w:rsidRPr="00CC582A">
        <w:rPr>
          <w:rFonts w:cs="Calibri"/>
          <w:color w:val="000000"/>
          <w:lang w:val="es-PY" w:eastAsia="en-US"/>
        </w:rPr>
        <w:t xml:space="preserve">Con estudios de postgrado o maestría en áreas de evaluación, investigación, planificación, cooperación al desarrollo o afines </w:t>
      </w:r>
    </w:p>
    <w:p w14:paraId="74344253" w14:textId="77777777" w:rsidR="00CC582A" w:rsidRPr="00CC582A" w:rsidRDefault="00CC582A">
      <w:pPr>
        <w:numPr>
          <w:ilvl w:val="0"/>
          <w:numId w:val="10"/>
        </w:numPr>
        <w:autoSpaceDE w:val="0"/>
        <w:autoSpaceDN w:val="0"/>
        <w:adjustRightInd w:val="0"/>
        <w:spacing w:after="30"/>
        <w:jc w:val="both"/>
        <w:rPr>
          <w:rFonts w:cs="Calibri"/>
          <w:color w:val="000000"/>
          <w:lang w:val="es-PY" w:eastAsia="en-US"/>
        </w:rPr>
      </w:pPr>
      <w:r w:rsidRPr="00CC582A">
        <w:rPr>
          <w:rFonts w:cs="Calibri"/>
          <w:color w:val="000000"/>
          <w:lang w:val="es-PY" w:eastAsia="en-US"/>
        </w:rPr>
        <w:t>Al menos 5 experiencias de evaluación y/o investigación en temas de desarrollo sostenible o derechos humanos</w:t>
      </w:r>
    </w:p>
    <w:p w14:paraId="13E1724D" w14:textId="77777777" w:rsidR="00CC582A" w:rsidRPr="00CC582A" w:rsidRDefault="00CC582A">
      <w:pPr>
        <w:numPr>
          <w:ilvl w:val="0"/>
          <w:numId w:val="10"/>
        </w:numPr>
        <w:autoSpaceDE w:val="0"/>
        <w:autoSpaceDN w:val="0"/>
        <w:adjustRightInd w:val="0"/>
        <w:spacing w:after="30"/>
        <w:jc w:val="both"/>
        <w:rPr>
          <w:rFonts w:cs="Calibri"/>
          <w:color w:val="000000"/>
          <w:lang w:val="es-PY" w:eastAsia="en-US"/>
        </w:rPr>
      </w:pPr>
      <w:r w:rsidRPr="00CC582A">
        <w:rPr>
          <w:rFonts w:cs="Calibri"/>
          <w:color w:val="000000"/>
          <w:lang w:val="es-PY" w:eastAsia="en-US"/>
        </w:rPr>
        <w:t>Al menos 3 experiencias en evaluaciones y/</w:t>
      </w:r>
      <w:proofErr w:type="gramStart"/>
      <w:r w:rsidRPr="00CC582A">
        <w:rPr>
          <w:rFonts w:cs="Calibri"/>
          <w:color w:val="000000"/>
          <w:lang w:val="es-PY" w:eastAsia="en-US"/>
        </w:rPr>
        <w:t>o  investigaciones</w:t>
      </w:r>
      <w:proofErr w:type="gramEnd"/>
      <w:r w:rsidRPr="00CC582A">
        <w:rPr>
          <w:rFonts w:cs="Calibri"/>
          <w:color w:val="000000"/>
          <w:lang w:val="es-PY" w:eastAsia="en-US"/>
        </w:rPr>
        <w:t xml:space="preserve"> de programas o proyectos con el sector público</w:t>
      </w:r>
    </w:p>
    <w:p w14:paraId="4AEAA919" w14:textId="77777777" w:rsidR="00CC582A" w:rsidRPr="00CC582A" w:rsidRDefault="00CC582A">
      <w:pPr>
        <w:numPr>
          <w:ilvl w:val="0"/>
          <w:numId w:val="10"/>
        </w:numPr>
        <w:autoSpaceDE w:val="0"/>
        <w:autoSpaceDN w:val="0"/>
        <w:adjustRightInd w:val="0"/>
        <w:spacing w:after="30"/>
        <w:jc w:val="both"/>
        <w:rPr>
          <w:rFonts w:cs="Calibri"/>
          <w:color w:val="000000"/>
          <w:lang w:val="es-PY" w:eastAsia="en-US"/>
        </w:rPr>
      </w:pPr>
      <w:r w:rsidRPr="00CC582A">
        <w:rPr>
          <w:rFonts w:cs="Calibri"/>
          <w:color w:val="000000"/>
          <w:lang w:val="es-PY" w:eastAsia="en-US"/>
        </w:rPr>
        <w:lastRenderedPageBreak/>
        <w:t>Al menos 2 experiencias previas de trabajo con la cooperación internacional</w:t>
      </w:r>
    </w:p>
    <w:p w14:paraId="2765F59B" w14:textId="77777777" w:rsidR="00CC582A" w:rsidRPr="00CC582A" w:rsidRDefault="00CC582A">
      <w:pPr>
        <w:numPr>
          <w:ilvl w:val="0"/>
          <w:numId w:val="10"/>
        </w:numPr>
        <w:autoSpaceDE w:val="0"/>
        <w:autoSpaceDN w:val="0"/>
        <w:adjustRightInd w:val="0"/>
        <w:spacing w:after="30"/>
        <w:jc w:val="both"/>
        <w:rPr>
          <w:rFonts w:cs="Calibri"/>
          <w:color w:val="000000"/>
          <w:lang w:val="es-PY" w:eastAsia="en-US"/>
        </w:rPr>
      </w:pPr>
      <w:r w:rsidRPr="00CC582A">
        <w:rPr>
          <w:rFonts w:cs="Calibri"/>
          <w:color w:val="000000"/>
          <w:lang w:val="es-PY" w:eastAsia="en-US"/>
        </w:rPr>
        <w:t>Al menos 1 experiencia de evaluaciones incorporando el enfoque de género</w:t>
      </w:r>
    </w:p>
    <w:p w14:paraId="0D8C06C4" w14:textId="77777777" w:rsidR="00CC582A" w:rsidRPr="00CC582A" w:rsidRDefault="00CC582A">
      <w:pPr>
        <w:numPr>
          <w:ilvl w:val="0"/>
          <w:numId w:val="10"/>
        </w:numPr>
        <w:autoSpaceDE w:val="0"/>
        <w:autoSpaceDN w:val="0"/>
        <w:adjustRightInd w:val="0"/>
        <w:jc w:val="both"/>
        <w:rPr>
          <w:rFonts w:cs="Calibri"/>
          <w:color w:val="000000"/>
          <w:lang w:val="es-PY" w:eastAsia="en-US"/>
        </w:rPr>
      </w:pPr>
      <w:r w:rsidRPr="00CC582A">
        <w:rPr>
          <w:rFonts w:cs="Calibri"/>
          <w:color w:val="000000"/>
          <w:lang w:val="es-PY" w:eastAsia="en-US"/>
        </w:rPr>
        <w:t>Dominio del español / Conocimientos de guaraní conversacional.</w:t>
      </w:r>
    </w:p>
    <w:p w14:paraId="4FEC3D4E" w14:textId="77777777" w:rsidR="00CC582A" w:rsidRPr="00CC582A" w:rsidRDefault="00CC582A" w:rsidP="00CC582A">
      <w:pPr>
        <w:autoSpaceDE w:val="0"/>
        <w:autoSpaceDN w:val="0"/>
        <w:adjustRightInd w:val="0"/>
        <w:jc w:val="both"/>
        <w:rPr>
          <w:rFonts w:cs="Calibri"/>
          <w:color w:val="000000"/>
          <w:lang w:val="es-PY" w:eastAsia="en-US"/>
        </w:rPr>
      </w:pPr>
    </w:p>
    <w:p w14:paraId="34F8CAB4" w14:textId="77777777" w:rsidR="00CC582A" w:rsidRPr="00CC582A" w:rsidRDefault="00CC582A" w:rsidP="00CC582A">
      <w:pPr>
        <w:autoSpaceDE w:val="0"/>
        <w:autoSpaceDN w:val="0"/>
        <w:adjustRightInd w:val="0"/>
        <w:jc w:val="both"/>
        <w:rPr>
          <w:rFonts w:eastAsia="Times New Roman" w:cs="Calibri"/>
          <w:b/>
          <w:bCs/>
          <w:color w:val="004B70"/>
          <w:lang w:val="es-PY"/>
        </w:rPr>
      </w:pPr>
      <w:r w:rsidRPr="00CC582A">
        <w:rPr>
          <w:rFonts w:cs="Calibri"/>
          <w:color w:val="000000"/>
          <w:lang w:val="es-PY" w:eastAsia="en-US"/>
        </w:rPr>
        <w:t>E</w:t>
      </w:r>
      <w:r w:rsidRPr="00CC582A">
        <w:rPr>
          <w:rFonts w:eastAsia="Times New Roman" w:cs="Calibri"/>
          <w:b/>
          <w:bCs/>
          <w:color w:val="004B70"/>
          <w:lang w:val="es-PY"/>
        </w:rPr>
        <w:t>specialista técnico</w:t>
      </w:r>
    </w:p>
    <w:p w14:paraId="47852E69" w14:textId="77777777" w:rsidR="00CC582A" w:rsidRPr="00CC582A" w:rsidRDefault="00CC582A">
      <w:pPr>
        <w:numPr>
          <w:ilvl w:val="0"/>
          <w:numId w:val="10"/>
        </w:numPr>
        <w:autoSpaceDE w:val="0"/>
        <w:autoSpaceDN w:val="0"/>
        <w:adjustRightInd w:val="0"/>
        <w:jc w:val="both"/>
        <w:rPr>
          <w:rFonts w:cs="Calibri"/>
          <w:color w:val="000000"/>
          <w:lang w:val="es-PY" w:eastAsia="en-US"/>
        </w:rPr>
      </w:pPr>
      <w:r w:rsidRPr="00CC582A">
        <w:rPr>
          <w:rFonts w:cs="Calibri"/>
          <w:color w:val="000000"/>
          <w:lang w:val="es-PY" w:eastAsia="en-US"/>
        </w:rPr>
        <w:t>Profesional universitario en ciencias sociales, políticas, economía.</w:t>
      </w:r>
    </w:p>
    <w:p w14:paraId="5B5255DF" w14:textId="77777777" w:rsidR="00CC582A" w:rsidRPr="00CC582A" w:rsidRDefault="00CC582A">
      <w:pPr>
        <w:pStyle w:val="NormalWeb"/>
        <w:numPr>
          <w:ilvl w:val="0"/>
          <w:numId w:val="10"/>
        </w:numPr>
        <w:spacing w:before="0" w:beforeAutospacing="0" w:after="0" w:afterAutospacing="0"/>
        <w:rPr>
          <w:rFonts w:ascii="Calibri" w:eastAsia="Calibri" w:hAnsi="Calibri" w:cs="Calibri"/>
          <w:color w:val="000000"/>
          <w:sz w:val="22"/>
          <w:szCs w:val="22"/>
          <w:lang w:val="es-PY" w:eastAsia="en-US"/>
        </w:rPr>
      </w:pPr>
      <w:r w:rsidRPr="00CC582A">
        <w:rPr>
          <w:rFonts w:ascii="Calibri" w:eastAsia="Calibri" w:hAnsi="Calibri" w:cs="Calibri"/>
          <w:color w:val="000000"/>
          <w:sz w:val="22"/>
          <w:szCs w:val="22"/>
          <w:lang w:val="es-PY" w:eastAsia="en-US"/>
        </w:rPr>
        <w:t>Experiencia general de al menos 3 años a partir de la obtención del título</w:t>
      </w:r>
    </w:p>
    <w:p w14:paraId="00B54327" w14:textId="77777777" w:rsidR="00CC582A" w:rsidRPr="00CC582A" w:rsidRDefault="00CC582A">
      <w:pPr>
        <w:numPr>
          <w:ilvl w:val="0"/>
          <w:numId w:val="10"/>
        </w:numPr>
        <w:autoSpaceDE w:val="0"/>
        <w:autoSpaceDN w:val="0"/>
        <w:adjustRightInd w:val="0"/>
        <w:spacing w:after="30"/>
        <w:jc w:val="both"/>
        <w:rPr>
          <w:rFonts w:cs="Calibri"/>
          <w:color w:val="000000"/>
          <w:lang w:val="es-PY" w:eastAsia="en-US"/>
        </w:rPr>
      </w:pPr>
      <w:r w:rsidRPr="00CC582A">
        <w:rPr>
          <w:rFonts w:cs="Calibri"/>
          <w:color w:val="000000"/>
          <w:lang w:val="es-PY" w:eastAsia="en-US"/>
        </w:rPr>
        <w:t>Al menos 3 experiencias en evaluaciones de proyectos con el sector público</w:t>
      </w:r>
    </w:p>
    <w:p w14:paraId="44DDDB4D" w14:textId="77777777" w:rsidR="00CC582A" w:rsidRPr="00CC582A" w:rsidRDefault="00CC582A">
      <w:pPr>
        <w:numPr>
          <w:ilvl w:val="0"/>
          <w:numId w:val="10"/>
        </w:numPr>
        <w:autoSpaceDE w:val="0"/>
        <w:autoSpaceDN w:val="0"/>
        <w:adjustRightInd w:val="0"/>
        <w:spacing w:after="30"/>
        <w:jc w:val="both"/>
        <w:rPr>
          <w:rFonts w:cs="Calibri"/>
          <w:color w:val="000000"/>
          <w:lang w:val="es-PY" w:eastAsia="en-US"/>
        </w:rPr>
      </w:pPr>
      <w:r w:rsidRPr="00CC582A">
        <w:rPr>
          <w:rFonts w:cs="Calibri"/>
          <w:color w:val="000000"/>
          <w:lang w:val="es-PY" w:eastAsia="en-US"/>
        </w:rPr>
        <w:t>Al menos 1 experiencias previa de trabajo con cooperación internacional</w:t>
      </w:r>
    </w:p>
    <w:p w14:paraId="0E32F24B" w14:textId="77777777" w:rsidR="00CC582A" w:rsidRPr="00CC582A" w:rsidRDefault="00CC582A">
      <w:pPr>
        <w:numPr>
          <w:ilvl w:val="0"/>
          <w:numId w:val="10"/>
        </w:numPr>
        <w:autoSpaceDE w:val="0"/>
        <w:autoSpaceDN w:val="0"/>
        <w:adjustRightInd w:val="0"/>
        <w:jc w:val="both"/>
        <w:rPr>
          <w:rFonts w:cs="Calibri"/>
          <w:color w:val="000000"/>
          <w:lang w:val="es-PY" w:eastAsia="en-US"/>
        </w:rPr>
      </w:pPr>
      <w:r w:rsidRPr="00CC582A">
        <w:rPr>
          <w:rFonts w:cs="Calibri"/>
          <w:color w:val="000000"/>
          <w:lang w:val="es-PY" w:eastAsia="en-US"/>
        </w:rPr>
        <w:t>Dominio del español / Conocimientos de guaraní conversacional.</w:t>
      </w:r>
    </w:p>
    <w:p w14:paraId="5385D39A" w14:textId="77777777" w:rsidR="00CC582A" w:rsidRPr="00291C3F" w:rsidRDefault="00CC582A" w:rsidP="00CC582A">
      <w:pPr>
        <w:autoSpaceDE w:val="0"/>
        <w:autoSpaceDN w:val="0"/>
        <w:adjustRightInd w:val="0"/>
        <w:jc w:val="both"/>
        <w:rPr>
          <w:rFonts w:cs="Calibri"/>
          <w:color w:val="000000"/>
          <w:lang w:val="es-PY" w:eastAsia="en-US"/>
        </w:rPr>
      </w:pPr>
    </w:p>
    <w:p w14:paraId="016E78B6" w14:textId="77777777" w:rsidR="009F2CC9" w:rsidRPr="008D1B5A" w:rsidRDefault="009F2CC9" w:rsidP="00B569E1">
      <w:pPr>
        <w:autoSpaceDE w:val="0"/>
        <w:autoSpaceDN w:val="0"/>
        <w:adjustRightInd w:val="0"/>
        <w:jc w:val="both"/>
        <w:rPr>
          <w:rFonts w:cs="Calibri"/>
          <w:b/>
          <w:bCs/>
          <w:color w:val="000000"/>
          <w:lang w:val="es-PY" w:eastAsia="en-US"/>
        </w:rPr>
      </w:pPr>
      <w:r w:rsidRPr="008D1B5A">
        <w:rPr>
          <w:rFonts w:cs="Calibri"/>
          <w:b/>
          <w:bCs/>
          <w:color w:val="000000"/>
          <w:lang w:val="es-PY" w:eastAsia="en-US"/>
        </w:rPr>
        <w:t xml:space="preserve">Criterios especiales de elegibilidad: </w:t>
      </w:r>
    </w:p>
    <w:p w14:paraId="0619847C" w14:textId="3F43FA68" w:rsidR="009F2CC9" w:rsidRDefault="009F2CC9" w:rsidP="00B569E1">
      <w:pPr>
        <w:jc w:val="both"/>
        <w:rPr>
          <w:rFonts w:cs="Calibri"/>
          <w:color w:val="000000"/>
          <w:lang w:val="es-PY" w:eastAsia="en-US"/>
        </w:rPr>
      </w:pPr>
      <w:r w:rsidRPr="7237CE72">
        <w:rPr>
          <w:rFonts w:cs="Calibri"/>
          <w:color w:val="000000" w:themeColor="text1"/>
          <w:lang w:val="es-PY" w:eastAsia="en-US"/>
        </w:rPr>
        <w:t xml:space="preserve">No será elegible toda persona que </w:t>
      </w:r>
      <w:r w:rsidRPr="7237CE72">
        <w:rPr>
          <w:rFonts w:cs="Calibri"/>
          <w:b/>
          <w:bCs/>
          <w:color w:val="000000" w:themeColor="text1"/>
          <w:lang w:val="es-PY" w:eastAsia="en-US"/>
        </w:rPr>
        <w:t xml:space="preserve">haya participado directamente </w:t>
      </w:r>
      <w:r w:rsidRPr="7237CE72">
        <w:rPr>
          <w:rFonts w:cs="Calibri"/>
          <w:color w:val="000000" w:themeColor="text1"/>
          <w:lang w:val="es-PY" w:eastAsia="en-US"/>
        </w:rPr>
        <w:t>en las fases de diseño, gestión, asesoría o implementación del proyecto sujeto a evaluación o los proyectos vinculados del PNUD o de</w:t>
      </w:r>
      <w:r w:rsidR="73E31D4B" w:rsidRPr="7237CE72">
        <w:rPr>
          <w:rFonts w:cs="Calibri"/>
          <w:color w:val="000000" w:themeColor="text1"/>
          <w:lang w:val="es-PY" w:eastAsia="en-US"/>
        </w:rPr>
        <w:t xml:space="preserve">l </w:t>
      </w:r>
      <w:r w:rsidR="00864B6C">
        <w:rPr>
          <w:rFonts w:cs="Calibri"/>
          <w:color w:val="000000" w:themeColor="text1"/>
          <w:lang w:val="es-PY" w:eastAsia="en-US"/>
        </w:rPr>
        <w:t>INDERT.</w:t>
      </w:r>
      <w:r w:rsidRPr="7237CE72">
        <w:rPr>
          <w:rFonts w:cs="Calibri"/>
          <w:color w:val="000000" w:themeColor="text1"/>
          <w:lang w:val="es-PY" w:eastAsia="en-US"/>
        </w:rPr>
        <w:t xml:space="preserve"> Esta condición aplica a los profesionales especialistas que pudiera subcontratar.</w:t>
      </w:r>
    </w:p>
    <w:p w14:paraId="4C83A641" w14:textId="77777777" w:rsidR="00394F69" w:rsidRPr="00FD4590" w:rsidRDefault="00394F69" w:rsidP="00B569E1">
      <w:pPr>
        <w:pStyle w:val="Default"/>
        <w:jc w:val="both"/>
        <w:rPr>
          <w:rFonts w:ascii="Calibri" w:eastAsia="Times New Roman" w:hAnsi="Calibri" w:cs="Calibri"/>
          <w:color w:val="FF0000"/>
          <w:sz w:val="22"/>
          <w:szCs w:val="22"/>
        </w:rPr>
      </w:pPr>
    </w:p>
    <w:p w14:paraId="4F420E3A" w14:textId="77777777" w:rsidR="009F2CC9" w:rsidRPr="0057137B" w:rsidRDefault="0057137B">
      <w:pPr>
        <w:numPr>
          <w:ilvl w:val="0"/>
          <w:numId w:val="8"/>
        </w:numPr>
        <w:jc w:val="both"/>
        <w:rPr>
          <w:rFonts w:eastAsia="Times New Roman" w:cs="Calibri"/>
          <w:b/>
          <w:bCs/>
          <w:u w:val="single"/>
          <w:lang w:val="es-ES"/>
        </w:rPr>
      </w:pPr>
      <w:r w:rsidRPr="02870687">
        <w:rPr>
          <w:rFonts w:eastAsia="Times New Roman" w:cs="Calibri"/>
          <w:b/>
          <w:bCs/>
          <w:color w:val="004B70"/>
          <w:lang w:val="es-PY"/>
        </w:rPr>
        <w:t>Ética de la evaluación.</w:t>
      </w:r>
    </w:p>
    <w:p w14:paraId="3428A7E1" w14:textId="77777777" w:rsidR="0057137B" w:rsidRPr="0057137B" w:rsidRDefault="0057137B" w:rsidP="00B569E1">
      <w:pPr>
        <w:jc w:val="both"/>
        <w:rPr>
          <w:rFonts w:eastAsia="Times New Roman" w:cs="Calibri"/>
          <w:b/>
          <w:u w:val="single"/>
          <w:lang w:val="es-ES"/>
        </w:rPr>
      </w:pPr>
    </w:p>
    <w:p w14:paraId="16BD304B" w14:textId="77A36D78" w:rsidR="009F2CC9" w:rsidRPr="008C6E52" w:rsidRDefault="009F2CC9" w:rsidP="00B569E1">
      <w:pPr>
        <w:autoSpaceDE w:val="0"/>
        <w:autoSpaceDN w:val="0"/>
        <w:adjustRightInd w:val="0"/>
        <w:jc w:val="both"/>
        <w:rPr>
          <w:lang w:val="es-PY" w:eastAsia="en-US"/>
        </w:rPr>
      </w:pPr>
      <w:r w:rsidRPr="008C6E52">
        <w:rPr>
          <w:rFonts w:cs="Calibri"/>
          <w:color w:val="000000"/>
          <w:lang w:val="es-PY" w:eastAsia="en-US"/>
        </w:rPr>
        <w:t xml:space="preserve">Esta evaluación será conducida en conformidad con los principios establecidos por el Grupo de Evaluación de las Naciones Unidas (UNEG por sus siglas en inglés) </w:t>
      </w:r>
      <w:r w:rsidRPr="001C62EB">
        <w:rPr>
          <w:rFonts w:cs="Calibri"/>
          <w:color w:val="000000"/>
          <w:lang w:val="es-PY" w:eastAsia="en-US"/>
        </w:rPr>
        <w:t>en “Lineamientos Éticos para la Evaluación</w:t>
      </w:r>
      <w:r w:rsidR="009710B8" w:rsidRPr="001C62EB">
        <w:rPr>
          <w:rStyle w:val="Refdenotaalpie"/>
          <w:rFonts w:cs="Calibri"/>
          <w:color w:val="000000"/>
          <w:lang w:val="es-PY" w:eastAsia="en-US"/>
        </w:rPr>
        <w:footnoteReference w:id="3"/>
      </w:r>
      <w:r w:rsidRPr="001C62EB">
        <w:rPr>
          <w:rFonts w:cs="Calibri"/>
          <w:color w:val="000000"/>
          <w:lang w:val="es-PY" w:eastAsia="en-US"/>
        </w:rPr>
        <w:t>”.</w:t>
      </w:r>
      <w:r w:rsidRPr="00475C16">
        <w:rPr>
          <w:rFonts w:cs="Calibri"/>
          <w:color w:val="000000"/>
          <w:lang w:val="es-PY" w:eastAsia="en-US"/>
        </w:rPr>
        <w:t xml:space="preserve"> </w:t>
      </w:r>
      <w:r w:rsidR="00AA6CA0">
        <w:rPr>
          <w:rFonts w:cs="Calibri"/>
          <w:color w:val="000000"/>
          <w:lang w:val="es-PY" w:eastAsia="en-US"/>
        </w:rPr>
        <w:t>El equipo consultor</w:t>
      </w:r>
      <w:r w:rsidRPr="008C6E52">
        <w:rPr>
          <w:rFonts w:cs="Calibri"/>
          <w:color w:val="000000"/>
          <w:lang w:val="es-PY" w:eastAsia="en-US"/>
        </w:rPr>
        <w:t xml:space="preserve"> de</w:t>
      </w:r>
      <w:r w:rsidR="002B3F17" w:rsidRPr="008C6E52">
        <w:rPr>
          <w:rFonts w:cs="Calibri"/>
          <w:color w:val="000000"/>
          <w:lang w:val="es-PY" w:eastAsia="en-US"/>
        </w:rPr>
        <w:t>be</w:t>
      </w:r>
      <w:r w:rsidRPr="008C6E52">
        <w:rPr>
          <w:rFonts w:cs="Calibri"/>
          <w:color w:val="000000"/>
          <w:lang w:val="es-PY" w:eastAsia="en-US"/>
        </w:rPr>
        <w:t xml:space="preserve"> salvaguardar los derechos y la confidencialidad de los informes, entrevistados y socios a través de medidas que aseguren el cumplimiento de los códigos legales y otros relevantes que gobiernan la recolección de información y su reporte. </w:t>
      </w:r>
      <w:r w:rsidR="00D7416E">
        <w:rPr>
          <w:rFonts w:cs="Calibri"/>
          <w:color w:val="000000"/>
          <w:lang w:val="es-PY" w:eastAsia="en-US"/>
        </w:rPr>
        <w:t xml:space="preserve">El equipo consultor </w:t>
      </w:r>
      <w:r w:rsidRPr="008C6E52">
        <w:rPr>
          <w:rFonts w:cs="Calibri"/>
          <w:color w:val="000000"/>
          <w:lang w:val="es-PY" w:eastAsia="en-US"/>
        </w:rPr>
        <w:t>debe también asegurar la seguridad de la información recolectada antes y después de la evaluación y establecer protocolos para asegurar el anonimato y confidencialidad de las fuentes de información según sea requerido. El</w:t>
      </w:r>
      <w:r w:rsidR="0057137B" w:rsidRPr="008C6E52">
        <w:rPr>
          <w:rFonts w:cs="Calibri"/>
          <w:color w:val="000000"/>
          <w:lang w:val="es-PY" w:eastAsia="en-US"/>
        </w:rPr>
        <w:t xml:space="preserve"> </w:t>
      </w:r>
      <w:r w:rsidRPr="008C6E52">
        <w:rPr>
          <w:lang w:val="es-PY" w:eastAsia="en-US"/>
        </w:rPr>
        <w:t xml:space="preserve">conocimiento de información y la recolección de datos en el proceso de la evaluación debe ser utilizado exclusivamente para la evaluación y no para otros usos sin la que existe autorización expresa del PNUD y sus socios. </w:t>
      </w:r>
    </w:p>
    <w:p w14:paraId="72F260A5" w14:textId="77777777" w:rsidR="0057137B" w:rsidRPr="009F2CC9" w:rsidRDefault="0057137B" w:rsidP="00B569E1">
      <w:pPr>
        <w:autoSpaceDE w:val="0"/>
        <w:autoSpaceDN w:val="0"/>
        <w:adjustRightInd w:val="0"/>
        <w:jc w:val="both"/>
        <w:rPr>
          <w:highlight w:val="cyan"/>
          <w:lang w:val="es-PY" w:eastAsia="en-US"/>
        </w:rPr>
      </w:pPr>
    </w:p>
    <w:p w14:paraId="57728B02" w14:textId="01009B74" w:rsidR="009F2CC9" w:rsidRDefault="009F2CC9" w:rsidP="00B569E1">
      <w:pPr>
        <w:jc w:val="both"/>
        <w:rPr>
          <w:lang w:val="es-PY" w:eastAsia="en-US"/>
        </w:rPr>
      </w:pPr>
      <w:r w:rsidRPr="008C6E52">
        <w:rPr>
          <w:lang w:val="es-PY" w:eastAsia="en-US"/>
        </w:rPr>
        <w:t>Se asume que</w:t>
      </w:r>
      <w:r w:rsidR="00AA6CA0">
        <w:rPr>
          <w:lang w:val="es-PY" w:eastAsia="en-US"/>
        </w:rPr>
        <w:t xml:space="preserve"> el equipo consultor</w:t>
      </w:r>
      <w:r w:rsidRPr="008C6E52">
        <w:rPr>
          <w:lang w:val="es-PY" w:eastAsia="en-US"/>
        </w:rPr>
        <w:t xml:space="preserve"> está dispuesto a firmar </w:t>
      </w:r>
      <w:r w:rsidRPr="001C62EB">
        <w:rPr>
          <w:lang w:val="es-PY" w:eastAsia="en-US"/>
        </w:rPr>
        <w:t xml:space="preserve">el </w:t>
      </w:r>
      <w:r w:rsidRPr="001C62EB">
        <w:rPr>
          <w:i/>
          <w:iCs/>
          <w:lang w:val="es-PY" w:eastAsia="en-US"/>
        </w:rPr>
        <w:t>Código de Conducta</w:t>
      </w:r>
      <w:r w:rsidRPr="001C62EB">
        <w:rPr>
          <w:lang w:val="es-PY" w:eastAsia="en-US"/>
        </w:rPr>
        <w:t xml:space="preserve"> </w:t>
      </w:r>
      <w:r w:rsidRPr="005206DD">
        <w:rPr>
          <w:lang w:val="es-PY" w:eastAsia="en-US"/>
        </w:rPr>
        <w:t>para Evaluadores del Sistema de las Naciones Unidas a la firma del contrato.</w:t>
      </w:r>
    </w:p>
    <w:p w14:paraId="604BA94F" w14:textId="77777777" w:rsidR="002D4316" w:rsidRDefault="002D4316" w:rsidP="00B569E1">
      <w:pPr>
        <w:jc w:val="both"/>
        <w:rPr>
          <w:lang w:val="es-PY" w:eastAsia="en-US"/>
        </w:rPr>
      </w:pPr>
    </w:p>
    <w:p w14:paraId="51AB36E1" w14:textId="511017FF" w:rsidR="002D4316" w:rsidRPr="002D4316" w:rsidRDefault="002D4316" w:rsidP="00B569E1">
      <w:pPr>
        <w:jc w:val="both"/>
        <w:rPr>
          <w:rFonts w:cs="Calibri"/>
          <w:color w:val="FF0000"/>
          <w:lang w:val="es-ES_tradnl"/>
        </w:rPr>
      </w:pPr>
      <w:r w:rsidRPr="007E578F">
        <w:rPr>
          <w:rFonts w:cs="Calibri"/>
          <w:color w:val="000000"/>
          <w:lang w:val="es-ES_tradnl"/>
        </w:rPr>
        <w:t>Para lograr los objetivos de la evaluación, se requiere del/la evaluador/a que sus labores estén en línea con las normas vigentes</w:t>
      </w:r>
      <w:r w:rsidRPr="002D4316">
        <w:rPr>
          <w:rFonts w:cs="Calibri"/>
          <w:color w:val="FF0000"/>
          <w:lang w:val="es-ES_tradnl"/>
        </w:rPr>
        <w:t xml:space="preserve"> </w:t>
      </w:r>
      <w:r w:rsidRPr="005206DD">
        <w:rPr>
          <w:rFonts w:cs="Calibri"/>
          <w:color w:val="000000" w:themeColor="text1"/>
          <w:lang w:val="es-ES_tradnl"/>
        </w:rPr>
        <w:t xml:space="preserve">de Ética y que firmen el </w:t>
      </w:r>
      <w:r w:rsidRPr="001C62EB">
        <w:rPr>
          <w:rFonts w:cs="Calibri"/>
          <w:i/>
          <w:iCs/>
          <w:color w:val="000000" w:themeColor="text1"/>
          <w:lang w:val="es-ES_tradnl"/>
        </w:rPr>
        <w:t>Código de Conducta</w:t>
      </w:r>
      <w:r w:rsidRPr="005206DD">
        <w:rPr>
          <w:rFonts w:cs="Calibri"/>
          <w:color w:val="000000" w:themeColor="text1"/>
          <w:lang w:val="es-ES_tradnl"/>
        </w:rPr>
        <w:t xml:space="preserve"> adjunto en </w:t>
      </w:r>
      <w:r w:rsidRPr="001C62EB">
        <w:rPr>
          <w:rFonts w:cs="Calibri"/>
          <w:bCs/>
          <w:color w:val="000000" w:themeColor="text1"/>
          <w:lang w:val="es-ES_tradnl"/>
        </w:rPr>
        <w:t xml:space="preserve">Anexo </w:t>
      </w:r>
      <w:r w:rsidR="001C62EB" w:rsidRPr="001C62EB">
        <w:rPr>
          <w:rFonts w:cs="Calibri"/>
          <w:bCs/>
          <w:color w:val="000000" w:themeColor="text1"/>
          <w:lang w:val="es-ES_tradnl"/>
        </w:rPr>
        <w:t xml:space="preserve">en </w:t>
      </w:r>
      <w:r w:rsidRPr="001C62EB">
        <w:rPr>
          <w:rFonts w:cs="Calibri"/>
          <w:bCs/>
          <w:color w:val="000000" w:themeColor="text1"/>
          <w:lang w:val="es-ES_tradnl"/>
        </w:rPr>
        <w:t>estos</w:t>
      </w:r>
      <w:r w:rsidRPr="005206DD">
        <w:rPr>
          <w:rFonts w:cs="Calibri"/>
          <w:color w:val="000000" w:themeColor="text1"/>
          <w:lang w:val="es-ES_tradnl"/>
        </w:rPr>
        <w:t xml:space="preserve"> términos de referencia.</w:t>
      </w:r>
    </w:p>
    <w:p w14:paraId="30654742" w14:textId="77777777" w:rsidR="002D4316" w:rsidRPr="002D4316" w:rsidRDefault="002D4316" w:rsidP="00B569E1">
      <w:pPr>
        <w:autoSpaceDE w:val="0"/>
        <w:autoSpaceDN w:val="0"/>
        <w:adjustRightInd w:val="0"/>
        <w:jc w:val="both"/>
        <w:rPr>
          <w:rFonts w:cs="Calibri"/>
          <w:color w:val="FF0000"/>
          <w:lang w:val="es-ES_tradnl"/>
        </w:rPr>
      </w:pPr>
    </w:p>
    <w:p w14:paraId="386B6992" w14:textId="77777777" w:rsidR="002D4316" w:rsidRPr="002D4316" w:rsidRDefault="002D4316" w:rsidP="00B569E1">
      <w:pPr>
        <w:autoSpaceDE w:val="0"/>
        <w:autoSpaceDN w:val="0"/>
        <w:adjustRightInd w:val="0"/>
        <w:jc w:val="both"/>
        <w:rPr>
          <w:rFonts w:cs="Calibri"/>
          <w:color w:val="FF0000"/>
          <w:lang w:val="es-ES_tradnl"/>
        </w:rPr>
      </w:pPr>
      <w:r w:rsidRPr="007E578F">
        <w:rPr>
          <w:rFonts w:cs="Calibri"/>
          <w:color w:val="000000"/>
          <w:lang w:val="es-ES_tradnl"/>
        </w:rPr>
        <w:t xml:space="preserve">La evaluación deberá ser diseñada y realizada de manera que respete y proteja los derechos y bienestar de las personas y de las comunidades beneficiarias </w:t>
      </w:r>
      <w:r w:rsidRPr="007E578F">
        <w:rPr>
          <w:rFonts w:cs="Calibri"/>
          <w:color w:val="000000"/>
          <w:lang w:val="es-ES"/>
        </w:rPr>
        <w:t>de los proyectos</w:t>
      </w:r>
      <w:r w:rsidRPr="007E578F">
        <w:rPr>
          <w:rFonts w:cs="Calibri"/>
          <w:color w:val="000000"/>
          <w:lang w:val="es-ES_tradnl"/>
        </w:rPr>
        <w:t xml:space="preserve">, </w:t>
      </w:r>
      <w:r w:rsidRPr="005206DD">
        <w:rPr>
          <w:rFonts w:cs="Calibri"/>
          <w:color w:val="000000" w:themeColor="text1"/>
          <w:lang w:val="es-ES_tradnl"/>
        </w:rPr>
        <w:t xml:space="preserve">en conformidad con la Declaración Universal de Derechos Humanos de las Naciones Unidas y otras convenciones de derechos humanos. </w:t>
      </w:r>
    </w:p>
    <w:p w14:paraId="635F8BC0" w14:textId="77777777" w:rsidR="00DF28D6" w:rsidRDefault="00DF28D6" w:rsidP="00B569E1">
      <w:pPr>
        <w:autoSpaceDE w:val="0"/>
        <w:autoSpaceDN w:val="0"/>
        <w:adjustRightInd w:val="0"/>
        <w:jc w:val="both"/>
        <w:rPr>
          <w:rFonts w:cs="Calibri"/>
          <w:color w:val="000000"/>
          <w:lang w:val="es-ES_tradnl"/>
        </w:rPr>
      </w:pPr>
    </w:p>
    <w:p w14:paraId="0BBDE188" w14:textId="74F80E1A" w:rsidR="002D4316" w:rsidRDefault="002D4316" w:rsidP="00B569E1">
      <w:pPr>
        <w:autoSpaceDE w:val="0"/>
        <w:autoSpaceDN w:val="0"/>
        <w:adjustRightInd w:val="0"/>
        <w:jc w:val="both"/>
        <w:rPr>
          <w:rFonts w:cs="Calibri"/>
          <w:color w:val="000000"/>
          <w:lang w:val="es-ES_tradnl"/>
        </w:rPr>
      </w:pPr>
      <w:r w:rsidRPr="007E578F">
        <w:rPr>
          <w:rFonts w:cs="Calibri"/>
          <w:color w:val="000000"/>
          <w:lang w:val="es-ES_tradnl"/>
        </w:rPr>
        <w:t xml:space="preserve">El/la evaluador/a deberá respetar la dignidad y diversidad de los participantes en la evaluación cuando planifiquen, lleven a cabo e informen sobre la evaluación, usando instrumentos de evaluación apropiados para el entorno cultural en el que tiene lugar. Deberá tratarse a los participantes de la evaluación de manera autónoma, darles tiempo e información para decidir si desean o no participar, y que puedan tomar una decisión de forma independiente, sin presiones. </w:t>
      </w:r>
    </w:p>
    <w:p w14:paraId="31DE1E82" w14:textId="77777777" w:rsidR="00BD2677" w:rsidRPr="00FD4590" w:rsidRDefault="00BD2677" w:rsidP="00B569E1">
      <w:pPr>
        <w:jc w:val="both"/>
        <w:rPr>
          <w:rFonts w:eastAsia="Times New Roman" w:cs="Calibri"/>
        </w:rPr>
      </w:pPr>
    </w:p>
    <w:p w14:paraId="31453440" w14:textId="77777777" w:rsidR="009F2CC9" w:rsidRDefault="001F13FE">
      <w:pPr>
        <w:numPr>
          <w:ilvl w:val="0"/>
          <w:numId w:val="8"/>
        </w:numPr>
        <w:jc w:val="both"/>
        <w:rPr>
          <w:rFonts w:eastAsia="Times New Roman" w:cs="Calibri"/>
          <w:b/>
          <w:bCs/>
          <w:color w:val="004B70"/>
          <w:lang w:val="es-PY"/>
        </w:rPr>
      </w:pPr>
      <w:r w:rsidRPr="02870687">
        <w:rPr>
          <w:rFonts w:eastAsia="Times New Roman" w:cs="Calibri"/>
          <w:b/>
          <w:bCs/>
          <w:color w:val="004B70"/>
          <w:lang w:val="es-PY"/>
        </w:rPr>
        <w:t>A</w:t>
      </w:r>
      <w:r w:rsidR="0057137B" w:rsidRPr="02870687">
        <w:rPr>
          <w:rFonts w:eastAsia="Times New Roman" w:cs="Calibri"/>
          <w:b/>
          <w:bCs/>
          <w:color w:val="004B70"/>
          <w:lang w:val="es-PY"/>
        </w:rPr>
        <w:t>rreglos de implementación.</w:t>
      </w:r>
    </w:p>
    <w:p w14:paraId="46F2389E" w14:textId="77777777" w:rsidR="0057137B" w:rsidRPr="0057137B" w:rsidRDefault="0057137B" w:rsidP="00B569E1">
      <w:pPr>
        <w:jc w:val="both"/>
        <w:rPr>
          <w:rFonts w:eastAsia="Times New Roman" w:cs="Calibri"/>
          <w:b/>
          <w:color w:val="004B70"/>
          <w:lang w:val="es-PY"/>
        </w:rPr>
      </w:pPr>
    </w:p>
    <w:p w14:paraId="5572D62C" w14:textId="267C8B58" w:rsidR="009F2CC9" w:rsidRPr="00321C54" w:rsidRDefault="009F2CC9" w:rsidP="00B569E1">
      <w:pPr>
        <w:autoSpaceDE w:val="0"/>
        <w:autoSpaceDN w:val="0"/>
        <w:adjustRightInd w:val="0"/>
        <w:jc w:val="both"/>
        <w:rPr>
          <w:rFonts w:cs="Calibri"/>
          <w:color w:val="000000"/>
          <w:lang w:val="es-PY" w:eastAsia="en-US"/>
        </w:rPr>
      </w:pPr>
      <w:r w:rsidRPr="008C6E52">
        <w:rPr>
          <w:rFonts w:cs="Calibri"/>
          <w:color w:val="000000"/>
          <w:lang w:val="es-PY" w:eastAsia="en-US"/>
        </w:rPr>
        <w:t xml:space="preserve">Con la finalidad de asegurar la independencia en el proceso de la evaluación, </w:t>
      </w:r>
      <w:r w:rsidR="00AA6CA0">
        <w:rPr>
          <w:rFonts w:cs="Calibri"/>
          <w:color w:val="000000"/>
          <w:lang w:val="es-PY" w:eastAsia="en-US"/>
        </w:rPr>
        <w:t xml:space="preserve">el equipo consultor </w:t>
      </w:r>
      <w:r w:rsidR="00333C80">
        <w:rPr>
          <w:rFonts w:cs="Calibri"/>
          <w:color w:val="000000"/>
          <w:lang w:val="es-PY" w:eastAsia="en-US"/>
        </w:rPr>
        <w:t>report</w:t>
      </w:r>
      <w:r w:rsidRPr="008C6E52">
        <w:rPr>
          <w:rFonts w:cs="Calibri"/>
          <w:color w:val="000000"/>
          <w:lang w:val="es-PY" w:eastAsia="en-US"/>
        </w:rPr>
        <w:t xml:space="preserve">ará </w:t>
      </w:r>
      <w:r w:rsidRPr="00321C54">
        <w:rPr>
          <w:rFonts w:cs="Calibri"/>
          <w:color w:val="000000"/>
          <w:lang w:val="es-PY" w:eastAsia="en-US"/>
        </w:rPr>
        <w:t xml:space="preserve">directamente a la Representante Residente del PNUD </w:t>
      </w:r>
      <w:r w:rsidR="002B3F17" w:rsidRPr="00321C54">
        <w:rPr>
          <w:rFonts w:cs="Calibri"/>
          <w:color w:val="000000"/>
          <w:lang w:val="es-PY" w:eastAsia="en-US"/>
        </w:rPr>
        <w:t>Paraguay</w:t>
      </w:r>
      <w:r w:rsidRPr="00321C54">
        <w:rPr>
          <w:rFonts w:cs="Calibri"/>
          <w:color w:val="000000"/>
          <w:lang w:val="es-PY" w:eastAsia="en-US"/>
        </w:rPr>
        <w:t xml:space="preserve">. El </w:t>
      </w:r>
      <w:r w:rsidR="00321C54">
        <w:rPr>
          <w:rFonts w:cs="Calibri"/>
          <w:color w:val="000000"/>
          <w:lang w:val="es-PY" w:eastAsia="en-US"/>
        </w:rPr>
        <w:t xml:space="preserve">Oficial de Planificación, Alianzas y </w:t>
      </w:r>
      <w:r w:rsidR="00FF4FA7">
        <w:rPr>
          <w:rFonts w:cs="Calibri"/>
          <w:color w:val="000000"/>
          <w:lang w:val="es-PY" w:eastAsia="en-US"/>
        </w:rPr>
        <w:t>Resultados</w:t>
      </w:r>
      <w:r w:rsidR="00321C54">
        <w:rPr>
          <w:rFonts w:cs="Calibri"/>
          <w:color w:val="000000"/>
          <w:lang w:val="es-PY" w:eastAsia="en-US"/>
        </w:rPr>
        <w:t xml:space="preserve"> </w:t>
      </w:r>
      <w:r w:rsidRPr="00321C54">
        <w:rPr>
          <w:rFonts w:cs="Calibri"/>
          <w:color w:val="000000"/>
          <w:lang w:val="es-PY" w:eastAsia="en-US"/>
        </w:rPr>
        <w:t xml:space="preserve">del PNUD será la contraparte de la consultoría y responsable del seguimiento a todo el proceso conforme el plan que se acuerde. </w:t>
      </w:r>
    </w:p>
    <w:p w14:paraId="318F287B" w14:textId="77777777" w:rsidR="003F2972" w:rsidRPr="00321C54" w:rsidRDefault="003F2972" w:rsidP="00B569E1">
      <w:pPr>
        <w:autoSpaceDE w:val="0"/>
        <w:autoSpaceDN w:val="0"/>
        <w:adjustRightInd w:val="0"/>
        <w:jc w:val="both"/>
        <w:rPr>
          <w:rFonts w:cs="Calibri"/>
          <w:color w:val="000000"/>
          <w:lang w:val="es-PY" w:eastAsia="en-US"/>
        </w:rPr>
      </w:pPr>
    </w:p>
    <w:p w14:paraId="5C10CFFF" w14:textId="03EE5752" w:rsidR="009F2CC9" w:rsidRPr="008C6E52" w:rsidRDefault="009F2CC9" w:rsidP="00B569E1">
      <w:pPr>
        <w:autoSpaceDE w:val="0"/>
        <w:autoSpaceDN w:val="0"/>
        <w:adjustRightInd w:val="0"/>
        <w:jc w:val="both"/>
        <w:rPr>
          <w:rFonts w:cs="Calibri"/>
          <w:color w:val="000000"/>
          <w:lang w:val="es-PY" w:eastAsia="en-US"/>
        </w:rPr>
      </w:pPr>
      <w:r w:rsidRPr="7237CE72">
        <w:rPr>
          <w:rFonts w:cs="Calibri"/>
          <w:color w:val="000000" w:themeColor="text1"/>
          <w:lang w:val="es-PY" w:eastAsia="en-US"/>
        </w:rPr>
        <w:t>El Grupo de Referencia de la evaluación</w:t>
      </w:r>
      <w:r w:rsidR="000F7653" w:rsidRPr="7237CE72">
        <w:rPr>
          <w:rFonts w:cs="Calibri"/>
          <w:color w:val="000000" w:themeColor="text1"/>
          <w:lang w:val="es-PY" w:eastAsia="en-US"/>
        </w:rPr>
        <w:t xml:space="preserve">, </w:t>
      </w:r>
      <w:r w:rsidR="00FF4FA7" w:rsidRPr="7237CE72">
        <w:rPr>
          <w:rFonts w:cs="Calibri"/>
          <w:color w:val="000000" w:themeColor="text1"/>
          <w:lang w:val="es-PY" w:eastAsia="en-US"/>
        </w:rPr>
        <w:t xml:space="preserve">estará </w:t>
      </w:r>
      <w:r w:rsidR="000F7653" w:rsidRPr="7237CE72">
        <w:rPr>
          <w:rFonts w:cs="Calibri"/>
          <w:color w:val="000000" w:themeColor="text1"/>
          <w:lang w:val="es-PY" w:eastAsia="en-US"/>
        </w:rPr>
        <w:t>conformado por</w:t>
      </w:r>
      <w:r w:rsidR="00304864" w:rsidRPr="7237CE72">
        <w:rPr>
          <w:rFonts w:cs="Calibri"/>
          <w:color w:val="000000" w:themeColor="text1"/>
          <w:lang w:val="es-PY" w:eastAsia="en-US"/>
        </w:rPr>
        <w:t xml:space="preserve"> la </w:t>
      </w:r>
      <w:r w:rsidR="4FCE1BE1" w:rsidRPr="7237CE72">
        <w:rPr>
          <w:rFonts w:cs="Calibri"/>
          <w:color w:val="000000" w:themeColor="text1"/>
          <w:lang w:val="es-PY" w:eastAsia="en-US"/>
        </w:rPr>
        <w:t>Representante</w:t>
      </w:r>
      <w:r w:rsidR="00741EF7" w:rsidRPr="7237CE72">
        <w:rPr>
          <w:rFonts w:cs="Calibri"/>
          <w:color w:val="000000" w:themeColor="text1"/>
          <w:lang w:val="es-PY" w:eastAsia="en-US"/>
        </w:rPr>
        <w:t xml:space="preserve"> Residente, la Oficial de Planificación, Alianzas y </w:t>
      </w:r>
      <w:r w:rsidR="00FF4FA7" w:rsidRPr="7237CE72">
        <w:rPr>
          <w:rFonts w:cs="Calibri"/>
          <w:color w:val="000000" w:themeColor="text1"/>
          <w:lang w:val="es-PY" w:eastAsia="en-US"/>
        </w:rPr>
        <w:t>Resultados</w:t>
      </w:r>
      <w:r w:rsidR="003159E3" w:rsidRPr="7237CE72">
        <w:rPr>
          <w:rFonts w:cs="Calibri"/>
          <w:color w:val="000000" w:themeColor="text1"/>
          <w:lang w:val="es-PY" w:eastAsia="en-US"/>
        </w:rPr>
        <w:t xml:space="preserve">, </w:t>
      </w:r>
      <w:r w:rsidR="00FC4FFA" w:rsidRPr="7237CE72">
        <w:rPr>
          <w:rFonts w:cs="Calibri"/>
          <w:color w:val="000000" w:themeColor="text1"/>
          <w:lang w:val="es-PY" w:eastAsia="en-US"/>
        </w:rPr>
        <w:t>el</w:t>
      </w:r>
      <w:r w:rsidR="003159E3" w:rsidRPr="7237CE72">
        <w:rPr>
          <w:rFonts w:cs="Calibri"/>
          <w:color w:val="000000" w:themeColor="text1"/>
          <w:lang w:val="es-PY" w:eastAsia="en-US"/>
        </w:rPr>
        <w:t xml:space="preserve"> Oficial de Programa</w:t>
      </w:r>
      <w:r w:rsidR="00FC4FFA" w:rsidRPr="7237CE72">
        <w:rPr>
          <w:rFonts w:cs="Calibri"/>
          <w:color w:val="000000" w:themeColor="text1"/>
          <w:lang w:val="es-PY" w:eastAsia="en-US"/>
        </w:rPr>
        <w:t xml:space="preserve"> de </w:t>
      </w:r>
      <w:r w:rsidR="00BA2AF7" w:rsidRPr="7237CE72">
        <w:rPr>
          <w:rFonts w:cs="Calibri"/>
          <w:color w:val="000000" w:themeColor="text1"/>
          <w:lang w:val="es-PY" w:eastAsia="en-US"/>
        </w:rPr>
        <w:t>Desarrollo Sostenible</w:t>
      </w:r>
      <w:r w:rsidR="003159E3" w:rsidRPr="7237CE72">
        <w:rPr>
          <w:rFonts w:cs="Calibri"/>
          <w:color w:val="000000" w:themeColor="text1"/>
          <w:lang w:val="es-PY" w:eastAsia="en-US"/>
        </w:rPr>
        <w:t xml:space="preserve"> y </w:t>
      </w:r>
      <w:r w:rsidR="00FF4FA7" w:rsidRPr="7237CE72">
        <w:rPr>
          <w:rFonts w:cs="Calibri"/>
          <w:color w:val="000000" w:themeColor="text1"/>
          <w:lang w:val="es-PY" w:eastAsia="en-US"/>
        </w:rPr>
        <w:t>la Coordinación</w:t>
      </w:r>
      <w:r w:rsidR="003159E3" w:rsidRPr="7237CE72">
        <w:rPr>
          <w:rFonts w:cs="Calibri"/>
          <w:color w:val="000000" w:themeColor="text1"/>
          <w:lang w:val="es-PY" w:eastAsia="en-US"/>
        </w:rPr>
        <w:t xml:space="preserve"> del </w:t>
      </w:r>
      <w:r w:rsidR="7CD6DF1F" w:rsidRPr="7237CE72">
        <w:rPr>
          <w:rFonts w:cs="Calibri"/>
          <w:color w:val="000000" w:themeColor="text1"/>
          <w:lang w:val="es-PY" w:eastAsia="en-US"/>
        </w:rPr>
        <w:t>Proyecto, proveerá</w:t>
      </w:r>
      <w:r w:rsidRPr="7237CE72">
        <w:rPr>
          <w:rFonts w:cs="Calibri"/>
          <w:color w:val="000000" w:themeColor="text1"/>
          <w:lang w:val="es-PY" w:eastAsia="en-US"/>
        </w:rPr>
        <w:t xml:space="preserve"> asesoría al proceso de la evaluación a fin de asegurar la calidad de todo el proceso, la relevancia y propiedad de la metodología aplicada, y que los hallazgos y conclusiones se basan en la evidencia. </w:t>
      </w:r>
    </w:p>
    <w:p w14:paraId="0C085743" w14:textId="77777777" w:rsidR="003F2972" w:rsidRPr="009F2CC9" w:rsidRDefault="003F2972" w:rsidP="00B569E1">
      <w:pPr>
        <w:autoSpaceDE w:val="0"/>
        <w:autoSpaceDN w:val="0"/>
        <w:adjustRightInd w:val="0"/>
        <w:jc w:val="both"/>
        <w:rPr>
          <w:rFonts w:cs="Calibri"/>
          <w:color w:val="000000"/>
          <w:highlight w:val="cyan"/>
          <w:lang w:val="es-PY" w:eastAsia="en-US"/>
        </w:rPr>
      </w:pPr>
    </w:p>
    <w:p w14:paraId="37084EDA" w14:textId="10DFED9A" w:rsidR="009F2CC9" w:rsidRPr="008C6E52" w:rsidRDefault="00643287" w:rsidP="00B569E1">
      <w:pPr>
        <w:autoSpaceDE w:val="0"/>
        <w:autoSpaceDN w:val="0"/>
        <w:adjustRightInd w:val="0"/>
        <w:jc w:val="both"/>
        <w:rPr>
          <w:rFonts w:cs="Calibri"/>
          <w:color w:val="000000"/>
          <w:lang w:val="es-PY" w:eastAsia="en-US"/>
        </w:rPr>
      </w:pPr>
      <w:r>
        <w:rPr>
          <w:rFonts w:cs="Calibri"/>
          <w:color w:val="000000"/>
          <w:lang w:val="es-PY" w:eastAsia="en-US"/>
        </w:rPr>
        <w:t>La</w:t>
      </w:r>
      <w:r w:rsidR="009F2CC9" w:rsidRPr="008C6E52">
        <w:rPr>
          <w:rFonts w:cs="Calibri"/>
          <w:color w:val="000000"/>
          <w:lang w:val="es-PY" w:eastAsia="en-US"/>
        </w:rPr>
        <w:t xml:space="preserve"> Oficial de </w:t>
      </w:r>
      <w:r w:rsidR="009F2CC9" w:rsidRPr="00352742">
        <w:rPr>
          <w:rFonts w:cs="Calibri"/>
          <w:color w:val="000000"/>
          <w:lang w:val="es-PY" w:eastAsia="en-US"/>
        </w:rPr>
        <w:t xml:space="preserve">programa </w:t>
      </w:r>
      <w:r w:rsidR="009F2CC9" w:rsidRPr="008C6E52">
        <w:rPr>
          <w:rFonts w:cs="Calibri"/>
          <w:color w:val="000000"/>
          <w:lang w:val="es-PY" w:eastAsia="en-US"/>
        </w:rPr>
        <w:t xml:space="preserve">y el equipo de proyecto facilitarán la información de base y los arreglos para las reuniones introductorias y preparatorias a la evaluación y establecerán los primeros contactos con los interlocutores del gobierno y otros </w:t>
      </w:r>
      <w:r w:rsidR="00C32275">
        <w:rPr>
          <w:rFonts w:cs="Calibri"/>
          <w:color w:val="000000"/>
          <w:lang w:val="es-PY" w:eastAsia="en-US"/>
        </w:rPr>
        <w:t>actores que sean requeridos por los evaluadores</w:t>
      </w:r>
      <w:r w:rsidR="009F2CC9" w:rsidRPr="008C6E52">
        <w:rPr>
          <w:rFonts w:cs="Calibri"/>
          <w:color w:val="000000"/>
          <w:lang w:val="es-PY" w:eastAsia="en-US"/>
        </w:rPr>
        <w:t>.</w:t>
      </w:r>
      <w:r w:rsidR="00333C80">
        <w:rPr>
          <w:rFonts w:cs="Calibri"/>
          <w:color w:val="000000"/>
          <w:lang w:val="es-PY" w:eastAsia="en-US"/>
        </w:rPr>
        <w:t xml:space="preserve"> El equipo consultor </w:t>
      </w:r>
      <w:r w:rsidR="009F2CC9" w:rsidRPr="008C6E52">
        <w:rPr>
          <w:rFonts w:cs="Calibri"/>
          <w:color w:val="000000"/>
          <w:lang w:val="es-PY" w:eastAsia="en-US"/>
        </w:rPr>
        <w:t xml:space="preserve">será responsable de establecer sus propias reuniones, concertar entrevistas o planificar y convocar grupos focales, según la metodología propuesta por la consultoría y aprobada por PNUD. </w:t>
      </w:r>
    </w:p>
    <w:p w14:paraId="54C5CCCC" w14:textId="77777777" w:rsidR="003F2972" w:rsidRPr="008C6E52" w:rsidRDefault="003F2972" w:rsidP="00B569E1">
      <w:pPr>
        <w:autoSpaceDE w:val="0"/>
        <w:autoSpaceDN w:val="0"/>
        <w:adjustRightInd w:val="0"/>
        <w:jc w:val="both"/>
        <w:rPr>
          <w:rFonts w:cs="Calibri"/>
          <w:color w:val="000000"/>
          <w:lang w:val="es-PY" w:eastAsia="en-US"/>
        </w:rPr>
      </w:pPr>
    </w:p>
    <w:p w14:paraId="434E9283" w14:textId="635A74F1" w:rsidR="009F2CC9" w:rsidRPr="008C6E52" w:rsidRDefault="00333C80" w:rsidP="00B569E1">
      <w:pPr>
        <w:autoSpaceDE w:val="0"/>
        <w:autoSpaceDN w:val="0"/>
        <w:adjustRightInd w:val="0"/>
        <w:jc w:val="both"/>
        <w:rPr>
          <w:rFonts w:cs="Calibri"/>
          <w:color w:val="000000"/>
          <w:lang w:val="es-PY" w:eastAsia="en-US"/>
        </w:rPr>
      </w:pPr>
      <w:r>
        <w:rPr>
          <w:rFonts w:cs="Calibri"/>
          <w:color w:val="000000"/>
          <w:lang w:val="es-PY" w:eastAsia="en-US"/>
        </w:rPr>
        <w:t xml:space="preserve">El equipo consultor </w:t>
      </w:r>
      <w:r w:rsidR="009F2CC9" w:rsidRPr="008C6E52">
        <w:rPr>
          <w:rFonts w:cs="Calibri"/>
          <w:color w:val="000000"/>
          <w:lang w:val="es-PY" w:eastAsia="en-US"/>
        </w:rPr>
        <w:t xml:space="preserve">tendrá la responsabilidad sobre la conducción de la evaluación, así como de la calidad y presentación oportuna de los </w:t>
      </w:r>
      <w:r w:rsidR="005A2469">
        <w:rPr>
          <w:rFonts w:cs="Calibri"/>
          <w:color w:val="000000"/>
          <w:lang w:val="es-PY" w:eastAsia="en-US"/>
        </w:rPr>
        <w:t xml:space="preserve">productos </w:t>
      </w:r>
      <w:r w:rsidR="009F2CC9" w:rsidRPr="008C6E52">
        <w:rPr>
          <w:rFonts w:cs="Calibri"/>
          <w:color w:val="000000"/>
          <w:lang w:val="es-PY" w:eastAsia="en-US"/>
        </w:rPr>
        <w:t>entregables al PNUD</w:t>
      </w:r>
      <w:r w:rsidR="00182747">
        <w:rPr>
          <w:rFonts w:cs="Calibri"/>
          <w:color w:val="000000"/>
          <w:lang w:val="es-PY" w:eastAsia="en-US"/>
        </w:rPr>
        <w:t>, citados en el punto 5 del presente término de referencia</w:t>
      </w:r>
      <w:r w:rsidR="009F2CC9" w:rsidRPr="008C6E52">
        <w:rPr>
          <w:rFonts w:cs="Calibri"/>
          <w:color w:val="000000"/>
          <w:lang w:val="es-PY" w:eastAsia="en-US"/>
        </w:rPr>
        <w:t xml:space="preserve">. </w:t>
      </w:r>
    </w:p>
    <w:p w14:paraId="385794B7" w14:textId="77777777" w:rsidR="003F2972" w:rsidRPr="008C6E52" w:rsidRDefault="003F2972" w:rsidP="00B569E1">
      <w:pPr>
        <w:autoSpaceDE w:val="0"/>
        <w:autoSpaceDN w:val="0"/>
        <w:adjustRightInd w:val="0"/>
        <w:jc w:val="both"/>
        <w:rPr>
          <w:rFonts w:cs="Calibri"/>
          <w:color w:val="000000"/>
          <w:lang w:val="es-PY" w:eastAsia="en-US"/>
        </w:rPr>
      </w:pPr>
    </w:p>
    <w:p w14:paraId="12F10441" w14:textId="467B2D86" w:rsidR="009F2CC9" w:rsidRPr="008C6E52" w:rsidRDefault="00333C80" w:rsidP="00B569E1">
      <w:pPr>
        <w:autoSpaceDE w:val="0"/>
        <w:autoSpaceDN w:val="0"/>
        <w:adjustRightInd w:val="0"/>
        <w:jc w:val="both"/>
        <w:rPr>
          <w:rFonts w:cs="Calibri"/>
          <w:color w:val="000000"/>
          <w:lang w:val="es-PY" w:eastAsia="en-US"/>
        </w:rPr>
      </w:pPr>
      <w:r>
        <w:rPr>
          <w:rFonts w:cs="Calibri"/>
          <w:color w:val="000000"/>
          <w:lang w:val="es-PY" w:eastAsia="en-US"/>
        </w:rPr>
        <w:t xml:space="preserve">El equipo consultor </w:t>
      </w:r>
      <w:r w:rsidR="009F2CC9" w:rsidRPr="008C6E52">
        <w:rPr>
          <w:rFonts w:cs="Calibri"/>
          <w:color w:val="000000"/>
          <w:lang w:val="es-PY" w:eastAsia="en-US"/>
        </w:rPr>
        <w:t xml:space="preserve">deberá proveerse por sí mismo </w:t>
      </w:r>
      <w:r w:rsidR="00101626">
        <w:rPr>
          <w:rFonts w:cs="Calibri"/>
          <w:color w:val="000000"/>
          <w:lang w:val="es-PY" w:eastAsia="en-US"/>
        </w:rPr>
        <w:t xml:space="preserve">de </w:t>
      </w:r>
      <w:r w:rsidR="009F2CC9" w:rsidRPr="008C6E52">
        <w:rPr>
          <w:rFonts w:cs="Calibri"/>
          <w:color w:val="000000"/>
          <w:lang w:val="es-PY" w:eastAsia="en-US"/>
        </w:rPr>
        <w:t>los recursos de oficina y equipo</w:t>
      </w:r>
      <w:r w:rsidR="00A93AB6">
        <w:rPr>
          <w:rFonts w:cs="Calibri"/>
          <w:color w:val="000000"/>
          <w:lang w:val="es-PY" w:eastAsia="en-US"/>
        </w:rPr>
        <w:t>s</w:t>
      </w:r>
      <w:r w:rsidR="009F2CC9" w:rsidRPr="008C6E52">
        <w:rPr>
          <w:rFonts w:cs="Calibri"/>
          <w:color w:val="000000"/>
          <w:lang w:val="es-PY" w:eastAsia="en-US"/>
        </w:rPr>
        <w:t xml:space="preserve"> para completar el trabajo en tiempo y forma</w:t>
      </w:r>
      <w:r w:rsidR="00A93AB6">
        <w:rPr>
          <w:rFonts w:cs="Calibri"/>
          <w:color w:val="000000"/>
          <w:lang w:val="es-PY" w:eastAsia="en-US"/>
        </w:rPr>
        <w:t>, u</w:t>
      </w:r>
      <w:r w:rsidR="00A93AB6" w:rsidRPr="008C6E52">
        <w:rPr>
          <w:rFonts w:cs="Calibri"/>
          <w:color w:val="000000"/>
          <w:lang w:val="es-PY" w:eastAsia="en-US"/>
        </w:rPr>
        <w:t>n desglose de dichos costos deberá ser proporcionado en la oferta económica.</w:t>
      </w:r>
      <w:r w:rsidR="009F2CC9" w:rsidRPr="008C6E52">
        <w:rPr>
          <w:rFonts w:cs="Calibri"/>
          <w:color w:val="000000"/>
          <w:lang w:val="es-PY" w:eastAsia="en-US"/>
        </w:rPr>
        <w:t xml:space="preserve"> Asimismo, hará sus propios arreglos de viaje y transporte para las visitas de campo, atender reuniones y presentaciones in situ</w:t>
      </w:r>
      <w:r w:rsidR="00503B90">
        <w:rPr>
          <w:rFonts w:cs="Calibri"/>
          <w:color w:val="000000"/>
          <w:lang w:val="es-PY" w:eastAsia="en-US"/>
        </w:rPr>
        <w:t xml:space="preserve">, teniendo presente los protocolos sanitarios </w:t>
      </w:r>
      <w:r w:rsidR="0044008A">
        <w:rPr>
          <w:rFonts w:cs="Calibri"/>
          <w:color w:val="000000"/>
          <w:lang w:val="es-PY" w:eastAsia="en-US"/>
        </w:rPr>
        <w:t xml:space="preserve">vigentes </w:t>
      </w:r>
      <w:r w:rsidR="00503B90">
        <w:rPr>
          <w:rFonts w:cs="Calibri"/>
          <w:color w:val="000000"/>
          <w:lang w:val="es-PY" w:eastAsia="en-US"/>
        </w:rPr>
        <w:t>debido a</w:t>
      </w:r>
      <w:r w:rsidR="0044008A">
        <w:rPr>
          <w:rFonts w:cs="Calibri"/>
          <w:color w:val="000000"/>
          <w:lang w:val="es-PY" w:eastAsia="en-US"/>
        </w:rPr>
        <w:t xml:space="preserve"> </w:t>
      </w:r>
      <w:r w:rsidR="001A49F6">
        <w:rPr>
          <w:rFonts w:cs="Calibri"/>
          <w:color w:val="000000"/>
          <w:lang w:val="es-PY" w:eastAsia="en-US"/>
        </w:rPr>
        <w:t xml:space="preserve">la </w:t>
      </w:r>
      <w:r w:rsidR="0044008A">
        <w:rPr>
          <w:rFonts w:cs="Calibri"/>
          <w:color w:val="000000"/>
          <w:lang w:val="es-PY" w:eastAsia="en-US"/>
        </w:rPr>
        <w:t xml:space="preserve">pandemia causada por el </w:t>
      </w:r>
      <w:r w:rsidR="00503B90">
        <w:rPr>
          <w:rFonts w:cs="Calibri"/>
          <w:color w:val="000000"/>
          <w:lang w:val="es-PY" w:eastAsia="en-US"/>
        </w:rPr>
        <w:t>COVID-19.</w:t>
      </w:r>
    </w:p>
    <w:p w14:paraId="0D7B6BA9" w14:textId="77777777" w:rsidR="00A93AB6" w:rsidRDefault="00A93AB6" w:rsidP="00B569E1">
      <w:pPr>
        <w:autoSpaceDE w:val="0"/>
        <w:autoSpaceDN w:val="0"/>
        <w:adjustRightInd w:val="0"/>
        <w:jc w:val="both"/>
        <w:rPr>
          <w:rFonts w:cs="Calibri"/>
          <w:color w:val="000000"/>
          <w:highlight w:val="yellow"/>
          <w:lang w:val="es-PY" w:eastAsia="en-US"/>
        </w:rPr>
      </w:pPr>
    </w:p>
    <w:p w14:paraId="1CA094C2" w14:textId="77777777" w:rsidR="009F2CC9" w:rsidRPr="00BB0B39" w:rsidRDefault="009F2CC9" w:rsidP="00B569E1">
      <w:pPr>
        <w:autoSpaceDE w:val="0"/>
        <w:autoSpaceDN w:val="0"/>
        <w:adjustRightInd w:val="0"/>
        <w:jc w:val="both"/>
        <w:rPr>
          <w:rFonts w:cs="Calibri"/>
          <w:b/>
          <w:bCs/>
          <w:i/>
          <w:iCs/>
          <w:color w:val="000000"/>
          <w:lang w:val="es-PY" w:eastAsia="en-US"/>
        </w:rPr>
      </w:pPr>
      <w:r w:rsidRPr="00BB0B39">
        <w:rPr>
          <w:rFonts w:cs="Calibri"/>
          <w:b/>
          <w:bCs/>
          <w:i/>
          <w:iCs/>
          <w:color w:val="000000"/>
          <w:lang w:val="es-PY" w:eastAsia="en-US"/>
        </w:rPr>
        <w:t xml:space="preserve">Garantía de calidad. </w:t>
      </w:r>
    </w:p>
    <w:p w14:paraId="57778F7F" w14:textId="77777777" w:rsidR="003F2972" w:rsidRPr="00321C54" w:rsidRDefault="003F2972" w:rsidP="00B569E1">
      <w:pPr>
        <w:autoSpaceDE w:val="0"/>
        <w:autoSpaceDN w:val="0"/>
        <w:adjustRightInd w:val="0"/>
        <w:jc w:val="both"/>
        <w:rPr>
          <w:rFonts w:cs="Calibri"/>
          <w:color w:val="000000"/>
          <w:lang w:val="es-PY" w:eastAsia="en-US"/>
        </w:rPr>
      </w:pPr>
    </w:p>
    <w:p w14:paraId="20C8DDBF" w14:textId="4431F6CA" w:rsidR="009F2CC9" w:rsidRPr="00BB0B39" w:rsidRDefault="009F2CC9" w:rsidP="00B569E1">
      <w:pPr>
        <w:autoSpaceDE w:val="0"/>
        <w:autoSpaceDN w:val="0"/>
        <w:adjustRightInd w:val="0"/>
        <w:jc w:val="both"/>
        <w:rPr>
          <w:rFonts w:cs="Calibri"/>
          <w:color w:val="000000"/>
          <w:lang w:val="es-PY" w:eastAsia="en-US"/>
        </w:rPr>
      </w:pPr>
      <w:r w:rsidRPr="00321C54">
        <w:rPr>
          <w:rFonts w:cs="Calibri"/>
          <w:color w:val="000000"/>
          <w:lang w:val="es-PY" w:eastAsia="en-US"/>
        </w:rPr>
        <w:t xml:space="preserve">El Grupo de referencia será el mecanismo para asegurar la calidad de la evaluación. En este sentido, el Grupo de referencia examinará el proceso de evaluación y sus productos. Asimismo, el </w:t>
      </w:r>
      <w:r w:rsidR="00321C54">
        <w:rPr>
          <w:rFonts w:cs="Calibri"/>
          <w:color w:val="000000"/>
          <w:lang w:val="es-PY" w:eastAsia="en-US"/>
        </w:rPr>
        <w:t>Oficial de Planificación, Alianzas y Monitoreo de</w:t>
      </w:r>
      <w:r w:rsidRPr="00321C54">
        <w:rPr>
          <w:rFonts w:cs="Calibri"/>
          <w:color w:val="000000"/>
          <w:lang w:val="es-PY" w:eastAsia="en-US"/>
        </w:rPr>
        <w:t>l PNUD realizará una revisión interna de todos los productos. Esta revisión tendrá como</w:t>
      </w:r>
      <w:r w:rsidRPr="00BB0B39">
        <w:rPr>
          <w:rFonts w:cs="Calibri"/>
          <w:color w:val="000000"/>
          <w:lang w:val="es-PY" w:eastAsia="en-US"/>
        </w:rPr>
        <w:t xml:space="preserve"> propósito proveer orientación y supervisar el proceso de evaluación. </w:t>
      </w:r>
    </w:p>
    <w:p w14:paraId="54EF9D5C" w14:textId="77777777" w:rsidR="003F2972" w:rsidRPr="00BB0B39" w:rsidRDefault="003F2972" w:rsidP="00B569E1">
      <w:pPr>
        <w:autoSpaceDE w:val="0"/>
        <w:autoSpaceDN w:val="0"/>
        <w:adjustRightInd w:val="0"/>
        <w:jc w:val="both"/>
        <w:rPr>
          <w:rFonts w:cs="Calibri"/>
          <w:color w:val="000000"/>
          <w:lang w:val="es-PY" w:eastAsia="en-US"/>
        </w:rPr>
      </w:pPr>
    </w:p>
    <w:p w14:paraId="0774BC60" w14:textId="77777777" w:rsidR="009F2CC9" w:rsidRPr="009F2CC9" w:rsidRDefault="009F2CC9" w:rsidP="00B569E1">
      <w:pPr>
        <w:jc w:val="both"/>
        <w:rPr>
          <w:rFonts w:eastAsia="Times New Roman" w:cs="Calibri"/>
          <w:b/>
          <w:u w:val="single"/>
          <w:lang w:val="es-PY"/>
        </w:rPr>
      </w:pPr>
      <w:r w:rsidRPr="00BB0B39">
        <w:rPr>
          <w:rFonts w:cs="Calibri"/>
          <w:color w:val="000000"/>
          <w:lang w:val="es-PY" w:eastAsia="en-US"/>
        </w:rPr>
        <w:t>Los comentarios, preguntas, sugerencias y solicitudes de aclaración sobre los borradores de evaluación se proporcionarán en un documento de "seguimiento de auditoría" de la evaluación. El equipo de evaluación debe responder a los comentarios a través del mismo documento. Este documento deberá entregarse por separado del informe de evaluación.</w:t>
      </w:r>
    </w:p>
    <w:p w14:paraId="246B5C35" w14:textId="38DAE3D1" w:rsidR="003475FD" w:rsidRDefault="003475FD" w:rsidP="00B569E1">
      <w:pPr>
        <w:jc w:val="both"/>
        <w:rPr>
          <w:rFonts w:eastAsia="Times New Roman" w:cs="Calibri"/>
          <w:b/>
          <w:u w:val="single"/>
          <w:lang w:val="es-ES"/>
        </w:rPr>
      </w:pPr>
    </w:p>
    <w:p w14:paraId="40628E89" w14:textId="77777777" w:rsidR="00130AE8" w:rsidRPr="003475FD" w:rsidRDefault="00130AE8" w:rsidP="00B569E1">
      <w:pPr>
        <w:jc w:val="both"/>
        <w:rPr>
          <w:rFonts w:eastAsia="Times New Roman" w:cs="Calibri"/>
          <w:b/>
          <w:u w:val="single"/>
          <w:lang w:val="es-ES"/>
        </w:rPr>
      </w:pPr>
    </w:p>
    <w:p w14:paraId="06594C82" w14:textId="77777777" w:rsidR="003475FD" w:rsidRDefault="0057137B">
      <w:pPr>
        <w:numPr>
          <w:ilvl w:val="0"/>
          <w:numId w:val="8"/>
        </w:numPr>
        <w:jc w:val="both"/>
        <w:rPr>
          <w:rFonts w:eastAsia="Times New Roman" w:cs="Calibri"/>
          <w:b/>
          <w:bCs/>
          <w:color w:val="004B70"/>
          <w:lang w:val="es-PY"/>
        </w:rPr>
      </w:pPr>
      <w:r w:rsidRPr="02870687">
        <w:rPr>
          <w:rFonts w:eastAsia="Times New Roman" w:cs="Calibri"/>
          <w:b/>
          <w:bCs/>
          <w:color w:val="004B70"/>
          <w:lang w:val="es-PY"/>
        </w:rPr>
        <w:t>Calendario de la evaluación.</w:t>
      </w:r>
    </w:p>
    <w:p w14:paraId="2AD8C6BC" w14:textId="77777777" w:rsidR="0057137B" w:rsidRPr="0057137B" w:rsidRDefault="0057137B" w:rsidP="00B569E1">
      <w:pPr>
        <w:jc w:val="both"/>
        <w:rPr>
          <w:rFonts w:eastAsia="Times New Roman" w:cs="Calibri"/>
          <w:b/>
          <w:color w:val="004B70"/>
          <w:lang w:val="es-PY"/>
        </w:rPr>
      </w:pPr>
    </w:p>
    <w:p w14:paraId="594CD3EA" w14:textId="2B86B74B" w:rsidR="009F2CC9" w:rsidRPr="003475FD" w:rsidRDefault="009F2CC9" w:rsidP="7237CE72">
      <w:pPr>
        <w:jc w:val="both"/>
        <w:rPr>
          <w:rFonts w:eastAsia="Times New Roman" w:cs="Calibri"/>
          <w:b/>
          <w:bCs/>
          <w:u w:val="single"/>
          <w:lang w:val="es-ES"/>
        </w:rPr>
      </w:pPr>
      <w:r>
        <w:t xml:space="preserve">La consultoría tendrá una duración de </w:t>
      </w:r>
      <w:r w:rsidR="004A3638">
        <w:t>60</w:t>
      </w:r>
      <w:r w:rsidR="00FF4FA7">
        <w:t xml:space="preserve"> </w:t>
      </w:r>
      <w:r w:rsidR="3802151D">
        <w:t>días</w:t>
      </w:r>
      <w:r>
        <w:t xml:space="preserve">, período en el cual deberán presentarse los avances, informes de trabajo y presentaciones detallados </w:t>
      </w:r>
      <w:r w:rsidR="00423E44">
        <w:t xml:space="preserve">en </w:t>
      </w:r>
      <w:r>
        <w:t xml:space="preserve">estos términos de referencia. El tiempo también </w:t>
      </w:r>
      <w:r>
        <w:lastRenderedPageBreak/>
        <w:t xml:space="preserve">incluye el plazo establecido para que el PNUD y el Grupo de referencia de la Evaluación realicen sus comentarios y observaciones a los productos. </w:t>
      </w:r>
    </w:p>
    <w:p w14:paraId="736AABFE" w14:textId="40EB95C6" w:rsidR="003475FD" w:rsidRDefault="003475FD" w:rsidP="005358FD">
      <w:pPr>
        <w:jc w:val="both"/>
        <w:rPr>
          <w:rFonts w:eastAsia="Times New Roman" w:cs="Calibri"/>
          <w:b/>
          <w:u w:val="single"/>
          <w:lang w:val="es-ES"/>
        </w:rPr>
      </w:pPr>
    </w:p>
    <w:p w14:paraId="23A995A9" w14:textId="7460ECDD" w:rsidR="005358FD" w:rsidRDefault="005358FD" w:rsidP="005358FD">
      <w:pPr>
        <w:jc w:val="both"/>
      </w:pPr>
      <w:r>
        <w:t xml:space="preserve">Como mínimo, se debe incluir el cronograma de las actividades siguientes: </w:t>
      </w:r>
    </w:p>
    <w:p w14:paraId="4E63CDCB" w14:textId="4320AEA6" w:rsidR="00223B84" w:rsidRDefault="00223B84">
      <w:pPr>
        <w:pStyle w:val="Prrafodelista"/>
        <w:numPr>
          <w:ilvl w:val="0"/>
          <w:numId w:val="13"/>
        </w:numPr>
        <w:jc w:val="both"/>
      </w:pPr>
      <w:r w:rsidRPr="00223B84">
        <w:t>el inicio de la evaluación</w:t>
      </w:r>
    </w:p>
    <w:p w14:paraId="649C74BE" w14:textId="0408E08F" w:rsidR="005358FD" w:rsidRDefault="005358FD">
      <w:pPr>
        <w:pStyle w:val="Prrafodelista"/>
        <w:numPr>
          <w:ilvl w:val="0"/>
          <w:numId w:val="13"/>
        </w:numPr>
        <w:jc w:val="both"/>
      </w:pPr>
      <w:r>
        <w:t xml:space="preserve">la revisión de documentos </w:t>
      </w:r>
    </w:p>
    <w:p w14:paraId="1B5A1BFD" w14:textId="50C2DE12" w:rsidR="005358FD" w:rsidRDefault="005358FD">
      <w:pPr>
        <w:pStyle w:val="Prrafodelista"/>
        <w:numPr>
          <w:ilvl w:val="0"/>
          <w:numId w:val="13"/>
        </w:numPr>
        <w:jc w:val="both"/>
      </w:pPr>
      <w:r>
        <w:t>las reuniones informativas de los evaluadores;</w:t>
      </w:r>
    </w:p>
    <w:p w14:paraId="62E805C3" w14:textId="4BD589BC" w:rsidR="005358FD" w:rsidRDefault="005358FD">
      <w:pPr>
        <w:pStyle w:val="Prrafodelista"/>
        <w:numPr>
          <w:ilvl w:val="0"/>
          <w:numId w:val="13"/>
        </w:numPr>
        <w:jc w:val="both"/>
      </w:pPr>
      <w:r>
        <w:t xml:space="preserve">la elaboración del informe preparatorio pormenorizado; </w:t>
      </w:r>
    </w:p>
    <w:p w14:paraId="7484859A" w14:textId="639B7669" w:rsidR="005358FD" w:rsidRDefault="005358FD">
      <w:pPr>
        <w:pStyle w:val="Prrafodelista"/>
        <w:numPr>
          <w:ilvl w:val="0"/>
          <w:numId w:val="13"/>
        </w:numPr>
        <w:jc w:val="both"/>
      </w:pPr>
      <w:r>
        <w:t xml:space="preserve">la recopilación y el análisis de datos (visitas </w:t>
      </w:r>
      <w:r w:rsidR="005B613E">
        <w:t>en</w:t>
      </w:r>
      <w:r>
        <w:t xml:space="preserve"> terreno, entrevistas y cuestionarios); </w:t>
      </w:r>
    </w:p>
    <w:p w14:paraId="0891F46F" w14:textId="57CBC903" w:rsidR="005358FD" w:rsidRDefault="005358FD">
      <w:pPr>
        <w:pStyle w:val="Prrafodelista"/>
        <w:numPr>
          <w:ilvl w:val="0"/>
          <w:numId w:val="13"/>
        </w:numPr>
        <w:jc w:val="both"/>
      </w:pPr>
      <w:r>
        <w:t xml:space="preserve">la preparación del borrador del informe; </w:t>
      </w:r>
    </w:p>
    <w:p w14:paraId="42B50BDE" w14:textId="29A2E742" w:rsidR="005358FD" w:rsidRDefault="005358FD">
      <w:pPr>
        <w:pStyle w:val="Prrafodelista"/>
        <w:numPr>
          <w:ilvl w:val="0"/>
          <w:numId w:val="13"/>
        </w:numPr>
        <w:jc w:val="both"/>
      </w:pPr>
      <w:r>
        <w:t xml:space="preserve">la reunión con las partes interesadas y la revisión del borrador del informe (para la garantía de calidad); </w:t>
      </w:r>
    </w:p>
    <w:p w14:paraId="47125A27" w14:textId="77777777" w:rsidR="00D944CD" w:rsidRPr="00BB1B41" w:rsidRDefault="005358FD">
      <w:pPr>
        <w:pStyle w:val="Prrafodelista"/>
        <w:numPr>
          <w:ilvl w:val="0"/>
          <w:numId w:val="13"/>
        </w:numPr>
        <w:jc w:val="both"/>
        <w:rPr>
          <w:rFonts w:eastAsia="Times New Roman" w:cs="Calibri"/>
          <w:b/>
          <w:u w:val="single"/>
          <w:lang w:val="es-ES"/>
        </w:rPr>
      </w:pPr>
      <w:r>
        <w:t xml:space="preserve">la incorporación de los comentarios </w:t>
      </w:r>
    </w:p>
    <w:p w14:paraId="28DDA07A" w14:textId="5E1A7747" w:rsidR="005358FD" w:rsidRPr="00BB1B41" w:rsidRDefault="005358FD">
      <w:pPr>
        <w:pStyle w:val="Prrafodelista"/>
        <w:numPr>
          <w:ilvl w:val="0"/>
          <w:numId w:val="13"/>
        </w:numPr>
        <w:jc w:val="both"/>
        <w:rPr>
          <w:rFonts w:eastAsia="Times New Roman" w:cs="Calibri"/>
          <w:b/>
          <w:u w:val="single"/>
          <w:lang w:val="es-ES"/>
        </w:rPr>
      </w:pPr>
      <w:r>
        <w:t>la finalización del informe de evaluación.</w:t>
      </w:r>
    </w:p>
    <w:p w14:paraId="0F19C72B" w14:textId="0156B546" w:rsidR="00657446" w:rsidRDefault="00657446" w:rsidP="00657446">
      <w:pPr>
        <w:jc w:val="both"/>
        <w:rPr>
          <w:rFonts w:eastAsia="Times New Roman" w:cs="Calibri"/>
          <w:b/>
          <w:u w:val="single"/>
          <w:lang w:val="es-ES"/>
        </w:rPr>
      </w:pPr>
    </w:p>
    <w:p w14:paraId="65D985C8" w14:textId="77777777" w:rsidR="00780E00" w:rsidRPr="00DC503D" w:rsidRDefault="00780E00" w:rsidP="00780E00">
      <w:pPr>
        <w:jc w:val="both"/>
        <w:rPr>
          <w:rFonts w:eastAsia="Times New Roman" w:cs="Calibri"/>
          <w:b/>
          <w:u w:val="single"/>
          <w:lang w:val="es-ES"/>
        </w:rPr>
      </w:pPr>
      <w:r w:rsidRPr="00DC503D">
        <w:rPr>
          <w:rFonts w:eastAsia="Times New Roman" w:cs="Calibri"/>
          <w:b/>
          <w:u w:val="single"/>
          <w:lang w:val="es-ES"/>
        </w:rPr>
        <w:t>Cronograma propuesto</w:t>
      </w:r>
    </w:p>
    <w:p w14:paraId="64EE4356" w14:textId="77777777" w:rsidR="00780E00" w:rsidRPr="00DC503D" w:rsidRDefault="00780E00" w:rsidP="00780E00">
      <w:pPr>
        <w:jc w:val="both"/>
        <w:rPr>
          <w:rFonts w:eastAsia="Times New Roman" w:cs="Calibri"/>
          <w:b/>
          <w:u w:val="single"/>
          <w:lang w:val="es-ES"/>
        </w:rPr>
      </w:pPr>
    </w:p>
    <w:p w14:paraId="239A39D9" w14:textId="77777777" w:rsidR="00780E00" w:rsidRPr="00DC503D" w:rsidRDefault="00780E00" w:rsidP="00780E00">
      <w:pPr>
        <w:pStyle w:val="Textocomentario"/>
      </w:pPr>
    </w:p>
    <w:tbl>
      <w:tblPr>
        <w:tblStyle w:val="Tablaconcuadrcula"/>
        <w:tblW w:w="0" w:type="auto"/>
        <w:tblLook w:val="04A0" w:firstRow="1" w:lastRow="0" w:firstColumn="1" w:lastColumn="0" w:noHBand="0" w:noVBand="1"/>
      </w:tblPr>
      <w:tblGrid>
        <w:gridCol w:w="3235"/>
        <w:gridCol w:w="1155"/>
        <w:gridCol w:w="2160"/>
        <w:gridCol w:w="1070"/>
        <w:gridCol w:w="1665"/>
      </w:tblGrid>
      <w:tr w:rsidR="00780E00" w:rsidRPr="00DC503D" w14:paraId="553FAC58" w14:textId="77777777" w:rsidTr="0035275F">
        <w:tc>
          <w:tcPr>
            <w:tcW w:w="3235" w:type="dxa"/>
          </w:tcPr>
          <w:p w14:paraId="6EA9FA1E" w14:textId="77777777" w:rsidR="00780E00" w:rsidRPr="00DC503D" w:rsidRDefault="00780E00" w:rsidP="0035275F">
            <w:pPr>
              <w:jc w:val="both"/>
              <w:rPr>
                <w:rFonts w:cstheme="minorHAnsi"/>
                <w:b/>
                <w:lang w:val="es-419"/>
              </w:rPr>
            </w:pPr>
            <w:r w:rsidRPr="00DC503D">
              <w:rPr>
                <w:rFonts w:cstheme="minorHAnsi"/>
                <w:b/>
                <w:lang w:val="es-419"/>
              </w:rPr>
              <w:t>Actividad</w:t>
            </w:r>
          </w:p>
        </w:tc>
        <w:tc>
          <w:tcPr>
            <w:tcW w:w="1135" w:type="dxa"/>
          </w:tcPr>
          <w:p w14:paraId="09ED4B43" w14:textId="77777777" w:rsidR="00780E00" w:rsidRPr="00DC503D" w:rsidRDefault="00780E00" w:rsidP="00690AF1">
            <w:pPr>
              <w:rPr>
                <w:rFonts w:cstheme="minorHAnsi"/>
                <w:b/>
                <w:lang w:val="es-419"/>
              </w:rPr>
            </w:pPr>
            <w:r w:rsidRPr="00DC503D">
              <w:rPr>
                <w:rFonts w:cstheme="minorHAnsi"/>
                <w:b/>
                <w:lang w:val="es-419"/>
              </w:rPr>
              <w:t xml:space="preserve">Número de días esperados </w:t>
            </w:r>
          </w:p>
        </w:tc>
        <w:tc>
          <w:tcPr>
            <w:tcW w:w="2160" w:type="dxa"/>
          </w:tcPr>
          <w:p w14:paraId="6F6CEE47" w14:textId="77777777" w:rsidR="00780E00" w:rsidRPr="00DC503D" w:rsidRDefault="00780E00" w:rsidP="00690AF1">
            <w:pPr>
              <w:rPr>
                <w:rFonts w:cstheme="minorHAnsi"/>
                <w:b/>
                <w:lang w:val="es-419"/>
              </w:rPr>
            </w:pPr>
            <w:r w:rsidRPr="00DC503D">
              <w:rPr>
                <w:rFonts w:cstheme="minorHAnsi"/>
                <w:b/>
                <w:lang w:val="es-419"/>
              </w:rPr>
              <w:t>Fecha para completar la actividad</w:t>
            </w:r>
          </w:p>
        </w:tc>
        <w:tc>
          <w:tcPr>
            <w:tcW w:w="1070" w:type="dxa"/>
          </w:tcPr>
          <w:p w14:paraId="40FE08B0" w14:textId="77777777" w:rsidR="00780E00" w:rsidRPr="00DC503D" w:rsidRDefault="00780E00" w:rsidP="0035275F">
            <w:pPr>
              <w:jc w:val="both"/>
              <w:rPr>
                <w:rFonts w:cstheme="minorHAnsi"/>
                <w:b/>
                <w:lang w:val="es-419"/>
              </w:rPr>
            </w:pPr>
            <w:r w:rsidRPr="00DC503D">
              <w:rPr>
                <w:rFonts w:cstheme="minorHAnsi"/>
                <w:b/>
                <w:lang w:val="es-419"/>
              </w:rPr>
              <w:t xml:space="preserve">Lugar </w:t>
            </w:r>
          </w:p>
        </w:tc>
        <w:tc>
          <w:tcPr>
            <w:tcW w:w="1665" w:type="dxa"/>
          </w:tcPr>
          <w:p w14:paraId="6CA01B2E" w14:textId="77777777" w:rsidR="00780E00" w:rsidRPr="00DC503D" w:rsidRDefault="00780E00" w:rsidP="0035275F">
            <w:pPr>
              <w:jc w:val="both"/>
              <w:rPr>
                <w:rFonts w:cstheme="minorHAnsi"/>
                <w:b/>
                <w:lang w:val="es-419"/>
              </w:rPr>
            </w:pPr>
            <w:r w:rsidRPr="00DC503D">
              <w:rPr>
                <w:rFonts w:cstheme="minorHAnsi"/>
                <w:b/>
                <w:lang w:val="es-419"/>
              </w:rPr>
              <w:t>Parte responsable</w:t>
            </w:r>
          </w:p>
        </w:tc>
      </w:tr>
      <w:tr w:rsidR="00780E00" w:rsidRPr="00DC503D" w14:paraId="18808A63" w14:textId="77777777" w:rsidTr="0035275F">
        <w:tc>
          <w:tcPr>
            <w:tcW w:w="9265" w:type="dxa"/>
            <w:gridSpan w:val="5"/>
          </w:tcPr>
          <w:p w14:paraId="06C396E5" w14:textId="77777777" w:rsidR="00780E00" w:rsidRPr="00DC503D" w:rsidRDefault="00780E00" w:rsidP="0035275F">
            <w:pPr>
              <w:jc w:val="both"/>
              <w:rPr>
                <w:rFonts w:cstheme="minorHAnsi"/>
                <w:b/>
                <w:lang w:val="es-419"/>
              </w:rPr>
            </w:pPr>
            <w:r w:rsidRPr="00DC503D">
              <w:rPr>
                <w:rFonts w:cstheme="minorHAnsi"/>
                <w:b/>
                <w:lang w:val="es-419"/>
              </w:rPr>
              <w:t>FASE UNO: Revisión documental e informe inicial</w:t>
            </w:r>
          </w:p>
        </w:tc>
      </w:tr>
      <w:tr w:rsidR="00780E00" w:rsidRPr="00DC503D" w14:paraId="34F0AF25" w14:textId="77777777" w:rsidTr="0035275F">
        <w:tc>
          <w:tcPr>
            <w:tcW w:w="3235" w:type="dxa"/>
          </w:tcPr>
          <w:p w14:paraId="1649BE7A" w14:textId="77777777" w:rsidR="00780E00" w:rsidRPr="00DC503D" w:rsidRDefault="00780E00" w:rsidP="0035275F">
            <w:pPr>
              <w:jc w:val="both"/>
              <w:rPr>
                <w:rFonts w:cstheme="minorHAnsi"/>
                <w:lang w:val="es-419"/>
              </w:rPr>
            </w:pPr>
            <w:r w:rsidRPr="00DC503D">
              <w:rPr>
                <w:rFonts w:cstheme="minorHAnsi"/>
                <w:lang w:val="es-419"/>
              </w:rPr>
              <w:t>Reunión informativa con el PNUD (programa, directores y personal del proyecto según sea necesario)</w:t>
            </w:r>
          </w:p>
        </w:tc>
        <w:tc>
          <w:tcPr>
            <w:tcW w:w="1135" w:type="dxa"/>
          </w:tcPr>
          <w:p w14:paraId="261CFEE0" w14:textId="77777777" w:rsidR="00780E00" w:rsidRPr="00DC503D" w:rsidRDefault="00780E00" w:rsidP="0035275F">
            <w:pPr>
              <w:jc w:val="both"/>
              <w:rPr>
                <w:rFonts w:cstheme="minorHAnsi"/>
                <w:lang w:val="es-419"/>
              </w:rPr>
            </w:pPr>
            <w:r w:rsidRPr="00DC503D">
              <w:rPr>
                <w:rFonts w:cstheme="minorHAnsi"/>
                <w:lang w:val="es-419"/>
              </w:rPr>
              <w:t>-</w:t>
            </w:r>
          </w:p>
        </w:tc>
        <w:tc>
          <w:tcPr>
            <w:tcW w:w="2160" w:type="dxa"/>
          </w:tcPr>
          <w:p w14:paraId="416AA5D3" w14:textId="77777777" w:rsidR="00780E00" w:rsidRPr="00DC503D" w:rsidRDefault="00780E00" w:rsidP="0035275F">
            <w:pPr>
              <w:jc w:val="both"/>
              <w:rPr>
                <w:rFonts w:cstheme="minorHAnsi"/>
                <w:lang w:val="es-419"/>
              </w:rPr>
            </w:pPr>
            <w:r w:rsidRPr="00DC503D">
              <w:rPr>
                <w:rFonts w:cstheme="minorHAnsi"/>
                <w:lang w:val="es-419"/>
              </w:rPr>
              <w:t>Al momento de firmar el contrato</w:t>
            </w:r>
          </w:p>
          <w:p w14:paraId="33687050" w14:textId="77777777" w:rsidR="00780E00" w:rsidRPr="00DC503D" w:rsidRDefault="00780E00" w:rsidP="0035275F">
            <w:pPr>
              <w:jc w:val="both"/>
              <w:rPr>
                <w:rFonts w:cstheme="minorHAnsi"/>
                <w:lang w:val="es-419"/>
              </w:rPr>
            </w:pPr>
          </w:p>
          <w:p w14:paraId="48A96CAD" w14:textId="7A010892" w:rsidR="00780E00" w:rsidRPr="00DC503D" w:rsidRDefault="00100A95" w:rsidP="0035275F">
            <w:pPr>
              <w:jc w:val="both"/>
              <w:rPr>
                <w:rFonts w:cstheme="minorHAnsi"/>
                <w:lang w:val="es-419"/>
              </w:rPr>
            </w:pPr>
            <w:r>
              <w:rPr>
                <w:rFonts w:cstheme="minorHAnsi"/>
                <w:lang w:val="es-419"/>
              </w:rPr>
              <w:t>30</w:t>
            </w:r>
            <w:r w:rsidR="00780E00" w:rsidRPr="00DC503D">
              <w:rPr>
                <w:rFonts w:cstheme="minorHAnsi"/>
                <w:lang w:val="es-419"/>
              </w:rPr>
              <w:t>/08/22</w:t>
            </w:r>
          </w:p>
        </w:tc>
        <w:tc>
          <w:tcPr>
            <w:tcW w:w="1070" w:type="dxa"/>
          </w:tcPr>
          <w:p w14:paraId="26BB0ADB" w14:textId="77777777" w:rsidR="00780E00" w:rsidRPr="00DC503D" w:rsidRDefault="00780E00" w:rsidP="0035275F">
            <w:pPr>
              <w:jc w:val="both"/>
              <w:rPr>
                <w:rFonts w:cstheme="minorHAnsi"/>
                <w:lang w:val="es-419"/>
              </w:rPr>
            </w:pPr>
            <w:r w:rsidRPr="00DC503D">
              <w:rPr>
                <w:rFonts w:cstheme="minorHAnsi"/>
                <w:lang w:val="es-419"/>
              </w:rPr>
              <w:t xml:space="preserve">PNUD o reunión a distancia </w:t>
            </w:r>
          </w:p>
        </w:tc>
        <w:tc>
          <w:tcPr>
            <w:tcW w:w="1665" w:type="dxa"/>
          </w:tcPr>
          <w:p w14:paraId="709C3D83" w14:textId="77777777" w:rsidR="00780E00" w:rsidRPr="00DC503D" w:rsidRDefault="00780E00" w:rsidP="0035275F">
            <w:pPr>
              <w:jc w:val="both"/>
              <w:rPr>
                <w:rFonts w:cstheme="minorHAnsi"/>
                <w:lang w:val="es-419"/>
              </w:rPr>
            </w:pPr>
            <w:r w:rsidRPr="00DC503D">
              <w:rPr>
                <w:rFonts w:cstheme="minorHAnsi"/>
                <w:lang w:val="es-419"/>
              </w:rPr>
              <w:t>Gerente de la evaluación y la persona que encarga la evaluación</w:t>
            </w:r>
          </w:p>
        </w:tc>
      </w:tr>
      <w:tr w:rsidR="00780E00" w:rsidRPr="00DC503D" w14:paraId="79018BE8" w14:textId="77777777" w:rsidTr="0035275F">
        <w:tc>
          <w:tcPr>
            <w:tcW w:w="3235" w:type="dxa"/>
          </w:tcPr>
          <w:p w14:paraId="107BEF4B" w14:textId="77777777" w:rsidR="00780E00" w:rsidRPr="00DC503D" w:rsidRDefault="00780E00" w:rsidP="0035275F">
            <w:pPr>
              <w:jc w:val="both"/>
              <w:rPr>
                <w:rFonts w:cstheme="minorHAnsi"/>
                <w:lang w:val="es-419"/>
              </w:rPr>
            </w:pPr>
            <w:r w:rsidRPr="00DC503D">
              <w:rPr>
                <w:rFonts w:cstheme="minorHAnsi"/>
                <w:lang w:val="es-419"/>
              </w:rPr>
              <w:t>Compartir la documentación relevante con el equipo de evaluación</w:t>
            </w:r>
          </w:p>
        </w:tc>
        <w:tc>
          <w:tcPr>
            <w:tcW w:w="1135" w:type="dxa"/>
          </w:tcPr>
          <w:p w14:paraId="7D97C358" w14:textId="77777777" w:rsidR="00780E00" w:rsidRPr="00DC503D" w:rsidRDefault="00780E00" w:rsidP="0035275F">
            <w:pPr>
              <w:jc w:val="both"/>
              <w:rPr>
                <w:rFonts w:cstheme="minorHAnsi"/>
                <w:lang w:val="es-419"/>
              </w:rPr>
            </w:pPr>
            <w:r w:rsidRPr="00DC503D">
              <w:rPr>
                <w:rFonts w:cstheme="minorHAnsi"/>
                <w:lang w:val="es-419"/>
              </w:rPr>
              <w:t>-</w:t>
            </w:r>
          </w:p>
        </w:tc>
        <w:tc>
          <w:tcPr>
            <w:tcW w:w="2160" w:type="dxa"/>
          </w:tcPr>
          <w:p w14:paraId="422E0287" w14:textId="77777777" w:rsidR="00780E00" w:rsidRPr="00DC503D" w:rsidRDefault="00780E00" w:rsidP="0035275F">
            <w:pPr>
              <w:jc w:val="both"/>
              <w:rPr>
                <w:rFonts w:cstheme="minorHAnsi"/>
                <w:lang w:val="es-419"/>
              </w:rPr>
            </w:pPr>
            <w:r w:rsidRPr="00DC503D">
              <w:rPr>
                <w:rFonts w:cstheme="minorHAnsi"/>
                <w:lang w:val="es-419"/>
              </w:rPr>
              <w:t>Al momento de firmar el contrato</w:t>
            </w:r>
          </w:p>
          <w:p w14:paraId="7A23BCBF" w14:textId="77777777" w:rsidR="00780E00" w:rsidRPr="00DC503D" w:rsidRDefault="00780E00" w:rsidP="0035275F">
            <w:pPr>
              <w:jc w:val="both"/>
              <w:rPr>
                <w:rFonts w:cstheme="minorHAnsi"/>
                <w:lang w:val="es-419"/>
              </w:rPr>
            </w:pPr>
          </w:p>
          <w:p w14:paraId="480CE512" w14:textId="71D11B82" w:rsidR="00780E00" w:rsidRPr="00DC503D" w:rsidRDefault="00100A95" w:rsidP="0035275F">
            <w:pPr>
              <w:jc w:val="both"/>
              <w:rPr>
                <w:rFonts w:cstheme="minorHAnsi"/>
                <w:lang w:val="es-419"/>
              </w:rPr>
            </w:pPr>
            <w:r>
              <w:rPr>
                <w:rFonts w:cstheme="minorHAnsi"/>
                <w:lang w:val="es-419"/>
              </w:rPr>
              <w:t>30</w:t>
            </w:r>
            <w:r w:rsidR="00780E00" w:rsidRPr="00DC503D">
              <w:rPr>
                <w:rFonts w:cstheme="minorHAnsi"/>
                <w:lang w:val="es-419"/>
              </w:rPr>
              <w:t>/08/22</w:t>
            </w:r>
          </w:p>
        </w:tc>
        <w:tc>
          <w:tcPr>
            <w:tcW w:w="1070" w:type="dxa"/>
          </w:tcPr>
          <w:p w14:paraId="31BCBCC8" w14:textId="77777777" w:rsidR="00780E00" w:rsidRPr="00DC503D" w:rsidRDefault="00780E00" w:rsidP="0035275F">
            <w:pPr>
              <w:jc w:val="both"/>
              <w:rPr>
                <w:rFonts w:cstheme="minorHAnsi"/>
                <w:lang w:val="es-419"/>
              </w:rPr>
            </w:pPr>
            <w:r w:rsidRPr="00DC503D">
              <w:rPr>
                <w:rFonts w:cstheme="minorHAnsi"/>
                <w:lang w:val="es-419"/>
              </w:rPr>
              <w:t>vía email</w:t>
            </w:r>
          </w:p>
        </w:tc>
        <w:tc>
          <w:tcPr>
            <w:tcW w:w="1665" w:type="dxa"/>
          </w:tcPr>
          <w:p w14:paraId="30A304F2" w14:textId="77777777" w:rsidR="00780E00" w:rsidRPr="00DC503D" w:rsidRDefault="00780E00" w:rsidP="0035275F">
            <w:pPr>
              <w:jc w:val="both"/>
              <w:rPr>
                <w:rFonts w:cstheme="minorHAnsi"/>
                <w:lang w:val="es-419"/>
              </w:rPr>
            </w:pPr>
            <w:r w:rsidRPr="00DC503D">
              <w:rPr>
                <w:rFonts w:cstheme="minorHAnsi"/>
                <w:lang w:val="es-419"/>
              </w:rPr>
              <w:t>Gerente de la evaluación y la persona que encarga la evaluación</w:t>
            </w:r>
          </w:p>
        </w:tc>
      </w:tr>
      <w:tr w:rsidR="00780E00" w:rsidRPr="00DC503D" w14:paraId="070EF150" w14:textId="77777777" w:rsidTr="0035275F">
        <w:tc>
          <w:tcPr>
            <w:tcW w:w="3235" w:type="dxa"/>
          </w:tcPr>
          <w:p w14:paraId="4B6134DF" w14:textId="77777777" w:rsidR="00780E00" w:rsidRPr="00DC503D" w:rsidRDefault="00780E00" w:rsidP="0035275F">
            <w:pPr>
              <w:jc w:val="both"/>
              <w:rPr>
                <w:rFonts w:cstheme="minorHAnsi"/>
                <w:lang w:val="es-419"/>
              </w:rPr>
            </w:pPr>
            <w:r w:rsidRPr="00DC503D">
              <w:rPr>
                <w:rFonts w:cstheme="minorHAnsi"/>
                <w:lang w:val="es-419"/>
              </w:rPr>
              <w:t>Revisión documental, diseño de evaluación, metodología y plan de trabajo actualizado, incluida la lista de partes interesadas a entrevistar</w:t>
            </w:r>
          </w:p>
        </w:tc>
        <w:tc>
          <w:tcPr>
            <w:tcW w:w="1135" w:type="dxa"/>
          </w:tcPr>
          <w:p w14:paraId="6B3636EF" w14:textId="77777777" w:rsidR="00780E00" w:rsidRPr="00DC503D" w:rsidRDefault="00780E00" w:rsidP="0035275F">
            <w:pPr>
              <w:jc w:val="both"/>
              <w:rPr>
                <w:rFonts w:cstheme="minorHAnsi"/>
                <w:lang w:val="es-419"/>
              </w:rPr>
            </w:pPr>
            <w:r w:rsidRPr="00DC503D">
              <w:rPr>
                <w:rFonts w:cstheme="minorHAnsi"/>
                <w:lang w:val="es-419"/>
              </w:rPr>
              <w:t>15 días</w:t>
            </w:r>
          </w:p>
        </w:tc>
        <w:tc>
          <w:tcPr>
            <w:tcW w:w="2160" w:type="dxa"/>
          </w:tcPr>
          <w:p w14:paraId="19E66C8E" w14:textId="77777777" w:rsidR="00780E00" w:rsidRPr="00DC503D" w:rsidRDefault="00780E00" w:rsidP="0035275F">
            <w:pPr>
              <w:jc w:val="both"/>
              <w:rPr>
                <w:rFonts w:cstheme="minorHAnsi"/>
                <w:lang w:val="es-419"/>
              </w:rPr>
            </w:pPr>
            <w:r w:rsidRPr="00DC503D">
              <w:rPr>
                <w:rFonts w:cstheme="minorHAnsi"/>
                <w:lang w:val="es-419"/>
              </w:rPr>
              <w:t>En 2 semanas después de la firma del contrato</w:t>
            </w:r>
          </w:p>
          <w:p w14:paraId="37DF55A2" w14:textId="77777777" w:rsidR="00780E00" w:rsidRPr="00DC503D" w:rsidRDefault="00780E00" w:rsidP="0035275F">
            <w:pPr>
              <w:jc w:val="both"/>
              <w:rPr>
                <w:rFonts w:cstheme="minorHAnsi"/>
                <w:lang w:val="es-419"/>
              </w:rPr>
            </w:pPr>
          </w:p>
          <w:p w14:paraId="0DE4FDB9" w14:textId="5476C4D1" w:rsidR="00780E00" w:rsidRPr="00DC503D" w:rsidRDefault="00100A95" w:rsidP="0035275F">
            <w:pPr>
              <w:jc w:val="both"/>
              <w:rPr>
                <w:rFonts w:cstheme="minorHAnsi"/>
                <w:lang w:val="es-419"/>
              </w:rPr>
            </w:pPr>
            <w:r>
              <w:rPr>
                <w:rFonts w:cstheme="minorHAnsi"/>
                <w:lang w:val="es-419"/>
              </w:rPr>
              <w:t>15</w:t>
            </w:r>
            <w:r w:rsidR="00780E00" w:rsidRPr="00DC503D">
              <w:rPr>
                <w:rFonts w:cstheme="minorHAnsi"/>
                <w:lang w:val="es-419"/>
              </w:rPr>
              <w:t>/0</w:t>
            </w:r>
            <w:r>
              <w:rPr>
                <w:rFonts w:cstheme="minorHAnsi"/>
                <w:lang w:val="es-419"/>
              </w:rPr>
              <w:t>9</w:t>
            </w:r>
            <w:r w:rsidR="00780E00" w:rsidRPr="00DC503D">
              <w:rPr>
                <w:rFonts w:cstheme="minorHAnsi"/>
                <w:lang w:val="es-419"/>
              </w:rPr>
              <w:t>/22</w:t>
            </w:r>
          </w:p>
        </w:tc>
        <w:tc>
          <w:tcPr>
            <w:tcW w:w="1070" w:type="dxa"/>
          </w:tcPr>
          <w:p w14:paraId="24E65BD4" w14:textId="77777777" w:rsidR="00780E00" w:rsidRPr="00DC503D" w:rsidRDefault="00780E00" w:rsidP="0035275F">
            <w:pPr>
              <w:jc w:val="both"/>
              <w:rPr>
                <w:rFonts w:cstheme="minorHAnsi"/>
                <w:lang w:val="es-419"/>
              </w:rPr>
            </w:pPr>
            <w:r w:rsidRPr="00DC503D">
              <w:rPr>
                <w:rFonts w:cstheme="minorHAnsi"/>
                <w:lang w:val="es-419"/>
              </w:rPr>
              <w:t>Desde el hogar</w:t>
            </w:r>
          </w:p>
        </w:tc>
        <w:tc>
          <w:tcPr>
            <w:tcW w:w="1665" w:type="dxa"/>
          </w:tcPr>
          <w:p w14:paraId="345DA1A4" w14:textId="77777777" w:rsidR="00780E00" w:rsidRPr="00DC503D" w:rsidRDefault="00780E00" w:rsidP="0035275F">
            <w:pPr>
              <w:jc w:val="both"/>
              <w:rPr>
                <w:rFonts w:cstheme="minorHAnsi"/>
                <w:lang w:val="es-419"/>
              </w:rPr>
            </w:pPr>
            <w:r w:rsidRPr="00DC503D">
              <w:rPr>
                <w:rFonts w:cstheme="minorHAnsi"/>
                <w:lang w:val="es-419"/>
              </w:rPr>
              <w:t>Equipo de evaluación</w:t>
            </w:r>
          </w:p>
        </w:tc>
      </w:tr>
      <w:tr w:rsidR="00780E00" w:rsidRPr="00DC503D" w14:paraId="345A2171" w14:textId="77777777" w:rsidTr="0035275F">
        <w:tc>
          <w:tcPr>
            <w:tcW w:w="3235" w:type="dxa"/>
          </w:tcPr>
          <w:p w14:paraId="634C50A5" w14:textId="77777777" w:rsidR="00780E00" w:rsidRPr="00DC503D" w:rsidRDefault="00780E00" w:rsidP="0035275F">
            <w:pPr>
              <w:jc w:val="both"/>
              <w:rPr>
                <w:rFonts w:cstheme="minorHAnsi"/>
                <w:lang w:val="es-419"/>
              </w:rPr>
            </w:pPr>
            <w:r w:rsidRPr="00DC503D">
              <w:rPr>
                <w:rFonts w:cstheme="minorHAnsi"/>
                <w:lang w:val="es-419"/>
              </w:rPr>
              <w:t xml:space="preserve">Entrega del reporte inicial </w:t>
            </w:r>
          </w:p>
          <w:p w14:paraId="01BEA7D5" w14:textId="77777777" w:rsidR="00780E00" w:rsidRPr="00DC503D" w:rsidRDefault="00780E00" w:rsidP="0035275F">
            <w:pPr>
              <w:jc w:val="both"/>
              <w:rPr>
                <w:rFonts w:cstheme="minorHAnsi"/>
                <w:lang w:val="es-419"/>
              </w:rPr>
            </w:pPr>
          </w:p>
          <w:p w14:paraId="0A393A59" w14:textId="77777777" w:rsidR="00780E00" w:rsidRPr="00DC503D" w:rsidRDefault="00780E00" w:rsidP="0035275F">
            <w:pPr>
              <w:jc w:val="both"/>
              <w:rPr>
                <w:rFonts w:cstheme="minorHAnsi"/>
                <w:lang w:val="es-419"/>
              </w:rPr>
            </w:pPr>
            <w:r w:rsidRPr="00DC503D">
              <w:rPr>
                <w:rFonts w:cstheme="minorHAnsi"/>
                <w:lang w:val="es-419"/>
              </w:rPr>
              <w:t>(15 páginas máximo)</w:t>
            </w:r>
          </w:p>
        </w:tc>
        <w:tc>
          <w:tcPr>
            <w:tcW w:w="1135" w:type="dxa"/>
          </w:tcPr>
          <w:p w14:paraId="50802301" w14:textId="77777777" w:rsidR="00780E00" w:rsidRPr="00DC503D" w:rsidRDefault="00780E00" w:rsidP="0035275F">
            <w:pPr>
              <w:jc w:val="both"/>
              <w:rPr>
                <w:rFonts w:cstheme="minorHAnsi"/>
                <w:lang w:val="es-419"/>
              </w:rPr>
            </w:pPr>
            <w:r w:rsidRPr="00DC503D">
              <w:rPr>
                <w:rFonts w:cstheme="minorHAnsi"/>
                <w:lang w:val="es-419"/>
              </w:rPr>
              <w:t>-</w:t>
            </w:r>
          </w:p>
        </w:tc>
        <w:tc>
          <w:tcPr>
            <w:tcW w:w="2160" w:type="dxa"/>
          </w:tcPr>
          <w:p w14:paraId="5ECBB073" w14:textId="77777777" w:rsidR="00780E00" w:rsidRPr="00DC503D" w:rsidRDefault="00780E00" w:rsidP="0035275F">
            <w:pPr>
              <w:jc w:val="both"/>
              <w:rPr>
                <w:rFonts w:cstheme="minorHAnsi"/>
                <w:lang w:val="es-419"/>
              </w:rPr>
            </w:pPr>
            <w:r w:rsidRPr="00DC503D">
              <w:rPr>
                <w:rFonts w:cstheme="minorHAnsi"/>
                <w:lang w:val="es-419"/>
              </w:rPr>
              <w:t>En 2 semanas después de la firma del contrato</w:t>
            </w:r>
          </w:p>
          <w:p w14:paraId="473D0731" w14:textId="77777777" w:rsidR="00780E00" w:rsidRPr="00DC503D" w:rsidRDefault="00780E00" w:rsidP="0035275F">
            <w:pPr>
              <w:jc w:val="both"/>
              <w:rPr>
                <w:rFonts w:cstheme="minorHAnsi"/>
                <w:lang w:val="es-419"/>
              </w:rPr>
            </w:pPr>
          </w:p>
          <w:p w14:paraId="0B49AD5C" w14:textId="205B454E" w:rsidR="00780E00" w:rsidRPr="00DC503D" w:rsidRDefault="00100A95" w:rsidP="0035275F">
            <w:pPr>
              <w:jc w:val="both"/>
              <w:rPr>
                <w:rFonts w:cstheme="minorHAnsi"/>
                <w:lang w:val="es-419"/>
              </w:rPr>
            </w:pPr>
            <w:r>
              <w:rPr>
                <w:rFonts w:cstheme="minorHAnsi"/>
                <w:lang w:val="es-419"/>
              </w:rPr>
              <w:t>15</w:t>
            </w:r>
            <w:r w:rsidRPr="00DC503D">
              <w:rPr>
                <w:rFonts w:cstheme="minorHAnsi"/>
                <w:lang w:val="es-419"/>
              </w:rPr>
              <w:t>/0</w:t>
            </w:r>
            <w:r>
              <w:rPr>
                <w:rFonts w:cstheme="minorHAnsi"/>
                <w:lang w:val="es-419"/>
              </w:rPr>
              <w:t>9</w:t>
            </w:r>
            <w:r w:rsidRPr="00DC503D">
              <w:rPr>
                <w:rFonts w:cstheme="minorHAnsi"/>
                <w:lang w:val="es-419"/>
              </w:rPr>
              <w:t>/22</w:t>
            </w:r>
          </w:p>
        </w:tc>
        <w:tc>
          <w:tcPr>
            <w:tcW w:w="1070" w:type="dxa"/>
          </w:tcPr>
          <w:p w14:paraId="248C4BA2" w14:textId="77777777" w:rsidR="00780E00" w:rsidRPr="00DC503D" w:rsidRDefault="00780E00" w:rsidP="0035275F">
            <w:pPr>
              <w:jc w:val="both"/>
              <w:rPr>
                <w:rFonts w:cstheme="minorHAnsi"/>
                <w:lang w:val="es-419"/>
              </w:rPr>
            </w:pPr>
          </w:p>
        </w:tc>
        <w:tc>
          <w:tcPr>
            <w:tcW w:w="1665" w:type="dxa"/>
          </w:tcPr>
          <w:p w14:paraId="353E5BF2" w14:textId="77777777" w:rsidR="00780E00" w:rsidRPr="00DC503D" w:rsidRDefault="00780E00" w:rsidP="0035275F">
            <w:pPr>
              <w:jc w:val="both"/>
              <w:rPr>
                <w:rFonts w:cstheme="minorHAnsi"/>
                <w:lang w:val="es-419"/>
              </w:rPr>
            </w:pPr>
            <w:r w:rsidRPr="00DC503D">
              <w:rPr>
                <w:rFonts w:cstheme="minorHAnsi"/>
                <w:lang w:val="es-419"/>
              </w:rPr>
              <w:t>Equipo de evaluación</w:t>
            </w:r>
          </w:p>
        </w:tc>
      </w:tr>
      <w:tr w:rsidR="00780E00" w:rsidRPr="00DC503D" w14:paraId="379C315F" w14:textId="77777777" w:rsidTr="0035275F">
        <w:tc>
          <w:tcPr>
            <w:tcW w:w="3235" w:type="dxa"/>
          </w:tcPr>
          <w:p w14:paraId="00C1AD51" w14:textId="77777777" w:rsidR="00780E00" w:rsidRPr="00DC503D" w:rsidRDefault="00780E00" w:rsidP="0035275F">
            <w:pPr>
              <w:jc w:val="both"/>
              <w:rPr>
                <w:rFonts w:cstheme="minorHAnsi"/>
                <w:lang w:val="es-419"/>
              </w:rPr>
            </w:pPr>
            <w:r w:rsidRPr="00DC503D">
              <w:rPr>
                <w:rFonts w:cstheme="minorHAnsi"/>
                <w:lang w:val="es-419"/>
              </w:rPr>
              <w:t>Comentarios y aprobación del informe inicial</w:t>
            </w:r>
          </w:p>
        </w:tc>
        <w:tc>
          <w:tcPr>
            <w:tcW w:w="1135" w:type="dxa"/>
          </w:tcPr>
          <w:p w14:paraId="2122B7EC" w14:textId="77777777" w:rsidR="00780E00" w:rsidRPr="00DC503D" w:rsidRDefault="00780E00" w:rsidP="0035275F">
            <w:pPr>
              <w:jc w:val="both"/>
              <w:rPr>
                <w:rFonts w:cstheme="minorHAnsi"/>
                <w:lang w:val="es-419"/>
              </w:rPr>
            </w:pPr>
            <w:r w:rsidRPr="00DC503D">
              <w:rPr>
                <w:rFonts w:cstheme="minorHAnsi"/>
                <w:lang w:val="es-419"/>
              </w:rPr>
              <w:t xml:space="preserve">5 </w:t>
            </w:r>
            <w:proofErr w:type="spellStart"/>
            <w:r w:rsidRPr="00DC503D">
              <w:rPr>
                <w:rFonts w:cstheme="minorHAnsi"/>
                <w:lang w:val="es-419"/>
              </w:rPr>
              <w:t>dias</w:t>
            </w:r>
            <w:proofErr w:type="spellEnd"/>
          </w:p>
        </w:tc>
        <w:tc>
          <w:tcPr>
            <w:tcW w:w="2160" w:type="dxa"/>
          </w:tcPr>
          <w:p w14:paraId="4BF694C1" w14:textId="77777777" w:rsidR="00780E00" w:rsidRPr="00DC503D" w:rsidRDefault="00780E00" w:rsidP="0035275F">
            <w:pPr>
              <w:jc w:val="both"/>
              <w:rPr>
                <w:rFonts w:cstheme="minorHAnsi"/>
                <w:lang w:val="es-419"/>
              </w:rPr>
            </w:pPr>
            <w:r w:rsidRPr="00DC503D">
              <w:rPr>
                <w:rFonts w:cstheme="minorHAnsi"/>
                <w:lang w:val="es-419"/>
              </w:rPr>
              <w:t xml:space="preserve">En 1 semana de la entrega del reporte inicial </w:t>
            </w:r>
          </w:p>
          <w:p w14:paraId="4DB5820C" w14:textId="77777777" w:rsidR="00780E00" w:rsidRPr="00DC503D" w:rsidRDefault="00780E00" w:rsidP="0035275F">
            <w:pPr>
              <w:jc w:val="both"/>
              <w:rPr>
                <w:rFonts w:cstheme="minorHAnsi"/>
                <w:lang w:val="es-419"/>
              </w:rPr>
            </w:pPr>
          </w:p>
          <w:p w14:paraId="474AE4EB" w14:textId="26F7E6B4" w:rsidR="00780E00" w:rsidRPr="00DC503D" w:rsidRDefault="00100A95" w:rsidP="0035275F">
            <w:pPr>
              <w:jc w:val="both"/>
              <w:rPr>
                <w:rFonts w:cstheme="minorHAnsi"/>
                <w:lang w:val="es-419"/>
              </w:rPr>
            </w:pPr>
            <w:r>
              <w:rPr>
                <w:rFonts w:cstheme="minorHAnsi"/>
                <w:lang w:val="es-419"/>
              </w:rPr>
              <w:t>21</w:t>
            </w:r>
            <w:r w:rsidR="006D4B97" w:rsidRPr="00DC503D">
              <w:rPr>
                <w:rFonts w:cstheme="minorHAnsi"/>
                <w:lang w:val="es-419"/>
              </w:rPr>
              <w:t>/09</w:t>
            </w:r>
            <w:r w:rsidR="00780E00" w:rsidRPr="00DC503D">
              <w:rPr>
                <w:rFonts w:cstheme="minorHAnsi"/>
                <w:lang w:val="es-419"/>
              </w:rPr>
              <w:t>/22</w:t>
            </w:r>
          </w:p>
        </w:tc>
        <w:tc>
          <w:tcPr>
            <w:tcW w:w="1070" w:type="dxa"/>
          </w:tcPr>
          <w:p w14:paraId="1F3CEE0E" w14:textId="77777777" w:rsidR="00780E00" w:rsidRPr="00DC503D" w:rsidRDefault="00780E00" w:rsidP="0035275F">
            <w:pPr>
              <w:jc w:val="both"/>
              <w:rPr>
                <w:rFonts w:cstheme="minorHAnsi"/>
                <w:lang w:val="es-419"/>
              </w:rPr>
            </w:pPr>
            <w:r w:rsidRPr="00DC503D">
              <w:rPr>
                <w:rFonts w:cstheme="minorHAnsi"/>
                <w:lang w:val="es-419"/>
              </w:rPr>
              <w:t>PNUD</w:t>
            </w:r>
          </w:p>
        </w:tc>
        <w:tc>
          <w:tcPr>
            <w:tcW w:w="1665" w:type="dxa"/>
          </w:tcPr>
          <w:p w14:paraId="7F854B06" w14:textId="77777777" w:rsidR="00780E00" w:rsidRPr="00DC503D" w:rsidRDefault="00780E00" w:rsidP="0035275F">
            <w:pPr>
              <w:jc w:val="both"/>
              <w:rPr>
                <w:rFonts w:cstheme="minorHAnsi"/>
                <w:lang w:val="es-419"/>
              </w:rPr>
            </w:pPr>
            <w:r w:rsidRPr="00DC503D">
              <w:rPr>
                <w:rFonts w:cstheme="minorHAnsi"/>
                <w:lang w:val="es-419"/>
              </w:rPr>
              <w:t>Gerente de la evaluación</w:t>
            </w:r>
          </w:p>
        </w:tc>
      </w:tr>
      <w:tr w:rsidR="00780E00" w:rsidRPr="00DC503D" w14:paraId="012A4F33" w14:textId="77777777" w:rsidTr="0035275F">
        <w:tc>
          <w:tcPr>
            <w:tcW w:w="9265" w:type="dxa"/>
            <w:gridSpan w:val="5"/>
          </w:tcPr>
          <w:p w14:paraId="7E1EDDA7" w14:textId="77777777" w:rsidR="00780E00" w:rsidRPr="00DC503D" w:rsidRDefault="00780E00" w:rsidP="0035275F">
            <w:pPr>
              <w:jc w:val="both"/>
              <w:rPr>
                <w:rFonts w:cstheme="minorHAnsi"/>
                <w:b/>
                <w:lang w:val="es-419"/>
              </w:rPr>
            </w:pPr>
            <w:r w:rsidRPr="00DC503D">
              <w:rPr>
                <w:rFonts w:cstheme="minorHAnsi"/>
                <w:b/>
                <w:lang w:val="es-419"/>
              </w:rPr>
              <w:t>FASE DOS: Misión para la recolección de datos</w:t>
            </w:r>
          </w:p>
        </w:tc>
      </w:tr>
      <w:tr w:rsidR="00780E00" w:rsidRPr="00DC503D" w14:paraId="5606516F" w14:textId="77777777" w:rsidTr="0035275F">
        <w:tc>
          <w:tcPr>
            <w:tcW w:w="3235" w:type="dxa"/>
          </w:tcPr>
          <w:p w14:paraId="4F2D10FF" w14:textId="77777777" w:rsidR="00780E00" w:rsidRPr="00DC503D" w:rsidRDefault="00780E00" w:rsidP="0035275F">
            <w:pPr>
              <w:jc w:val="both"/>
              <w:rPr>
                <w:rFonts w:cstheme="minorHAnsi"/>
                <w:lang w:val="es-419"/>
              </w:rPr>
            </w:pPr>
            <w:r w:rsidRPr="00DC503D">
              <w:rPr>
                <w:rFonts w:cstheme="minorHAnsi"/>
                <w:lang w:val="es-419"/>
              </w:rPr>
              <w:lastRenderedPageBreak/>
              <w:t>Consultas y visitas de campo, entrevistas en profundidad y grupos focales</w:t>
            </w:r>
          </w:p>
        </w:tc>
        <w:tc>
          <w:tcPr>
            <w:tcW w:w="1135" w:type="dxa"/>
          </w:tcPr>
          <w:p w14:paraId="0EF1ECB2" w14:textId="77777777" w:rsidR="00780E00" w:rsidRPr="00DC503D" w:rsidRDefault="00780E00" w:rsidP="0035275F">
            <w:pPr>
              <w:jc w:val="both"/>
              <w:rPr>
                <w:rFonts w:cstheme="minorHAnsi"/>
                <w:lang w:val="es-419"/>
              </w:rPr>
            </w:pPr>
            <w:r w:rsidRPr="00DC503D">
              <w:rPr>
                <w:rFonts w:cstheme="minorHAnsi"/>
                <w:lang w:val="es-419"/>
              </w:rPr>
              <w:t>15 días</w:t>
            </w:r>
          </w:p>
        </w:tc>
        <w:tc>
          <w:tcPr>
            <w:tcW w:w="2160" w:type="dxa"/>
          </w:tcPr>
          <w:p w14:paraId="72121060" w14:textId="77777777" w:rsidR="00780E00" w:rsidRPr="00DC503D" w:rsidRDefault="00780E00" w:rsidP="0035275F">
            <w:pPr>
              <w:jc w:val="both"/>
              <w:rPr>
                <w:rFonts w:cstheme="minorHAnsi"/>
                <w:lang w:val="es-419"/>
              </w:rPr>
            </w:pPr>
            <w:r w:rsidRPr="00DC503D">
              <w:rPr>
                <w:rFonts w:cstheme="minorHAnsi"/>
                <w:lang w:val="es-419"/>
              </w:rPr>
              <w:t>En 5 semanas después de la firma del contrato</w:t>
            </w:r>
          </w:p>
          <w:p w14:paraId="3A0B170E" w14:textId="77777777" w:rsidR="00780E00" w:rsidRPr="00DC503D" w:rsidRDefault="00780E00" w:rsidP="0035275F">
            <w:pPr>
              <w:jc w:val="both"/>
              <w:rPr>
                <w:rFonts w:cstheme="minorHAnsi"/>
                <w:lang w:val="es-419"/>
              </w:rPr>
            </w:pPr>
          </w:p>
          <w:p w14:paraId="56804861" w14:textId="5020684A" w:rsidR="00780E00" w:rsidRPr="00DC503D" w:rsidRDefault="00CD32E7" w:rsidP="0035275F">
            <w:pPr>
              <w:jc w:val="both"/>
              <w:rPr>
                <w:rFonts w:cstheme="minorHAnsi"/>
                <w:lang w:val="es-419"/>
              </w:rPr>
            </w:pPr>
            <w:r>
              <w:rPr>
                <w:rFonts w:cstheme="minorHAnsi"/>
                <w:lang w:val="es-419"/>
              </w:rPr>
              <w:t>07/10</w:t>
            </w:r>
            <w:r w:rsidR="00780E00" w:rsidRPr="00DC503D">
              <w:rPr>
                <w:rFonts w:cstheme="minorHAnsi"/>
                <w:lang w:val="es-419"/>
              </w:rPr>
              <w:t>/22</w:t>
            </w:r>
          </w:p>
        </w:tc>
        <w:tc>
          <w:tcPr>
            <w:tcW w:w="1070" w:type="dxa"/>
          </w:tcPr>
          <w:p w14:paraId="12659858" w14:textId="215F9AB3" w:rsidR="00780E00" w:rsidRPr="00DC503D" w:rsidRDefault="00780E00" w:rsidP="0035275F">
            <w:pPr>
              <w:jc w:val="both"/>
              <w:rPr>
                <w:rFonts w:cstheme="minorHAnsi"/>
                <w:lang w:val="es-419"/>
              </w:rPr>
            </w:pPr>
            <w:r w:rsidRPr="00DC503D">
              <w:rPr>
                <w:rFonts w:cstheme="minorHAnsi"/>
                <w:lang w:val="es-419"/>
              </w:rPr>
              <w:t>En</w:t>
            </w:r>
            <w:r w:rsidR="00BB0890" w:rsidRPr="00DC503D">
              <w:rPr>
                <w:rFonts w:cstheme="minorHAnsi"/>
                <w:lang w:val="es-419"/>
              </w:rPr>
              <w:t xml:space="preserve"> </w:t>
            </w:r>
            <w:r w:rsidRPr="00DC503D">
              <w:rPr>
                <w:rFonts w:cstheme="minorHAnsi"/>
                <w:lang w:val="es-419"/>
              </w:rPr>
              <w:t>el país</w:t>
            </w:r>
          </w:p>
          <w:p w14:paraId="5E92190C" w14:textId="77777777" w:rsidR="00780E00" w:rsidRPr="00DC503D" w:rsidRDefault="00780E00" w:rsidP="0035275F">
            <w:pPr>
              <w:jc w:val="both"/>
              <w:rPr>
                <w:rFonts w:cstheme="minorHAnsi"/>
                <w:lang w:val="es-419"/>
              </w:rPr>
            </w:pPr>
          </w:p>
          <w:p w14:paraId="25D7BA3A" w14:textId="77777777" w:rsidR="00780E00" w:rsidRPr="00DC503D" w:rsidRDefault="00780E00" w:rsidP="0035275F">
            <w:pPr>
              <w:jc w:val="both"/>
              <w:rPr>
                <w:rFonts w:cstheme="minorHAnsi"/>
                <w:lang w:val="es-419"/>
              </w:rPr>
            </w:pPr>
            <w:r w:rsidRPr="00DC503D">
              <w:rPr>
                <w:rFonts w:cstheme="minorHAnsi"/>
                <w:lang w:val="es-419"/>
              </w:rPr>
              <w:t>En las visitas de campo</w:t>
            </w:r>
          </w:p>
          <w:p w14:paraId="601006E1" w14:textId="77777777" w:rsidR="00780E00" w:rsidRPr="00DC503D" w:rsidRDefault="00780E00" w:rsidP="0035275F">
            <w:pPr>
              <w:jc w:val="both"/>
              <w:rPr>
                <w:rFonts w:cstheme="minorHAnsi"/>
                <w:lang w:val="es-419"/>
              </w:rPr>
            </w:pPr>
          </w:p>
          <w:p w14:paraId="61E4CE56" w14:textId="77777777" w:rsidR="00780E00" w:rsidRPr="00DC503D" w:rsidRDefault="00780E00" w:rsidP="0035275F">
            <w:pPr>
              <w:jc w:val="both"/>
              <w:rPr>
                <w:rFonts w:cstheme="minorHAnsi"/>
                <w:lang w:val="es-419"/>
              </w:rPr>
            </w:pPr>
          </w:p>
        </w:tc>
        <w:tc>
          <w:tcPr>
            <w:tcW w:w="1665" w:type="dxa"/>
          </w:tcPr>
          <w:p w14:paraId="21CCA8F6" w14:textId="77777777" w:rsidR="00780E00" w:rsidRPr="00DC503D" w:rsidRDefault="00780E00" w:rsidP="0035275F">
            <w:pPr>
              <w:jc w:val="both"/>
              <w:rPr>
                <w:rFonts w:cstheme="minorHAnsi"/>
                <w:lang w:val="es-419"/>
              </w:rPr>
            </w:pPr>
            <w:r w:rsidRPr="00DC503D">
              <w:rPr>
                <w:rFonts w:cstheme="minorHAnsi"/>
                <w:lang w:val="es-419"/>
              </w:rPr>
              <w:t xml:space="preserve">PNUD organizará con las contrapartes nacionales y locales del proyecto, personal del proyecto, </w:t>
            </w:r>
          </w:p>
          <w:p w14:paraId="437AB88A" w14:textId="77777777" w:rsidR="00780E00" w:rsidRPr="00DC503D" w:rsidRDefault="00780E00" w:rsidP="0035275F">
            <w:pPr>
              <w:jc w:val="both"/>
              <w:rPr>
                <w:rFonts w:cstheme="minorHAnsi"/>
                <w:lang w:val="es-419"/>
              </w:rPr>
            </w:pPr>
            <w:r w:rsidRPr="00DC503D">
              <w:rPr>
                <w:rFonts w:cstheme="minorHAnsi"/>
                <w:lang w:val="es-419"/>
              </w:rPr>
              <w:t>Autoridades locales, ONGs, etc.</w:t>
            </w:r>
          </w:p>
        </w:tc>
      </w:tr>
      <w:tr w:rsidR="00780E00" w:rsidRPr="00DC503D" w14:paraId="1F9CED62" w14:textId="77777777" w:rsidTr="0035275F">
        <w:tc>
          <w:tcPr>
            <w:tcW w:w="3235" w:type="dxa"/>
          </w:tcPr>
          <w:p w14:paraId="4B6EFE38" w14:textId="77777777" w:rsidR="00780E00" w:rsidRPr="00DC503D" w:rsidRDefault="00780E00" w:rsidP="0035275F">
            <w:pPr>
              <w:jc w:val="both"/>
              <w:rPr>
                <w:rFonts w:cstheme="minorHAnsi"/>
                <w:lang w:val="es-419"/>
              </w:rPr>
            </w:pPr>
            <w:r w:rsidRPr="00DC503D">
              <w:rPr>
                <w:rFonts w:cstheme="minorHAnsi"/>
                <w:lang w:val="es-419"/>
              </w:rPr>
              <w:t>Sesión informativa para el PNUD y las partes interesadas clave</w:t>
            </w:r>
          </w:p>
        </w:tc>
        <w:tc>
          <w:tcPr>
            <w:tcW w:w="1135" w:type="dxa"/>
          </w:tcPr>
          <w:p w14:paraId="7C1B7D96" w14:textId="77777777" w:rsidR="00780E00" w:rsidRPr="00DC503D" w:rsidRDefault="00780E00" w:rsidP="0035275F">
            <w:pPr>
              <w:jc w:val="both"/>
              <w:rPr>
                <w:rFonts w:cstheme="minorHAnsi"/>
                <w:lang w:val="es-419"/>
              </w:rPr>
            </w:pPr>
            <w:r w:rsidRPr="00DC503D">
              <w:rPr>
                <w:rFonts w:cstheme="minorHAnsi"/>
                <w:lang w:val="es-419"/>
              </w:rPr>
              <w:t>-</w:t>
            </w:r>
          </w:p>
        </w:tc>
        <w:tc>
          <w:tcPr>
            <w:tcW w:w="2160" w:type="dxa"/>
          </w:tcPr>
          <w:p w14:paraId="45ADDC20" w14:textId="756A7C7C" w:rsidR="00780E00" w:rsidRPr="00DC503D" w:rsidRDefault="00CD32E7" w:rsidP="0035275F">
            <w:pPr>
              <w:jc w:val="both"/>
              <w:rPr>
                <w:rFonts w:cstheme="minorHAnsi"/>
                <w:lang w:val="es-419"/>
              </w:rPr>
            </w:pPr>
            <w:r>
              <w:rPr>
                <w:rFonts w:cstheme="minorHAnsi"/>
                <w:lang w:val="es-419"/>
              </w:rPr>
              <w:t>07/10</w:t>
            </w:r>
            <w:r w:rsidRPr="00DC503D">
              <w:rPr>
                <w:rFonts w:cstheme="minorHAnsi"/>
                <w:lang w:val="es-419"/>
              </w:rPr>
              <w:t>/22</w:t>
            </w:r>
          </w:p>
        </w:tc>
        <w:tc>
          <w:tcPr>
            <w:tcW w:w="1070" w:type="dxa"/>
          </w:tcPr>
          <w:p w14:paraId="39E2A28C" w14:textId="77777777" w:rsidR="00780E00" w:rsidRPr="00DC503D" w:rsidRDefault="00780E00" w:rsidP="0035275F">
            <w:pPr>
              <w:jc w:val="both"/>
              <w:rPr>
                <w:rFonts w:cstheme="minorHAnsi"/>
                <w:lang w:val="es-419"/>
              </w:rPr>
            </w:pPr>
            <w:r w:rsidRPr="00DC503D">
              <w:rPr>
                <w:rFonts w:cstheme="minorHAnsi"/>
                <w:lang w:val="es-419"/>
              </w:rPr>
              <w:t>En el país</w:t>
            </w:r>
          </w:p>
        </w:tc>
        <w:tc>
          <w:tcPr>
            <w:tcW w:w="1665" w:type="dxa"/>
          </w:tcPr>
          <w:p w14:paraId="4682B66A" w14:textId="77777777" w:rsidR="00780E00" w:rsidRPr="00DC503D" w:rsidRDefault="00780E00" w:rsidP="0035275F">
            <w:pPr>
              <w:jc w:val="both"/>
              <w:rPr>
                <w:rFonts w:cstheme="minorHAnsi"/>
                <w:lang w:val="es-419"/>
              </w:rPr>
            </w:pPr>
            <w:r w:rsidRPr="00DC503D">
              <w:rPr>
                <w:rFonts w:cstheme="minorHAnsi"/>
                <w:lang w:val="es-419"/>
              </w:rPr>
              <w:t>Equipo de evaluación</w:t>
            </w:r>
          </w:p>
        </w:tc>
      </w:tr>
      <w:tr w:rsidR="00780E00" w:rsidRPr="00DC503D" w14:paraId="0473C1FC" w14:textId="77777777" w:rsidTr="0035275F">
        <w:tc>
          <w:tcPr>
            <w:tcW w:w="9265" w:type="dxa"/>
            <w:gridSpan w:val="5"/>
          </w:tcPr>
          <w:p w14:paraId="624B7927" w14:textId="77777777" w:rsidR="00780E00" w:rsidRPr="00DC503D" w:rsidRDefault="00780E00" w:rsidP="0035275F">
            <w:pPr>
              <w:jc w:val="both"/>
              <w:rPr>
                <w:rFonts w:cstheme="minorHAnsi"/>
                <w:b/>
                <w:lang w:val="es-419"/>
              </w:rPr>
            </w:pPr>
            <w:r w:rsidRPr="00DC503D">
              <w:rPr>
                <w:rFonts w:cstheme="minorHAnsi"/>
                <w:b/>
                <w:lang w:val="es-419"/>
              </w:rPr>
              <w:t>FASE TRES: Realización del reporte de la evaluación</w:t>
            </w:r>
          </w:p>
        </w:tc>
      </w:tr>
      <w:tr w:rsidR="00780E00" w:rsidRPr="00DC503D" w14:paraId="2EFEDADF" w14:textId="77777777" w:rsidTr="0035275F">
        <w:tc>
          <w:tcPr>
            <w:tcW w:w="3235" w:type="dxa"/>
          </w:tcPr>
          <w:p w14:paraId="67E59AD7" w14:textId="77777777" w:rsidR="00780E00" w:rsidRPr="00DC503D" w:rsidRDefault="00780E00" w:rsidP="0035275F">
            <w:pPr>
              <w:jc w:val="both"/>
              <w:rPr>
                <w:rFonts w:cstheme="minorHAnsi"/>
                <w:lang w:val="es-419"/>
              </w:rPr>
            </w:pPr>
            <w:r w:rsidRPr="00DC503D">
              <w:rPr>
                <w:rFonts w:cstheme="minorHAnsi"/>
                <w:lang w:val="es-419"/>
              </w:rPr>
              <w:t>Preparación del borrador del reporte de la evaluación (50 páginas máximo excluyendo los anexos)</w:t>
            </w:r>
          </w:p>
          <w:p w14:paraId="6E721015" w14:textId="77777777" w:rsidR="00780E00" w:rsidRPr="00DC503D" w:rsidRDefault="00780E00" w:rsidP="0035275F">
            <w:pPr>
              <w:jc w:val="both"/>
              <w:rPr>
                <w:rFonts w:cstheme="minorHAnsi"/>
                <w:lang w:val="es-419"/>
              </w:rPr>
            </w:pPr>
          </w:p>
          <w:p w14:paraId="28DFD7A3" w14:textId="77777777" w:rsidR="00780E00" w:rsidRPr="00DC503D" w:rsidRDefault="00780E00" w:rsidP="0035275F">
            <w:pPr>
              <w:jc w:val="both"/>
              <w:rPr>
                <w:rFonts w:cstheme="minorHAnsi"/>
                <w:lang w:val="es-419"/>
              </w:rPr>
            </w:pPr>
            <w:r w:rsidRPr="00DC503D">
              <w:rPr>
                <w:rFonts w:cstheme="minorHAnsi"/>
                <w:lang w:val="es-419"/>
              </w:rPr>
              <w:t>Resumen Ejecutivo (5 páginas)</w:t>
            </w:r>
          </w:p>
        </w:tc>
        <w:tc>
          <w:tcPr>
            <w:tcW w:w="1135" w:type="dxa"/>
          </w:tcPr>
          <w:p w14:paraId="2E60522C" w14:textId="77777777" w:rsidR="00780E00" w:rsidRPr="00DC503D" w:rsidRDefault="00780E00" w:rsidP="0035275F">
            <w:pPr>
              <w:jc w:val="both"/>
              <w:rPr>
                <w:rFonts w:cstheme="minorHAnsi"/>
                <w:lang w:val="es-419"/>
              </w:rPr>
            </w:pPr>
            <w:r w:rsidRPr="00DC503D">
              <w:rPr>
                <w:rFonts w:cstheme="minorHAnsi"/>
                <w:lang w:val="es-419"/>
              </w:rPr>
              <w:t>15 días</w:t>
            </w:r>
          </w:p>
        </w:tc>
        <w:tc>
          <w:tcPr>
            <w:tcW w:w="2160" w:type="dxa"/>
          </w:tcPr>
          <w:p w14:paraId="403D202D" w14:textId="77777777" w:rsidR="00780E00" w:rsidRPr="00DC503D" w:rsidRDefault="00780E00" w:rsidP="0035275F">
            <w:pPr>
              <w:jc w:val="both"/>
              <w:rPr>
                <w:rFonts w:cstheme="minorHAnsi"/>
                <w:lang w:val="es-419"/>
              </w:rPr>
            </w:pPr>
            <w:r w:rsidRPr="00DC503D">
              <w:rPr>
                <w:rFonts w:cstheme="minorHAnsi"/>
                <w:lang w:val="es-419"/>
              </w:rPr>
              <w:t>En 2 semanas después de finalizar la visita de campo</w:t>
            </w:r>
          </w:p>
          <w:p w14:paraId="04082F0D" w14:textId="77777777" w:rsidR="00780E00" w:rsidRPr="00DC503D" w:rsidRDefault="00780E00" w:rsidP="0035275F">
            <w:pPr>
              <w:jc w:val="both"/>
              <w:rPr>
                <w:rFonts w:cstheme="minorHAnsi"/>
                <w:lang w:val="es-419"/>
              </w:rPr>
            </w:pPr>
          </w:p>
          <w:p w14:paraId="4901AAE3" w14:textId="2E91B777" w:rsidR="00780E00" w:rsidRPr="00DC503D" w:rsidRDefault="00AD3E8B" w:rsidP="0035275F">
            <w:pPr>
              <w:jc w:val="both"/>
              <w:rPr>
                <w:rFonts w:cstheme="minorHAnsi"/>
                <w:lang w:val="es-419"/>
              </w:rPr>
            </w:pPr>
            <w:r w:rsidRPr="00DC503D">
              <w:rPr>
                <w:rFonts w:cstheme="minorHAnsi"/>
                <w:lang w:val="es-419"/>
              </w:rPr>
              <w:t>17/10/22</w:t>
            </w:r>
          </w:p>
        </w:tc>
        <w:tc>
          <w:tcPr>
            <w:tcW w:w="1070" w:type="dxa"/>
          </w:tcPr>
          <w:p w14:paraId="6005A3E6" w14:textId="77777777" w:rsidR="00780E00" w:rsidRPr="00DC503D" w:rsidRDefault="00780E00" w:rsidP="0035275F">
            <w:pPr>
              <w:jc w:val="both"/>
              <w:rPr>
                <w:rFonts w:cstheme="minorHAnsi"/>
                <w:lang w:val="es-419"/>
              </w:rPr>
            </w:pPr>
            <w:r w:rsidRPr="00DC503D">
              <w:rPr>
                <w:rFonts w:cstheme="minorHAnsi"/>
                <w:lang w:val="es-419"/>
              </w:rPr>
              <w:t>Desde el hogar</w:t>
            </w:r>
          </w:p>
        </w:tc>
        <w:tc>
          <w:tcPr>
            <w:tcW w:w="1665" w:type="dxa"/>
          </w:tcPr>
          <w:p w14:paraId="536D9BCD" w14:textId="77777777" w:rsidR="00780E00" w:rsidRPr="00DC503D" w:rsidRDefault="00780E00" w:rsidP="0035275F">
            <w:pPr>
              <w:jc w:val="both"/>
              <w:rPr>
                <w:rFonts w:cstheme="minorHAnsi"/>
                <w:lang w:val="es-419"/>
              </w:rPr>
            </w:pPr>
            <w:r w:rsidRPr="00DC503D">
              <w:rPr>
                <w:rFonts w:cstheme="minorHAnsi"/>
                <w:lang w:val="es-419"/>
              </w:rPr>
              <w:t>Equipo de evaluación</w:t>
            </w:r>
          </w:p>
        </w:tc>
      </w:tr>
      <w:tr w:rsidR="00780E00" w:rsidRPr="00DC503D" w14:paraId="00069706" w14:textId="77777777" w:rsidTr="0035275F">
        <w:tc>
          <w:tcPr>
            <w:tcW w:w="3235" w:type="dxa"/>
          </w:tcPr>
          <w:p w14:paraId="021F56DC" w14:textId="77777777" w:rsidR="00780E00" w:rsidRPr="00DC503D" w:rsidRDefault="00780E00" w:rsidP="0035275F">
            <w:pPr>
              <w:jc w:val="both"/>
              <w:rPr>
                <w:rFonts w:cstheme="minorHAnsi"/>
                <w:lang w:val="es-419"/>
              </w:rPr>
            </w:pPr>
            <w:r w:rsidRPr="00DC503D">
              <w:rPr>
                <w:rFonts w:cstheme="minorHAnsi"/>
                <w:lang w:val="es-419"/>
              </w:rPr>
              <w:t>Entrega del borrador del reporte</w:t>
            </w:r>
          </w:p>
        </w:tc>
        <w:tc>
          <w:tcPr>
            <w:tcW w:w="1135" w:type="dxa"/>
          </w:tcPr>
          <w:p w14:paraId="0753F218" w14:textId="77777777" w:rsidR="00780E00" w:rsidRPr="00DC503D" w:rsidRDefault="00780E00" w:rsidP="0035275F">
            <w:pPr>
              <w:jc w:val="both"/>
              <w:rPr>
                <w:rFonts w:cstheme="minorHAnsi"/>
                <w:lang w:val="es-419"/>
              </w:rPr>
            </w:pPr>
            <w:r w:rsidRPr="00DC503D">
              <w:rPr>
                <w:rFonts w:cstheme="minorHAnsi"/>
                <w:lang w:val="es-419"/>
              </w:rPr>
              <w:t>-</w:t>
            </w:r>
          </w:p>
        </w:tc>
        <w:tc>
          <w:tcPr>
            <w:tcW w:w="2160" w:type="dxa"/>
          </w:tcPr>
          <w:p w14:paraId="3A7B30BA" w14:textId="3098E760" w:rsidR="00780E00" w:rsidRPr="00DC503D" w:rsidRDefault="00AD3E8B" w:rsidP="0035275F">
            <w:pPr>
              <w:jc w:val="both"/>
              <w:rPr>
                <w:rFonts w:cstheme="minorHAnsi"/>
                <w:lang w:val="es-419"/>
              </w:rPr>
            </w:pPr>
            <w:r w:rsidRPr="00DC503D">
              <w:rPr>
                <w:rFonts w:cstheme="minorHAnsi"/>
                <w:lang w:val="es-419"/>
              </w:rPr>
              <w:t>17/10/22</w:t>
            </w:r>
          </w:p>
        </w:tc>
        <w:tc>
          <w:tcPr>
            <w:tcW w:w="1070" w:type="dxa"/>
          </w:tcPr>
          <w:p w14:paraId="23092E46" w14:textId="77777777" w:rsidR="00780E00" w:rsidRPr="00DC503D" w:rsidRDefault="00780E00" w:rsidP="0035275F">
            <w:pPr>
              <w:jc w:val="both"/>
              <w:rPr>
                <w:rFonts w:cstheme="minorHAnsi"/>
                <w:lang w:val="es-419"/>
              </w:rPr>
            </w:pPr>
          </w:p>
        </w:tc>
        <w:tc>
          <w:tcPr>
            <w:tcW w:w="1665" w:type="dxa"/>
          </w:tcPr>
          <w:p w14:paraId="3240EE66" w14:textId="77777777" w:rsidR="00780E00" w:rsidRPr="00DC503D" w:rsidRDefault="00780E00" w:rsidP="0035275F">
            <w:pPr>
              <w:jc w:val="both"/>
              <w:rPr>
                <w:rFonts w:cstheme="minorHAnsi"/>
                <w:lang w:val="es-419"/>
              </w:rPr>
            </w:pPr>
            <w:r w:rsidRPr="00DC503D">
              <w:rPr>
                <w:rFonts w:cstheme="minorHAnsi"/>
                <w:lang w:val="es-419"/>
              </w:rPr>
              <w:t>Equipo de evaluación</w:t>
            </w:r>
          </w:p>
        </w:tc>
      </w:tr>
      <w:tr w:rsidR="00780E00" w:rsidRPr="00DC503D" w14:paraId="2A9F0060" w14:textId="77777777" w:rsidTr="0035275F">
        <w:tc>
          <w:tcPr>
            <w:tcW w:w="3235" w:type="dxa"/>
          </w:tcPr>
          <w:p w14:paraId="17DC7E19" w14:textId="77777777" w:rsidR="00780E00" w:rsidRPr="00DC503D" w:rsidRDefault="00780E00" w:rsidP="0035275F">
            <w:pPr>
              <w:jc w:val="both"/>
              <w:rPr>
                <w:rFonts w:cstheme="minorHAnsi"/>
                <w:lang w:val="es-419"/>
              </w:rPr>
            </w:pPr>
            <w:r w:rsidRPr="00DC503D">
              <w:rPr>
                <w:rFonts w:cstheme="minorHAnsi"/>
                <w:lang w:val="es-419"/>
              </w:rPr>
              <w:t>Comentarios consolidados del PNUD y las partes interesadas al borrador del reporte</w:t>
            </w:r>
          </w:p>
        </w:tc>
        <w:tc>
          <w:tcPr>
            <w:tcW w:w="1135" w:type="dxa"/>
          </w:tcPr>
          <w:p w14:paraId="00DE526A" w14:textId="77777777" w:rsidR="00780E00" w:rsidRPr="00DC503D" w:rsidRDefault="00780E00" w:rsidP="0035275F">
            <w:pPr>
              <w:jc w:val="both"/>
              <w:rPr>
                <w:rFonts w:cstheme="minorHAnsi"/>
                <w:lang w:val="es-419"/>
              </w:rPr>
            </w:pPr>
            <w:r w:rsidRPr="00DC503D">
              <w:rPr>
                <w:rFonts w:cstheme="minorHAnsi"/>
                <w:lang w:val="es-419"/>
              </w:rPr>
              <w:t xml:space="preserve">7 </w:t>
            </w:r>
            <w:proofErr w:type="spellStart"/>
            <w:r w:rsidRPr="00DC503D">
              <w:rPr>
                <w:rFonts w:cstheme="minorHAnsi"/>
                <w:lang w:val="es-419"/>
              </w:rPr>
              <w:t>dias</w:t>
            </w:r>
            <w:proofErr w:type="spellEnd"/>
          </w:p>
        </w:tc>
        <w:tc>
          <w:tcPr>
            <w:tcW w:w="2160" w:type="dxa"/>
          </w:tcPr>
          <w:p w14:paraId="6C0C58A8" w14:textId="77777777" w:rsidR="00780E00" w:rsidRPr="00DC503D" w:rsidRDefault="00780E00" w:rsidP="0035275F">
            <w:pPr>
              <w:jc w:val="both"/>
              <w:rPr>
                <w:rFonts w:cstheme="minorHAnsi"/>
                <w:lang w:val="es-419"/>
              </w:rPr>
            </w:pPr>
            <w:r w:rsidRPr="00DC503D">
              <w:rPr>
                <w:rFonts w:cstheme="minorHAnsi"/>
                <w:lang w:val="es-419"/>
              </w:rPr>
              <w:t xml:space="preserve">En 1 semana de la entrega del borrador del reporte de la evaluación </w:t>
            </w:r>
          </w:p>
          <w:p w14:paraId="30B21CDD" w14:textId="77777777" w:rsidR="00780E00" w:rsidRPr="00DC503D" w:rsidRDefault="00780E00" w:rsidP="0035275F">
            <w:pPr>
              <w:jc w:val="both"/>
              <w:rPr>
                <w:rFonts w:cstheme="minorHAnsi"/>
                <w:lang w:val="es-419"/>
              </w:rPr>
            </w:pPr>
          </w:p>
          <w:p w14:paraId="3C0A1271" w14:textId="09E6A563" w:rsidR="00780E00" w:rsidRPr="00DC503D" w:rsidRDefault="00AD3E8B" w:rsidP="0035275F">
            <w:pPr>
              <w:jc w:val="both"/>
              <w:rPr>
                <w:rFonts w:cstheme="minorHAnsi"/>
                <w:lang w:val="es-419"/>
              </w:rPr>
            </w:pPr>
            <w:r>
              <w:rPr>
                <w:rFonts w:cstheme="minorHAnsi"/>
                <w:lang w:val="es-419"/>
              </w:rPr>
              <w:t>27</w:t>
            </w:r>
            <w:r w:rsidR="00A65FA5" w:rsidRPr="00DC503D">
              <w:rPr>
                <w:rFonts w:cstheme="minorHAnsi"/>
                <w:lang w:val="es-419"/>
              </w:rPr>
              <w:t>/10</w:t>
            </w:r>
            <w:r w:rsidR="00780E00" w:rsidRPr="00DC503D">
              <w:rPr>
                <w:rFonts w:cstheme="minorHAnsi"/>
                <w:lang w:val="es-419"/>
              </w:rPr>
              <w:t>/22</w:t>
            </w:r>
          </w:p>
        </w:tc>
        <w:tc>
          <w:tcPr>
            <w:tcW w:w="1070" w:type="dxa"/>
          </w:tcPr>
          <w:p w14:paraId="69724FD1" w14:textId="77777777" w:rsidR="00780E00" w:rsidRPr="00DC503D" w:rsidRDefault="00780E00" w:rsidP="0035275F">
            <w:pPr>
              <w:jc w:val="both"/>
              <w:rPr>
                <w:rFonts w:cstheme="minorHAnsi"/>
                <w:lang w:val="es-419"/>
              </w:rPr>
            </w:pPr>
            <w:r w:rsidRPr="00DC503D">
              <w:rPr>
                <w:rFonts w:cstheme="minorHAnsi"/>
                <w:lang w:val="es-419"/>
              </w:rPr>
              <w:t>PNUD</w:t>
            </w:r>
          </w:p>
        </w:tc>
        <w:tc>
          <w:tcPr>
            <w:tcW w:w="1665" w:type="dxa"/>
          </w:tcPr>
          <w:p w14:paraId="616CEBCD" w14:textId="77777777" w:rsidR="00780E00" w:rsidRPr="00DC503D" w:rsidRDefault="00780E00" w:rsidP="0035275F">
            <w:pPr>
              <w:jc w:val="both"/>
              <w:rPr>
                <w:rFonts w:cstheme="minorHAnsi"/>
                <w:lang w:val="es-419"/>
              </w:rPr>
            </w:pPr>
            <w:r w:rsidRPr="00DC503D">
              <w:rPr>
                <w:rFonts w:cstheme="minorHAnsi"/>
                <w:lang w:val="es-419"/>
              </w:rPr>
              <w:t xml:space="preserve">Gerente de la evaluación y el grupo de referencia de la evaluación </w:t>
            </w:r>
          </w:p>
        </w:tc>
      </w:tr>
      <w:tr w:rsidR="00780E00" w:rsidRPr="00DC503D" w14:paraId="2F05344C" w14:textId="77777777" w:rsidTr="0035275F">
        <w:tc>
          <w:tcPr>
            <w:tcW w:w="3235" w:type="dxa"/>
          </w:tcPr>
          <w:p w14:paraId="30DE21BE" w14:textId="77777777" w:rsidR="00780E00" w:rsidRPr="00DC503D" w:rsidRDefault="00780E00" w:rsidP="0035275F">
            <w:pPr>
              <w:jc w:val="both"/>
              <w:rPr>
                <w:rFonts w:cstheme="minorHAnsi"/>
                <w:lang w:val="es-419"/>
              </w:rPr>
            </w:pPr>
            <w:r w:rsidRPr="00DC503D">
              <w:rPr>
                <w:rFonts w:cstheme="minorHAnsi"/>
                <w:lang w:val="es-419"/>
              </w:rPr>
              <w:t>Sesión informativa con el PNUD</w:t>
            </w:r>
          </w:p>
        </w:tc>
        <w:tc>
          <w:tcPr>
            <w:tcW w:w="1135" w:type="dxa"/>
          </w:tcPr>
          <w:p w14:paraId="54C138B5" w14:textId="77777777" w:rsidR="00780E00" w:rsidRPr="00DC503D" w:rsidRDefault="00780E00" w:rsidP="0035275F">
            <w:pPr>
              <w:jc w:val="both"/>
              <w:rPr>
                <w:rFonts w:cstheme="minorHAnsi"/>
                <w:lang w:val="es-419"/>
              </w:rPr>
            </w:pPr>
            <w:r w:rsidRPr="00DC503D">
              <w:rPr>
                <w:rFonts w:cstheme="minorHAnsi"/>
                <w:lang w:val="es-419"/>
              </w:rPr>
              <w:t>1 día</w:t>
            </w:r>
          </w:p>
        </w:tc>
        <w:tc>
          <w:tcPr>
            <w:tcW w:w="2160" w:type="dxa"/>
          </w:tcPr>
          <w:p w14:paraId="13A96AEC" w14:textId="77777777" w:rsidR="00780E00" w:rsidRPr="00DC503D" w:rsidRDefault="00780E00" w:rsidP="0035275F">
            <w:pPr>
              <w:jc w:val="both"/>
              <w:rPr>
                <w:rFonts w:cstheme="minorHAnsi"/>
                <w:lang w:val="es-419"/>
              </w:rPr>
            </w:pPr>
            <w:r w:rsidRPr="00DC503D">
              <w:rPr>
                <w:rFonts w:cstheme="minorHAnsi"/>
                <w:lang w:val="es-419"/>
              </w:rPr>
              <w:t xml:space="preserve">En 1 semana de la recepción de los comentarios </w:t>
            </w:r>
          </w:p>
          <w:p w14:paraId="65779A2D" w14:textId="77777777" w:rsidR="00780E00" w:rsidRPr="00DC503D" w:rsidRDefault="00780E00" w:rsidP="0035275F">
            <w:pPr>
              <w:jc w:val="both"/>
              <w:rPr>
                <w:rFonts w:cstheme="minorHAnsi"/>
                <w:lang w:val="es-419"/>
              </w:rPr>
            </w:pPr>
          </w:p>
          <w:p w14:paraId="3862A443" w14:textId="1816023E" w:rsidR="00780E00" w:rsidRPr="00DC503D" w:rsidRDefault="00AD3E8B" w:rsidP="0035275F">
            <w:pPr>
              <w:jc w:val="both"/>
              <w:rPr>
                <w:rFonts w:cstheme="minorHAnsi"/>
                <w:lang w:val="es-419"/>
              </w:rPr>
            </w:pPr>
            <w:r>
              <w:rPr>
                <w:rFonts w:cstheme="minorHAnsi"/>
                <w:lang w:val="es-419"/>
              </w:rPr>
              <w:t>27</w:t>
            </w:r>
            <w:r w:rsidR="009736EE" w:rsidRPr="00DC503D">
              <w:rPr>
                <w:rFonts w:cstheme="minorHAnsi"/>
                <w:lang w:val="es-419"/>
              </w:rPr>
              <w:t>/10/</w:t>
            </w:r>
            <w:r w:rsidR="00780E00" w:rsidRPr="00DC503D">
              <w:rPr>
                <w:rFonts w:cstheme="minorHAnsi"/>
                <w:lang w:val="es-419"/>
              </w:rPr>
              <w:t>22</w:t>
            </w:r>
          </w:p>
        </w:tc>
        <w:tc>
          <w:tcPr>
            <w:tcW w:w="1070" w:type="dxa"/>
          </w:tcPr>
          <w:p w14:paraId="3B44781B" w14:textId="77777777" w:rsidR="00780E00" w:rsidRPr="00DC503D" w:rsidRDefault="00780E00" w:rsidP="0035275F">
            <w:pPr>
              <w:jc w:val="both"/>
              <w:rPr>
                <w:rFonts w:cstheme="minorHAnsi"/>
                <w:lang w:val="es-419"/>
              </w:rPr>
            </w:pPr>
            <w:r w:rsidRPr="00DC503D">
              <w:rPr>
                <w:rFonts w:cstheme="minorHAnsi"/>
                <w:lang w:val="es-419"/>
              </w:rPr>
              <w:t xml:space="preserve">PNUD </w:t>
            </w:r>
          </w:p>
          <w:p w14:paraId="4CC06E83" w14:textId="77777777" w:rsidR="00780E00" w:rsidRPr="00DC503D" w:rsidRDefault="00780E00" w:rsidP="0035275F">
            <w:pPr>
              <w:jc w:val="both"/>
              <w:rPr>
                <w:rFonts w:cstheme="minorHAnsi"/>
                <w:lang w:val="es-419"/>
              </w:rPr>
            </w:pPr>
            <w:r w:rsidRPr="00DC503D">
              <w:rPr>
                <w:rFonts w:cstheme="minorHAnsi"/>
                <w:lang w:val="es-419"/>
              </w:rPr>
              <w:t>De manera remota</w:t>
            </w:r>
          </w:p>
        </w:tc>
        <w:tc>
          <w:tcPr>
            <w:tcW w:w="1665" w:type="dxa"/>
          </w:tcPr>
          <w:p w14:paraId="0D5C751B" w14:textId="77777777" w:rsidR="00780E00" w:rsidRPr="00DC503D" w:rsidRDefault="00780E00" w:rsidP="0035275F">
            <w:pPr>
              <w:jc w:val="both"/>
              <w:rPr>
                <w:rFonts w:cstheme="minorHAnsi"/>
                <w:lang w:val="es-419"/>
              </w:rPr>
            </w:pPr>
            <w:r w:rsidRPr="00DC503D">
              <w:rPr>
                <w:rFonts w:cstheme="minorHAnsi"/>
                <w:lang w:val="es-419"/>
              </w:rPr>
              <w:t>PNUD, grupo de referencia de la evaluación, partes interesadas y el equipo de evaluación</w:t>
            </w:r>
          </w:p>
        </w:tc>
      </w:tr>
      <w:tr w:rsidR="00780E00" w:rsidRPr="00DC503D" w14:paraId="2F06A9BD" w14:textId="77777777" w:rsidTr="0035275F">
        <w:tc>
          <w:tcPr>
            <w:tcW w:w="3235" w:type="dxa"/>
          </w:tcPr>
          <w:p w14:paraId="75B416E1" w14:textId="77777777" w:rsidR="00780E00" w:rsidRPr="00DC503D" w:rsidRDefault="00780E00" w:rsidP="0035275F">
            <w:pPr>
              <w:jc w:val="both"/>
              <w:rPr>
                <w:rFonts w:cstheme="minorHAnsi"/>
                <w:lang w:val="es-419"/>
              </w:rPr>
            </w:pPr>
            <w:r w:rsidRPr="00DC503D">
              <w:rPr>
                <w:rFonts w:cstheme="minorHAnsi"/>
                <w:lang w:val="es-419"/>
              </w:rPr>
              <w:t xml:space="preserve">Finalización del reporte de evaluación que incorpora adiciones y comentarios proporcionados por el personal del proyecto y la oficina de país del PNUD. </w:t>
            </w:r>
          </w:p>
        </w:tc>
        <w:tc>
          <w:tcPr>
            <w:tcW w:w="1135" w:type="dxa"/>
          </w:tcPr>
          <w:p w14:paraId="18DEBCB0" w14:textId="77777777" w:rsidR="00780E00" w:rsidRPr="00DC503D" w:rsidRDefault="00780E00" w:rsidP="0035275F">
            <w:pPr>
              <w:jc w:val="both"/>
              <w:rPr>
                <w:rFonts w:cstheme="minorHAnsi"/>
                <w:lang w:val="es-419"/>
              </w:rPr>
            </w:pPr>
            <w:r w:rsidRPr="00DC503D">
              <w:rPr>
                <w:rFonts w:cstheme="minorHAnsi"/>
                <w:lang w:val="es-419"/>
              </w:rPr>
              <w:t>2 días</w:t>
            </w:r>
          </w:p>
        </w:tc>
        <w:tc>
          <w:tcPr>
            <w:tcW w:w="2160" w:type="dxa"/>
          </w:tcPr>
          <w:p w14:paraId="33F964A9" w14:textId="77777777" w:rsidR="00780E00" w:rsidRPr="00DC503D" w:rsidRDefault="00780E00" w:rsidP="0035275F">
            <w:pPr>
              <w:jc w:val="both"/>
              <w:rPr>
                <w:rFonts w:cstheme="minorHAnsi"/>
                <w:lang w:val="es-419"/>
              </w:rPr>
            </w:pPr>
            <w:r w:rsidRPr="00DC503D">
              <w:rPr>
                <w:rFonts w:cstheme="minorHAnsi"/>
                <w:lang w:val="es-419"/>
              </w:rPr>
              <w:t>En la semana después de la sesión informativa final</w:t>
            </w:r>
          </w:p>
          <w:p w14:paraId="01976E22" w14:textId="77777777" w:rsidR="00780E00" w:rsidRPr="00DC503D" w:rsidRDefault="00780E00" w:rsidP="0035275F">
            <w:pPr>
              <w:jc w:val="both"/>
              <w:rPr>
                <w:rFonts w:cstheme="minorHAnsi"/>
                <w:lang w:val="es-419"/>
              </w:rPr>
            </w:pPr>
          </w:p>
          <w:p w14:paraId="2968AD73" w14:textId="73533EB1" w:rsidR="00780E00" w:rsidRPr="00DC503D" w:rsidRDefault="00E5284B" w:rsidP="0035275F">
            <w:pPr>
              <w:jc w:val="both"/>
              <w:rPr>
                <w:rFonts w:cstheme="minorHAnsi"/>
                <w:lang w:val="es-419"/>
              </w:rPr>
            </w:pPr>
            <w:r>
              <w:rPr>
                <w:rFonts w:cstheme="minorHAnsi"/>
                <w:lang w:val="es-419"/>
              </w:rPr>
              <w:t>31</w:t>
            </w:r>
            <w:r w:rsidR="009736EE" w:rsidRPr="00DC503D">
              <w:rPr>
                <w:rFonts w:cstheme="minorHAnsi"/>
                <w:lang w:val="es-419"/>
              </w:rPr>
              <w:t>/10</w:t>
            </w:r>
            <w:r w:rsidR="00780E00" w:rsidRPr="00DC503D">
              <w:rPr>
                <w:rFonts w:cstheme="minorHAnsi"/>
                <w:lang w:val="es-419"/>
              </w:rPr>
              <w:t>/22</w:t>
            </w:r>
          </w:p>
        </w:tc>
        <w:tc>
          <w:tcPr>
            <w:tcW w:w="1070" w:type="dxa"/>
          </w:tcPr>
          <w:p w14:paraId="2FD2D6DE" w14:textId="77777777" w:rsidR="00780E00" w:rsidRPr="00DC503D" w:rsidRDefault="00780E00" w:rsidP="0035275F">
            <w:pPr>
              <w:jc w:val="both"/>
              <w:rPr>
                <w:rFonts w:cstheme="minorHAnsi"/>
                <w:lang w:val="es-419"/>
              </w:rPr>
            </w:pPr>
            <w:r w:rsidRPr="00DC503D">
              <w:rPr>
                <w:rFonts w:cstheme="minorHAnsi"/>
                <w:lang w:val="es-419"/>
              </w:rPr>
              <w:t>Desde el hogar</w:t>
            </w:r>
          </w:p>
        </w:tc>
        <w:tc>
          <w:tcPr>
            <w:tcW w:w="1665" w:type="dxa"/>
          </w:tcPr>
          <w:p w14:paraId="4689C991" w14:textId="77777777" w:rsidR="00780E00" w:rsidRPr="00DC503D" w:rsidRDefault="00780E00" w:rsidP="0035275F">
            <w:pPr>
              <w:jc w:val="both"/>
              <w:rPr>
                <w:rFonts w:cstheme="minorHAnsi"/>
                <w:lang w:val="es-419"/>
              </w:rPr>
            </w:pPr>
            <w:r w:rsidRPr="00DC503D">
              <w:rPr>
                <w:rFonts w:cstheme="minorHAnsi"/>
                <w:lang w:val="es-419"/>
              </w:rPr>
              <w:t>Equipo de evaluación</w:t>
            </w:r>
          </w:p>
        </w:tc>
      </w:tr>
      <w:tr w:rsidR="00780E00" w:rsidRPr="00DC503D" w14:paraId="21D9C0A4" w14:textId="77777777" w:rsidTr="0035275F">
        <w:tc>
          <w:tcPr>
            <w:tcW w:w="3235" w:type="dxa"/>
          </w:tcPr>
          <w:p w14:paraId="2DAA8297" w14:textId="77777777" w:rsidR="00780E00" w:rsidRPr="00DC503D" w:rsidRDefault="00780E00" w:rsidP="0035275F">
            <w:pPr>
              <w:jc w:val="both"/>
              <w:rPr>
                <w:rFonts w:cstheme="minorHAnsi"/>
                <w:lang w:val="es-419"/>
              </w:rPr>
            </w:pPr>
            <w:r w:rsidRPr="00DC503D">
              <w:rPr>
                <w:rFonts w:cstheme="minorHAnsi"/>
                <w:lang w:val="es-419"/>
              </w:rPr>
              <w:t>Entrega del reporte final de evaluación a la oficina de país del PNUD (máximo 50 páginas, excluidos el resumen ejecutivo y los anexos)</w:t>
            </w:r>
          </w:p>
        </w:tc>
        <w:tc>
          <w:tcPr>
            <w:tcW w:w="1135" w:type="dxa"/>
          </w:tcPr>
          <w:p w14:paraId="0160A6E9" w14:textId="77777777" w:rsidR="00780E00" w:rsidRPr="00DC503D" w:rsidRDefault="00780E00" w:rsidP="0035275F">
            <w:pPr>
              <w:jc w:val="both"/>
              <w:rPr>
                <w:rFonts w:cstheme="minorHAnsi"/>
                <w:lang w:val="es-419"/>
              </w:rPr>
            </w:pPr>
            <w:r w:rsidRPr="00DC503D">
              <w:rPr>
                <w:rFonts w:cstheme="minorHAnsi"/>
                <w:lang w:val="es-419"/>
              </w:rPr>
              <w:t>-</w:t>
            </w:r>
          </w:p>
        </w:tc>
        <w:tc>
          <w:tcPr>
            <w:tcW w:w="2160" w:type="dxa"/>
          </w:tcPr>
          <w:p w14:paraId="73EFFA21" w14:textId="77777777" w:rsidR="00780E00" w:rsidRPr="00DC503D" w:rsidRDefault="00780E00" w:rsidP="0035275F">
            <w:pPr>
              <w:jc w:val="both"/>
              <w:rPr>
                <w:rFonts w:cstheme="minorHAnsi"/>
                <w:lang w:val="es-419"/>
              </w:rPr>
            </w:pPr>
            <w:r w:rsidRPr="00DC503D">
              <w:rPr>
                <w:rFonts w:cstheme="minorHAnsi"/>
                <w:lang w:val="es-419"/>
              </w:rPr>
              <w:t>En 1 semana después de la sesión informativa final</w:t>
            </w:r>
          </w:p>
          <w:p w14:paraId="585BBAC0" w14:textId="77777777" w:rsidR="00780E00" w:rsidRPr="00DC503D" w:rsidRDefault="00780E00" w:rsidP="0035275F">
            <w:pPr>
              <w:jc w:val="both"/>
              <w:rPr>
                <w:rFonts w:cstheme="minorHAnsi"/>
                <w:lang w:val="es-419"/>
              </w:rPr>
            </w:pPr>
          </w:p>
          <w:p w14:paraId="52183961" w14:textId="68514137" w:rsidR="00780E00" w:rsidRPr="00DC503D" w:rsidRDefault="00E5284B" w:rsidP="0035275F">
            <w:pPr>
              <w:jc w:val="both"/>
              <w:rPr>
                <w:rFonts w:cstheme="minorHAnsi"/>
                <w:lang w:val="es-419"/>
              </w:rPr>
            </w:pPr>
            <w:r>
              <w:rPr>
                <w:rFonts w:cstheme="minorHAnsi"/>
                <w:lang w:val="es-419"/>
              </w:rPr>
              <w:t>31</w:t>
            </w:r>
            <w:r w:rsidR="009736EE" w:rsidRPr="00DC503D">
              <w:rPr>
                <w:rFonts w:cstheme="minorHAnsi"/>
                <w:lang w:val="es-419"/>
              </w:rPr>
              <w:t>/10/22</w:t>
            </w:r>
          </w:p>
        </w:tc>
        <w:tc>
          <w:tcPr>
            <w:tcW w:w="1070" w:type="dxa"/>
          </w:tcPr>
          <w:p w14:paraId="065E3215" w14:textId="77777777" w:rsidR="00780E00" w:rsidRPr="00DC503D" w:rsidRDefault="00780E00" w:rsidP="0035275F">
            <w:pPr>
              <w:jc w:val="both"/>
              <w:rPr>
                <w:rFonts w:cstheme="minorHAnsi"/>
                <w:lang w:val="es-419"/>
              </w:rPr>
            </w:pPr>
            <w:r w:rsidRPr="00DC503D">
              <w:rPr>
                <w:rFonts w:cstheme="minorHAnsi"/>
                <w:lang w:val="es-419"/>
              </w:rPr>
              <w:t>Desde el hogar</w:t>
            </w:r>
          </w:p>
        </w:tc>
        <w:tc>
          <w:tcPr>
            <w:tcW w:w="1665" w:type="dxa"/>
          </w:tcPr>
          <w:p w14:paraId="66B3FC0F" w14:textId="77777777" w:rsidR="00780E00" w:rsidRPr="00DC503D" w:rsidRDefault="00780E00" w:rsidP="0035275F">
            <w:pPr>
              <w:jc w:val="both"/>
              <w:rPr>
                <w:rFonts w:cstheme="minorHAnsi"/>
                <w:lang w:val="es-419"/>
              </w:rPr>
            </w:pPr>
            <w:r w:rsidRPr="00DC503D">
              <w:rPr>
                <w:rFonts w:cstheme="minorHAnsi"/>
                <w:lang w:val="es-419"/>
              </w:rPr>
              <w:t>Equipo de evaluación</w:t>
            </w:r>
          </w:p>
        </w:tc>
      </w:tr>
      <w:tr w:rsidR="00780E00" w:rsidRPr="00F51B13" w14:paraId="246844DA" w14:textId="77777777" w:rsidTr="0035275F">
        <w:tc>
          <w:tcPr>
            <w:tcW w:w="3235" w:type="dxa"/>
          </w:tcPr>
          <w:p w14:paraId="39C00A5A" w14:textId="77777777" w:rsidR="00780E00" w:rsidRPr="00DC503D" w:rsidRDefault="00780E00" w:rsidP="0035275F">
            <w:pPr>
              <w:jc w:val="both"/>
              <w:rPr>
                <w:rFonts w:cstheme="minorHAnsi"/>
                <w:lang w:val="es-419"/>
              </w:rPr>
            </w:pPr>
            <w:proofErr w:type="gramStart"/>
            <w:r w:rsidRPr="00DC503D">
              <w:rPr>
                <w:rFonts w:cstheme="minorHAnsi"/>
                <w:lang w:val="es-419"/>
              </w:rPr>
              <w:t>Total</w:t>
            </w:r>
            <w:proofErr w:type="gramEnd"/>
            <w:r w:rsidRPr="00DC503D">
              <w:rPr>
                <w:rFonts w:cstheme="minorHAnsi"/>
                <w:lang w:val="es-419"/>
              </w:rPr>
              <w:t xml:space="preserve"> de días laborables:</w:t>
            </w:r>
          </w:p>
        </w:tc>
        <w:tc>
          <w:tcPr>
            <w:tcW w:w="1135" w:type="dxa"/>
          </w:tcPr>
          <w:p w14:paraId="1759F012" w14:textId="77777777" w:rsidR="00780E00" w:rsidRPr="00F51B13" w:rsidRDefault="00780E00" w:rsidP="0035275F">
            <w:pPr>
              <w:jc w:val="both"/>
              <w:rPr>
                <w:rFonts w:cstheme="minorHAnsi"/>
                <w:lang w:val="es-419"/>
              </w:rPr>
            </w:pPr>
            <w:r w:rsidRPr="00DC503D">
              <w:rPr>
                <w:rFonts w:cstheme="minorHAnsi"/>
                <w:lang w:val="es-419"/>
              </w:rPr>
              <w:t>60 días</w:t>
            </w:r>
          </w:p>
        </w:tc>
        <w:tc>
          <w:tcPr>
            <w:tcW w:w="2160" w:type="dxa"/>
          </w:tcPr>
          <w:p w14:paraId="705BA00D" w14:textId="77777777" w:rsidR="00780E00" w:rsidRPr="00F51B13" w:rsidRDefault="00780E00" w:rsidP="0035275F">
            <w:pPr>
              <w:jc w:val="both"/>
              <w:rPr>
                <w:rFonts w:cstheme="minorHAnsi"/>
                <w:lang w:val="es-419"/>
              </w:rPr>
            </w:pPr>
          </w:p>
        </w:tc>
        <w:tc>
          <w:tcPr>
            <w:tcW w:w="1070" w:type="dxa"/>
          </w:tcPr>
          <w:p w14:paraId="061817CD" w14:textId="77777777" w:rsidR="00780E00" w:rsidRPr="00F51B13" w:rsidRDefault="00780E00" w:rsidP="0035275F">
            <w:pPr>
              <w:jc w:val="both"/>
              <w:rPr>
                <w:rFonts w:cstheme="minorHAnsi"/>
                <w:lang w:val="es-419"/>
              </w:rPr>
            </w:pPr>
          </w:p>
        </w:tc>
        <w:tc>
          <w:tcPr>
            <w:tcW w:w="1665" w:type="dxa"/>
          </w:tcPr>
          <w:p w14:paraId="6555B75D" w14:textId="77777777" w:rsidR="00780E00" w:rsidRPr="00F51B13" w:rsidRDefault="00780E00" w:rsidP="0035275F">
            <w:pPr>
              <w:jc w:val="both"/>
              <w:rPr>
                <w:rFonts w:cstheme="minorHAnsi"/>
                <w:lang w:val="es-419"/>
              </w:rPr>
            </w:pPr>
          </w:p>
        </w:tc>
      </w:tr>
    </w:tbl>
    <w:p w14:paraId="075F35AF" w14:textId="77777777" w:rsidR="004A52C2" w:rsidRPr="003475FD" w:rsidRDefault="004A52C2" w:rsidP="00B569E1">
      <w:pPr>
        <w:jc w:val="both"/>
        <w:rPr>
          <w:rFonts w:eastAsia="Times New Roman" w:cs="Calibri"/>
          <w:b/>
          <w:u w:val="single"/>
          <w:lang w:val="es-ES"/>
        </w:rPr>
      </w:pPr>
    </w:p>
    <w:p w14:paraId="0E17BA08" w14:textId="77777777" w:rsidR="001F13FE" w:rsidRPr="0057137B" w:rsidRDefault="0057137B">
      <w:pPr>
        <w:numPr>
          <w:ilvl w:val="0"/>
          <w:numId w:val="8"/>
        </w:numPr>
        <w:jc w:val="both"/>
        <w:rPr>
          <w:rFonts w:eastAsia="Times New Roman" w:cs="Calibri"/>
          <w:b/>
          <w:bCs/>
          <w:color w:val="004B70"/>
          <w:lang w:val="es-PY"/>
        </w:rPr>
      </w:pPr>
      <w:r w:rsidRPr="02870687">
        <w:rPr>
          <w:rFonts w:eastAsia="Times New Roman" w:cs="Calibri"/>
          <w:b/>
          <w:bCs/>
          <w:color w:val="004B70"/>
          <w:lang w:val="es-PY"/>
        </w:rPr>
        <w:lastRenderedPageBreak/>
        <w:t>Presentación de ofertas y criterios de selección</w:t>
      </w:r>
    </w:p>
    <w:p w14:paraId="3F489049" w14:textId="77777777" w:rsidR="009F2CC9" w:rsidRDefault="009F2CC9" w:rsidP="00B569E1">
      <w:pPr>
        <w:jc w:val="both"/>
        <w:rPr>
          <w:rFonts w:eastAsia="Times New Roman" w:cs="Calibri"/>
          <w:b/>
          <w:u w:val="single"/>
          <w:lang w:val="es-PY"/>
        </w:rPr>
      </w:pPr>
    </w:p>
    <w:p w14:paraId="5DD41004" w14:textId="1D76E1A1" w:rsidR="009F2CC9" w:rsidRPr="00BB0B39" w:rsidRDefault="009F2CC9" w:rsidP="00B569E1">
      <w:pPr>
        <w:autoSpaceDE w:val="0"/>
        <w:autoSpaceDN w:val="0"/>
        <w:adjustRightInd w:val="0"/>
        <w:jc w:val="both"/>
        <w:rPr>
          <w:rFonts w:cs="Calibri"/>
          <w:color w:val="000000"/>
          <w:lang w:val="es-PY" w:eastAsia="en-US"/>
        </w:rPr>
      </w:pPr>
      <w:r w:rsidRPr="7237CE72">
        <w:rPr>
          <w:rFonts w:cs="Calibri"/>
          <w:color w:val="000000" w:themeColor="text1"/>
          <w:lang w:val="es-PY" w:eastAsia="en-US"/>
        </w:rPr>
        <w:t>Los consultores interesados deberán presentar una oferta técnica y una económica</w:t>
      </w:r>
      <w:r w:rsidR="00D44833" w:rsidRPr="7237CE72">
        <w:rPr>
          <w:rFonts w:cs="Calibri"/>
          <w:color w:val="000000" w:themeColor="text1"/>
          <w:lang w:val="es-PY" w:eastAsia="en-US"/>
        </w:rPr>
        <w:t xml:space="preserve"> todo </w:t>
      </w:r>
      <w:r w:rsidR="2095CA19" w:rsidRPr="7237CE72">
        <w:rPr>
          <w:rFonts w:cs="Calibri"/>
          <w:color w:val="000000" w:themeColor="text1"/>
          <w:lang w:val="es-PY" w:eastAsia="en-US"/>
        </w:rPr>
        <w:t>incluido</w:t>
      </w:r>
      <w:r w:rsidRPr="7237CE72">
        <w:rPr>
          <w:rFonts w:cs="Calibri"/>
          <w:color w:val="000000" w:themeColor="text1"/>
          <w:lang w:val="es-PY" w:eastAsia="en-US"/>
        </w:rPr>
        <w:t xml:space="preserve">. </w:t>
      </w:r>
    </w:p>
    <w:p w14:paraId="2B775EF1" w14:textId="77777777" w:rsidR="0057137B" w:rsidRPr="009F2CC9" w:rsidRDefault="0057137B" w:rsidP="00B569E1">
      <w:pPr>
        <w:autoSpaceDE w:val="0"/>
        <w:autoSpaceDN w:val="0"/>
        <w:adjustRightInd w:val="0"/>
        <w:jc w:val="both"/>
        <w:rPr>
          <w:rFonts w:cs="Calibri"/>
          <w:color w:val="000000"/>
          <w:highlight w:val="cyan"/>
          <w:lang w:val="es-PY" w:eastAsia="en-US"/>
        </w:rPr>
      </w:pPr>
    </w:p>
    <w:p w14:paraId="1D821633" w14:textId="1D3BB91C" w:rsidR="009F2CC9" w:rsidRPr="00BB0B39" w:rsidRDefault="009F2CC9" w:rsidP="00B569E1">
      <w:pPr>
        <w:autoSpaceDE w:val="0"/>
        <w:autoSpaceDN w:val="0"/>
        <w:adjustRightInd w:val="0"/>
        <w:jc w:val="both"/>
        <w:rPr>
          <w:rFonts w:cs="Calibri"/>
          <w:color w:val="000000"/>
          <w:lang w:val="es-PY" w:eastAsia="en-US"/>
        </w:rPr>
      </w:pPr>
      <w:r w:rsidRPr="00BB0B39">
        <w:rPr>
          <w:rFonts w:cs="Calibri"/>
          <w:color w:val="000000"/>
          <w:lang w:val="es-PY" w:eastAsia="en-US"/>
        </w:rPr>
        <w:t xml:space="preserve">La oferta técnica deberá incluir una propuesta del diseño preliminar de la evaluación, sugiriendo el marco conceptual, la metodología y las técnicas a emplear para la recopilación de la información necesaria para responder las preguntas de la evaluación, analizar los datos, interpretar los hallazgos e informar sobre los resultados. Se deberá justificar los métodos propuestos tomando en consideración el propósito y objetivo de la evaluación. Además, la oferta técnica deberá incluir un plan de trabajo preliminar, con actividades y tiempos estimados (cronograma). Finalmente, la oferta técnica deberá ser acompañada por la hoja de vida </w:t>
      </w:r>
      <w:r w:rsidR="008A0D73">
        <w:rPr>
          <w:rFonts w:cs="Calibri"/>
          <w:color w:val="000000"/>
          <w:lang w:val="es-PY" w:eastAsia="en-US"/>
        </w:rPr>
        <w:t>del equipo consultor con la documentación de respaldo correspondiente.</w:t>
      </w:r>
    </w:p>
    <w:p w14:paraId="229A636B" w14:textId="77777777" w:rsidR="0057137B" w:rsidRPr="00BB0B39" w:rsidRDefault="0057137B" w:rsidP="00B569E1">
      <w:pPr>
        <w:autoSpaceDE w:val="0"/>
        <w:autoSpaceDN w:val="0"/>
        <w:adjustRightInd w:val="0"/>
        <w:jc w:val="both"/>
        <w:rPr>
          <w:rFonts w:cs="Calibri"/>
          <w:color w:val="000000"/>
          <w:lang w:val="es-PY" w:eastAsia="en-US"/>
        </w:rPr>
      </w:pPr>
    </w:p>
    <w:p w14:paraId="17E4BEE3" w14:textId="48F226D4" w:rsidR="009F2CC9" w:rsidRDefault="009F2CC9" w:rsidP="00B569E1">
      <w:pPr>
        <w:autoSpaceDE w:val="0"/>
        <w:autoSpaceDN w:val="0"/>
        <w:adjustRightInd w:val="0"/>
        <w:jc w:val="both"/>
        <w:rPr>
          <w:rFonts w:cs="Calibri"/>
          <w:color w:val="000000"/>
          <w:lang w:val="es-PY" w:eastAsia="en-US"/>
        </w:rPr>
      </w:pPr>
      <w:r w:rsidRPr="7237CE72">
        <w:rPr>
          <w:rFonts w:cs="Calibri"/>
          <w:color w:val="000000" w:themeColor="text1"/>
          <w:lang w:val="es-PY" w:eastAsia="en-US"/>
        </w:rPr>
        <w:t xml:space="preserve">La oferta económica deberá desglosar los honorarios por la realización de la consultoría, según se describe más abajo. </w:t>
      </w:r>
      <w:r w:rsidR="00815E5C" w:rsidRPr="7237CE72">
        <w:rPr>
          <w:rFonts w:cs="Calibri"/>
          <w:color w:val="000000" w:themeColor="text1"/>
          <w:lang w:val="es-PY" w:eastAsia="en-US"/>
        </w:rPr>
        <w:t xml:space="preserve"> Deberá contemplar todos los gastos de </w:t>
      </w:r>
      <w:r w:rsidR="1A416EE6" w:rsidRPr="7237CE72">
        <w:rPr>
          <w:rFonts w:cs="Calibri"/>
          <w:color w:val="000000" w:themeColor="text1"/>
          <w:lang w:val="es-PY" w:eastAsia="en-US"/>
        </w:rPr>
        <w:t>reuniones</w:t>
      </w:r>
      <w:r w:rsidR="00815E5C" w:rsidRPr="7237CE72">
        <w:rPr>
          <w:rFonts w:cs="Calibri"/>
          <w:color w:val="000000" w:themeColor="text1"/>
          <w:lang w:val="es-PY" w:eastAsia="en-US"/>
        </w:rPr>
        <w:t xml:space="preserve">, viajes, </w:t>
      </w:r>
      <w:r w:rsidR="0F1E1E88" w:rsidRPr="7237CE72">
        <w:rPr>
          <w:rFonts w:cs="Calibri"/>
          <w:color w:val="000000" w:themeColor="text1"/>
          <w:lang w:val="es-PY" w:eastAsia="en-US"/>
        </w:rPr>
        <w:t>etc.</w:t>
      </w:r>
      <w:r w:rsidR="00815E5C" w:rsidRPr="7237CE72">
        <w:rPr>
          <w:rFonts w:cs="Calibri"/>
          <w:color w:val="000000" w:themeColor="text1"/>
          <w:lang w:val="es-PY" w:eastAsia="en-US"/>
        </w:rPr>
        <w:t xml:space="preserve"> que serán requeridos para el </w:t>
      </w:r>
      <w:r w:rsidR="3B01377E" w:rsidRPr="7237CE72">
        <w:rPr>
          <w:rFonts w:cs="Calibri"/>
          <w:color w:val="000000" w:themeColor="text1"/>
          <w:lang w:val="es-PY" w:eastAsia="en-US"/>
        </w:rPr>
        <w:t>cumplimiento</w:t>
      </w:r>
      <w:r w:rsidR="00815E5C" w:rsidRPr="7237CE72">
        <w:rPr>
          <w:rFonts w:cs="Calibri"/>
          <w:color w:val="000000" w:themeColor="text1"/>
          <w:lang w:val="es-PY" w:eastAsia="en-US"/>
        </w:rPr>
        <w:t xml:space="preserve"> del objetivo de la consultoría.</w:t>
      </w:r>
    </w:p>
    <w:p w14:paraId="44B67796" w14:textId="77777777" w:rsidR="003F2972" w:rsidRPr="001F13FE" w:rsidRDefault="003F2972" w:rsidP="00B569E1">
      <w:pPr>
        <w:jc w:val="both"/>
        <w:rPr>
          <w:rFonts w:eastAsia="Times New Roman" w:cs="Calibri"/>
          <w:b/>
          <w:u w:val="single"/>
          <w:lang w:val="es-ES"/>
        </w:rPr>
      </w:pPr>
    </w:p>
    <w:p w14:paraId="27168D16" w14:textId="77777777" w:rsidR="003475FD" w:rsidRPr="0057137B" w:rsidRDefault="0057137B">
      <w:pPr>
        <w:numPr>
          <w:ilvl w:val="0"/>
          <w:numId w:val="8"/>
        </w:numPr>
        <w:jc w:val="both"/>
        <w:rPr>
          <w:rFonts w:eastAsia="Times New Roman" w:cs="Calibri"/>
          <w:b/>
          <w:bCs/>
          <w:color w:val="004B70"/>
          <w:lang w:val="es-PY"/>
        </w:rPr>
      </w:pPr>
      <w:r w:rsidRPr="02870687">
        <w:rPr>
          <w:rFonts w:eastAsia="Times New Roman" w:cs="Calibri"/>
          <w:b/>
          <w:bCs/>
          <w:color w:val="004B70"/>
          <w:lang w:val="es-PY"/>
        </w:rPr>
        <w:t>Honorarios y forma de pago</w:t>
      </w:r>
    </w:p>
    <w:p w14:paraId="272F456F" w14:textId="77777777" w:rsidR="009F2CC9" w:rsidRPr="009F2CC9" w:rsidRDefault="009F2CC9" w:rsidP="00B569E1">
      <w:pPr>
        <w:jc w:val="both"/>
        <w:rPr>
          <w:rFonts w:eastAsia="Times New Roman" w:cs="Calibri"/>
          <w:b/>
          <w:u w:val="single"/>
          <w:lang w:val="es-PY"/>
        </w:rPr>
      </w:pPr>
    </w:p>
    <w:p w14:paraId="5B876EE4" w14:textId="0D9A1F7B" w:rsidR="009F2CC9" w:rsidRPr="00BB0B39" w:rsidRDefault="009F2CC9" w:rsidP="00B569E1">
      <w:pPr>
        <w:autoSpaceDE w:val="0"/>
        <w:autoSpaceDN w:val="0"/>
        <w:adjustRightInd w:val="0"/>
        <w:jc w:val="both"/>
        <w:rPr>
          <w:rFonts w:cs="Calibri"/>
          <w:color w:val="000000"/>
          <w:lang w:val="es-PY" w:eastAsia="en-US"/>
        </w:rPr>
      </w:pPr>
      <w:r w:rsidRPr="00BB0B39">
        <w:rPr>
          <w:rFonts w:cs="Calibri"/>
          <w:color w:val="000000"/>
          <w:lang w:val="es-PY" w:eastAsia="en-US"/>
        </w:rPr>
        <w:t>Los honorarios serán cancelados contra entrega y aprobación de los productos por parte de</w:t>
      </w:r>
      <w:r w:rsidR="004E4872">
        <w:rPr>
          <w:rFonts w:cs="Calibri"/>
          <w:color w:val="000000"/>
          <w:lang w:val="es-PY" w:eastAsia="en-US"/>
        </w:rPr>
        <w:t xml:space="preserve">l Indert y </w:t>
      </w:r>
      <w:r w:rsidRPr="00BB0B39">
        <w:rPr>
          <w:rFonts w:cs="Calibri"/>
          <w:color w:val="000000"/>
          <w:lang w:val="es-PY" w:eastAsia="en-US"/>
        </w:rPr>
        <w:t xml:space="preserve">PNUD, de la siguiente manera: </w:t>
      </w:r>
    </w:p>
    <w:p w14:paraId="75B60A2D" w14:textId="77777777" w:rsidR="003F2972" w:rsidRPr="009F2CC9" w:rsidRDefault="003F2972" w:rsidP="00B569E1">
      <w:pPr>
        <w:autoSpaceDE w:val="0"/>
        <w:autoSpaceDN w:val="0"/>
        <w:adjustRightInd w:val="0"/>
        <w:jc w:val="both"/>
        <w:rPr>
          <w:rFonts w:cs="Calibri"/>
          <w:color w:val="000000"/>
          <w:highlight w:val="cyan"/>
          <w:lang w:val="es-PY" w:eastAsia="en-US"/>
        </w:rPr>
      </w:pPr>
    </w:p>
    <w:tbl>
      <w:tblPr>
        <w:tblStyle w:val="Tablaconcuadrcula"/>
        <w:tblW w:w="0" w:type="auto"/>
        <w:tblLook w:val="04A0" w:firstRow="1" w:lastRow="0" w:firstColumn="1" w:lastColumn="0" w:noHBand="0" w:noVBand="1"/>
      </w:tblPr>
      <w:tblGrid>
        <w:gridCol w:w="4248"/>
        <w:gridCol w:w="3711"/>
        <w:gridCol w:w="741"/>
      </w:tblGrid>
      <w:tr w:rsidR="002C6024" w:rsidRPr="00DC503D" w14:paraId="36E9B012" w14:textId="2DA8ACBA" w:rsidTr="006C44BA">
        <w:tc>
          <w:tcPr>
            <w:tcW w:w="4248" w:type="dxa"/>
          </w:tcPr>
          <w:p w14:paraId="2E3F6147" w14:textId="77777777" w:rsidR="002C6024" w:rsidRPr="00DC503D" w:rsidRDefault="002C6024" w:rsidP="0035275F">
            <w:pPr>
              <w:jc w:val="both"/>
              <w:rPr>
                <w:rFonts w:eastAsia="Times New Roman" w:cs="Calibri"/>
                <w:bCs/>
                <w:u w:val="single"/>
                <w:lang w:val="es-ES"/>
              </w:rPr>
            </w:pPr>
            <w:r w:rsidRPr="00DC503D">
              <w:rPr>
                <w:rFonts w:eastAsia="Times New Roman" w:cs="Calibri"/>
                <w:bCs/>
                <w:u w:val="single"/>
                <w:lang w:val="es-ES"/>
              </w:rPr>
              <w:t>Producto</w:t>
            </w:r>
          </w:p>
        </w:tc>
        <w:tc>
          <w:tcPr>
            <w:tcW w:w="3711" w:type="dxa"/>
          </w:tcPr>
          <w:p w14:paraId="5083BAA2" w14:textId="77777777" w:rsidR="002C6024" w:rsidRPr="00DC503D" w:rsidRDefault="002C6024" w:rsidP="0035275F">
            <w:pPr>
              <w:jc w:val="both"/>
              <w:rPr>
                <w:rFonts w:eastAsia="Times New Roman" w:cs="Calibri"/>
                <w:bCs/>
                <w:u w:val="single"/>
                <w:lang w:val="es-ES"/>
              </w:rPr>
            </w:pPr>
            <w:r w:rsidRPr="00DC503D">
              <w:rPr>
                <w:rFonts w:eastAsia="Times New Roman" w:cs="Calibri"/>
                <w:bCs/>
                <w:u w:val="single"/>
                <w:lang w:val="es-ES"/>
              </w:rPr>
              <w:t>Plazo de entrega</w:t>
            </w:r>
          </w:p>
        </w:tc>
        <w:tc>
          <w:tcPr>
            <w:tcW w:w="741" w:type="dxa"/>
          </w:tcPr>
          <w:p w14:paraId="689BAA85" w14:textId="77777777" w:rsidR="002C6024" w:rsidRPr="00DC503D" w:rsidRDefault="002C6024" w:rsidP="0035275F">
            <w:pPr>
              <w:jc w:val="center"/>
              <w:rPr>
                <w:rFonts w:eastAsia="Times New Roman" w:cs="Calibri"/>
                <w:bCs/>
                <w:u w:val="single"/>
                <w:lang w:val="es-ES"/>
              </w:rPr>
            </w:pPr>
            <w:r w:rsidRPr="00DC503D">
              <w:rPr>
                <w:rFonts w:eastAsia="Times New Roman" w:cs="Calibri"/>
                <w:bCs/>
                <w:u w:val="single"/>
                <w:lang w:val="es-ES"/>
              </w:rPr>
              <w:t>Pago</w:t>
            </w:r>
          </w:p>
        </w:tc>
      </w:tr>
      <w:tr w:rsidR="002C6024" w:rsidRPr="00DC503D" w14:paraId="5E567AB2" w14:textId="16C6D616" w:rsidTr="006C44BA">
        <w:tc>
          <w:tcPr>
            <w:tcW w:w="4248" w:type="dxa"/>
          </w:tcPr>
          <w:p w14:paraId="3136DAF5" w14:textId="0EA4071E" w:rsidR="002C6024" w:rsidRPr="002C6024" w:rsidRDefault="002C6024" w:rsidP="00690AF1">
            <w:pPr>
              <w:rPr>
                <w:rFonts w:eastAsia="Times New Roman" w:cs="Calibri"/>
                <w:bCs/>
                <w:u w:val="single"/>
                <w:lang w:val="es-ES"/>
              </w:rPr>
            </w:pPr>
            <w:r w:rsidRPr="002C6024">
              <w:rPr>
                <w:rFonts w:eastAsia="Times New Roman" w:cs="Calibri"/>
                <w:bCs/>
                <w:u w:val="single"/>
                <w:lang w:val="es-ES"/>
              </w:rPr>
              <w:t xml:space="preserve">Producto 1: </w:t>
            </w:r>
            <w:r w:rsidRPr="002C6024">
              <w:rPr>
                <w:rFonts w:eastAsia="Times New Roman" w:cs="Calibri"/>
                <w:bCs/>
                <w:lang w:val="es-ES"/>
              </w:rPr>
              <w:t xml:space="preserve">A la </w:t>
            </w:r>
            <w:proofErr w:type="spellStart"/>
            <w:r w:rsidRPr="002C6024">
              <w:rPr>
                <w:rFonts w:eastAsia="Times New Roman" w:cs="Calibri"/>
                <w:bCs/>
                <w:lang w:val="es-ES"/>
              </w:rPr>
              <w:t>aprobración</w:t>
            </w:r>
            <w:proofErr w:type="spellEnd"/>
            <w:r w:rsidRPr="002C6024">
              <w:rPr>
                <w:rFonts w:eastAsia="Times New Roman" w:cs="Calibri"/>
                <w:bCs/>
                <w:lang w:val="es-ES"/>
              </w:rPr>
              <w:t xml:space="preserve"> del</w:t>
            </w:r>
            <w:r w:rsidRPr="002C6024">
              <w:rPr>
                <w:rFonts w:eastAsia="Times New Roman" w:cs="Calibri"/>
                <w:bCs/>
                <w:u w:val="single"/>
                <w:lang w:val="es-ES"/>
              </w:rPr>
              <w:t xml:space="preserve"> </w:t>
            </w:r>
            <w:r w:rsidRPr="002C6024">
              <w:rPr>
                <w:rFonts w:eastAsia="Times New Roman" w:cs="Calibri"/>
                <w:bCs/>
                <w:lang w:val="es-ES"/>
              </w:rPr>
              <w:t>Informe inicial</w:t>
            </w:r>
          </w:p>
        </w:tc>
        <w:tc>
          <w:tcPr>
            <w:tcW w:w="3711" w:type="dxa"/>
          </w:tcPr>
          <w:p w14:paraId="207AB4FC" w14:textId="77777777" w:rsidR="002C6024" w:rsidRPr="00DC503D" w:rsidRDefault="002C6024" w:rsidP="0035275F">
            <w:pPr>
              <w:jc w:val="both"/>
              <w:rPr>
                <w:rFonts w:eastAsia="Times New Roman" w:cs="Calibri"/>
                <w:bCs/>
                <w:lang w:val="es-ES"/>
              </w:rPr>
            </w:pPr>
            <w:r w:rsidRPr="00DC503D">
              <w:rPr>
                <w:rFonts w:eastAsia="Times New Roman" w:cs="Calibri"/>
                <w:bCs/>
                <w:lang w:val="es-ES"/>
              </w:rPr>
              <w:t>A 3 semanas de la firma del contrato</w:t>
            </w:r>
          </w:p>
        </w:tc>
        <w:tc>
          <w:tcPr>
            <w:tcW w:w="741" w:type="dxa"/>
          </w:tcPr>
          <w:p w14:paraId="1E7DE211" w14:textId="2A2EA045" w:rsidR="002C6024" w:rsidRPr="00DC503D" w:rsidRDefault="002C6024" w:rsidP="0035275F">
            <w:pPr>
              <w:jc w:val="center"/>
              <w:rPr>
                <w:rFonts w:eastAsia="Times New Roman" w:cs="Calibri"/>
                <w:bCs/>
                <w:lang w:val="es-ES"/>
              </w:rPr>
            </w:pPr>
            <w:r w:rsidRPr="00DC503D">
              <w:rPr>
                <w:rFonts w:eastAsia="Times New Roman" w:cs="Calibri"/>
                <w:bCs/>
                <w:lang w:val="es-ES"/>
              </w:rPr>
              <w:t>0 %</w:t>
            </w:r>
          </w:p>
        </w:tc>
      </w:tr>
      <w:tr w:rsidR="002C6024" w:rsidRPr="00DC503D" w14:paraId="7E58B2C3" w14:textId="7590CEA1" w:rsidTr="006C44BA">
        <w:tc>
          <w:tcPr>
            <w:tcW w:w="4248" w:type="dxa"/>
          </w:tcPr>
          <w:p w14:paraId="36ADD44F" w14:textId="77777777" w:rsidR="002C6024" w:rsidRPr="002C6024" w:rsidRDefault="002C6024" w:rsidP="0035275F">
            <w:pPr>
              <w:rPr>
                <w:rFonts w:eastAsia="Times New Roman" w:cs="Calibri"/>
                <w:bCs/>
                <w:u w:val="single"/>
                <w:lang w:val="es-ES"/>
              </w:rPr>
            </w:pPr>
            <w:r w:rsidRPr="002C6024">
              <w:rPr>
                <w:rFonts w:eastAsia="Times New Roman" w:cs="Calibri"/>
                <w:bCs/>
                <w:u w:val="single"/>
                <w:lang w:val="es-ES"/>
              </w:rPr>
              <w:t>Producto 2:</w:t>
            </w:r>
            <w:r w:rsidRPr="002C6024">
              <w:t xml:space="preserve"> </w:t>
            </w:r>
            <w:r w:rsidRPr="002C6024">
              <w:rPr>
                <w:rFonts w:eastAsia="Times New Roman" w:cs="Calibri"/>
                <w:bCs/>
                <w:lang w:val="es-ES"/>
              </w:rPr>
              <w:t>Presentación preliminar de los hallazgos</w:t>
            </w:r>
          </w:p>
        </w:tc>
        <w:tc>
          <w:tcPr>
            <w:tcW w:w="3711" w:type="dxa"/>
          </w:tcPr>
          <w:p w14:paraId="45B6A5C7" w14:textId="77777777" w:rsidR="002C6024" w:rsidRPr="00DC503D" w:rsidRDefault="002C6024" w:rsidP="0035275F">
            <w:pPr>
              <w:jc w:val="both"/>
              <w:rPr>
                <w:rFonts w:eastAsia="Times New Roman" w:cs="Calibri"/>
                <w:bCs/>
                <w:lang w:val="es-ES"/>
              </w:rPr>
            </w:pPr>
            <w:r w:rsidRPr="00DC503D">
              <w:rPr>
                <w:rFonts w:eastAsia="Times New Roman" w:cs="Calibri"/>
                <w:bCs/>
                <w:lang w:val="es-ES"/>
              </w:rPr>
              <w:t>A 4 semanas de la firma del contrato</w:t>
            </w:r>
          </w:p>
        </w:tc>
        <w:tc>
          <w:tcPr>
            <w:tcW w:w="741" w:type="dxa"/>
          </w:tcPr>
          <w:p w14:paraId="0B029D49" w14:textId="4BA3468B" w:rsidR="002C6024" w:rsidRPr="00DC503D" w:rsidRDefault="002C6024" w:rsidP="0035275F">
            <w:pPr>
              <w:jc w:val="center"/>
              <w:rPr>
                <w:rFonts w:eastAsia="Times New Roman" w:cs="Calibri"/>
                <w:bCs/>
                <w:lang w:val="es-ES"/>
              </w:rPr>
            </w:pPr>
            <w:r>
              <w:rPr>
                <w:rFonts w:eastAsia="Times New Roman" w:cs="Calibri"/>
                <w:bCs/>
                <w:lang w:val="es-ES"/>
              </w:rPr>
              <w:t>3</w:t>
            </w:r>
            <w:r w:rsidRPr="00DC503D">
              <w:rPr>
                <w:rFonts w:eastAsia="Times New Roman" w:cs="Calibri"/>
                <w:bCs/>
                <w:lang w:val="es-ES"/>
              </w:rPr>
              <w:t>0 %</w:t>
            </w:r>
          </w:p>
        </w:tc>
      </w:tr>
      <w:tr w:rsidR="002C6024" w:rsidRPr="00DC503D" w14:paraId="12DFD115" w14:textId="2EC33708" w:rsidTr="006C44BA">
        <w:tc>
          <w:tcPr>
            <w:tcW w:w="4248" w:type="dxa"/>
          </w:tcPr>
          <w:p w14:paraId="399B7DBF" w14:textId="36F2A22E" w:rsidR="002C6024" w:rsidRPr="002C6024" w:rsidRDefault="002C6024" w:rsidP="00690AF1">
            <w:pPr>
              <w:jc w:val="both"/>
              <w:rPr>
                <w:rFonts w:eastAsia="Times New Roman" w:cs="Calibri"/>
                <w:bCs/>
                <w:u w:val="single"/>
                <w:lang w:val="es-ES"/>
              </w:rPr>
            </w:pPr>
            <w:r w:rsidRPr="002C6024">
              <w:rPr>
                <w:rFonts w:eastAsia="Times New Roman" w:cs="Calibri"/>
                <w:bCs/>
                <w:u w:val="single"/>
                <w:lang w:val="es-ES"/>
              </w:rPr>
              <w:t>Producto</w:t>
            </w:r>
            <w:r w:rsidR="006C44BA">
              <w:rPr>
                <w:rFonts w:eastAsia="Times New Roman" w:cs="Calibri"/>
                <w:bCs/>
                <w:u w:val="single"/>
                <w:lang w:val="es-ES"/>
              </w:rPr>
              <w:t xml:space="preserve"> </w:t>
            </w:r>
            <w:r w:rsidRPr="002C6024">
              <w:rPr>
                <w:rFonts w:eastAsia="Times New Roman" w:cs="Calibri"/>
                <w:bCs/>
                <w:u w:val="single"/>
                <w:lang w:val="es-ES"/>
              </w:rPr>
              <w:t>3:</w:t>
            </w:r>
            <w:r w:rsidRPr="002C6024">
              <w:rPr>
                <w:rFonts w:eastAsia="Times New Roman" w:cs="Calibri"/>
                <w:bCs/>
                <w:lang w:val="es-ES"/>
              </w:rPr>
              <w:t xml:space="preserve"> Borrador del informe de evaluación</w:t>
            </w:r>
          </w:p>
        </w:tc>
        <w:tc>
          <w:tcPr>
            <w:tcW w:w="3711" w:type="dxa"/>
          </w:tcPr>
          <w:p w14:paraId="1D33D411" w14:textId="77777777" w:rsidR="002C6024" w:rsidRPr="00DC503D" w:rsidRDefault="002C6024" w:rsidP="0035275F">
            <w:pPr>
              <w:jc w:val="both"/>
              <w:rPr>
                <w:rFonts w:eastAsia="Times New Roman" w:cs="Calibri"/>
                <w:bCs/>
                <w:lang w:val="es-ES"/>
              </w:rPr>
            </w:pPr>
            <w:r w:rsidRPr="00DC503D">
              <w:rPr>
                <w:rFonts w:eastAsia="Times New Roman" w:cs="Calibri"/>
                <w:bCs/>
                <w:lang w:val="es-ES"/>
              </w:rPr>
              <w:t>A 7 semanas de la firma del contrato</w:t>
            </w:r>
          </w:p>
        </w:tc>
        <w:tc>
          <w:tcPr>
            <w:tcW w:w="741" w:type="dxa"/>
          </w:tcPr>
          <w:p w14:paraId="685B552F" w14:textId="51D61E95" w:rsidR="002C6024" w:rsidRPr="00DC503D" w:rsidRDefault="002C6024" w:rsidP="0035275F">
            <w:pPr>
              <w:jc w:val="center"/>
              <w:rPr>
                <w:rFonts w:eastAsia="Times New Roman" w:cs="Calibri"/>
                <w:bCs/>
                <w:lang w:val="es-ES"/>
              </w:rPr>
            </w:pPr>
            <w:r w:rsidRPr="00DC503D">
              <w:rPr>
                <w:rFonts w:eastAsia="Times New Roman" w:cs="Calibri"/>
                <w:bCs/>
                <w:lang w:val="es-ES"/>
              </w:rPr>
              <w:t>0 %</w:t>
            </w:r>
          </w:p>
        </w:tc>
      </w:tr>
      <w:tr w:rsidR="002C6024" w:rsidRPr="00D46890" w14:paraId="3E6EF7B3" w14:textId="678DB361" w:rsidTr="006C44BA">
        <w:tc>
          <w:tcPr>
            <w:tcW w:w="4248" w:type="dxa"/>
          </w:tcPr>
          <w:p w14:paraId="4736554F" w14:textId="5638BB80" w:rsidR="002C6024" w:rsidRPr="002C6024" w:rsidRDefault="002C6024" w:rsidP="00690AF1">
            <w:pPr>
              <w:jc w:val="both"/>
              <w:rPr>
                <w:rFonts w:eastAsia="Times New Roman" w:cs="Calibri"/>
                <w:bCs/>
                <w:u w:val="single"/>
                <w:lang w:val="es-ES"/>
              </w:rPr>
            </w:pPr>
            <w:r w:rsidRPr="002C6024">
              <w:rPr>
                <w:rFonts w:eastAsia="Times New Roman" w:cs="Calibri"/>
                <w:bCs/>
                <w:u w:val="single"/>
                <w:lang w:val="es-ES"/>
              </w:rPr>
              <w:t xml:space="preserve">Producto 4: </w:t>
            </w:r>
            <w:r w:rsidRPr="002C6024">
              <w:rPr>
                <w:rFonts w:eastAsia="Times New Roman" w:cs="Calibri"/>
                <w:bCs/>
                <w:lang w:val="es-ES"/>
              </w:rPr>
              <w:t>Informe final de evaluación</w:t>
            </w:r>
          </w:p>
        </w:tc>
        <w:tc>
          <w:tcPr>
            <w:tcW w:w="3711" w:type="dxa"/>
          </w:tcPr>
          <w:p w14:paraId="0A739763" w14:textId="77777777" w:rsidR="002C6024" w:rsidRPr="00DC503D" w:rsidRDefault="002C6024" w:rsidP="0035275F">
            <w:pPr>
              <w:jc w:val="both"/>
              <w:rPr>
                <w:rFonts w:eastAsia="Times New Roman" w:cs="Calibri"/>
                <w:bCs/>
                <w:lang w:val="es-ES"/>
              </w:rPr>
            </w:pPr>
            <w:r w:rsidRPr="00DC503D">
              <w:rPr>
                <w:rFonts w:eastAsia="Times New Roman" w:cs="Calibri"/>
                <w:bCs/>
                <w:lang w:val="es-ES"/>
              </w:rPr>
              <w:t>A 8 semanas de la firma del contrato</w:t>
            </w:r>
          </w:p>
        </w:tc>
        <w:tc>
          <w:tcPr>
            <w:tcW w:w="741" w:type="dxa"/>
          </w:tcPr>
          <w:p w14:paraId="0F8362B8" w14:textId="6846B31D" w:rsidR="002C6024" w:rsidRPr="00BB1B41" w:rsidRDefault="002C6024" w:rsidP="0035275F">
            <w:pPr>
              <w:jc w:val="center"/>
              <w:rPr>
                <w:rFonts w:eastAsia="Times New Roman" w:cs="Calibri"/>
                <w:bCs/>
                <w:lang w:val="es-ES"/>
              </w:rPr>
            </w:pPr>
            <w:r>
              <w:rPr>
                <w:rFonts w:eastAsia="Times New Roman" w:cs="Calibri"/>
                <w:bCs/>
                <w:lang w:val="es-ES"/>
              </w:rPr>
              <w:t>7</w:t>
            </w:r>
            <w:r w:rsidRPr="00DC503D">
              <w:rPr>
                <w:rFonts w:eastAsia="Times New Roman" w:cs="Calibri"/>
                <w:bCs/>
                <w:lang w:val="es-ES"/>
              </w:rPr>
              <w:t>0 %</w:t>
            </w:r>
          </w:p>
        </w:tc>
      </w:tr>
    </w:tbl>
    <w:p w14:paraId="54210326" w14:textId="77777777" w:rsidR="001F13FE" w:rsidRPr="003475FD" w:rsidRDefault="001F13FE" w:rsidP="00B569E1">
      <w:pPr>
        <w:jc w:val="both"/>
        <w:rPr>
          <w:rFonts w:eastAsia="Times New Roman" w:cs="Calibri"/>
          <w:b/>
          <w:u w:val="single"/>
          <w:lang w:val="es-ES"/>
        </w:rPr>
      </w:pPr>
    </w:p>
    <w:p w14:paraId="1182AA70" w14:textId="77777777" w:rsidR="003475FD" w:rsidRPr="0057137B" w:rsidRDefault="003475FD">
      <w:pPr>
        <w:numPr>
          <w:ilvl w:val="0"/>
          <w:numId w:val="8"/>
        </w:numPr>
        <w:jc w:val="both"/>
        <w:rPr>
          <w:rFonts w:eastAsia="Times New Roman" w:cs="Calibri"/>
          <w:b/>
          <w:bCs/>
          <w:color w:val="004B70"/>
          <w:lang w:val="es-PY"/>
        </w:rPr>
      </w:pPr>
      <w:r w:rsidRPr="02870687">
        <w:rPr>
          <w:rFonts w:eastAsia="Times New Roman" w:cs="Calibri"/>
          <w:b/>
          <w:bCs/>
          <w:color w:val="004B70"/>
          <w:lang w:val="es-PY"/>
        </w:rPr>
        <w:t>A</w:t>
      </w:r>
      <w:r w:rsidR="0057137B" w:rsidRPr="02870687">
        <w:rPr>
          <w:rFonts w:eastAsia="Times New Roman" w:cs="Calibri"/>
          <w:b/>
          <w:bCs/>
          <w:color w:val="004B70"/>
          <w:lang w:val="es-PY"/>
        </w:rPr>
        <w:t>nexos</w:t>
      </w:r>
    </w:p>
    <w:p w14:paraId="5CD15829" w14:textId="77777777" w:rsidR="009F2CC9" w:rsidRDefault="009F2CC9" w:rsidP="00B569E1">
      <w:pPr>
        <w:jc w:val="both"/>
        <w:rPr>
          <w:rFonts w:eastAsia="Times New Roman" w:cs="Calibri"/>
          <w:b/>
          <w:u w:val="single"/>
          <w:lang w:val="es-ES"/>
        </w:rPr>
      </w:pPr>
    </w:p>
    <w:p w14:paraId="3284BF2C" w14:textId="7AA80339" w:rsidR="00FD3DEB" w:rsidRDefault="009F2CC9" w:rsidP="005C03C4">
      <w:pPr>
        <w:autoSpaceDE w:val="0"/>
        <w:autoSpaceDN w:val="0"/>
        <w:adjustRightInd w:val="0"/>
        <w:jc w:val="both"/>
        <w:rPr>
          <w:rFonts w:cs="Calibri"/>
          <w:color w:val="000000"/>
          <w:lang w:val="es-PY" w:eastAsia="en-US"/>
        </w:rPr>
      </w:pPr>
      <w:r w:rsidRPr="005C03C4">
        <w:rPr>
          <w:rFonts w:cs="Calibri"/>
          <w:color w:val="000000"/>
          <w:lang w:val="es-PY" w:eastAsia="en-US"/>
        </w:rPr>
        <w:t>Anexo 1</w:t>
      </w:r>
      <w:r w:rsidR="004A689B" w:rsidRPr="005C03C4">
        <w:rPr>
          <w:rFonts w:cs="Calibri"/>
          <w:color w:val="000000"/>
          <w:lang w:val="es-PY" w:eastAsia="en-US"/>
        </w:rPr>
        <w:t>.</w:t>
      </w:r>
      <w:r w:rsidRPr="005C03C4">
        <w:rPr>
          <w:rFonts w:cs="Calibri"/>
          <w:color w:val="000000"/>
          <w:lang w:val="es-PY" w:eastAsia="en-US"/>
        </w:rPr>
        <w:t xml:space="preserve"> </w:t>
      </w:r>
      <w:r w:rsidR="005C03C4" w:rsidRPr="005C03C4">
        <w:rPr>
          <w:rFonts w:cs="Calibri"/>
          <w:color w:val="000000"/>
          <w:lang w:val="es-PY" w:eastAsia="en-US"/>
        </w:rPr>
        <w:t xml:space="preserve"> </w:t>
      </w:r>
      <w:r w:rsidR="00BC2E71">
        <w:rPr>
          <w:rFonts w:cs="Calibri"/>
          <w:color w:val="000000"/>
          <w:lang w:val="es-PY" w:eastAsia="en-US"/>
        </w:rPr>
        <w:t>Lista preliminar de documentos para revisión</w:t>
      </w:r>
    </w:p>
    <w:p w14:paraId="6824007F" w14:textId="63F68C1A" w:rsidR="00BC2E71" w:rsidRDefault="00BC2E71">
      <w:pPr>
        <w:pStyle w:val="Prrafodelista"/>
        <w:numPr>
          <w:ilvl w:val="0"/>
          <w:numId w:val="16"/>
        </w:numPr>
        <w:autoSpaceDE w:val="0"/>
        <w:autoSpaceDN w:val="0"/>
        <w:adjustRightInd w:val="0"/>
        <w:jc w:val="both"/>
      </w:pPr>
      <w:r>
        <w:t>documento del proyecto (acuerdo de contribución)</w:t>
      </w:r>
      <w:r w:rsidR="00CC75A4">
        <w:t xml:space="preserve">, revisiones sustantivas y </w:t>
      </w:r>
      <w:r w:rsidR="009C25AB">
        <w:t>generales</w:t>
      </w:r>
      <w:r>
        <w:t xml:space="preserve"> </w:t>
      </w:r>
    </w:p>
    <w:p w14:paraId="03607173" w14:textId="77777777" w:rsidR="00BC2E71" w:rsidRDefault="00BC2E71">
      <w:pPr>
        <w:pStyle w:val="Prrafodelista"/>
        <w:numPr>
          <w:ilvl w:val="0"/>
          <w:numId w:val="16"/>
        </w:numPr>
        <w:autoSpaceDE w:val="0"/>
        <w:autoSpaceDN w:val="0"/>
        <w:adjustRightInd w:val="0"/>
        <w:jc w:val="both"/>
      </w:pPr>
      <w:r>
        <w:t xml:space="preserve">teoría del cambio y marco de resultados; </w:t>
      </w:r>
    </w:p>
    <w:p w14:paraId="1C8AB761" w14:textId="77777777" w:rsidR="00BC2E71" w:rsidRDefault="00BC2E71">
      <w:pPr>
        <w:pStyle w:val="Prrafodelista"/>
        <w:numPr>
          <w:ilvl w:val="0"/>
          <w:numId w:val="16"/>
        </w:numPr>
        <w:autoSpaceDE w:val="0"/>
        <w:autoSpaceDN w:val="0"/>
        <w:adjustRightInd w:val="0"/>
        <w:jc w:val="both"/>
      </w:pPr>
      <w:r>
        <w:t xml:space="preserve">informes de garantía de calidad de los programas y proyectos; </w:t>
      </w:r>
    </w:p>
    <w:p w14:paraId="5ECCE4DC" w14:textId="77777777" w:rsidR="00BC2E71" w:rsidRDefault="00BC2E71">
      <w:pPr>
        <w:pStyle w:val="Prrafodelista"/>
        <w:numPr>
          <w:ilvl w:val="0"/>
          <w:numId w:val="16"/>
        </w:numPr>
        <w:autoSpaceDE w:val="0"/>
        <w:autoSpaceDN w:val="0"/>
        <w:adjustRightInd w:val="0"/>
        <w:jc w:val="both"/>
      </w:pPr>
      <w:r>
        <w:t xml:space="preserve">planes de trabajo anuales; </w:t>
      </w:r>
    </w:p>
    <w:p w14:paraId="50F40DF6" w14:textId="77777777" w:rsidR="00BC2E71" w:rsidRDefault="00BC2E71">
      <w:pPr>
        <w:pStyle w:val="Prrafodelista"/>
        <w:numPr>
          <w:ilvl w:val="0"/>
          <w:numId w:val="16"/>
        </w:numPr>
        <w:autoSpaceDE w:val="0"/>
        <w:autoSpaceDN w:val="0"/>
        <w:adjustRightInd w:val="0"/>
        <w:jc w:val="both"/>
      </w:pPr>
      <w:r>
        <w:t xml:space="preserve">diseños de actividades; </w:t>
      </w:r>
    </w:p>
    <w:p w14:paraId="64DF60D1" w14:textId="77777777" w:rsidR="00BC2E71" w:rsidRDefault="00BC2E71">
      <w:pPr>
        <w:pStyle w:val="Prrafodelista"/>
        <w:numPr>
          <w:ilvl w:val="0"/>
          <w:numId w:val="16"/>
        </w:numPr>
        <w:autoSpaceDE w:val="0"/>
        <w:autoSpaceDN w:val="0"/>
        <w:adjustRightInd w:val="0"/>
        <w:jc w:val="both"/>
      </w:pPr>
      <w:r>
        <w:t xml:space="preserve">informes trimestrales y anuales consolidados; </w:t>
      </w:r>
    </w:p>
    <w:p w14:paraId="2250F145" w14:textId="77777777" w:rsidR="00BC2E71" w:rsidRDefault="00BC2E71">
      <w:pPr>
        <w:pStyle w:val="Prrafodelista"/>
        <w:numPr>
          <w:ilvl w:val="0"/>
          <w:numId w:val="16"/>
        </w:numPr>
        <w:autoSpaceDE w:val="0"/>
        <w:autoSpaceDN w:val="0"/>
        <w:adjustRightInd w:val="0"/>
        <w:jc w:val="both"/>
      </w:pPr>
      <w:r>
        <w:t xml:space="preserve">informe de seguimiento basado en los resultados; </w:t>
      </w:r>
    </w:p>
    <w:p w14:paraId="20FB3E09" w14:textId="77777777" w:rsidR="00BC2E71" w:rsidRDefault="00BC2E71">
      <w:pPr>
        <w:pStyle w:val="Prrafodelista"/>
        <w:numPr>
          <w:ilvl w:val="0"/>
          <w:numId w:val="16"/>
        </w:numPr>
        <w:autoSpaceDE w:val="0"/>
        <w:autoSpaceDN w:val="0"/>
        <w:adjustRightInd w:val="0"/>
        <w:jc w:val="both"/>
      </w:pPr>
      <w:r>
        <w:t xml:space="preserve">aspectos destacados de las reuniones de la junta del proyecto; </w:t>
      </w:r>
    </w:p>
    <w:p w14:paraId="1A9099AB" w14:textId="58D16E5A" w:rsidR="00BC2E71" w:rsidRPr="0003581F" w:rsidRDefault="00BC2E71">
      <w:pPr>
        <w:pStyle w:val="Prrafodelista"/>
        <w:numPr>
          <w:ilvl w:val="0"/>
          <w:numId w:val="16"/>
        </w:numPr>
        <w:autoSpaceDE w:val="0"/>
        <w:autoSpaceDN w:val="0"/>
        <w:adjustRightInd w:val="0"/>
        <w:jc w:val="both"/>
        <w:rPr>
          <w:rFonts w:cs="Calibri"/>
          <w:color w:val="000000"/>
          <w:lang w:val="es-PY" w:eastAsia="en-US"/>
        </w:rPr>
      </w:pPr>
      <w:r>
        <w:t>informes de seguimiento técnico o financiero</w:t>
      </w:r>
    </w:p>
    <w:p w14:paraId="758357C5" w14:textId="4ACB220B" w:rsidR="0003581F" w:rsidRDefault="0003581F" w:rsidP="0003581F">
      <w:pPr>
        <w:pStyle w:val="Prrafodelista"/>
        <w:autoSpaceDE w:val="0"/>
        <w:autoSpaceDN w:val="0"/>
        <w:adjustRightInd w:val="0"/>
        <w:jc w:val="both"/>
      </w:pPr>
    </w:p>
    <w:p w14:paraId="6DE5D50A" w14:textId="77777777" w:rsidR="0003581F" w:rsidRPr="0003581F" w:rsidRDefault="0003581F" w:rsidP="0003581F">
      <w:pPr>
        <w:pStyle w:val="Prrafodelista"/>
        <w:autoSpaceDE w:val="0"/>
        <w:autoSpaceDN w:val="0"/>
        <w:adjustRightInd w:val="0"/>
        <w:jc w:val="both"/>
        <w:rPr>
          <w:rFonts w:cs="Calibri"/>
          <w:color w:val="000000"/>
          <w:lang w:val="es-PY" w:eastAsia="en-US"/>
        </w:rPr>
      </w:pPr>
    </w:p>
    <w:p w14:paraId="6C61D72D" w14:textId="08C3189F" w:rsidR="0003581F" w:rsidRDefault="00FD3DEB" w:rsidP="005C03C4">
      <w:pPr>
        <w:autoSpaceDE w:val="0"/>
        <w:autoSpaceDN w:val="0"/>
        <w:adjustRightInd w:val="0"/>
        <w:jc w:val="both"/>
        <w:rPr>
          <w:rFonts w:cs="Calibri"/>
          <w:color w:val="000000"/>
          <w:lang w:val="es-PY" w:eastAsia="en-US"/>
        </w:rPr>
      </w:pPr>
      <w:r>
        <w:rPr>
          <w:rFonts w:cs="Calibri"/>
          <w:color w:val="000000"/>
          <w:lang w:val="es-PY" w:eastAsia="en-US"/>
        </w:rPr>
        <w:t xml:space="preserve">Anexo 2. </w:t>
      </w:r>
      <w:r w:rsidR="0003581F">
        <w:rPr>
          <w:rFonts w:cs="Calibri"/>
          <w:color w:val="000000"/>
          <w:lang w:val="es-PY" w:eastAsia="en-US"/>
        </w:rPr>
        <w:t>Matriz de evaluación</w:t>
      </w:r>
      <w:r w:rsidR="006B1304">
        <w:rPr>
          <w:rFonts w:cs="Calibri"/>
          <w:color w:val="000000"/>
          <w:lang w:val="es-PY" w:eastAsia="en-US"/>
        </w:rPr>
        <w:t xml:space="preserve"> modelo</w:t>
      </w:r>
    </w:p>
    <w:p w14:paraId="3F94301A" w14:textId="330632F5" w:rsidR="006B1304" w:rsidRDefault="006B1304" w:rsidP="005C03C4">
      <w:pPr>
        <w:autoSpaceDE w:val="0"/>
        <w:autoSpaceDN w:val="0"/>
        <w:adjustRightInd w:val="0"/>
        <w:jc w:val="both"/>
        <w:rPr>
          <w:rFonts w:cs="Calibri"/>
          <w:color w:val="000000"/>
          <w:lang w:val="es-PY" w:eastAsia="en-US"/>
        </w:rPr>
      </w:pPr>
    </w:p>
    <w:p w14:paraId="0FDDAEDC" w14:textId="62854561" w:rsidR="006B1304" w:rsidRDefault="00D20383" w:rsidP="005C03C4">
      <w:pPr>
        <w:autoSpaceDE w:val="0"/>
        <w:autoSpaceDN w:val="0"/>
        <w:adjustRightInd w:val="0"/>
        <w:jc w:val="both"/>
        <w:rPr>
          <w:rFonts w:cs="Calibri"/>
          <w:color w:val="000000"/>
          <w:lang w:val="es-PY" w:eastAsia="en-US"/>
        </w:rPr>
      </w:pPr>
      <w:r w:rsidRPr="00D20383">
        <w:rPr>
          <w:rFonts w:cs="Calibri"/>
          <w:noProof/>
          <w:color w:val="000000"/>
          <w:lang w:val="es-PY" w:eastAsia="en-US"/>
        </w:rPr>
        <w:lastRenderedPageBreak/>
        <w:drawing>
          <wp:inline distT="0" distB="0" distL="0" distR="0" wp14:anchorId="2DC39439" wp14:editId="28A30854">
            <wp:extent cx="5971540" cy="20821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1540" cy="2082165"/>
                    </a:xfrm>
                    <a:prstGeom prst="rect">
                      <a:avLst/>
                    </a:prstGeom>
                  </pic:spPr>
                </pic:pic>
              </a:graphicData>
            </a:graphic>
          </wp:inline>
        </w:drawing>
      </w:r>
    </w:p>
    <w:p w14:paraId="310389F6" w14:textId="77777777" w:rsidR="006B1304" w:rsidRDefault="006B1304" w:rsidP="005C03C4">
      <w:pPr>
        <w:autoSpaceDE w:val="0"/>
        <w:autoSpaceDN w:val="0"/>
        <w:adjustRightInd w:val="0"/>
        <w:jc w:val="both"/>
        <w:rPr>
          <w:rFonts w:cs="Calibri"/>
          <w:color w:val="000000"/>
          <w:lang w:val="es-PY" w:eastAsia="en-US"/>
        </w:rPr>
      </w:pPr>
    </w:p>
    <w:p w14:paraId="1688A12C" w14:textId="76D26E15" w:rsidR="009F2CC9" w:rsidRDefault="0003581F" w:rsidP="005C03C4">
      <w:pPr>
        <w:autoSpaceDE w:val="0"/>
        <w:autoSpaceDN w:val="0"/>
        <w:adjustRightInd w:val="0"/>
        <w:jc w:val="both"/>
        <w:rPr>
          <w:rFonts w:cs="Calibri"/>
          <w:color w:val="000000"/>
          <w:lang w:val="es-PY" w:eastAsia="en-US"/>
        </w:rPr>
      </w:pPr>
      <w:r>
        <w:rPr>
          <w:rFonts w:cs="Calibri"/>
          <w:color w:val="000000"/>
          <w:lang w:val="es-PY" w:eastAsia="en-US"/>
        </w:rPr>
        <w:t xml:space="preserve">Anexo 3. </w:t>
      </w:r>
      <w:r w:rsidR="00D20383">
        <w:rPr>
          <w:rFonts w:cs="Calibri"/>
          <w:color w:val="000000"/>
          <w:lang w:val="es-PY" w:eastAsia="en-US"/>
        </w:rPr>
        <w:t xml:space="preserve">Modelo de informe </w:t>
      </w:r>
    </w:p>
    <w:p w14:paraId="01D6207B" w14:textId="0EA8C41C" w:rsidR="00D20383" w:rsidRDefault="00D20383" w:rsidP="005C03C4">
      <w:pPr>
        <w:autoSpaceDE w:val="0"/>
        <w:autoSpaceDN w:val="0"/>
        <w:adjustRightInd w:val="0"/>
        <w:jc w:val="both"/>
        <w:rPr>
          <w:rFonts w:cs="Calibri"/>
          <w:color w:val="000000"/>
          <w:lang w:val="es-PY" w:eastAsia="en-US"/>
        </w:rPr>
      </w:pPr>
    </w:p>
    <w:p w14:paraId="10F05459" w14:textId="77777777" w:rsidR="00805627" w:rsidRDefault="00805627" w:rsidP="009C25AB">
      <w:pPr>
        <w:ind w:left="-3" w:right="5"/>
        <w:jc w:val="both"/>
      </w:pPr>
      <w:r>
        <w:t xml:space="preserve">Este </w:t>
      </w:r>
      <w:r>
        <w:rPr>
          <w:rFonts w:cs="Calibri"/>
          <w:b/>
        </w:rPr>
        <w:t xml:space="preserve">modelo de informe de evaluación </w:t>
      </w:r>
      <w:r>
        <w:t xml:space="preserve">tiene por objeto servir de orientación para la elaboración de informes de evaluación relevantes, útiles y creíbles que cumplan los estándares de calidad. Dicho modelo no constituye un formato obligatorio y definitivo, detallado sección por sección, que todos los informes de evaluación deben seguir, sino que propone las áreas de contenido que debería figurar en un informe de evaluación de calidad.  </w:t>
      </w:r>
    </w:p>
    <w:p w14:paraId="6EE08749" w14:textId="77777777" w:rsidR="00805627" w:rsidRDefault="00805627" w:rsidP="009C25AB">
      <w:pPr>
        <w:spacing w:line="259" w:lineRule="auto"/>
        <w:ind w:left="1"/>
        <w:jc w:val="both"/>
      </w:pPr>
      <w:r>
        <w:rPr>
          <w:rFonts w:cs="Calibri"/>
          <w:b/>
        </w:rPr>
        <w:t xml:space="preserve"> </w:t>
      </w:r>
    </w:p>
    <w:p w14:paraId="36B2FB20" w14:textId="77777777" w:rsidR="00805627" w:rsidRDefault="00805627" w:rsidP="009C25AB">
      <w:pPr>
        <w:ind w:left="-3" w:right="5"/>
        <w:jc w:val="both"/>
      </w:pPr>
      <w:r>
        <w:t xml:space="preserve">El informe de evaluación debe completarse y organizarse de una forma lógica. Se debe redactar con claridad y debe resultar comprensible para los destinatarios previstos. En el contexto de los distintos países, se deberá traducir el informe a los idiomas locales siempre que sea posible. En el informe deben figurar los siguientes aspectos: </w:t>
      </w:r>
    </w:p>
    <w:p w14:paraId="0B58BAFE" w14:textId="77777777" w:rsidR="00805627" w:rsidRDefault="00805627" w:rsidP="009C25AB">
      <w:pPr>
        <w:spacing w:line="259" w:lineRule="auto"/>
        <w:ind w:left="1"/>
        <w:jc w:val="both"/>
      </w:pPr>
      <w:r>
        <w:rPr>
          <w:rFonts w:cs="Calibri"/>
          <w:b/>
        </w:rPr>
        <w:t xml:space="preserve"> </w:t>
      </w:r>
    </w:p>
    <w:p w14:paraId="660A56DF" w14:textId="77777777" w:rsidR="00805627" w:rsidRDefault="00805627">
      <w:pPr>
        <w:numPr>
          <w:ilvl w:val="0"/>
          <w:numId w:val="17"/>
        </w:numPr>
        <w:spacing w:after="5" w:line="247" w:lineRule="auto"/>
        <w:ind w:right="3" w:hanging="360"/>
        <w:jc w:val="both"/>
      </w:pPr>
      <w:r>
        <w:rPr>
          <w:rFonts w:cs="Calibri"/>
          <w:b/>
        </w:rPr>
        <w:t>Título y páginas iniciales</w:t>
      </w:r>
      <w:r>
        <w:t xml:space="preserve">. Deben proporcionar los siguientes datos básicos: </w:t>
      </w:r>
    </w:p>
    <w:p w14:paraId="35B3967C" w14:textId="77777777" w:rsidR="00805627" w:rsidRDefault="00805627">
      <w:pPr>
        <w:numPr>
          <w:ilvl w:val="1"/>
          <w:numId w:val="17"/>
        </w:numPr>
        <w:spacing w:after="5" w:line="247" w:lineRule="auto"/>
        <w:ind w:right="5" w:hanging="360"/>
        <w:jc w:val="both"/>
      </w:pPr>
      <w:r>
        <w:t xml:space="preserve">nombre de la intervención de la evaluación; </w:t>
      </w:r>
    </w:p>
    <w:p w14:paraId="45A0D4FC" w14:textId="77777777" w:rsidR="00805627" w:rsidRDefault="00805627">
      <w:pPr>
        <w:numPr>
          <w:ilvl w:val="1"/>
          <w:numId w:val="17"/>
        </w:numPr>
        <w:spacing w:after="5" w:line="247" w:lineRule="auto"/>
        <w:ind w:right="5" w:hanging="360"/>
        <w:jc w:val="both"/>
      </w:pPr>
      <w:r>
        <w:t xml:space="preserve">plazo de la evaluación y fecha del informe; </w:t>
      </w:r>
    </w:p>
    <w:p w14:paraId="46179B64" w14:textId="77777777" w:rsidR="00805627" w:rsidRDefault="00805627">
      <w:pPr>
        <w:numPr>
          <w:ilvl w:val="1"/>
          <w:numId w:val="17"/>
        </w:numPr>
        <w:spacing w:after="5" w:line="247" w:lineRule="auto"/>
        <w:ind w:right="5" w:hanging="360"/>
        <w:jc w:val="both"/>
      </w:pPr>
      <w:r>
        <w:t xml:space="preserve">países de la intervención de la evaluación; </w:t>
      </w:r>
    </w:p>
    <w:p w14:paraId="12B12EFC" w14:textId="77777777" w:rsidR="00805627" w:rsidRDefault="00805627">
      <w:pPr>
        <w:numPr>
          <w:ilvl w:val="1"/>
          <w:numId w:val="17"/>
        </w:numPr>
        <w:spacing w:after="5" w:line="247" w:lineRule="auto"/>
        <w:ind w:right="5" w:hanging="360"/>
        <w:jc w:val="both"/>
      </w:pPr>
      <w:r>
        <w:t xml:space="preserve">nombres y organizaciones de los evaluadores; </w:t>
      </w:r>
      <w:r>
        <w:rPr>
          <w:rFonts w:ascii="Wingdings" w:eastAsia="Wingdings" w:hAnsi="Wingdings" w:cs="Wingdings"/>
          <w:color w:val="1896A3"/>
        </w:rPr>
        <w:t></w:t>
      </w:r>
      <w:r>
        <w:rPr>
          <w:rFonts w:ascii="Arial" w:eastAsia="Arial" w:hAnsi="Arial" w:cs="Arial"/>
          <w:color w:val="1896A3"/>
        </w:rPr>
        <w:t xml:space="preserve"> </w:t>
      </w:r>
      <w:r>
        <w:t xml:space="preserve">nombre de la organización que encarga la evaluación; </w:t>
      </w:r>
      <w:r>
        <w:rPr>
          <w:rFonts w:ascii="Wingdings" w:eastAsia="Wingdings" w:hAnsi="Wingdings" w:cs="Wingdings"/>
          <w:color w:val="1896A3"/>
        </w:rPr>
        <w:t></w:t>
      </w:r>
      <w:r>
        <w:rPr>
          <w:rFonts w:ascii="Arial" w:eastAsia="Arial" w:hAnsi="Arial" w:cs="Arial"/>
          <w:color w:val="1896A3"/>
        </w:rPr>
        <w:t xml:space="preserve"> </w:t>
      </w:r>
      <w:r>
        <w:t xml:space="preserve">agradecimientos. </w:t>
      </w:r>
    </w:p>
    <w:p w14:paraId="3264435A" w14:textId="77777777" w:rsidR="00805627" w:rsidRDefault="00805627" w:rsidP="00805627">
      <w:pPr>
        <w:spacing w:line="259" w:lineRule="auto"/>
        <w:ind w:left="1"/>
      </w:pPr>
      <w:r>
        <w:rPr>
          <w:rFonts w:cs="Calibri"/>
          <w:b/>
        </w:rPr>
        <w:t xml:space="preserve"> </w:t>
      </w:r>
    </w:p>
    <w:p w14:paraId="4B78AA50" w14:textId="0B69D11C" w:rsidR="00805627" w:rsidRDefault="00805627">
      <w:pPr>
        <w:numPr>
          <w:ilvl w:val="0"/>
          <w:numId w:val="17"/>
        </w:numPr>
        <w:spacing w:after="5" w:line="248" w:lineRule="auto"/>
        <w:ind w:right="3" w:hanging="360"/>
        <w:jc w:val="both"/>
      </w:pPr>
      <w:r>
        <w:rPr>
          <w:rFonts w:cs="Calibri"/>
          <w:b/>
        </w:rPr>
        <w:t xml:space="preserve">Datos informativos sobre el proyecto y la evaluación; </w:t>
      </w:r>
      <w:r>
        <w:t xml:space="preserve">figurarán en todas las versiones finales de los informes de evaluación en la segunda página (una sola página): </w:t>
      </w:r>
    </w:p>
    <w:p w14:paraId="6F2A9800" w14:textId="77777777" w:rsidR="00805627" w:rsidRDefault="00805627" w:rsidP="00805627">
      <w:pPr>
        <w:spacing w:line="259" w:lineRule="auto"/>
        <w:ind w:left="361"/>
      </w:pPr>
      <w:r>
        <w:rPr>
          <w:rFonts w:cs="Calibri"/>
          <w:b/>
        </w:rPr>
        <w:t xml:space="preserve"> </w:t>
      </w:r>
    </w:p>
    <w:tbl>
      <w:tblPr>
        <w:tblStyle w:val="TableGrid"/>
        <w:tblW w:w="9014" w:type="dxa"/>
        <w:tblInd w:w="7" w:type="dxa"/>
        <w:tblCellMar>
          <w:top w:w="79" w:type="dxa"/>
        </w:tblCellMar>
        <w:tblLook w:val="04A0" w:firstRow="1" w:lastRow="0" w:firstColumn="1" w:lastColumn="0" w:noHBand="0" w:noVBand="1"/>
      </w:tblPr>
      <w:tblGrid>
        <w:gridCol w:w="1471"/>
        <w:gridCol w:w="1505"/>
        <w:gridCol w:w="3001"/>
        <w:gridCol w:w="3037"/>
      </w:tblGrid>
      <w:tr w:rsidR="00805627" w14:paraId="4B02CFCA" w14:textId="77777777" w:rsidTr="7237CE72">
        <w:trPr>
          <w:trHeight w:val="739"/>
        </w:trPr>
        <w:tc>
          <w:tcPr>
            <w:tcW w:w="1471" w:type="dxa"/>
            <w:tcBorders>
              <w:top w:val="single" w:sz="4" w:space="0" w:color="1E687C"/>
              <w:left w:val="single" w:sz="4" w:space="0" w:color="1E687C"/>
              <w:bottom w:val="single" w:sz="6" w:space="0" w:color="1E687C"/>
              <w:right w:val="nil"/>
            </w:tcBorders>
            <w:shd w:val="clear" w:color="auto" w:fill="EAF6F3"/>
          </w:tcPr>
          <w:p w14:paraId="50162924" w14:textId="77777777" w:rsidR="00805627" w:rsidRDefault="00805627" w:rsidP="000E0C16">
            <w:pPr>
              <w:spacing w:after="160" w:line="259" w:lineRule="auto"/>
            </w:pPr>
          </w:p>
        </w:tc>
        <w:tc>
          <w:tcPr>
            <w:tcW w:w="4504" w:type="dxa"/>
            <w:gridSpan w:val="2"/>
            <w:tcBorders>
              <w:top w:val="single" w:sz="4" w:space="0" w:color="1E687C"/>
              <w:left w:val="nil"/>
              <w:bottom w:val="single" w:sz="6" w:space="0" w:color="1E687C"/>
              <w:right w:val="nil"/>
            </w:tcBorders>
            <w:shd w:val="clear" w:color="auto" w:fill="EAF6F3"/>
            <w:vAlign w:val="center"/>
          </w:tcPr>
          <w:p w14:paraId="7D352EB4" w14:textId="23D72D56" w:rsidR="00805627" w:rsidRDefault="00805627" w:rsidP="7237CE72">
            <w:pPr>
              <w:spacing w:line="259" w:lineRule="auto"/>
              <w:ind w:right="31"/>
              <w:jc w:val="right"/>
              <w:rPr>
                <w:rFonts w:eastAsia="Calibri" w:cs="Calibri"/>
                <w:b/>
                <w:bCs/>
              </w:rPr>
            </w:pPr>
            <w:r w:rsidRPr="7237CE72">
              <w:rPr>
                <w:rFonts w:eastAsia="Calibri" w:cs="Calibri"/>
                <w:b/>
                <w:bCs/>
              </w:rPr>
              <w:t xml:space="preserve">Información del proyecto </w:t>
            </w:r>
          </w:p>
        </w:tc>
        <w:tc>
          <w:tcPr>
            <w:tcW w:w="3040" w:type="dxa"/>
            <w:tcBorders>
              <w:top w:val="single" w:sz="4" w:space="0" w:color="1E687C"/>
              <w:left w:val="nil"/>
              <w:bottom w:val="single" w:sz="6" w:space="0" w:color="1E687C"/>
              <w:right w:val="single" w:sz="4" w:space="0" w:color="1E687C"/>
            </w:tcBorders>
            <w:shd w:val="clear" w:color="auto" w:fill="EAF6F3"/>
            <w:vAlign w:val="center"/>
          </w:tcPr>
          <w:p w14:paraId="7C4DAD6B" w14:textId="612AD3D4" w:rsidR="00805627" w:rsidRDefault="00805627" w:rsidP="7237CE72">
            <w:pPr>
              <w:spacing w:line="259" w:lineRule="auto"/>
              <w:ind w:left="-31"/>
              <w:rPr>
                <w:rFonts w:eastAsia="Calibri" w:cs="Calibri"/>
                <w:b/>
                <w:bCs/>
              </w:rPr>
            </w:pPr>
          </w:p>
        </w:tc>
      </w:tr>
      <w:tr w:rsidR="00805627" w14:paraId="6E2046CA" w14:textId="77777777" w:rsidTr="7237CE72">
        <w:trPr>
          <w:trHeight w:val="352"/>
        </w:trPr>
        <w:tc>
          <w:tcPr>
            <w:tcW w:w="1471" w:type="dxa"/>
            <w:tcBorders>
              <w:top w:val="single" w:sz="6" w:space="0" w:color="1E687C"/>
              <w:left w:val="single" w:sz="4" w:space="0" w:color="1E687C"/>
              <w:bottom w:val="double" w:sz="12" w:space="0" w:color="EAF6F3"/>
              <w:right w:val="nil"/>
            </w:tcBorders>
            <w:shd w:val="clear" w:color="auto" w:fill="EAF6F3"/>
          </w:tcPr>
          <w:p w14:paraId="45EA6434" w14:textId="6D4A808C" w:rsidR="00805627" w:rsidRDefault="00805627" w:rsidP="7237CE72">
            <w:pPr>
              <w:spacing w:line="259" w:lineRule="auto"/>
              <w:ind w:left="114"/>
              <w:rPr>
                <w:rFonts w:eastAsia="Calibri" w:cs="Calibri"/>
                <w:b/>
                <w:bCs/>
              </w:rPr>
            </w:pPr>
            <w:r w:rsidRPr="7237CE72">
              <w:rPr>
                <w:rFonts w:eastAsia="Calibri" w:cs="Calibri"/>
                <w:b/>
                <w:bCs/>
              </w:rPr>
              <w:t>Título del</w:t>
            </w:r>
            <w:r w:rsidR="0873ACE4" w:rsidRPr="7237CE72">
              <w:rPr>
                <w:rFonts w:eastAsia="Calibri" w:cs="Calibri"/>
                <w:b/>
                <w:bCs/>
              </w:rPr>
              <w:t xml:space="preserve"> proyecto </w:t>
            </w:r>
          </w:p>
        </w:tc>
        <w:tc>
          <w:tcPr>
            <w:tcW w:w="1499" w:type="dxa"/>
            <w:tcBorders>
              <w:top w:val="single" w:sz="6" w:space="0" w:color="1E687C"/>
              <w:left w:val="nil"/>
              <w:bottom w:val="double" w:sz="12" w:space="0" w:color="EAF6F3"/>
              <w:right w:val="single" w:sz="6" w:space="0" w:color="1E687C"/>
            </w:tcBorders>
            <w:shd w:val="clear" w:color="auto" w:fill="EAF6F3"/>
          </w:tcPr>
          <w:p w14:paraId="4C130757" w14:textId="49759A5C" w:rsidR="00805627" w:rsidRDefault="00805627" w:rsidP="7237CE72">
            <w:pPr>
              <w:spacing w:line="259" w:lineRule="auto"/>
              <w:ind w:left="-25"/>
              <w:rPr>
                <w:rFonts w:eastAsia="Calibri" w:cs="Calibri"/>
                <w:b/>
                <w:bCs/>
              </w:rPr>
            </w:pPr>
          </w:p>
        </w:tc>
        <w:tc>
          <w:tcPr>
            <w:tcW w:w="3005" w:type="dxa"/>
            <w:tcBorders>
              <w:top w:val="single" w:sz="6" w:space="0" w:color="1E687C"/>
              <w:left w:val="single" w:sz="6" w:space="0" w:color="1E687C"/>
              <w:bottom w:val="double" w:sz="12" w:space="0" w:color="EAF6F3"/>
              <w:right w:val="nil"/>
            </w:tcBorders>
            <w:shd w:val="clear" w:color="auto" w:fill="EAF6F3"/>
          </w:tcPr>
          <w:p w14:paraId="110D7664" w14:textId="77777777" w:rsidR="00805627" w:rsidRDefault="00805627" w:rsidP="000E0C16">
            <w:pPr>
              <w:spacing w:after="160" w:line="259" w:lineRule="auto"/>
            </w:pPr>
          </w:p>
        </w:tc>
        <w:tc>
          <w:tcPr>
            <w:tcW w:w="3040" w:type="dxa"/>
            <w:tcBorders>
              <w:top w:val="single" w:sz="6" w:space="0" w:color="1E687C"/>
              <w:left w:val="nil"/>
              <w:bottom w:val="double" w:sz="12" w:space="0" w:color="EAF6F3"/>
              <w:right w:val="single" w:sz="4" w:space="0" w:color="1E687C"/>
            </w:tcBorders>
            <w:shd w:val="clear" w:color="auto" w:fill="EAF6F3"/>
          </w:tcPr>
          <w:p w14:paraId="4C838F60" w14:textId="77777777" w:rsidR="00805627" w:rsidRDefault="00805627" w:rsidP="000E0C16">
            <w:pPr>
              <w:spacing w:line="259" w:lineRule="auto"/>
              <w:ind w:left="17"/>
            </w:pPr>
            <w:r>
              <w:t xml:space="preserve"> </w:t>
            </w:r>
          </w:p>
        </w:tc>
      </w:tr>
      <w:tr w:rsidR="00805627" w14:paraId="7B35A503" w14:textId="77777777" w:rsidTr="7237CE72">
        <w:trPr>
          <w:trHeight w:val="332"/>
        </w:trPr>
        <w:tc>
          <w:tcPr>
            <w:tcW w:w="1471" w:type="dxa"/>
            <w:tcBorders>
              <w:top w:val="double" w:sz="12" w:space="0" w:color="EAF6F3"/>
              <w:left w:val="single" w:sz="4" w:space="0" w:color="1E687C"/>
              <w:bottom w:val="single" w:sz="6" w:space="0" w:color="1E687C"/>
              <w:right w:val="nil"/>
            </w:tcBorders>
            <w:shd w:val="clear" w:color="auto" w:fill="EAF6F3"/>
          </w:tcPr>
          <w:p w14:paraId="6748A951" w14:textId="77777777" w:rsidR="00805627" w:rsidRDefault="00805627" w:rsidP="000E0C16">
            <w:pPr>
              <w:spacing w:line="259" w:lineRule="auto"/>
              <w:ind w:left="114"/>
            </w:pPr>
            <w:r>
              <w:rPr>
                <w:rFonts w:eastAsia="Calibri" w:cs="Calibri"/>
                <w:b/>
              </w:rPr>
              <w:t xml:space="preserve">ID de Atlas </w:t>
            </w:r>
          </w:p>
        </w:tc>
        <w:tc>
          <w:tcPr>
            <w:tcW w:w="1499" w:type="dxa"/>
            <w:tcBorders>
              <w:top w:val="double" w:sz="12" w:space="0" w:color="EAF6F3"/>
              <w:left w:val="nil"/>
              <w:bottom w:val="single" w:sz="6" w:space="0" w:color="1E687C"/>
              <w:right w:val="single" w:sz="6" w:space="0" w:color="1E687C"/>
            </w:tcBorders>
            <w:shd w:val="clear" w:color="auto" w:fill="EAF6F3"/>
          </w:tcPr>
          <w:p w14:paraId="69948508" w14:textId="77777777" w:rsidR="00805627" w:rsidRDefault="00805627" w:rsidP="000E0C16">
            <w:pPr>
              <w:spacing w:after="160" w:line="259" w:lineRule="auto"/>
            </w:pPr>
          </w:p>
        </w:tc>
        <w:tc>
          <w:tcPr>
            <w:tcW w:w="3005" w:type="dxa"/>
            <w:tcBorders>
              <w:top w:val="double" w:sz="12" w:space="0" w:color="EAF6F3"/>
              <w:left w:val="single" w:sz="6" w:space="0" w:color="1E687C"/>
              <w:bottom w:val="single" w:sz="6" w:space="0" w:color="1E687C"/>
              <w:right w:val="nil"/>
            </w:tcBorders>
            <w:shd w:val="clear" w:color="auto" w:fill="EAF6F3"/>
          </w:tcPr>
          <w:p w14:paraId="01C0605F" w14:textId="77777777" w:rsidR="00805627" w:rsidRDefault="00805627" w:rsidP="000E0C16">
            <w:pPr>
              <w:spacing w:after="160" w:line="259" w:lineRule="auto"/>
            </w:pPr>
          </w:p>
        </w:tc>
        <w:tc>
          <w:tcPr>
            <w:tcW w:w="3040" w:type="dxa"/>
            <w:tcBorders>
              <w:top w:val="double" w:sz="12" w:space="0" w:color="EAF6F3"/>
              <w:left w:val="nil"/>
              <w:bottom w:val="single" w:sz="6" w:space="0" w:color="1E687C"/>
              <w:right w:val="single" w:sz="4" w:space="0" w:color="1E687C"/>
            </w:tcBorders>
            <w:shd w:val="clear" w:color="auto" w:fill="EAF6F3"/>
          </w:tcPr>
          <w:p w14:paraId="4C3DD588" w14:textId="77777777" w:rsidR="00805627" w:rsidRDefault="00805627" w:rsidP="000E0C16">
            <w:pPr>
              <w:spacing w:line="259" w:lineRule="auto"/>
              <w:ind w:left="17"/>
            </w:pPr>
            <w:r>
              <w:t xml:space="preserve"> </w:t>
            </w:r>
          </w:p>
        </w:tc>
      </w:tr>
      <w:tr w:rsidR="00805627" w14:paraId="441D377C" w14:textId="77777777" w:rsidTr="7237CE72">
        <w:trPr>
          <w:trHeight w:val="610"/>
        </w:trPr>
        <w:tc>
          <w:tcPr>
            <w:tcW w:w="1471" w:type="dxa"/>
            <w:tcBorders>
              <w:top w:val="single" w:sz="6" w:space="0" w:color="1E687C"/>
              <w:left w:val="single" w:sz="4" w:space="0" w:color="1E687C"/>
              <w:bottom w:val="single" w:sz="6" w:space="0" w:color="1E687C"/>
              <w:right w:val="nil"/>
            </w:tcBorders>
            <w:shd w:val="clear" w:color="auto" w:fill="EAF6F3"/>
          </w:tcPr>
          <w:p w14:paraId="5408566E" w14:textId="065362E8" w:rsidR="00805627" w:rsidRDefault="00805627" w:rsidP="7237CE72">
            <w:pPr>
              <w:spacing w:line="259" w:lineRule="auto"/>
              <w:jc w:val="center"/>
              <w:rPr>
                <w:rFonts w:eastAsia="Calibri" w:cs="Calibri"/>
                <w:b/>
                <w:bCs/>
              </w:rPr>
            </w:pPr>
            <w:r w:rsidRPr="7237CE72">
              <w:rPr>
                <w:rFonts w:eastAsia="Calibri" w:cs="Calibri"/>
                <w:b/>
                <w:bCs/>
              </w:rPr>
              <w:t>Efecto y produ</w:t>
            </w:r>
            <w:r w:rsidR="59551CC1" w:rsidRPr="7237CE72">
              <w:rPr>
                <w:rFonts w:eastAsia="Calibri" w:cs="Calibri"/>
                <w:b/>
                <w:bCs/>
              </w:rPr>
              <w:t>ctos</w:t>
            </w:r>
          </w:p>
        </w:tc>
        <w:tc>
          <w:tcPr>
            <w:tcW w:w="1499" w:type="dxa"/>
            <w:tcBorders>
              <w:top w:val="single" w:sz="6" w:space="0" w:color="1E687C"/>
              <w:left w:val="nil"/>
              <w:bottom w:val="single" w:sz="6" w:space="0" w:color="1E687C"/>
              <w:right w:val="single" w:sz="6" w:space="0" w:color="1E687C"/>
            </w:tcBorders>
            <w:shd w:val="clear" w:color="auto" w:fill="EAF6F3"/>
          </w:tcPr>
          <w:p w14:paraId="5EE89AFE" w14:textId="005D703F" w:rsidR="00805627" w:rsidRDefault="00805627" w:rsidP="7237CE72">
            <w:pPr>
              <w:spacing w:line="259" w:lineRule="auto"/>
              <w:ind w:left="-27"/>
              <w:rPr>
                <w:rFonts w:eastAsia="Calibri" w:cs="Calibri"/>
                <w:b/>
                <w:bCs/>
              </w:rPr>
            </w:pPr>
          </w:p>
          <w:p w14:paraId="1C8EE4BB" w14:textId="77777777" w:rsidR="00805627" w:rsidRDefault="00805627" w:rsidP="000E0C16">
            <w:pPr>
              <w:spacing w:line="259" w:lineRule="auto"/>
              <w:ind w:left="-28"/>
            </w:pPr>
            <w:r>
              <w:rPr>
                <w:rFonts w:ascii="Arial" w:eastAsia="Arial" w:hAnsi="Arial" w:cs="Arial"/>
                <w:b/>
                <w:color w:val="333333"/>
                <w:sz w:val="20"/>
              </w:rPr>
              <w:t xml:space="preserve"> </w:t>
            </w:r>
            <w:r>
              <w:rPr>
                <w:rFonts w:eastAsia="Calibri" w:cs="Calibri"/>
                <w:b/>
              </w:rPr>
              <w:t xml:space="preserve"> </w:t>
            </w:r>
          </w:p>
        </w:tc>
        <w:tc>
          <w:tcPr>
            <w:tcW w:w="3005" w:type="dxa"/>
            <w:tcBorders>
              <w:top w:val="single" w:sz="6" w:space="0" w:color="1E687C"/>
              <w:left w:val="single" w:sz="6" w:space="0" w:color="1E687C"/>
              <w:bottom w:val="single" w:sz="6" w:space="0" w:color="1E687C"/>
              <w:right w:val="nil"/>
            </w:tcBorders>
            <w:shd w:val="clear" w:color="auto" w:fill="EAF6F3"/>
          </w:tcPr>
          <w:p w14:paraId="30E9A756" w14:textId="77777777" w:rsidR="00805627" w:rsidRDefault="00805627" w:rsidP="000E0C16">
            <w:pPr>
              <w:spacing w:after="160" w:line="259" w:lineRule="auto"/>
            </w:pPr>
          </w:p>
        </w:tc>
        <w:tc>
          <w:tcPr>
            <w:tcW w:w="3040" w:type="dxa"/>
            <w:tcBorders>
              <w:top w:val="single" w:sz="6" w:space="0" w:color="1E687C"/>
              <w:left w:val="nil"/>
              <w:bottom w:val="single" w:sz="6" w:space="0" w:color="1E687C"/>
              <w:right w:val="single" w:sz="4" w:space="0" w:color="1E687C"/>
            </w:tcBorders>
            <w:shd w:val="clear" w:color="auto" w:fill="EAF6F3"/>
          </w:tcPr>
          <w:p w14:paraId="0EC55A13" w14:textId="77777777" w:rsidR="00805627" w:rsidRDefault="00805627" w:rsidP="000E0C16">
            <w:pPr>
              <w:spacing w:line="259" w:lineRule="auto"/>
              <w:ind w:left="17"/>
            </w:pPr>
            <w:r>
              <w:t xml:space="preserve"> </w:t>
            </w:r>
          </w:p>
        </w:tc>
      </w:tr>
      <w:tr w:rsidR="00805627" w14:paraId="686BE569" w14:textId="77777777" w:rsidTr="7237CE72">
        <w:trPr>
          <w:trHeight w:val="341"/>
        </w:trPr>
        <w:tc>
          <w:tcPr>
            <w:tcW w:w="1471" w:type="dxa"/>
            <w:tcBorders>
              <w:top w:val="single" w:sz="6" w:space="0" w:color="1E687C"/>
              <w:left w:val="single" w:sz="4" w:space="0" w:color="1E687C"/>
              <w:bottom w:val="single" w:sz="6" w:space="0" w:color="1E687C"/>
              <w:right w:val="nil"/>
            </w:tcBorders>
            <w:shd w:val="clear" w:color="auto" w:fill="EAF6F3"/>
          </w:tcPr>
          <w:p w14:paraId="2FE66CCF" w14:textId="77777777" w:rsidR="00805627" w:rsidRDefault="00805627" w:rsidP="000E0C16">
            <w:pPr>
              <w:spacing w:line="259" w:lineRule="auto"/>
              <w:ind w:left="114"/>
            </w:pPr>
            <w:r>
              <w:rPr>
                <w:rFonts w:eastAsia="Calibri" w:cs="Calibri"/>
                <w:b/>
              </w:rPr>
              <w:lastRenderedPageBreak/>
              <w:t xml:space="preserve">País </w:t>
            </w:r>
          </w:p>
        </w:tc>
        <w:tc>
          <w:tcPr>
            <w:tcW w:w="1499" w:type="dxa"/>
            <w:tcBorders>
              <w:top w:val="single" w:sz="6" w:space="0" w:color="1E687C"/>
              <w:left w:val="nil"/>
              <w:bottom w:val="single" w:sz="6" w:space="0" w:color="1E687C"/>
              <w:right w:val="single" w:sz="6" w:space="0" w:color="1E687C"/>
            </w:tcBorders>
            <w:shd w:val="clear" w:color="auto" w:fill="EAF6F3"/>
          </w:tcPr>
          <w:p w14:paraId="35E91618" w14:textId="77777777" w:rsidR="00805627" w:rsidRDefault="00805627" w:rsidP="000E0C16">
            <w:pPr>
              <w:spacing w:after="160" w:line="259" w:lineRule="auto"/>
            </w:pPr>
          </w:p>
        </w:tc>
        <w:tc>
          <w:tcPr>
            <w:tcW w:w="3005" w:type="dxa"/>
            <w:tcBorders>
              <w:top w:val="single" w:sz="6" w:space="0" w:color="1E687C"/>
              <w:left w:val="single" w:sz="6" w:space="0" w:color="1E687C"/>
              <w:bottom w:val="single" w:sz="6" w:space="0" w:color="1E687C"/>
              <w:right w:val="nil"/>
            </w:tcBorders>
            <w:shd w:val="clear" w:color="auto" w:fill="EAF6F3"/>
          </w:tcPr>
          <w:p w14:paraId="4A0168D7" w14:textId="77777777" w:rsidR="00805627" w:rsidRDefault="00805627" w:rsidP="000E0C16">
            <w:pPr>
              <w:spacing w:after="160" w:line="259" w:lineRule="auto"/>
            </w:pPr>
          </w:p>
        </w:tc>
        <w:tc>
          <w:tcPr>
            <w:tcW w:w="3040" w:type="dxa"/>
            <w:tcBorders>
              <w:top w:val="single" w:sz="6" w:space="0" w:color="1E687C"/>
              <w:left w:val="nil"/>
              <w:bottom w:val="single" w:sz="6" w:space="0" w:color="1E687C"/>
              <w:right w:val="single" w:sz="4" w:space="0" w:color="1E687C"/>
            </w:tcBorders>
            <w:shd w:val="clear" w:color="auto" w:fill="EAF6F3"/>
          </w:tcPr>
          <w:p w14:paraId="331FDCF1" w14:textId="77777777" w:rsidR="00805627" w:rsidRDefault="00805627" w:rsidP="000E0C16">
            <w:pPr>
              <w:spacing w:line="259" w:lineRule="auto"/>
              <w:ind w:left="17"/>
            </w:pPr>
            <w:r>
              <w:t xml:space="preserve"> </w:t>
            </w:r>
          </w:p>
        </w:tc>
      </w:tr>
      <w:tr w:rsidR="00805627" w14:paraId="58FBF70E" w14:textId="77777777" w:rsidTr="7237CE72">
        <w:trPr>
          <w:trHeight w:val="352"/>
        </w:trPr>
        <w:tc>
          <w:tcPr>
            <w:tcW w:w="1471" w:type="dxa"/>
            <w:tcBorders>
              <w:top w:val="single" w:sz="6" w:space="0" w:color="1E687C"/>
              <w:left w:val="single" w:sz="4" w:space="0" w:color="1E687C"/>
              <w:bottom w:val="double" w:sz="12" w:space="0" w:color="EAF6F3"/>
              <w:right w:val="nil"/>
            </w:tcBorders>
            <w:shd w:val="clear" w:color="auto" w:fill="EAF6F3"/>
          </w:tcPr>
          <w:p w14:paraId="0E4CE183" w14:textId="77777777" w:rsidR="00805627" w:rsidRDefault="00805627" w:rsidP="000E0C16">
            <w:pPr>
              <w:spacing w:line="259" w:lineRule="auto"/>
              <w:ind w:left="114"/>
            </w:pPr>
            <w:r>
              <w:rPr>
                <w:rFonts w:eastAsia="Calibri" w:cs="Calibri"/>
                <w:b/>
              </w:rPr>
              <w:t xml:space="preserve">Región </w:t>
            </w:r>
          </w:p>
        </w:tc>
        <w:tc>
          <w:tcPr>
            <w:tcW w:w="1499" w:type="dxa"/>
            <w:tcBorders>
              <w:top w:val="single" w:sz="6" w:space="0" w:color="1E687C"/>
              <w:left w:val="nil"/>
              <w:bottom w:val="double" w:sz="12" w:space="0" w:color="EAF6F3"/>
              <w:right w:val="single" w:sz="6" w:space="0" w:color="1E687C"/>
            </w:tcBorders>
            <w:shd w:val="clear" w:color="auto" w:fill="EAF6F3"/>
          </w:tcPr>
          <w:p w14:paraId="36741570" w14:textId="77777777" w:rsidR="00805627" w:rsidRDefault="00805627" w:rsidP="000E0C16">
            <w:pPr>
              <w:spacing w:after="160" w:line="259" w:lineRule="auto"/>
            </w:pPr>
          </w:p>
        </w:tc>
        <w:tc>
          <w:tcPr>
            <w:tcW w:w="3005" w:type="dxa"/>
            <w:tcBorders>
              <w:top w:val="single" w:sz="6" w:space="0" w:color="1E687C"/>
              <w:left w:val="single" w:sz="6" w:space="0" w:color="1E687C"/>
              <w:bottom w:val="double" w:sz="12" w:space="0" w:color="EAF6F3"/>
              <w:right w:val="nil"/>
            </w:tcBorders>
            <w:shd w:val="clear" w:color="auto" w:fill="EAF6F3"/>
          </w:tcPr>
          <w:p w14:paraId="1E674208" w14:textId="77777777" w:rsidR="00805627" w:rsidRDefault="00805627" w:rsidP="000E0C16">
            <w:pPr>
              <w:spacing w:after="160" w:line="259" w:lineRule="auto"/>
            </w:pPr>
          </w:p>
        </w:tc>
        <w:tc>
          <w:tcPr>
            <w:tcW w:w="3040" w:type="dxa"/>
            <w:tcBorders>
              <w:top w:val="single" w:sz="6" w:space="0" w:color="1E687C"/>
              <w:left w:val="nil"/>
              <w:bottom w:val="double" w:sz="12" w:space="0" w:color="EAF6F3"/>
              <w:right w:val="single" w:sz="4" w:space="0" w:color="1E687C"/>
            </w:tcBorders>
            <w:shd w:val="clear" w:color="auto" w:fill="EAF6F3"/>
          </w:tcPr>
          <w:p w14:paraId="7A5CE64C" w14:textId="77777777" w:rsidR="00805627" w:rsidRDefault="00805627" w:rsidP="000E0C16">
            <w:pPr>
              <w:spacing w:line="259" w:lineRule="auto"/>
              <w:ind w:left="17"/>
            </w:pPr>
            <w:r>
              <w:t xml:space="preserve"> </w:t>
            </w:r>
          </w:p>
        </w:tc>
      </w:tr>
      <w:tr w:rsidR="00805627" w14:paraId="1F983C3E" w14:textId="77777777" w:rsidTr="7237CE72">
        <w:trPr>
          <w:trHeight w:val="601"/>
        </w:trPr>
        <w:tc>
          <w:tcPr>
            <w:tcW w:w="2978" w:type="dxa"/>
            <w:gridSpan w:val="2"/>
            <w:tcBorders>
              <w:top w:val="double" w:sz="12" w:space="0" w:color="EAF6F3"/>
              <w:left w:val="single" w:sz="4" w:space="0" w:color="1E687C"/>
              <w:bottom w:val="single" w:sz="6" w:space="0" w:color="1E687C"/>
              <w:right w:val="single" w:sz="6" w:space="0" w:color="1E687C"/>
            </w:tcBorders>
            <w:shd w:val="clear" w:color="auto" w:fill="EAF6F3"/>
          </w:tcPr>
          <w:p w14:paraId="569FCD67" w14:textId="08DF98CE" w:rsidR="00805627" w:rsidRDefault="00805627" w:rsidP="7237CE72">
            <w:pPr>
              <w:spacing w:line="259" w:lineRule="auto"/>
              <w:ind w:left="114"/>
              <w:rPr>
                <w:rFonts w:eastAsia="Calibri" w:cs="Calibri"/>
                <w:b/>
                <w:bCs/>
              </w:rPr>
            </w:pPr>
            <w:r w:rsidRPr="7237CE72">
              <w:rPr>
                <w:rFonts w:eastAsia="Calibri" w:cs="Calibri"/>
                <w:b/>
                <w:bCs/>
              </w:rPr>
              <w:t>Fecha de la fir</w:t>
            </w:r>
            <w:r w:rsidR="3A2AD688" w:rsidRPr="7237CE72">
              <w:rPr>
                <w:rFonts w:eastAsia="Calibri" w:cs="Calibri"/>
                <w:b/>
                <w:bCs/>
              </w:rPr>
              <w:t xml:space="preserve">ma del documento de proyecto </w:t>
            </w:r>
          </w:p>
        </w:tc>
        <w:tc>
          <w:tcPr>
            <w:tcW w:w="3005" w:type="dxa"/>
            <w:tcBorders>
              <w:top w:val="double" w:sz="12" w:space="0" w:color="EAF6F3"/>
              <w:left w:val="single" w:sz="6" w:space="0" w:color="1E687C"/>
              <w:bottom w:val="single" w:sz="6" w:space="0" w:color="1E687C"/>
              <w:right w:val="nil"/>
            </w:tcBorders>
            <w:shd w:val="clear" w:color="auto" w:fill="EAF6F3"/>
          </w:tcPr>
          <w:p w14:paraId="4226B563" w14:textId="77777777" w:rsidR="00805627" w:rsidRDefault="00805627" w:rsidP="000E0C16">
            <w:pPr>
              <w:spacing w:after="160" w:line="259" w:lineRule="auto"/>
            </w:pPr>
          </w:p>
        </w:tc>
        <w:tc>
          <w:tcPr>
            <w:tcW w:w="3040" w:type="dxa"/>
            <w:tcBorders>
              <w:top w:val="double" w:sz="12" w:space="0" w:color="EAF6F3"/>
              <w:left w:val="nil"/>
              <w:bottom w:val="single" w:sz="6" w:space="0" w:color="1E687C"/>
              <w:right w:val="single" w:sz="4" w:space="0" w:color="1E687C"/>
            </w:tcBorders>
            <w:shd w:val="clear" w:color="auto" w:fill="EAF6F3"/>
          </w:tcPr>
          <w:p w14:paraId="62097346" w14:textId="77777777" w:rsidR="00805627" w:rsidRDefault="00805627" w:rsidP="000E0C16">
            <w:pPr>
              <w:spacing w:line="259" w:lineRule="auto"/>
              <w:ind w:left="17"/>
            </w:pPr>
            <w:r>
              <w:t xml:space="preserve"> </w:t>
            </w:r>
          </w:p>
        </w:tc>
      </w:tr>
      <w:tr w:rsidR="00805627" w14:paraId="0B193177" w14:textId="77777777" w:rsidTr="7237CE72">
        <w:trPr>
          <w:trHeight w:val="341"/>
        </w:trPr>
        <w:tc>
          <w:tcPr>
            <w:tcW w:w="2978" w:type="dxa"/>
            <w:gridSpan w:val="2"/>
            <w:vMerge w:val="restart"/>
            <w:tcBorders>
              <w:top w:val="single" w:sz="6" w:space="0" w:color="1E687C"/>
              <w:left w:val="single" w:sz="4" w:space="0" w:color="1E687C"/>
              <w:right w:val="single" w:sz="6" w:space="0" w:color="1E687C"/>
            </w:tcBorders>
            <w:shd w:val="clear" w:color="auto" w:fill="EAF6F3"/>
            <w:vAlign w:val="center"/>
          </w:tcPr>
          <w:p w14:paraId="072950E6" w14:textId="194617EB" w:rsidR="00805627" w:rsidRDefault="00805627" w:rsidP="7237CE72">
            <w:pPr>
              <w:spacing w:line="259" w:lineRule="auto"/>
            </w:pPr>
            <w:r w:rsidRPr="7237CE72">
              <w:rPr>
                <w:rFonts w:eastAsia="Calibri" w:cs="Calibri"/>
                <w:b/>
                <w:bCs/>
              </w:rPr>
              <w:t xml:space="preserve">Fechas del proyecto </w:t>
            </w:r>
          </w:p>
        </w:tc>
        <w:tc>
          <w:tcPr>
            <w:tcW w:w="3005" w:type="dxa"/>
            <w:tcBorders>
              <w:top w:val="single" w:sz="6" w:space="0" w:color="1E687C"/>
              <w:left w:val="single" w:sz="6" w:space="0" w:color="1E687C"/>
              <w:bottom w:val="single" w:sz="6" w:space="0" w:color="1E687C"/>
              <w:right w:val="single" w:sz="6" w:space="0" w:color="1E687C"/>
            </w:tcBorders>
            <w:shd w:val="clear" w:color="auto" w:fill="EAF6F3"/>
          </w:tcPr>
          <w:p w14:paraId="21E80C0E" w14:textId="77777777" w:rsidR="00805627" w:rsidRDefault="00805627" w:rsidP="000E0C16">
            <w:pPr>
              <w:spacing w:line="259" w:lineRule="auto"/>
              <w:ind w:left="4"/>
              <w:jc w:val="center"/>
            </w:pPr>
            <w:r>
              <w:rPr>
                <w:rFonts w:eastAsia="Calibri" w:cs="Calibri"/>
                <w:b/>
              </w:rPr>
              <w:t xml:space="preserve">Inicio </w:t>
            </w:r>
          </w:p>
        </w:tc>
        <w:tc>
          <w:tcPr>
            <w:tcW w:w="3040" w:type="dxa"/>
            <w:tcBorders>
              <w:top w:val="single" w:sz="6" w:space="0" w:color="1E687C"/>
              <w:left w:val="single" w:sz="6" w:space="0" w:color="1E687C"/>
              <w:bottom w:val="single" w:sz="6" w:space="0" w:color="1E687C"/>
              <w:right w:val="single" w:sz="4" w:space="0" w:color="1E687C"/>
            </w:tcBorders>
            <w:shd w:val="clear" w:color="auto" w:fill="EAF6F3"/>
          </w:tcPr>
          <w:p w14:paraId="5E234BA0" w14:textId="77777777" w:rsidR="00805627" w:rsidRDefault="00805627" w:rsidP="000E0C16">
            <w:pPr>
              <w:spacing w:line="259" w:lineRule="auto"/>
              <w:ind w:left="5"/>
              <w:jc w:val="center"/>
            </w:pPr>
            <w:r>
              <w:rPr>
                <w:rFonts w:eastAsia="Calibri" w:cs="Calibri"/>
                <w:b/>
              </w:rPr>
              <w:t xml:space="preserve">Finalización prevista </w:t>
            </w:r>
          </w:p>
        </w:tc>
      </w:tr>
      <w:tr w:rsidR="00805627" w14:paraId="42F64698" w14:textId="77777777" w:rsidTr="7237CE72">
        <w:trPr>
          <w:trHeight w:val="352"/>
        </w:trPr>
        <w:tc>
          <w:tcPr>
            <w:tcW w:w="2978" w:type="dxa"/>
            <w:gridSpan w:val="2"/>
            <w:vMerge/>
            <w:tcBorders>
              <w:left w:val="single" w:sz="4" w:space="0" w:color="1E687C"/>
              <w:right w:val="single" w:sz="6" w:space="0" w:color="1E687C"/>
            </w:tcBorders>
          </w:tcPr>
          <w:p w14:paraId="608B4AC4" w14:textId="77777777" w:rsidR="00805627" w:rsidRDefault="00805627" w:rsidP="000E0C16">
            <w:pPr>
              <w:spacing w:after="160" w:line="259" w:lineRule="auto"/>
            </w:pPr>
          </w:p>
        </w:tc>
        <w:tc>
          <w:tcPr>
            <w:tcW w:w="0" w:type="auto"/>
            <w:tcBorders>
              <w:top w:val="single" w:sz="6" w:space="0" w:color="1E687C"/>
              <w:left w:val="single" w:sz="6" w:space="0" w:color="1E687C"/>
              <w:bottom w:val="double" w:sz="12" w:space="0" w:color="EAF6F3"/>
              <w:right w:val="single" w:sz="6" w:space="0" w:color="1E687C"/>
            </w:tcBorders>
            <w:shd w:val="clear" w:color="auto" w:fill="EAF6F3"/>
          </w:tcPr>
          <w:p w14:paraId="5AC0254E" w14:textId="77777777" w:rsidR="00805627" w:rsidRDefault="00805627" w:rsidP="000E0C16">
            <w:pPr>
              <w:spacing w:after="160" w:line="259" w:lineRule="auto"/>
            </w:pPr>
          </w:p>
        </w:tc>
        <w:tc>
          <w:tcPr>
            <w:tcW w:w="3040" w:type="dxa"/>
            <w:tcBorders>
              <w:top w:val="single" w:sz="6" w:space="0" w:color="1E687C"/>
              <w:left w:val="single" w:sz="6" w:space="0" w:color="1E687C"/>
              <w:bottom w:val="double" w:sz="12" w:space="0" w:color="EAF6F3"/>
              <w:right w:val="single" w:sz="4" w:space="0" w:color="1E687C"/>
            </w:tcBorders>
            <w:shd w:val="clear" w:color="auto" w:fill="EAF6F3"/>
          </w:tcPr>
          <w:p w14:paraId="52849288" w14:textId="77777777" w:rsidR="00805627" w:rsidRDefault="00805627" w:rsidP="000E0C16">
            <w:pPr>
              <w:spacing w:line="259" w:lineRule="auto"/>
              <w:ind w:left="49"/>
              <w:jc w:val="center"/>
            </w:pPr>
            <w:r>
              <w:t xml:space="preserve"> </w:t>
            </w:r>
          </w:p>
        </w:tc>
      </w:tr>
      <w:tr w:rsidR="00805627" w14:paraId="269FCE62" w14:textId="77777777" w:rsidTr="7237CE72">
        <w:trPr>
          <w:trHeight w:val="610"/>
        </w:trPr>
        <w:tc>
          <w:tcPr>
            <w:tcW w:w="2978" w:type="dxa"/>
            <w:gridSpan w:val="2"/>
            <w:tcBorders>
              <w:top w:val="double" w:sz="12" w:space="0" w:color="EAF6F3"/>
              <w:left w:val="single" w:sz="4" w:space="0" w:color="1E687C"/>
              <w:bottom w:val="double" w:sz="12" w:space="0" w:color="EAF6F3"/>
              <w:right w:val="single" w:sz="6" w:space="0" w:color="1E687C"/>
            </w:tcBorders>
            <w:shd w:val="clear" w:color="auto" w:fill="EAF6F3"/>
          </w:tcPr>
          <w:p w14:paraId="076A9C72" w14:textId="281061EF" w:rsidR="00805627" w:rsidRDefault="00805627" w:rsidP="7237CE72">
            <w:pPr>
              <w:spacing w:line="259" w:lineRule="auto"/>
              <w:ind w:right="-5"/>
              <w:rPr>
                <w:rFonts w:eastAsia="Calibri" w:cs="Calibri"/>
                <w:b/>
                <w:bCs/>
              </w:rPr>
            </w:pPr>
            <w:r w:rsidRPr="7237CE72">
              <w:rPr>
                <w:rFonts w:eastAsia="Calibri" w:cs="Calibri"/>
                <w:b/>
                <w:bCs/>
              </w:rPr>
              <w:t>Presupuesto comprometido</w:t>
            </w:r>
            <w:r w:rsidR="4C1BFF7F" w:rsidRPr="7237CE72">
              <w:rPr>
                <w:rFonts w:eastAsia="Calibri" w:cs="Calibri"/>
                <w:b/>
                <w:bCs/>
              </w:rPr>
              <w:t xml:space="preserve"> total </w:t>
            </w:r>
          </w:p>
          <w:p w14:paraId="44D40270" w14:textId="77777777" w:rsidR="00805627" w:rsidRDefault="00805627" w:rsidP="7237CE72">
            <w:pPr>
              <w:spacing w:line="259" w:lineRule="auto"/>
              <w:ind w:left="4"/>
            </w:pPr>
            <w:r w:rsidRPr="7237CE72">
              <w:rPr>
                <w:rFonts w:eastAsia="Calibri" w:cs="Calibri"/>
                <w:b/>
                <w:bCs/>
              </w:rPr>
              <w:t xml:space="preserve"> </w:t>
            </w:r>
          </w:p>
        </w:tc>
        <w:tc>
          <w:tcPr>
            <w:tcW w:w="3005" w:type="dxa"/>
            <w:tcBorders>
              <w:top w:val="double" w:sz="12" w:space="0" w:color="EAF6F3"/>
              <w:left w:val="single" w:sz="6" w:space="0" w:color="1E687C"/>
              <w:bottom w:val="double" w:sz="12" w:space="0" w:color="EAF6F3"/>
              <w:right w:val="nil"/>
            </w:tcBorders>
            <w:shd w:val="clear" w:color="auto" w:fill="EAF6F3"/>
          </w:tcPr>
          <w:p w14:paraId="07F134A6" w14:textId="77777777" w:rsidR="00805627" w:rsidRDefault="00805627" w:rsidP="000E0C16">
            <w:pPr>
              <w:spacing w:after="160" w:line="259" w:lineRule="auto"/>
            </w:pPr>
          </w:p>
        </w:tc>
        <w:tc>
          <w:tcPr>
            <w:tcW w:w="3040" w:type="dxa"/>
            <w:tcBorders>
              <w:top w:val="double" w:sz="12" w:space="0" w:color="EAF6F3"/>
              <w:left w:val="nil"/>
              <w:bottom w:val="double" w:sz="12" w:space="0" w:color="EAF6F3"/>
              <w:right w:val="single" w:sz="4" w:space="0" w:color="1E687C"/>
            </w:tcBorders>
            <w:shd w:val="clear" w:color="auto" w:fill="EAF6F3"/>
          </w:tcPr>
          <w:p w14:paraId="4B7D7289" w14:textId="77777777" w:rsidR="00805627" w:rsidRDefault="00805627" w:rsidP="000E0C16">
            <w:pPr>
              <w:spacing w:line="259" w:lineRule="auto"/>
              <w:ind w:left="17"/>
            </w:pPr>
            <w:r>
              <w:rPr>
                <w:rFonts w:eastAsia="Calibri" w:cs="Calibri"/>
                <w:b/>
              </w:rPr>
              <w:t xml:space="preserve"> </w:t>
            </w:r>
          </w:p>
        </w:tc>
      </w:tr>
      <w:tr w:rsidR="00805627" w14:paraId="6FA1AFF6" w14:textId="77777777" w:rsidTr="7237CE72">
        <w:trPr>
          <w:trHeight w:val="601"/>
        </w:trPr>
        <w:tc>
          <w:tcPr>
            <w:tcW w:w="2978" w:type="dxa"/>
            <w:gridSpan w:val="2"/>
            <w:tcBorders>
              <w:top w:val="double" w:sz="12" w:space="0" w:color="EAF6F3"/>
              <w:left w:val="single" w:sz="4" w:space="0" w:color="1E687C"/>
              <w:bottom w:val="single" w:sz="6" w:space="0" w:color="1E687C"/>
              <w:right w:val="single" w:sz="6" w:space="0" w:color="1E687C"/>
            </w:tcBorders>
            <w:shd w:val="clear" w:color="auto" w:fill="EAF6F3"/>
          </w:tcPr>
          <w:p w14:paraId="779B3AFE" w14:textId="6A297DD0" w:rsidR="00805627" w:rsidRDefault="00805627" w:rsidP="7237CE72">
            <w:pPr>
              <w:spacing w:line="259" w:lineRule="auto"/>
              <w:rPr>
                <w:rFonts w:eastAsia="Calibri" w:cs="Calibri"/>
                <w:b/>
                <w:bCs/>
              </w:rPr>
            </w:pPr>
            <w:r w:rsidRPr="7237CE72">
              <w:rPr>
                <w:rFonts w:eastAsia="Calibri" w:cs="Calibri"/>
                <w:b/>
                <w:bCs/>
              </w:rPr>
              <w:t>Gasto del pro</w:t>
            </w:r>
            <w:r w:rsidR="22D84D2A" w:rsidRPr="7237CE72">
              <w:rPr>
                <w:rFonts w:eastAsia="Calibri" w:cs="Calibri"/>
                <w:b/>
                <w:bCs/>
              </w:rPr>
              <w:t xml:space="preserve">yecto al </w:t>
            </w:r>
            <w:r w:rsidRPr="7237CE72">
              <w:rPr>
                <w:rFonts w:eastAsia="Calibri" w:cs="Calibri"/>
                <w:b/>
                <w:bCs/>
              </w:rPr>
              <w:t xml:space="preserve">momento de la evaluación </w:t>
            </w:r>
          </w:p>
        </w:tc>
        <w:tc>
          <w:tcPr>
            <w:tcW w:w="3005" w:type="dxa"/>
            <w:tcBorders>
              <w:top w:val="double" w:sz="12" w:space="0" w:color="EAF6F3"/>
              <w:left w:val="single" w:sz="6" w:space="0" w:color="1E687C"/>
              <w:bottom w:val="single" w:sz="6" w:space="0" w:color="1E687C"/>
              <w:right w:val="nil"/>
            </w:tcBorders>
            <w:shd w:val="clear" w:color="auto" w:fill="EAF6F3"/>
          </w:tcPr>
          <w:p w14:paraId="09F9AD27" w14:textId="77777777" w:rsidR="00805627" w:rsidRDefault="00805627" w:rsidP="000E0C16">
            <w:pPr>
              <w:spacing w:after="160" w:line="259" w:lineRule="auto"/>
            </w:pPr>
          </w:p>
        </w:tc>
        <w:tc>
          <w:tcPr>
            <w:tcW w:w="3040" w:type="dxa"/>
            <w:tcBorders>
              <w:top w:val="double" w:sz="12" w:space="0" w:color="EAF6F3"/>
              <w:left w:val="nil"/>
              <w:bottom w:val="single" w:sz="6" w:space="0" w:color="1E687C"/>
              <w:right w:val="single" w:sz="4" w:space="0" w:color="1E687C"/>
            </w:tcBorders>
            <w:shd w:val="clear" w:color="auto" w:fill="EAF6F3"/>
          </w:tcPr>
          <w:p w14:paraId="4A746DB6" w14:textId="77777777" w:rsidR="00805627" w:rsidRDefault="00805627" w:rsidP="000E0C16">
            <w:pPr>
              <w:spacing w:line="259" w:lineRule="auto"/>
              <w:ind w:left="17"/>
            </w:pPr>
            <w:r>
              <w:rPr>
                <w:rFonts w:eastAsia="Calibri" w:cs="Calibri"/>
                <w:b/>
              </w:rPr>
              <w:t xml:space="preserve"> </w:t>
            </w:r>
          </w:p>
        </w:tc>
      </w:tr>
      <w:tr w:rsidR="00805627" w14:paraId="7C1D1F31" w14:textId="77777777" w:rsidTr="7237CE72">
        <w:trPr>
          <w:trHeight w:val="341"/>
        </w:trPr>
        <w:tc>
          <w:tcPr>
            <w:tcW w:w="2978" w:type="dxa"/>
            <w:gridSpan w:val="2"/>
            <w:tcBorders>
              <w:top w:val="single" w:sz="6" w:space="0" w:color="1E687C"/>
              <w:left w:val="single" w:sz="4" w:space="0" w:color="1E687C"/>
              <w:bottom w:val="single" w:sz="6" w:space="0" w:color="1E687C"/>
              <w:right w:val="single" w:sz="6" w:space="0" w:color="1E687C"/>
            </w:tcBorders>
            <w:shd w:val="clear" w:color="auto" w:fill="EAF6F3"/>
          </w:tcPr>
          <w:p w14:paraId="28E87032" w14:textId="023912D5" w:rsidR="00805627" w:rsidRDefault="00805627" w:rsidP="000E0C16">
            <w:pPr>
              <w:spacing w:line="259" w:lineRule="auto"/>
              <w:ind w:left="114"/>
            </w:pPr>
            <w:r w:rsidRPr="7237CE72">
              <w:rPr>
                <w:rFonts w:eastAsia="Calibri" w:cs="Calibri"/>
                <w:b/>
                <w:bCs/>
              </w:rPr>
              <w:t>Fuente de fina</w:t>
            </w:r>
            <w:r w:rsidR="46973823" w:rsidRPr="7237CE72">
              <w:rPr>
                <w:rFonts w:eastAsia="Calibri" w:cs="Calibri"/>
                <w:b/>
                <w:bCs/>
              </w:rPr>
              <w:t>nciación</w:t>
            </w:r>
          </w:p>
        </w:tc>
        <w:tc>
          <w:tcPr>
            <w:tcW w:w="3005" w:type="dxa"/>
            <w:tcBorders>
              <w:top w:val="single" w:sz="6" w:space="0" w:color="1E687C"/>
              <w:left w:val="single" w:sz="6" w:space="0" w:color="1E687C"/>
              <w:bottom w:val="single" w:sz="6" w:space="0" w:color="1E687C"/>
              <w:right w:val="nil"/>
            </w:tcBorders>
            <w:shd w:val="clear" w:color="auto" w:fill="EAF6F3"/>
          </w:tcPr>
          <w:p w14:paraId="3F0467CC" w14:textId="77777777" w:rsidR="00805627" w:rsidRDefault="00805627" w:rsidP="000E0C16">
            <w:pPr>
              <w:spacing w:after="160" w:line="259" w:lineRule="auto"/>
            </w:pPr>
          </w:p>
        </w:tc>
        <w:tc>
          <w:tcPr>
            <w:tcW w:w="3040" w:type="dxa"/>
            <w:tcBorders>
              <w:top w:val="single" w:sz="6" w:space="0" w:color="1E687C"/>
              <w:left w:val="nil"/>
              <w:bottom w:val="single" w:sz="6" w:space="0" w:color="1E687C"/>
              <w:right w:val="single" w:sz="4" w:space="0" w:color="1E687C"/>
            </w:tcBorders>
            <w:shd w:val="clear" w:color="auto" w:fill="EAF6F3"/>
          </w:tcPr>
          <w:p w14:paraId="270EC15F" w14:textId="77777777" w:rsidR="00805627" w:rsidRDefault="00805627" w:rsidP="000E0C16">
            <w:pPr>
              <w:spacing w:line="259" w:lineRule="auto"/>
              <w:ind w:left="17"/>
            </w:pPr>
            <w:r>
              <w:rPr>
                <w:rFonts w:eastAsia="Calibri" w:cs="Calibri"/>
                <w:b/>
              </w:rPr>
              <w:t xml:space="preserve"> </w:t>
            </w:r>
          </w:p>
        </w:tc>
      </w:tr>
      <w:tr w:rsidR="00805627" w14:paraId="671E99B1" w14:textId="77777777" w:rsidTr="7237CE72">
        <w:trPr>
          <w:trHeight w:val="606"/>
        </w:trPr>
        <w:tc>
          <w:tcPr>
            <w:tcW w:w="1471" w:type="dxa"/>
            <w:tcBorders>
              <w:top w:val="single" w:sz="6" w:space="0" w:color="1E687C"/>
              <w:left w:val="single" w:sz="4" w:space="0" w:color="1E687C"/>
              <w:bottom w:val="single" w:sz="4" w:space="0" w:color="1E687C"/>
              <w:right w:val="nil"/>
            </w:tcBorders>
            <w:shd w:val="clear" w:color="auto" w:fill="EAF6F3"/>
          </w:tcPr>
          <w:p w14:paraId="04429829" w14:textId="77777777" w:rsidR="00805627" w:rsidRDefault="00805627" w:rsidP="000E0C16">
            <w:pPr>
              <w:spacing w:line="259" w:lineRule="auto"/>
              <w:ind w:left="114"/>
            </w:pPr>
            <w:r>
              <w:rPr>
                <w:rFonts w:eastAsia="Calibri" w:cs="Calibri"/>
                <w:b/>
              </w:rPr>
              <w:t>Parte encarga ejecución</w:t>
            </w:r>
            <w:r>
              <w:rPr>
                <w:rFonts w:eastAsia="Calibri" w:cs="Calibri"/>
                <w:b/>
                <w:vertAlign w:val="superscript"/>
              </w:rPr>
              <w:t>44</w:t>
            </w:r>
            <w:r>
              <w:rPr>
                <w:rFonts w:eastAsia="Calibri" w:cs="Calibri"/>
                <w:b/>
              </w:rPr>
              <w:t xml:space="preserve"> </w:t>
            </w:r>
          </w:p>
        </w:tc>
        <w:tc>
          <w:tcPr>
            <w:tcW w:w="1499" w:type="dxa"/>
            <w:tcBorders>
              <w:top w:val="single" w:sz="6" w:space="0" w:color="1E687C"/>
              <w:left w:val="nil"/>
              <w:bottom w:val="single" w:sz="4" w:space="0" w:color="1E687C"/>
              <w:right w:val="single" w:sz="6" w:space="0" w:color="1E687C"/>
            </w:tcBorders>
            <w:shd w:val="clear" w:color="auto" w:fill="EAF6F3"/>
          </w:tcPr>
          <w:p w14:paraId="09D40C07" w14:textId="77777777" w:rsidR="00805627" w:rsidRDefault="00805627" w:rsidP="000E0C16">
            <w:pPr>
              <w:spacing w:line="259" w:lineRule="auto"/>
              <w:ind w:left="-95"/>
            </w:pPr>
            <w:r>
              <w:rPr>
                <w:rFonts w:eastAsia="Calibri" w:cs="Calibri"/>
                <w:b/>
              </w:rPr>
              <w:t xml:space="preserve">da de la </w:t>
            </w:r>
          </w:p>
        </w:tc>
        <w:tc>
          <w:tcPr>
            <w:tcW w:w="3005" w:type="dxa"/>
            <w:tcBorders>
              <w:top w:val="single" w:sz="6" w:space="0" w:color="1E687C"/>
              <w:left w:val="single" w:sz="6" w:space="0" w:color="1E687C"/>
              <w:bottom w:val="single" w:sz="4" w:space="0" w:color="1E687C"/>
              <w:right w:val="nil"/>
            </w:tcBorders>
            <w:shd w:val="clear" w:color="auto" w:fill="EAF6F3"/>
          </w:tcPr>
          <w:p w14:paraId="26DE25B0" w14:textId="77777777" w:rsidR="00805627" w:rsidRDefault="00805627" w:rsidP="000E0C16">
            <w:pPr>
              <w:spacing w:after="160" w:line="259" w:lineRule="auto"/>
            </w:pPr>
          </w:p>
        </w:tc>
        <w:tc>
          <w:tcPr>
            <w:tcW w:w="3040" w:type="dxa"/>
            <w:tcBorders>
              <w:top w:val="single" w:sz="6" w:space="0" w:color="1E687C"/>
              <w:left w:val="nil"/>
              <w:bottom w:val="single" w:sz="4" w:space="0" w:color="1E687C"/>
              <w:right w:val="single" w:sz="4" w:space="0" w:color="1E687C"/>
            </w:tcBorders>
            <w:shd w:val="clear" w:color="auto" w:fill="EAF6F3"/>
          </w:tcPr>
          <w:p w14:paraId="33588CCE" w14:textId="77777777" w:rsidR="00805627" w:rsidRDefault="00805627" w:rsidP="000E0C16">
            <w:pPr>
              <w:spacing w:line="259" w:lineRule="auto"/>
              <w:ind w:left="17"/>
            </w:pPr>
            <w:r>
              <w:rPr>
                <w:rFonts w:eastAsia="Calibri" w:cs="Calibri"/>
                <w:b/>
              </w:rPr>
              <w:t xml:space="preserve"> </w:t>
            </w:r>
          </w:p>
        </w:tc>
      </w:tr>
    </w:tbl>
    <w:p w14:paraId="1BFB19DB" w14:textId="77777777" w:rsidR="00805627" w:rsidRDefault="00805627" w:rsidP="00805627">
      <w:pPr>
        <w:spacing w:after="71" w:line="259" w:lineRule="auto"/>
        <w:ind w:left="361"/>
      </w:pPr>
      <w:r>
        <w:rPr>
          <w:rFonts w:cs="Calibri"/>
          <w:b/>
        </w:rPr>
        <w:t xml:space="preserve"> </w:t>
      </w:r>
    </w:p>
    <w:p w14:paraId="0B1BB862" w14:textId="77777777" w:rsidR="00805627" w:rsidRDefault="00805627" w:rsidP="00805627">
      <w:pPr>
        <w:spacing w:line="259" w:lineRule="auto"/>
        <w:ind w:left="1"/>
      </w:pPr>
      <w:r>
        <w:rPr>
          <w:noProof/>
        </w:rPr>
        <mc:AlternateContent>
          <mc:Choice Requires="wpg">
            <w:drawing>
              <wp:inline distT="0" distB="0" distL="0" distR="0" wp14:anchorId="230A1D6A" wp14:editId="561730E4">
                <wp:extent cx="1828800" cy="9144"/>
                <wp:effectExtent l="0" t="0" r="0" b="0"/>
                <wp:docPr id="286091" name="Group 286091"/>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317414" name="Shape 31741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952D83" id="Group 286091" o:spid="_x0000_s1026" style="width:2in;height:.7pt;mso-position-horizontal-relative:char;mso-position-vertical-relative:line"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">
                <v:shape id="Shape 317414"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" path="m,l1828800,r,9144l,9144,,e" fillcolor="black" stroked="f" strokeweight="0">
                  <v:stroke miterlimit="66585f" joinstyle="miter"/>
                  <v:path arrowok="t" textboxrect="0,0,1828800,9144"/>
                </v:shape>
                <w10:anchorlock/>
              </v:group>
            </w:pict>
          </mc:Fallback>
        </mc:AlternateContent>
      </w:r>
      <w:r>
        <w:t xml:space="preserve"> </w:t>
      </w:r>
    </w:p>
    <w:p w14:paraId="7E55A8A8" w14:textId="782C2D7F" w:rsidR="00805627" w:rsidRDefault="00805627">
      <w:pPr>
        <w:pStyle w:val="Prrafodelista"/>
        <w:numPr>
          <w:ilvl w:val="1"/>
          <w:numId w:val="21"/>
        </w:numPr>
        <w:spacing w:after="7" w:line="265" w:lineRule="auto"/>
      </w:pPr>
      <w:r w:rsidRPr="00C4016B">
        <w:rPr>
          <w:sz w:val="18"/>
        </w:rPr>
        <w:t xml:space="preserve">Se trata de la entidad que asume la responsabilidad general respecto a la ejecución del proyecto (adjudicación), el uso eficaz de los recursos y la entrega de los productos indicados en el documento del proyecto y el plan de trabajo firmados. </w:t>
      </w:r>
    </w:p>
    <w:p w14:paraId="373427E6" w14:textId="77777777" w:rsidR="00805627" w:rsidRDefault="00805627" w:rsidP="00805627">
      <w:pPr>
        <w:spacing w:line="259" w:lineRule="auto"/>
        <w:ind w:left="361"/>
      </w:pPr>
      <w:r>
        <w:rPr>
          <w:rFonts w:cs="Calibri"/>
          <w:b/>
        </w:rPr>
        <w:t xml:space="preserve"> </w:t>
      </w:r>
    </w:p>
    <w:p w14:paraId="66EB6790" w14:textId="77777777" w:rsidR="00805627" w:rsidRDefault="00805627" w:rsidP="00805627">
      <w:pPr>
        <w:spacing w:line="259" w:lineRule="auto"/>
        <w:ind w:left="361"/>
      </w:pPr>
      <w:r>
        <w:rPr>
          <w:rFonts w:cs="Calibri"/>
          <w:b/>
        </w:rPr>
        <w:t xml:space="preserve"> </w:t>
      </w:r>
    </w:p>
    <w:p w14:paraId="6FF0E450" w14:textId="77777777" w:rsidR="00805627" w:rsidRDefault="00805627" w:rsidP="00805627">
      <w:pPr>
        <w:spacing w:line="259" w:lineRule="auto"/>
        <w:ind w:left="361"/>
      </w:pPr>
      <w:r>
        <w:rPr>
          <w:rFonts w:cs="Calibri"/>
          <w:b/>
        </w:rPr>
        <w:t xml:space="preserve"> </w:t>
      </w:r>
    </w:p>
    <w:p w14:paraId="0773CB93" w14:textId="77777777" w:rsidR="00805627" w:rsidRDefault="00805627" w:rsidP="00805627">
      <w:pPr>
        <w:spacing w:line="259" w:lineRule="auto"/>
        <w:ind w:left="361"/>
      </w:pPr>
      <w:r>
        <w:rPr>
          <w:rFonts w:cs="Calibri"/>
          <w:b/>
        </w:rPr>
        <w:t xml:space="preserve"> </w:t>
      </w:r>
    </w:p>
    <w:tbl>
      <w:tblPr>
        <w:tblStyle w:val="TableGrid"/>
        <w:tblW w:w="9014" w:type="dxa"/>
        <w:tblInd w:w="7" w:type="dxa"/>
        <w:tblCellMar>
          <w:top w:w="79" w:type="dxa"/>
          <w:left w:w="17" w:type="dxa"/>
        </w:tblCellMar>
        <w:tblLook w:val="04A0" w:firstRow="1" w:lastRow="0" w:firstColumn="1" w:lastColumn="0" w:noHBand="0" w:noVBand="1"/>
      </w:tblPr>
      <w:tblGrid>
        <w:gridCol w:w="2958"/>
        <w:gridCol w:w="3012"/>
        <w:gridCol w:w="3044"/>
      </w:tblGrid>
      <w:tr w:rsidR="00805627" w14:paraId="0520F1C3" w14:textId="77777777" w:rsidTr="000E0C16">
        <w:trPr>
          <w:trHeight w:val="670"/>
        </w:trPr>
        <w:tc>
          <w:tcPr>
            <w:tcW w:w="2958" w:type="dxa"/>
            <w:tcBorders>
              <w:top w:val="single" w:sz="4" w:space="0" w:color="1E687C"/>
              <w:left w:val="single" w:sz="4" w:space="0" w:color="1E687C"/>
              <w:bottom w:val="single" w:sz="6" w:space="0" w:color="1E687C"/>
              <w:right w:val="nil"/>
            </w:tcBorders>
            <w:shd w:val="clear" w:color="auto" w:fill="EAF6F3"/>
          </w:tcPr>
          <w:p w14:paraId="00557948" w14:textId="77777777" w:rsidR="00805627" w:rsidRDefault="00805627" w:rsidP="000E0C16">
            <w:pPr>
              <w:spacing w:after="160" w:line="259" w:lineRule="auto"/>
            </w:pPr>
          </w:p>
        </w:tc>
        <w:tc>
          <w:tcPr>
            <w:tcW w:w="3012" w:type="dxa"/>
            <w:tcBorders>
              <w:top w:val="single" w:sz="4" w:space="0" w:color="1E687C"/>
              <w:left w:val="nil"/>
              <w:bottom w:val="single" w:sz="6" w:space="0" w:color="1E687C"/>
              <w:right w:val="nil"/>
            </w:tcBorders>
            <w:shd w:val="clear" w:color="auto" w:fill="EAF6F3"/>
            <w:vAlign w:val="center"/>
          </w:tcPr>
          <w:p w14:paraId="6A1A7F71" w14:textId="77777777" w:rsidR="00805627" w:rsidRDefault="00805627" w:rsidP="000E0C16">
            <w:pPr>
              <w:spacing w:line="259" w:lineRule="auto"/>
              <w:ind w:left="70" w:right="-1"/>
            </w:pPr>
            <w:r>
              <w:rPr>
                <w:rFonts w:eastAsia="Calibri" w:cs="Calibri"/>
                <w:b/>
              </w:rPr>
              <w:t xml:space="preserve">Información sobre la evaluación </w:t>
            </w:r>
          </w:p>
        </w:tc>
        <w:tc>
          <w:tcPr>
            <w:tcW w:w="3044" w:type="dxa"/>
            <w:tcBorders>
              <w:top w:val="single" w:sz="4" w:space="0" w:color="1E687C"/>
              <w:left w:val="nil"/>
              <w:bottom w:val="single" w:sz="6" w:space="0" w:color="1E687C"/>
              <w:right w:val="single" w:sz="4" w:space="0" w:color="1E687C"/>
            </w:tcBorders>
            <w:shd w:val="clear" w:color="auto" w:fill="EAF6F3"/>
          </w:tcPr>
          <w:p w14:paraId="15980C6A" w14:textId="77777777" w:rsidR="00805627" w:rsidRDefault="00805627" w:rsidP="000E0C16">
            <w:pPr>
              <w:spacing w:after="160" w:line="259" w:lineRule="auto"/>
            </w:pPr>
          </w:p>
        </w:tc>
      </w:tr>
      <w:tr w:rsidR="00805627" w14:paraId="6AA64294" w14:textId="77777777" w:rsidTr="000E0C16">
        <w:trPr>
          <w:trHeight w:val="1147"/>
        </w:trPr>
        <w:tc>
          <w:tcPr>
            <w:tcW w:w="2958" w:type="dxa"/>
            <w:tcBorders>
              <w:top w:val="single" w:sz="6" w:space="0" w:color="1E687C"/>
              <w:left w:val="single" w:sz="4" w:space="0" w:color="1E687C"/>
              <w:bottom w:val="single" w:sz="6" w:space="0" w:color="1E687C"/>
              <w:right w:val="single" w:sz="6" w:space="0" w:color="1E687C"/>
            </w:tcBorders>
            <w:shd w:val="clear" w:color="auto" w:fill="EAF6F3"/>
          </w:tcPr>
          <w:p w14:paraId="5BE7829B" w14:textId="77777777" w:rsidR="00805627" w:rsidRDefault="00805627" w:rsidP="000E0C16">
            <w:pPr>
              <w:spacing w:line="239" w:lineRule="auto"/>
              <w:ind w:left="97"/>
            </w:pPr>
            <w:r>
              <w:rPr>
                <w:rFonts w:eastAsia="Calibri" w:cs="Calibri"/>
                <w:b/>
              </w:rPr>
              <w:t xml:space="preserve">Tipo de evaluación (de proyectos, de efectos, temáticas, de programas de </w:t>
            </w:r>
          </w:p>
          <w:p w14:paraId="5B8A5A0F" w14:textId="77777777" w:rsidR="00805627" w:rsidRDefault="00805627" w:rsidP="000E0C16">
            <w:pPr>
              <w:spacing w:line="259" w:lineRule="auto"/>
              <w:ind w:left="97"/>
            </w:pPr>
            <w:r>
              <w:rPr>
                <w:rFonts w:eastAsia="Calibri" w:cs="Calibri"/>
                <w:b/>
              </w:rPr>
              <w:t xml:space="preserve">los países, etc.) </w:t>
            </w:r>
          </w:p>
        </w:tc>
        <w:tc>
          <w:tcPr>
            <w:tcW w:w="3012" w:type="dxa"/>
            <w:tcBorders>
              <w:top w:val="single" w:sz="6" w:space="0" w:color="1E687C"/>
              <w:left w:val="single" w:sz="6" w:space="0" w:color="1E687C"/>
              <w:bottom w:val="single" w:sz="6" w:space="0" w:color="1E687C"/>
              <w:right w:val="nil"/>
            </w:tcBorders>
            <w:shd w:val="clear" w:color="auto" w:fill="EAF6F3"/>
          </w:tcPr>
          <w:p w14:paraId="65ADE4E9" w14:textId="77777777" w:rsidR="00805627" w:rsidRDefault="00805627" w:rsidP="000E0C16">
            <w:pPr>
              <w:spacing w:after="160" w:line="259" w:lineRule="auto"/>
            </w:pPr>
          </w:p>
        </w:tc>
        <w:tc>
          <w:tcPr>
            <w:tcW w:w="3044" w:type="dxa"/>
            <w:tcBorders>
              <w:top w:val="single" w:sz="6" w:space="0" w:color="1E687C"/>
              <w:left w:val="nil"/>
              <w:bottom w:val="single" w:sz="6" w:space="0" w:color="1E687C"/>
              <w:right w:val="single" w:sz="4" w:space="0" w:color="1E687C"/>
            </w:tcBorders>
            <w:shd w:val="clear" w:color="auto" w:fill="EAF6F3"/>
          </w:tcPr>
          <w:p w14:paraId="5B33BB53" w14:textId="77777777" w:rsidR="00805627" w:rsidRDefault="00805627" w:rsidP="000E0C16">
            <w:pPr>
              <w:spacing w:line="259" w:lineRule="auto"/>
            </w:pPr>
            <w:r>
              <w:t xml:space="preserve"> </w:t>
            </w:r>
          </w:p>
        </w:tc>
      </w:tr>
      <w:tr w:rsidR="00805627" w14:paraId="5222B74C" w14:textId="77777777" w:rsidTr="000E0C16">
        <w:trPr>
          <w:trHeight w:val="620"/>
        </w:trPr>
        <w:tc>
          <w:tcPr>
            <w:tcW w:w="2958" w:type="dxa"/>
            <w:tcBorders>
              <w:top w:val="single" w:sz="6" w:space="0" w:color="1E687C"/>
              <w:left w:val="single" w:sz="4" w:space="0" w:color="1E687C"/>
              <w:bottom w:val="double" w:sz="12" w:space="0" w:color="EAF6F3"/>
              <w:right w:val="single" w:sz="6" w:space="0" w:color="1E687C"/>
            </w:tcBorders>
            <w:shd w:val="clear" w:color="auto" w:fill="EAF6F3"/>
          </w:tcPr>
          <w:p w14:paraId="07552965" w14:textId="77777777" w:rsidR="00805627" w:rsidRDefault="00805627" w:rsidP="000E0C16">
            <w:pPr>
              <w:spacing w:line="259" w:lineRule="auto"/>
              <w:ind w:left="97"/>
            </w:pPr>
            <w:r>
              <w:rPr>
                <w:rFonts w:eastAsia="Calibri" w:cs="Calibri"/>
                <w:b/>
              </w:rPr>
              <w:t xml:space="preserve">Final, revisión de mitad de período u otros </w:t>
            </w:r>
          </w:p>
        </w:tc>
        <w:tc>
          <w:tcPr>
            <w:tcW w:w="3012" w:type="dxa"/>
            <w:tcBorders>
              <w:top w:val="single" w:sz="6" w:space="0" w:color="1E687C"/>
              <w:left w:val="single" w:sz="6" w:space="0" w:color="1E687C"/>
              <w:bottom w:val="double" w:sz="12" w:space="0" w:color="EAF6F3"/>
              <w:right w:val="nil"/>
            </w:tcBorders>
            <w:shd w:val="clear" w:color="auto" w:fill="EAF6F3"/>
          </w:tcPr>
          <w:p w14:paraId="6921C44E" w14:textId="77777777" w:rsidR="00805627" w:rsidRDefault="00805627" w:rsidP="000E0C16">
            <w:pPr>
              <w:spacing w:after="160" w:line="259" w:lineRule="auto"/>
            </w:pPr>
          </w:p>
        </w:tc>
        <w:tc>
          <w:tcPr>
            <w:tcW w:w="3044" w:type="dxa"/>
            <w:tcBorders>
              <w:top w:val="single" w:sz="6" w:space="0" w:color="1E687C"/>
              <w:left w:val="nil"/>
              <w:bottom w:val="double" w:sz="12" w:space="0" w:color="EAF6F3"/>
              <w:right w:val="single" w:sz="4" w:space="0" w:color="1E687C"/>
            </w:tcBorders>
            <w:shd w:val="clear" w:color="auto" w:fill="EAF6F3"/>
          </w:tcPr>
          <w:p w14:paraId="4F74E284" w14:textId="77777777" w:rsidR="00805627" w:rsidRDefault="00805627" w:rsidP="000E0C16">
            <w:pPr>
              <w:spacing w:line="259" w:lineRule="auto"/>
            </w:pPr>
            <w:r>
              <w:t xml:space="preserve"> </w:t>
            </w:r>
          </w:p>
        </w:tc>
      </w:tr>
      <w:tr w:rsidR="00805627" w14:paraId="016BD24B" w14:textId="77777777" w:rsidTr="000E0C16">
        <w:trPr>
          <w:trHeight w:val="332"/>
        </w:trPr>
        <w:tc>
          <w:tcPr>
            <w:tcW w:w="2958" w:type="dxa"/>
            <w:vMerge w:val="restart"/>
            <w:tcBorders>
              <w:top w:val="double" w:sz="12" w:space="0" w:color="EAF6F3"/>
              <w:left w:val="single" w:sz="4" w:space="0" w:color="1E687C"/>
              <w:bottom w:val="single" w:sz="6" w:space="0" w:color="1E687C"/>
              <w:right w:val="single" w:sz="6" w:space="0" w:color="1E687C"/>
            </w:tcBorders>
            <w:shd w:val="clear" w:color="auto" w:fill="EAF6F3"/>
          </w:tcPr>
          <w:p w14:paraId="18DEB42E" w14:textId="77777777" w:rsidR="00805627" w:rsidRDefault="00805627" w:rsidP="000E0C16">
            <w:pPr>
              <w:spacing w:line="259" w:lineRule="auto"/>
              <w:ind w:left="97"/>
            </w:pPr>
            <w:r>
              <w:rPr>
                <w:rFonts w:eastAsia="Calibri" w:cs="Calibri"/>
                <w:b/>
              </w:rPr>
              <w:t xml:space="preserve">Período objeto de la evaluación </w:t>
            </w:r>
          </w:p>
        </w:tc>
        <w:tc>
          <w:tcPr>
            <w:tcW w:w="3012" w:type="dxa"/>
            <w:tcBorders>
              <w:top w:val="double" w:sz="12" w:space="0" w:color="EAF6F3"/>
              <w:left w:val="single" w:sz="6" w:space="0" w:color="1E687C"/>
              <w:bottom w:val="single" w:sz="6" w:space="0" w:color="1E687C"/>
              <w:right w:val="single" w:sz="6" w:space="0" w:color="1E687C"/>
            </w:tcBorders>
            <w:shd w:val="clear" w:color="auto" w:fill="EAF6F3"/>
          </w:tcPr>
          <w:p w14:paraId="32B30CD2" w14:textId="77777777" w:rsidR="00805627" w:rsidRDefault="00805627" w:rsidP="000E0C16">
            <w:pPr>
              <w:spacing w:line="259" w:lineRule="auto"/>
              <w:ind w:right="16"/>
              <w:jc w:val="center"/>
            </w:pPr>
            <w:r>
              <w:rPr>
                <w:rFonts w:eastAsia="Calibri" w:cs="Calibri"/>
                <w:b/>
              </w:rPr>
              <w:t xml:space="preserve">Inicio </w:t>
            </w:r>
          </w:p>
        </w:tc>
        <w:tc>
          <w:tcPr>
            <w:tcW w:w="3044" w:type="dxa"/>
            <w:tcBorders>
              <w:top w:val="double" w:sz="12" w:space="0" w:color="EAF6F3"/>
              <w:left w:val="single" w:sz="6" w:space="0" w:color="1E687C"/>
              <w:bottom w:val="single" w:sz="6" w:space="0" w:color="1E687C"/>
              <w:right w:val="single" w:sz="4" w:space="0" w:color="1E687C"/>
            </w:tcBorders>
            <w:shd w:val="clear" w:color="auto" w:fill="EAF6F3"/>
          </w:tcPr>
          <w:p w14:paraId="19FFB267" w14:textId="77777777" w:rsidR="00805627" w:rsidRDefault="00805627" w:rsidP="000E0C16">
            <w:pPr>
              <w:spacing w:line="259" w:lineRule="auto"/>
              <w:ind w:right="12"/>
              <w:jc w:val="center"/>
            </w:pPr>
            <w:r>
              <w:rPr>
                <w:rFonts w:eastAsia="Calibri" w:cs="Calibri"/>
                <w:b/>
              </w:rPr>
              <w:t xml:space="preserve">Finalización </w:t>
            </w:r>
          </w:p>
        </w:tc>
      </w:tr>
      <w:tr w:rsidR="00805627" w14:paraId="0EDC8756" w14:textId="77777777" w:rsidTr="000E0C16">
        <w:trPr>
          <w:trHeight w:val="341"/>
        </w:trPr>
        <w:tc>
          <w:tcPr>
            <w:tcW w:w="0" w:type="auto"/>
            <w:vMerge/>
            <w:tcBorders>
              <w:top w:val="nil"/>
              <w:left w:val="single" w:sz="4" w:space="0" w:color="1E687C"/>
              <w:bottom w:val="single" w:sz="6" w:space="0" w:color="1E687C"/>
              <w:right w:val="single" w:sz="6" w:space="0" w:color="1E687C"/>
            </w:tcBorders>
          </w:tcPr>
          <w:p w14:paraId="206F358E" w14:textId="77777777" w:rsidR="00805627" w:rsidRDefault="00805627" w:rsidP="000E0C16">
            <w:pPr>
              <w:spacing w:after="160" w:line="259" w:lineRule="auto"/>
            </w:pPr>
          </w:p>
        </w:tc>
        <w:tc>
          <w:tcPr>
            <w:tcW w:w="3012" w:type="dxa"/>
            <w:tcBorders>
              <w:top w:val="single" w:sz="6" w:space="0" w:color="1E687C"/>
              <w:left w:val="single" w:sz="6" w:space="0" w:color="1E687C"/>
              <w:bottom w:val="single" w:sz="6" w:space="0" w:color="1E687C"/>
              <w:right w:val="single" w:sz="6" w:space="0" w:color="1E687C"/>
            </w:tcBorders>
            <w:shd w:val="clear" w:color="auto" w:fill="EAF6F3"/>
          </w:tcPr>
          <w:p w14:paraId="656645CD" w14:textId="77777777" w:rsidR="00805627" w:rsidRDefault="00805627" w:rsidP="000E0C16">
            <w:pPr>
              <w:spacing w:line="259" w:lineRule="auto"/>
              <w:ind w:left="31"/>
              <w:jc w:val="center"/>
            </w:pPr>
            <w:r>
              <w:t xml:space="preserve"> </w:t>
            </w:r>
          </w:p>
        </w:tc>
        <w:tc>
          <w:tcPr>
            <w:tcW w:w="3044" w:type="dxa"/>
            <w:tcBorders>
              <w:top w:val="single" w:sz="6" w:space="0" w:color="1E687C"/>
              <w:left w:val="single" w:sz="6" w:space="0" w:color="1E687C"/>
              <w:bottom w:val="single" w:sz="6" w:space="0" w:color="1E687C"/>
              <w:right w:val="single" w:sz="4" w:space="0" w:color="1E687C"/>
            </w:tcBorders>
            <w:shd w:val="clear" w:color="auto" w:fill="EAF6F3"/>
          </w:tcPr>
          <w:p w14:paraId="1F90BE2D" w14:textId="77777777" w:rsidR="00805627" w:rsidRDefault="00805627" w:rsidP="000E0C16">
            <w:pPr>
              <w:spacing w:line="259" w:lineRule="auto"/>
              <w:ind w:left="32"/>
              <w:jc w:val="center"/>
            </w:pPr>
            <w:r>
              <w:t xml:space="preserve"> </w:t>
            </w:r>
          </w:p>
        </w:tc>
      </w:tr>
      <w:tr w:rsidR="00805627" w14:paraId="7E762C6A" w14:textId="77777777" w:rsidTr="000E0C16">
        <w:trPr>
          <w:trHeight w:val="341"/>
        </w:trPr>
        <w:tc>
          <w:tcPr>
            <w:tcW w:w="2958" w:type="dxa"/>
            <w:tcBorders>
              <w:top w:val="single" w:sz="6" w:space="0" w:color="1E687C"/>
              <w:left w:val="single" w:sz="4" w:space="0" w:color="1E687C"/>
              <w:bottom w:val="single" w:sz="6" w:space="0" w:color="1E687C"/>
              <w:right w:val="single" w:sz="6" w:space="0" w:color="1E687C"/>
            </w:tcBorders>
            <w:shd w:val="clear" w:color="auto" w:fill="EAF6F3"/>
          </w:tcPr>
          <w:p w14:paraId="3D40B08E" w14:textId="77777777" w:rsidR="00805627" w:rsidRDefault="00805627" w:rsidP="000E0C16">
            <w:pPr>
              <w:spacing w:line="259" w:lineRule="auto"/>
              <w:ind w:left="97"/>
            </w:pPr>
            <w:r>
              <w:rPr>
                <w:rFonts w:eastAsia="Calibri" w:cs="Calibri"/>
                <w:b/>
              </w:rPr>
              <w:t xml:space="preserve">Evaluadores </w:t>
            </w:r>
          </w:p>
        </w:tc>
        <w:tc>
          <w:tcPr>
            <w:tcW w:w="3012" w:type="dxa"/>
            <w:tcBorders>
              <w:top w:val="single" w:sz="6" w:space="0" w:color="1E687C"/>
              <w:left w:val="single" w:sz="6" w:space="0" w:color="1E687C"/>
              <w:bottom w:val="single" w:sz="6" w:space="0" w:color="1E687C"/>
              <w:right w:val="nil"/>
            </w:tcBorders>
            <w:shd w:val="clear" w:color="auto" w:fill="EAF6F3"/>
          </w:tcPr>
          <w:p w14:paraId="75C207E8" w14:textId="77777777" w:rsidR="00805627" w:rsidRDefault="00805627" w:rsidP="000E0C16">
            <w:pPr>
              <w:spacing w:after="160" w:line="259" w:lineRule="auto"/>
            </w:pPr>
          </w:p>
        </w:tc>
        <w:tc>
          <w:tcPr>
            <w:tcW w:w="3044" w:type="dxa"/>
            <w:tcBorders>
              <w:top w:val="single" w:sz="6" w:space="0" w:color="1E687C"/>
              <w:left w:val="nil"/>
              <w:bottom w:val="single" w:sz="6" w:space="0" w:color="1E687C"/>
              <w:right w:val="single" w:sz="4" w:space="0" w:color="1E687C"/>
            </w:tcBorders>
            <w:shd w:val="clear" w:color="auto" w:fill="EAF6F3"/>
          </w:tcPr>
          <w:p w14:paraId="2FB644B2" w14:textId="77777777" w:rsidR="00805627" w:rsidRDefault="00805627" w:rsidP="000E0C16">
            <w:pPr>
              <w:spacing w:line="259" w:lineRule="auto"/>
            </w:pPr>
            <w:r>
              <w:t xml:space="preserve"> </w:t>
            </w:r>
          </w:p>
        </w:tc>
      </w:tr>
      <w:tr w:rsidR="00805627" w14:paraId="1772A36D" w14:textId="77777777" w:rsidTr="000E0C16">
        <w:trPr>
          <w:trHeight w:val="889"/>
        </w:trPr>
        <w:tc>
          <w:tcPr>
            <w:tcW w:w="2958" w:type="dxa"/>
            <w:tcBorders>
              <w:top w:val="single" w:sz="6" w:space="0" w:color="1E687C"/>
              <w:left w:val="single" w:sz="4" w:space="0" w:color="1E687C"/>
              <w:bottom w:val="double" w:sz="12" w:space="0" w:color="EAF6F3"/>
              <w:right w:val="single" w:sz="6" w:space="0" w:color="1E687C"/>
            </w:tcBorders>
            <w:shd w:val="clear" w:color="auto" w:fill="EAF6F3"/>
          </w:tcPr>
          <w:p w14:paraId="1692D0DA" w14:textId="77777777" w:rsidR="00805627" w:rsidRDefault="00805627" w:rsidP="000E0C16">
            <w:pPr>
              <w:spacing w:line="259" w:lineRule="auto"/>
              <w:ind w:left="97" w:right="63"/>
            </w:pPr>
            <w:r>
              <w:rPr>
                <w:rFonts w:eastAsia="Calibri" w:cs="Calibri"/>
                <w:b/>
              </w:rPr>
              <w:lastRenderedPageBreak/>
              <w:t xml:space="preserve">Dirección de correo electrónico de los evaluadores </w:t>
            </w:r>
          </w:p>
        </w:tc>
        <w:tc>
          <w:tcPr>
            <w:tcW w:w="3012" w:type="dxa"/>
            <w:tcBorders>
              <w:top w:val="single" w:sz="6" w:space="0" w:color="1E687C"/>
              <w:left w:val="single" w:sz="6" w:space="0" w:color="1E687C"/>
              <w:bottom w:val="double" w:sz="12" w:space="0" w:color="EAF6F3"/>
              <w:right w:val="single" w:sz="6" w:space="0" w:color="1E687C"/>
            </w:tcBorders>
            <w:shd w:val="clear" w:color="auto" w:fill="EAF6F3"/>
          </w:tcPr>
          <w:p w14:paraId="1962F5DE" w14:textId="77777777" w:rsidR="00805627" w:rsidRDefault="00805627" w:rsidP="000E0C16">
            <w:pPr>
              <w:spacing w:line="259" w:lineRule="auto"/>
              <w:ind w:left="31"/>
              <w:jc w:val="center"/>
            </w:pPr>
            <w:r>
              <w:t xml:space="preserve"> </w:t>
            </w:r>
          </w:p>
        </w:tc>
        <w:tc>
          <w:tcPr>
            <w:tcW w:w="3044" w:type="dxa"/>
            <w:tcBorders>
              <w:top w:val="single" w:sz="6" w:space="0" w:color="1E687C"/>
              <w:left w:val="single" w:sz="6" w:space="0" w:color="1E687C"/>
              <w:bottom w:val="double" w:sz="12" w:space="0" w:color="EAF6F3"/>
              <w:right w:val="single" w:sz="4" w:space="0" w:color="1E687C"/>
            </w:tcBorders>
            <w:shd w:val="clear" w:color="auto" w:fill="EAF6F3"/>
          </w:tcPr>
          <w:p w14:paraId="047F01BF" w14:textId="77777777" w:rsidR="00805627" w:rsidRDefault="00805627" w:rsidP="000E0C16">
            <w:pPr>
              <w:spacing w:line="259" w:lineRule="auto"/>
              <w:ind w:left="32"/>
              <w:jc w:val="center"/>
            </w:pPr>
            <w:r>
              <w:t xml:space="preserve"> </w:t>
            </w:r>
          </w:p>
        </w:tc>
      </w:tr>
      <w:tr w:rsidR="00805627" w14:paraId="3F8C2605" w14:textId="77777777" w:rsidTr="000E0C16">
        <w:trPr>
          <w:trHeight w:val="332"/>
        </w:trPr>
        <w:tc>
          <w:tcPr>
            <w:tcW w:w="2958" w:type="dxa"/>
            <w:tcBorders>
              <w:top w:val="double" w:sz="12" w:space="0" w:color="EAF6F3"/>
              <w:left w:val="single" w:sz="4" w:space="0" w:color="1E687C"/>
              <w:bottom w:val="single" w:sz="6" w:space="0" w:color="1E687C"/>
              <w:right w:val="single" w:sz="6" w:space="0" w:color="1E687C"/>
            </w:tcBorders>
            <w:shd w:val="clear" w:color="auto" w:fill="EAF6F3"/>
          </w:tcPr>
          <w:p w14:paraId="23F4586D" w14:textId="77777777" w:rsidR="00805627" w:rsidRDefault="00805627" w:rsidP="000E0C16">
            <w:pPr>
              <w:spacing w:line="259" w:lineRule="auto"/>
              <w:ind w:left="97"/>
            </w:pPr>
            <w:r>
              <w:rPr>
                <w:rFonts w:eastAsia="Calibri" w:cs="Calibri"/>
                <w:b/>
              </w:rPr>
              <w:t xml:space="preserve">Fechas de la evaluación </w:t>
            </w:r>
          </w:p>
        </w:tc>
        <w:tc>
          <w:tcPr>
            <w:tcW w:w="3012" w:type="dxa"/>
            <w:tcBorders>
              <w:top w:val="double" w:sz="12" w:space="0" w:color="EAF6F3"/>
              <w:left w:val="single" w:sz="6" w:space="0" w:color="1E687C"/>
              <w:bottom w:val="single" w:sz="6" w:space="0" w:color="1E687C"/>
              <w:right w:val="single" w:sz="6" w:space="0" w:color="1E687C"/>
            </w:tcBorders>
            <w:shd w:val="clear" w:color="auto" w:fill="EAF6F3"/>
          </w:tcPr>
          <w:p w14:paraId="6FF1208A" w14:textId="77777777" w:rsidR="00805627" w:rsidRDefault="00805627" w:rsidP="000E0C16">
            <w:pPr>
              <w:spacing w:line="259" w:lineRule="auto"/>
              <w:ind w:right="16"/>
              <w:jc w:val="center"/>
            </w:pPr>
            <w:r>
              <w:rPr>
                <w:rFonts w:eastAsia="Calibri" w:cs="Calibri"/>
                <w:b/>
              </w:rPr>
              <w:t xml:space="preserve">Inicio </w:t>
            </w:r>
          </w:p>
        </w:tc>
        <w:tc>
          <w:tcPr>
            <w:tcW w:w="3044" w:type="dxa"/>
            <w:tcBorders>
              <w:top w:val="double" w:sz="12" w:space="0" w:color="EAF6F3"/>
              <w:left w:val="single" w:sz="6" w:space="0" w:color="1E687C"/>
              <w:bottom w:val="single" w:sz="6" w:space="0" w:color="1E687C"/>
              <w:right w:val="single" w:sz="4" w:space="0" w:color="1E687C"/>
            </w:tcBorders>
            <w:shd w:val="clear" w:color="auto" w:fill="EAF6F3"/>
          </w:tcPr>
          <w:p w14:paraId="107A5143" w14:textId="77777777" w:rsidR="00805627" w:rsidRDefault="00805627" w:rsidP="000E0C16">
            <w:pPr>
              <w:spacing w:line="259" w:lineRule="auto"/>
              <w:ind w:right="12"/>
              <w:jc w:val="center"/>
            </w:pPr>
            <w:r>
              <w:rPr>
                <w:rFonts w:eastAsia="Calibri" w:cs="Calibri"/>
                <w:b/>
              </w:rPr>
              <w:t xml:space="preserve">Finalización </w:t>
            </w:r>
          </w:p>
        </w:tc>
      </w:tr>
      <w:tr w:rsidR="00805627" w14:paraId="196A6296" w14:textId="77777777" w:rsidTr="000E0C16">
        <w:trPr>
          <w:trHeight w:val="337"/>
        </w:trPr>
        <w:tc>
          <w:tcPr>
            <w:tcW w:w="2958" w:type="dxa"/>
            <w:tcBorders>
              <w:top w:val="single" w:sz="6" w:space="0" w:color="1E687C"/>
              <w:left w:val="single" w:sz="4" w:space="0" w:color="1E687C"/>
              <w:bottom w:val="single" w:sz="4" w:space="0" w:color="1E687C"/>
              <w:right w:val="single" w:sz="6" w:space="0" w:color="1E687C"/>
            </w:tcBorders>
            <w:shd w:val="clear" w:color="auto" w:fill="EAF6F3"/>
          </w:tcPr>
          <w:p w14:paraId="7E9B6DDF" w14:textId="77777777" w:rsidR="00805627" w:rsidRDefault="00805627" w:rsidP="000E0C16">
            <w:pPr>
              <w:spacing w:line="259" w:lineRule="auto"/>
              <w:ind w:left="97"/>
            </w:pPr>
            <w:r>
              <w:rPr>
                <w:rFonts w:eastAsia="Calibri" w:cs="Calibri"/>
                <w:b/>
              </w:rPr>
              <w:t xml:space="preserve"> </w:t>
            </w:r>
          </w:p>
        </w:tc>
        <w:tc>
          <w:tcPr>
            <w:tcW w:w="3012" w:type="dxa"/>
            <w:tcBorders>
              <w:top w:val="single" w:sz="6" w:space="0" w:color="1E687C"/>
              <w:left w:val="single" w:sz="6" w:space="0" w:color="1E687C"/>
              <w:bottom w:val="single" w:sz="4" w:space="0" w:color="1E687C"/>
              <w:right w:val="single" w:sz="6" w:space="0" w:color="1E687C"/>
            </w:tcBorders>
            <w:shd w:val="clear" w:color="auto" w:fill="EAF6F3"/>
          </w:tcPr>
          <w:p w14:paraId="2BD2FEF8" w14:textId="77777777" w:rsidR="00805627" w:rsidRDefault="00805627" w:rsidP="000E0C16">
            <w:pPr>
              <w:spacing w:line="259" w:lineRule="auto"/>
              <w:ind w:left="31"/>
              <w:jc w:val="center"/>
            </w:pPr>
            <w:r>
              <w:t xml:space="preserve"> </w:t>
            </w:r>
          </w:p>
        </w:tc>
        <w:tc>
          <w:tcPr>
            <w:tcW w:w="3044" w:type="dxa"/>
            <w:tcBorders>
              <w:top w:val="single" w:sz="6" w:space="0" w:color="1E687C"/>
              <w:left w:val="single" w:sz="6" w:space="0" w:color="1E687C"/>
              <w:bottom w:val="single" w:sz="4" w:space="0" w:color="1E687C"/>
              <w:right w:val="single" w:sz="4" w:space="0" w:color="1E687C"/>
            </w:tcBorders>
            <w:shd w:val="clear" w:color="auto" w:fill="EAF6F3"/>
          </w:tcPr>
          <w:p w14:paraId="588C4CC7" w14:textId="77777777" w:rsidR="00805627" w:rsidRDefault="00805627" w:rsidP="000E0C16">
            <w:pPr>
              <w:spacing w:line="259" w:lineRule="auto"/>
              <w:ind w:left="32"/>
              <w:jc w:val="center"/>
            </w:pPr>
            <w:r>
              <w:t xml:space="preserve"> </w:t>
            </w:r>
          </w:p>
        </w:tc>
      </w:tr>
    </w:tbl>
    <w:p w14:paraId="2154C460" w14:textId="77777777" w:rsidR="00805627" w:rsidRDefault="00805627" w:rsidP="00805627">
      <w:pPr>
        <w:spacing w:line="259" w:lineRule="auto"/>
        <w:ind w:left="1"/>
      </w:pPr>
      <w:r>
        <w:t xml:space="preserve"> </w:t>
      </w:r>
    </w:p>
    <w:p w14:paraId="4BFE4CF9" w14:textId="77777777" w:rsidR="00805627" w:rsidRDefault="00805627">
      <w:pPr>
        <w:numPr>
          <w:ilvl w:val="1"/>
          <w:numId w:val="18"/>
        </w:numPr>
        <w:spacing w:after="5" w:line="247" w:lineRule="auto"/>
        <w:ind w:right="5" w:hanging="360"/>
        <w:jc w:val="both"/>
      </w:pPr>
      <w:r>
        <w:rPr>
          <w:rFonts w:cs="Calibri"/>
          <w:b/>
        </w:rPr>
        <w:t xml:space="preserve">Índice, </w:t>
      </w:r>
      <w:r>
        <w:t xml:space="preserve">donde figurarán también los cuadros, las figuras, las tablas y los anexos con las referencias a las páginas correspondientes. </w:t>
      </w:r>
    </w:p>
    <w:p w14:paraId="75DBCBD6" w14:textId="77777777" w:rsidR="00805627" w:rsidRDefault="00805627" w:rsidP="00805627">
      <w:pPr>
        <w:spacing w:line="259" w:lineRule="auto"/>
        <w:ind w:left="1"/>
      </w:pPr>
      <w:r>
        <w:t xml:space="preserve"> </w:t>
      </w:r>
    </w:p>
    <w:p w14:paraId="0C27D9B7" w14:textId="77777777" w:rsidR="00805627" w:rsidRDefault="00805627">
      <w:pPr>
        <w:numPr>
          <w:ilvl w:val="1"/>
          <w:numId w:val="18"/>
        </w:numPr>
        <w:spacing w:after="5" w:line="248" w:lineRule="auto"/>
        <w:ind w:right="5" w:hanging="360"/>
        <w:jc w:val="both"/>
      </w:pPr>
      <w:r>
        <w:rPr>
          <w:rFonts w:cs="Calibri"/>
          <w:b/>
        </w:rPr>
        <w:t xml:space="preserve">Lista de siglas y abreviaturas. </w:t>
      </w:r>
    </w:p>
    <w:p w14:paraId="6FD7F674" w14:textId="77777777" w:rsidR="00805627" w:rsidRDefault="00805627" w:rsidP="00805627">
      <w:pPr>
        <w:spacing w:line="259" w:lineRule="auto"/>
        <w:ind w:left="1"/>
      </w:pPr>
      <w:r>
        <w:rPr>
          <w:rFonts w:cs="Calibri"/>
          <w:b/>
        </w:rPr>
        <w:t xml:space="preserve"> </w:t>
      </w:r>
    </w:p>
    <w:p w14:paraId="4B16AA17" w14:textId="77777777" w:rsidR="00805627" w:rsidRDefault="00805627">
      <w:pPr>
        <w:numPr>
          <w:ilvl w:val="1"/>
          <w:numId w:val="18"/>
        </w:numPr>
        <w:spacing w:after="5" w:line="247" w:lineRule="auto"/>
        <w:ind w:right="5" w:hanging="360"/>
        <w:jc w:val="both"/>
      </w:pPr>
      <w:r>
        <w:rPr>
          <w:rFonts w:cs="Calibri"/>
          <w:b/>
        </w:rPr>
        <w:t>Resumen (de cuatro a cinco páginas como máximo).</w:t>
      </w:r>
      <w:r>
        <w:t xml:space="preserve"> Se trata de una sección independiente de dos o tres páginas que debe cumplir las condiciones siguientes: </w:t>
      </w:r>
    </w:p>
    <w:p w14:paraId="3F880833" w14:textId="77777777" w:rsidR="00805627" w:rsidRDefault="00805627">
      <w:pPr>
        <w:numPr>
          <w:ilvl w:val="2"/>
          <w:numId w:val="18"/>
        </w:numPr>
        <w:spacing w:after="5" w:line="247" w:lineRule="auto"/>
        <w:ind w:right="5" w:hanging="360"/>
        <w:jc w:val="both"/>
      </w:pPr>
      <w:r>
        <w:t xml:space="preserve">Describir con brevedad la intervención de la evaluación (proyectos, programas, políticas u otras intervenciones) que se haya evaluado. </w:t>
      </w:r>
    </w:p>
    <w:p w14:paraId="60AF702E" w14:textId="77777777" w:rsidR="00805627" w:rsidRDefault="00805627">
      <w:pPr>
        <w:numPr>
          <w:ilvl w:val="2"/>
          <w:numId w:val="18"/>
        </w:numPr>
        <w:spacing w:after="5" w:line="247" w:lineRule="auto"/>
        <w:ind w:right="5" w:hanging="360"/>
        <w:jc w:val="both"/>
      </w:pPr>
      <w:r>
        <w:t xml:space="preserve">Explicar el propósito y los objetivos de la evaluación, incluidos los destinatarios de la evaluación y los usos previstos. </w:t>
      </w:r>
    </w:p>
    <w:p w14:paraId="456F84E1" w14:textId="77777777" w:rsidR="00805627" w:rsidRDefault="00805627">
      <w:pPr>
        <w:numPr>
          <w:ilvl w:val="2"/>
          <w:numId w:val="18"/>
        </w:numPr>
        <w:spacing w:after="5" w:line="247" w:lineRule="auto"/>
        <w:ind w:right="5" w:hanging="360"/>
        <w:jc w:val="both"/>
      </w:pPr>
      <w:r>
        <w:t xml:space="preserve">Describir los aspectos clave del enfoque y los métodos de evaluación. </w:t>
      </w:r>
    </w:p>
    <w:p w14:paraId="6249825B" w14:textId="77777777" w:rsidR="00805627" w:rsidRDefault="00805627">
      <w:pPr>
        <w:numPr>
          <w:ilvl w:val="2"/>
          <w:numId w:val="18"/>
        </w:numPr>
        <w:spacing w:after="5" w:line="247" w:lineRule="auto"/>
        <w:ind w:right="5" w:hanging="360"/>
        <w:jc w:val="both"/>
      </w:pPr>
      <w:r>
        <w:t xml:space="preserve">Resumir los hallazgos, las conclusiones y las recomendaciones principales.  </w:t>
      </w:r>
    </w:p>
    <w:p w14:paraId="391AB600" w14:textId="77777777" w:rsidR="00805627" w:rsidRDefault="00805627" w:rsidP="00805627">
      <w:pPr>
        <w:spacing w:line="259" w:lineRule="auto"/>
        <w:ind w:left="2"/>
      </w:pPr>
      <w:r>
        <w:rPr>
          <w:rFonts w:cs="Calibri"/>
          <w:b/>
        </w:rPr>
        <w:t xml:space="preserve"> </w:t>
      </w:r>
    </w:p>
    <w:p w14:paraId="50C4E8C7" w14:textId="77777777" w:rsidR="00805627" w:rsidRDefault="00805627">
      <w:pPr>
        <w:numPr>
          <w:ilvl w:val="1"/>
          <w:numId w:val="18"/>
        </w:numPr>
        <w:spacing w:after="5" w:line="248" w:lineRule="auto"/>
        <w:ind w:right="5" w:hanging="360"/>
        <w:jc w:val="both"/>
      </w:pPr>
      <w:r>
        <w:rPr>
          <w:rFonts w:cs="Calibri"/>
          <w:b/>
        </w:rPr>
        <w:t>Introducción</w:t>
      </w:r>
      <w:r>
        <w:t xml:space="preserve"> </w:t>
      </w:r>
    </w:p>
    <w:p w14:paraId="2D22FEC6" w14:textId="77777777" w:rsidR="00805627" w:rsidRDefault="00805627">
      <w:pPr>
        <w:numPr>
          <w:ilvl w:val="2"/>
          <w:numId w:val="18"/>
        </w:numPr>
        <w:spacing w:after="5" w:line="247" w:lineRule="auto"/>
        <w:ind w:right="5" w:hanging="360"/>
        <w:jc w:val="both"/>
      </w:pPr>
      <w:r>
        <w:t xml:space="preserve">Explicar por qué se llevó a cabo la evaluación (el propósito), por qué se está evaluando la intervención en este momento y por qué se abordaron las distintas cuestiones tratadas.  </w:t>
      </w:r>
    </w:p>
    <w:p w14:paraId="3294BBA9" w14:textId="77777777" w:rsidR="00805627" w:rsidRDefault="00805627">
      <w:pPr>
        <w:numPr>
          <w:ilvl w:val="2"/>
          <w:numId w:val="18"/>
        </w:numPr>
        <w:spacing w:after="5" w:line="247" w:lineRule="auto"/>
        <w:ind w:right="5" w:hanging="360"/>
        <w:jc w:val="both"/>
      </w:pPr>
      <w:r>
        <w:t xml:space="preserve">Definir quiénes son los principales destinatarios o usuarios de la evaluación, qué lecciones quieren extraer de la evaluación y por qué, y de qué forma se espera que utilicen los resultados de la evaluación.   </w:t>
      </w:r>
    </w:p>
    <w:p w14:paraId="0EF0120C" w14:textId="77777777" w:rsidR="00805627" w:rsidRDefault="00805627">
      <w:pPr>
        <w:numPr>
          <w:ilvl w:val="2"/>
          <w:numId w:val="18"/>
        </w:numPr>
        <w:spacing w:after="5" w:line="247" w:lineRule="auto"/>
        <w:ind w:right="5" w:hanging="360"/>
        <w:jc w:val="both"/>
      </w:pPr>
      <w:r>
        <w:t xml:space="preserve">Definir la intervención que se está evaluando (proyectos, programas, políticas u otras intervenciones).   </w:t>
      </w:r>
    </w:p>
    <w:p w14:paraId="2AF10D0F" w14:textId="77777777" w:rsidR="00805627" w:rsidRDefault="00805627">
      <w:pPr>
        <w:numPr>
          <w:ilvl w:val="2"/>
          <w:numId w:val="18"/>
        </w:numPr>
        <w:spacing w:after="5" w:line="247" w:lineRule="auto"/>
        <w:ind w:right="5" w:hanging="360"/>
        <w:jc w:val="both"/>
      </w:pPr>
      <w:r>
        <w:t xml:space="preserve">Presentar al lector la estructura y el contenido del informe, y cómo la información de este cumplirá con los propósitos de la evaluación y satisfará las necesidades informativas de los usuarios previstos.  </w:t>
      </w:r>
    </w:p>
    <w:p w14:paraId="7C8EC2DA" w14:textId="77777777" w:rsidR="00805627" w:rsidRDefault="00805627" w:rsidP="00805627">
      <w:pPr>
        <w:spacing w:line="259" w:lineRule="auto"/>
        <w:ind w:left="3"/>
      </w:pPr>
      <w:r>
        <w:rPr>
          <w:rFonts w:cs="Calibri"/>
          <w:b/>
        </w:rPr>
        <w:t xml:space="preserve"> </w:t>
      </w:r>
    </w:p>
    <w:p w14:paraId="0BD60D33" w14:textId="77777777" w:rsidR="00805627" w:rsidRDefault="00805627">
      <w:pPr>
        <w:numPr>
          <w:ilvl w:val="1"/>
          <w:numId w:val="18"/>
        </w:numPr>
        <w:spacing w:after="5" w:line="247" w:lineRule="auto"/>
        <w:ind w:right="5" w:hanging="360"/>
        <w:jc w:val="both"/>
      </w:pPr>
      <w:r>
        <w:rPr>
          <w:rFonts w:cs="Calibri"/>
          <w:b/>
        </w:rPr>
        <w:t xml:space="preserve">Descripción de la intervención. </w:t>
      </w:r>
      <w:r>
        <w:t xml:space="preserve">Sirve de base para que los usuarios del informe comprendan el marco lógico, valoren las ventajas de la metodología de la evaluación y conozcan la posible aplicación de los resultados de la evaluación. En la descripción se debe ofrecer el nivel de detalle necesario para que el usuario del informe comprenda el sentido de la evaluación. Es necesario: </w:t>
      </w:r>
    </w:p>
    <w:p w14:paraId="2DC51580" w14:textId="77777777" w:rsidR="00805627" w:rsidRDefault="00805627">
      <w:pPr>
        <w:numPr>
          <w:ilvl w:val="2"/>
          <w:numId w:val="18"/>
        </w:numPr>
        <w:spacing w:after="5" w:line="248" w:lineRule="auto"/>
        <w:ind w:right="5" w:hanging="360"/>
        <w:jc w:val="both"/>
      </w:pPr>
      <w:r>
        <w:t xml:space="preserve">Describir </w:t>
      </w:r>
      <w:r>
        <w:rPr>
          <w:rFonts w:cs="Calibri"/>
          <w:b/>
        </w:rPr>
        <w:t>qué se está evaluando</w:t>
      </w:r>
      <w:r>
        <w:t xml:space="preserve">, </w:t>
      </w:r>
      <w:r>
        <w:rPr>
          <w:rFonts w:cs="Calibri"/>
          <w:b/>
        </w:rPr>
        <w:t>quién busca obtener un beneficio de ella</w:t>
      </w:r>
      <w:r>
        <w:t xml:space="preserve"> y el</w:t>
      </w:r>
      <w:r>
        <w:rPr>
          <w:rFonts w:cs="Calibri"/>
          <w:b/>
        </w:rPr>
        <w:t xml:space="preserve"> problema o la cuestión</w:t>
      </w:r>
      <w:r>
        <w:t xml:space="preserve"> que se pretende abordar.  </w:t>
      </w:r>
    </w:p>
    <w:p w14:paraId="7CD69D46" w14:textId="77777777" w:rsidR="00805627" w:rsidRDefault="00805627">
      <w:pPr>
        <w:numPr>
          <w:ilvl w:val="2"/>
          <w:numId w:val="18"/>
        </w:numPr>
        <w:spacing w:after="5" w:line="247" w:lineRule="auto"/>
        <w:ind w:right="5" w:hanging="360"/>
        <w:jc w:val="both"/>
      </w:pPr>
      <w:r>
        <w:t xml:space="preserve">Explicar el </w:t>
      </w:r>
      <w:r>
        <w:rPr>
          <w:rFonts w:cs="Calibri"/>
          <w:b/>
        </w:rPr>
        <w:t>modelo o marco de resultados previsto</w:t>
      </w:r>
      <w:r>
        <w:t xml:space="preserve">, las </w:t>
      </w:r>
      <w:r>
        <w:rPr>
          <w:rFonts w:cs="Calibri"/>
          <w:b/>
        </w:rPr>
        <w:t>estrategias de ejecución</w:t>
      </w:r>
      <w:r>
        <w:t xml:space="preserve"> y los </w:t>
      </w:r>
      <w:r>
        <w:rPr>
          <w:rFonts w:cs="Calibri"/>
          <w:b/>
        </w:rPr>
        <w:t>supuestos</w:t>
      </w:r>
      <w:r>
        <w:t xml:space="preserve"> clave en que se basa la estrategia o la teoría del cambio. </w:t>
      </w:r>
    </w:p>
    <w:p w14:paraId="505C7519" w14:textId="77777777" w:rsidR="00805627" w:rsidRDefault="00805627">
      <w:pPr>
        <w:numPr>
          <w:ilvl w:val="2"/>
          <w:numId w:val="18"/>
        </w:numPr>
        <w:spacing w:after="5" w:line="247" w:lineRule="auto"/>
        <w:ind w:right="5" w:hanging="360"/>
        <w:jc w:val="both"/>
      </w:pPr>
      <w:r>
        <w:t xml:space="preserve">Vincular la intervención con las </w:t>
      </w:r>
      <w:r>
        <w:rPr>
          <w:rFonts w:cs="Calibri"/>
          <w:b/>
        </w:rPr>
        <w:t>prioridades nacionales</w:t>
      </w:r>
      <w:r>
        <w:t xml:space="preserve">, las prioridades de los MCNUDS, los marcos institucionales de financiación plurianual o los objetivos de los planes estratégicos, así como con otros </w:t>
      </w:r>
      <w:r>
        <w:rPr>
          <w:rFonts w:cs="Calibri"/>
          <w:b/>
        </w:rPr>
        <w:t>planes y objetivos específicos de los programas o países.</w:t>
      </w:r>
      <w:r>
        <w:t xml:space="preserve"> </w:t>
      </w:r>
    </w:p>
    <w:p w14:paraId="060524DD" w14:textId="77777777" w:rsidR="00805627" w:rsidRDefault="00805627">
      <w:pPr>
        <w:numPr>
          <w:ilvl w:val="2"/>
          <w:numId w:val="18"/>
        </w:numPr>
        <w:spacing w:after="5" w:line="247" w:lineRule="auto"/>
        <w:ind w:right="5" w:hanging="360"/>
        <w:jc w:val="both"/>
      </w:pPr>
      <w:r>
        <w:lastRenderedPageBreak/>
        <w:t xml:space="preserve">Definir la </w:t>
      </w:r>
      <w:r>
        <w:rPr>
          <w:rFonts w:cs="Calibri"/>
          <w:b/>
        </w:rPr>
        <w:t>fase</w:t>
      </w:r>
      <w:r>
        <w:t xml:space="preserve"> de la ejecución de la intervención y cualquier </w:t>
      </w:r>
      <w:r>
        <w:rPr>
          <w:rFonts w:cs="Calibri"/>
          <w:b/>
        </w:rPr>
        <w:t>cambio significativo</w:t>
      </w:r>
      <w:r>
        <w:t xml:space="preserve"> (p ej., planes, estrategias o marcos lógicos, teoría del cambio) que se haya producido a lo largo del tiempo, y explicar las consecuencias de esos cambios para la evaluación. </w:t>
      </w:r>
    </w:p>
    <w:p w14:paraId="0E63F187" w14:textId="77777777" w:rsidR="00805627" w:rsidRDefault="00805627">
      <w:pPr>
        <w:numPr>
          <w:ilvl w:val="2"/>
          <w:numId w:val="18"/>
        </w:numPr>
        <w:spacing w:after="5" w:line="247" w:lineRule="auto"/>
        <w:ind w:right="5" w:hanging="360"/>
        <w:jc w:val="both"/>
      </w:pPr>
      <w:r>
        <w:t xml:space="preserve">Señalar y describir los </w:t>
      </w:r>
      <w:r>
        <w:rPr>
          <w:rFonts w:cs="Calibri"/>
          <w:b/>
        </w:rPr>
        <w:t>asociados clave</w:t>
      </w:r>
      <w:r>
        <w:t xml:space="preserve"> que participan en la ejecución, junto con sus funciones.  </w:t>
      </w:r>
    </w:p>
    <w:p w14:paraId="2B358736" w14:textId="77777777" w:rsidR="00805627" w:rsidRDefault="00805627">
      <w:pPr>
        <w:numPr>
          <w:ilvl w:val="2"/>
          <w:numId w:val="18"/>
        </w:numPr>
        <w:spacing w:after="5" w:line="247" w:lineRule="auto"/>
        <w:ind w:right="5" w:hanging="360"/>
        <w:jc w:val="both"/>
      </w:pPr>
      <w:r>
        <w:t xml:space="preserve">Incluir datos y un análisis de </w:t>
      </w:r>
      <w:r>
        <w:rPr>
          <w:rFonts w:cs="Calibri"/>
          <w:b/>
        </w:rPr>
        <w:t>determinados grupos sociales</w:t>
      </w:r>
      <w:r>
        <w:t xml:space="preserve"> afectados. Definir los </w:t>
      </w:r>
      <w:r>
        <w:rPr>
          <w:rFonts w:cs="Calibri"/>
          <w:b/>
        </w:rPr>
        <w:t>temas transversales pertinentes</w:t>
      </w:r>
      <w:r>
        <w:t xml:space="preserve"> que se abordan por medio de la intervención, es decir, la igualdad de género, los derechos humanos, los grupos vulnerables o marginados y el principio de no dejar a nadie atrás. </w:t>
      </w:r>
    </w:p>
    <w:p w14:paraId="3F90DAD0" w14:textId="77777777" w:rsidR="00805627" w:rsidRDefault="00805627">
      <w:pPr>
        <w:numPr>
          <w:ilvl w:val="2"/>
          <w:numId w:val="18"/>
        </w:numPr>
        <w:spacing w:after="5" w:line="247" w:lineRule="auto"/>
        <w:ind w:right="5" w:hanging="360"/>
        <w:jc w:val="both"/>
      </w:pPr>
      <w:r>
        <w:t xml:space="preserve">Describir la </w:t>
      </w:r>
      <w:r>
        <w:rPr>
          <w:rFonts w:cs="Calibri"/>
          <w:b/>
        </w:rPr>
        <w:t>envergadura de la intervención</w:t>
      </w:r>
      <w:r>
        <w:t xml:space="preserve">, como el número de componentes (p. ej., las fases de un proyecto) y el volumen de la población (hombres y mujeres) a la que se dirige cada uno de ellos.      </w:t>
      </w:r>
    </w:p>
    <w:p w14:paraId="3327403F" w14:textId="77777777" w:rsidR="00805627" w:rsidRDefault="00805627">
      <w:pPr>
        <w:numPr>
          <w:ilvl w:val="2"/>
          <w:numId w:val="18"/>
        </w:numPr>
        <w:spacing w:after="5" w:line="247" w:lineRule="auto"/>
        <w:ind w:right="5" w:hanging="360"/>
        <w:jc w:val="both"/>
      </w:pPr>
      <w:r>
        <w:t xml:space="preserve">Indicar la </w:t>
      </w:r>
      <w:r>
        <w:rPr>
          <w:rFonts w:cs="Calibri"/>
          <w:b/>
        </w:rPr>
        <w:t>cantidad total de recursos</w:t>
      </w:r>
      <w:r>
        <w:t xml:space="preserve">, tanto los recursos humanos como los presupuestos. </w:t>
      </w:r>
    </w:p>
    <w:p w14:paraId="03D86CD5" w14:textId="77777777" w:rsidR="00805627" w:rsidRDefault="00805627">
      <w:pPr>
        <w:numPr>
          <w:ilvl w:val="2"/>
          <w:numId w:val="18"/>
        </w:numPr>
        <w:spacing w:after="5" w:line="247" w:lineRule="auto"/>
        <w:ind w:right="5" w:hanging="360"/>
        <w:jc w:val="both"/>
      </w:pPr>
      <w:r>
        <w:t xml:space="preserve">Describir el contexto de los </w:t>
      </w:r>
      <w:r>
        <w:rPr>
          <w:rFonts w:cs="Calibri"/>
          <w:b/>
        </w:rPr>
        <w:t>factores sociales, políticos, económicos e institucionales</w:t>
      </w:r>
      <w:r>
        <w:t xml:space="preserve">, así como el </w:t>
      </w:r>
      <w:r>
        <w:rPr>
          <w:rFonts w:cs="Calibri"/>
          <w:b/>
        </w:rPr>
        <w:t>entorno geográfico</w:t>
      </w:r>
      <w:r>
        <w:t xml:space="preserve">, en que se desarrolla la intervención y explicar los desafíos y las oportunidades que conllevan esos factores para su ejecución y sus efectos.  </w:t>
      </w:r>
    </w:p>
    <w:p w14:paraId="20D3E6D8" w14:textId="77777777" w:rsidR="00805627" w:rsidRDefault="00805627">
      <w:pPr>
        <w:numPr>
          <w:ilvl w:val="2"/>
          <w:numId w:val="18"/>
        </w:numPr>
        <w:spacing w:after="5" w:line="247" w:lineRule="auto"/>
        <w:ind w:right="5" w:hanging="360"/>
        <w:jc w:val="both"/>
      </w:pPr>
      <w:r>
        <w:t xml:space="preserve">Señalar las </w:t>
      </w:r>
      <w:r>
        <w:rPr>
          <w:rFonts w:cs="Calibri"/>
          <w:b/>
        </w:rPr>
        <w:t>debilidades ligadas al diseño</w:t>
      </w:r>
      <w:r>
        <w:t xml:space="preserve"> (p. ej., el marco lógico de la intervención o la teoría del cambio) u otras </w:t>
      </w:r>
      <w:r>
        <w:rPr>
          <w:rFonts w:cs="Calibri"/>
          <w:b/>
        </w:rPr>
        <w:t>limitaciones de la ejecución</w:t>
      </w:r>
      <w:r>
        <w:t xml:space="preserve"> (como las limitaciones en materia de recursos).   </w:t>
      </w:r>
    </w:p>
    <w:p w14:paraId="7C4BC089" w14:textId="77777777" w:rsidR="00805627" w:rsidRDefault="00805627" w:rsidP="00805627">
      <w:pPr>
        <w:spacing w:line="259" w:lineRule="auto"/>
        <w:ind w:left="3"/>
      </w:pPr>
      <w:r>
        <w:t xml:space="preserve"> </w:t>
      </w:r>
    </w:p>
    <w:p w14:paraId="01264055" w14:textId="77777777" w:rsidR="00805627" w:rsidRDefault="00805627">
      <w:pPr>
        <w:numPr>
          <w:ilvl w:val="1"/>
          <w:numId w:val="18"/>
        </w:numPr>
        <w:spacing w:after="5" w:line="247" w:lineRule="auto"/>
        <w:ind w:right="5" w:hanging="360"/>
        <w:jc w:val="both"/>
      </w:pPr>
      <w:r>
        <w:rPr>
          <w:rFonts w:cs="Calibri"/>
          <w:b/>
        </w:rPr>
        <w:t>Alcance y objetivos de la evaluación.</w:t>
      </w:r>
      <w:r>
        <w:t xml:space="preserve"> El informe debe explicar de manera nítida el alcance, los objetivos principales y las preguntas fundamentales de la evaluación.  </w:t>
      </w:r>
    </w:p>
    <w:p w14:paraId="337EBA65" w14:textId="77777777" w:rsidR="00805627" w:rsidRDefault="00805627">
      <w:pPr>
        <w:numPr>
          <w:ilvl w:val="2"/>
          <w:numId w:val="18"/>
        </w:numPr>
        <w:spacing w:after="5" w:line="247" w:lineRule="auto"/>
        <w:ind w:right="5" w:hanging="360"/>
        <w:jc w:val="both"/>
      </w:pPr>
      <w:r>
        <w:rPr>
          <w:rFonts w:cs="Calibri"/>
          <w:b/>
        </w:rPr>
        <w:t xml:space="preserve">Alcance de la evaluación. </w:t>
      </w:r>
      <w:r>
        <w:t xml:space="preserve">En el informe se deben definir los parámetros de la evaluación, por ejemplo, el período de tiempo, los segmentos de la población destinataria contemplados y la zona geográfica incluida, y qué componentes, productos o efectos se evaluaron y cuáles no. </w:t>
      </w:r>
      <w:r>
        <w:rPr>
          <w:rFonts w:cs="Calibri"/>
          <w:i/>
        </w:rPr>
        <w:t xml:space="preserve"> </w:t>
      </w:r>
    </w:p>
    <w:p w14:paraId="1FC19367" w14:textId="77777777" w:rsidR="00805627" w:rsidRDefault="00805627">
      <w:pPr>
        <w:numPr>
          <w:ilvl w:val="2"/>
          <w:numId w:val="18"/>
        </w:numPr>
        <w:spacing w:after="5" w:line="247" w:lineRule="auto"/>
        <w:ind w:right="5" w:hanging="360"/>
        <w:jc w:val="both"/>
      </w:pPr>
      <w:r>
        <w:rPr>
          <w:rFonts w:cs="Calibri"/>
          <w:b/>
        </w:rPr>
        <w:t>Objetivos de</w:t>
      </w:r>
      <w:r>
        <w:t xml:space="preserve"> la evaluación. El informe debe explicar detalladamente los tipos de decisiones que servirán de base a la evaluación, las cuestiones que se deberán tener en cuenta al tomar dichas decisiones y qué deberá lograr la evaluación para contribuir a esas decisiones.  </w:t>
      </w:r>
    </w:p>
    <w:p w14:paraId="6040AC2C" w14:textId="77777777" w:rsidR="00805627" w:rsidRDefault="00805627">
      <w:pPr>
        <w:numPr>
          <w:ilvl w:val="2"/>
          <w:numId w:val="18"/>
        </w:numPr>
        <w:spacing w:after="5" w:line="247" w:lineRule="auto"/>
        <w:ind w:right="5" w:hanging="360"/>
        <w:jc w:val="both"/>
      </w:pPr>
      <w:r>
        <w:rPr>
          <w:rFonts w:cs="Calibri"/>
          <w:b/>
        </w:rPr>
        <w:t xml:space="preserve">Criterios de evaluación. </w:t>
      </w:r>
      <w:r>
        <w:t>En el informe, se deben definir los criterios de evaluación o los estándares de desempeño utilizados</w:t>
      </w:r>
      <w:r>
        <w:rPr>
          <w:vertAlign w:val="superscript"/>
        </w:rPr>
        <w:footnoteReference w:id="4"/>
      </w:r>
      <w:r>
        <w:t xml:space="preserve"> y explicar los motivos por los que se han seleccionado esos criterios en particular. </w:t>
      </w:r>
      <w:r>
        <w:rPr>
          <w:rFonts w:cs="Calibri"/>
          <w:b/>
        </w:rPr>
        <w:t xml:space="preserve"> </w:t>
      </w:r>
    </w:p>
    <w:p w14:paraId="2C19FCB3" w14:textId="77777777" w:rsidR="00805627" w:rsidRDefault="00805627">
      <w:pPr>
        <w:numPr>
          <w:ilvl w:val="2"/>
          <w:numId w:val="18"/>
        </w:numPr>
        <w:spacing w:after="87" w:line="247" w:lineRule="auto"/>
        <w:ind w:right="5" w:hanging="360"/>
        <w:jc w:val="both"/>
      </w:pPr>
      <w:r>
        <w:rPr>
          <w:rFonts w:cs="Calibri"/>
          <w:b/>
        </w:rPr>
        <w:t xml:space="preserve">Preguntas de la evaluación. </w:t>
      </w:r>
      <w:r>
        <w:t>En el informe se</w:t>
      </w:r>
      <w:r>
        <w:rPr>
          <w:rFonts w:cs="Calibri"/>
          <w:b/>
        </w:rPr>
        <w:t xml:space="preserve"> </w:t>
      </w:r>
      <w:r>
        <w:t xml:space="preserve">deben detallar las principales preguntas de evaluación que se han abordado y es necesario explicar de qué manera las respuestas a esas preguntas suplen las necesidades de los usuarios en materia de información.  </w:t>
      </w:r>
    </w:p>
    <w:p w14:paraId="7C001F9D" w14:textId="77777777" w:rsidR="00805627" w:rsidRDefault="00805627" w:rsidP="00805627">
      <w:pPr>
        <w:spacing w:line="259" w:lineRule="auto"/>
        <w:ind w:left="1"/>
      </w:pPr>
      <w:r>
        <w:rPr>
          <w:noProof/>
        </w:rPr>
        <mc:AlternateContent>
          <mc:Choice Requires="wpg">
            <w:drawing>
              <wp:inline distT="0" distB="0" distL="0" distR="0" wp14:anchorId="52BB7C4F" wp14:editId="7D9CC899">
                <wp:extent cx="1828800" cy="9144"/>
                <wp:effectExtent l="0" t="0" r="0" b="0"/>
                <wp:docPr id="283193" name="Group 283193"/>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317420" name="Shape 31742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2471EB" id="Group 283193" o:spid="_x0000_s1026" style="width:2in;height:.7pt;mso-position-horizontal-relative:char;mso-position-vertical-relative:line"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">
                <v:shape id="Shape 317420"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" path="m,l1828800,r,9144l,9144,,e" fillcolor="black" stroked="f" strokeweight="0">
                  <v:stroke miterlimit="66585f" joinstyle="miter"/>
                  <v:path arrowok="t" textboxrect="0,0,1828800,9144"/>
                </v:shape>
                <w10:anchorlock/>
              </v:group>
            </w:pict>
          </mc:Fallback>
        </mc:AlternateContent>
      </w:r>
      <w:r>
        <w:t xml:space="preserve"> </w:t>
      </w:r>
    </w:p>
    <w:p w14:paraId="2BC9B9E8" w14:textId="77777777" w:rsidR="00805627" w:rsidRDefault="00805627" w:rsidP="00805627">
      <w:pPr>
        <w:spacing w:line="259" w:lineRule="auto"/>
        <w:ind w:left="1"/>
      </w:pPr>
      <w:r>
        <w:rPr>
          <w:rFonts w:cs="Calibri"/>
          <w:b/>
        </w:rPr>
        <w:t xml:space="preserve"> </w:t>
      </w:r>
    </w:p>
    <w:p w14:paraId="74EDB419" w14:textId="77777777" w:rsidR="00805627" w:rsidRDefault="00805627">
      <w:pPr>
        <w:numPr>
          <w:ilvl w:val="1"/>
          <w:numId w:val="18"/>
        </w:numPr>
        <w:spacing w:after="5" w:line="247" w:lineRule="auto"/>
        <w:ind w:right="5" w:hanging="360"/>
        <w:jc w:val="both"/>
      </w:pPr>
      <w:r>
        <w:rPr>
          <w:rFonts w:cs="Calibri"/>
          <w:b/>
        </w:rPr>
        <w:t>Enfoque y métodos de la evaluación.</w:t>
      </w:r>
      <w:r>
        <w:rPr>
          <w:vertAlign w:val="superscript"/>
        </w:rPr>
        <w:footnoteReference w:id="5"/>
      </w:r>
      <w:r>
        <w:t xml:space="preserve"> En el informe de evaluación es necesario describir en profundidad los enfoques metodológicos, los métodos y los análisis seleccionados; la justificación de esta elección, y cómo, conforme a las limitaciones de tiempo y de dinero, los enfoques y los </w:t>
      </w:r>
      <w:r>
        <w:lastRenderedPageBreak/>
        <w:t xml:space="preserve">métodos empleados produjeron datos que ayudaron a responder a las preguntas de la evaluación y lograron los propósitos de esta. </w:t>
      </w:r>
      <w:r>
        <w:rPr>
          <w:rFonts w:cs="Calibri"/>
          <w:b/>
        </w:rPr>
        <w:t>En el informe se debe especificar de qué manera se abordaron la igualdad de género, la discapacidad, la vulnerabilidad y la inclusión social en la metodología, por ejemplo, de qué forma se incorporaron en los métodos de recopilación y análisis de datos las cuestiones de género, el uso de datos desglosados y la divulgación a diversos grupos de partes interesadas.</w:t>
      </w:r>
      <w:r>
        <w:t xml:space="preserve"> La descripción debe ayudar a los usuarios del informe a valorar las ventajas de los métodos utilizados en la evaluación y la credibilidad de los hallazgos, las conclusiones y las recomendaciones. En la descripción de la metodología, deben tratarse los siguientes aspectos:  </w:t>
      </w:r>
    </w:p>
    <w:p w14:paraId="5E231379" w14:textId="77777777" w:rsidR="00805627" w:rsidRDefault="00805627" w:rsidP="00805627">
      <w:pPr>
        <w:spacing w:line="259" w:lineRule="auto"/>
        <w:ind w:left="361"/>
      </w:pPr>
      <w:r>
        <w:t xml:space="preserve"> </w:t>
      </w:r>
    </w:p>
    <w:p w14:paraId="02AEF47C" w14:textId="77777777" w:rsidR="00805627" w:rsidRDefault="00805627">
      <w:pPr>
        <w:numPr>
          <w:ilvl w:val="2"/>
          <w:numId w:val="18"/>
        </w:numPr>
        <w:spacing w:after="5" w:line="248" w:lineRule="auto"/>
        <w:ind w:right="5" w:hanging="360"/>
        <w:jc w:val="both"/>
      </w:pPr>
      <w:r>
        <w:rPr>
          <w:rFonts w:cs="Calibri"/>
          <w:b/>
        </w:rPr>
        <w:t>Enfoque de la evaluación.</w:t>
      </w:r>
      <w:r>
        <w:t xml:space="preserve"> </w:t>
      </w:r>
    </w:p>
    <w:p w14:paraId="0CE5DF44" w14:textId="77777777" w:rsidR="00805627" w:rsidRDefault="00805627">
      <w:pPr>
        <w:numPr>
          <w:ilvl w:val="2"/>
          <w:numId w:val="18"/>
        </w:numPr>
        <w:spacing w:after="5" w:line="247" w:lineRule="auto"/>
        <w:ind w:right="5" w:hanging="360"/>
        <w:jc w:val="both"/>
      </w:pPr>
      <w:r>
        <w:rPr>
          <w:rFonts w:cs="Calibri"/>
          <w:b/>
        </w:rPr>
        <w:t>Fuentes de datos:</w:t>
      </w:r>
      <w:r>
        <w:t xml:space="preserve"> las fuentes de información (documentos revisados y partes interesadas con las que se han realizado reuniones), junto con los motivos por las que han sido seleccionadas, y la forma en que la información obtenida dio respuesta a las preguntas de la evaluación.  </w:t>
      </w:r>
    </w:p>
    <w:p w14:paraId="69B2D93E" w14:textId="77777777" w:rsidR="00805627" w:rsidRDefault="00805627">
      <w:pPr>
        <w:numPr>
          <w:ilvl w:val="2"/>
          <w:numId w:val="18"/>
        </w:numPr>
        <w:spacing w:after="5" w:line="247" w:lineRule="auto"/>
        <w:ind w:right="5" w:hanging="360"/>
        <w:jc w:val="both"/>
      </w:pPr>
      <w:r>
        <w:rPr>
          <w:rFonts w:cs="Calibri"/>
          <w:b/>
        </w:rPr>
        <w:t>Muestra y marco de muestreo</w:t>
      </w:r>
      <w:r>
        <w:t xml:space="preserve"> (en caso de que se haya utilizado una muestra): el volumen y las características de la muestra; los criterios de selección de la muestra; el proceso de selección de la muestra (p. ej., aleatoria o intencional); si corresponde, cómo se asignaron los grupos de comparación y tratamiento, y la medida en que la muestra es representativa de toda la población destinataria, incluido el examen de las limitaciones de la muestra al momento de generalizar los resultados.  </w:t>
      </w:r>
    </w:p>
    <w:p w14:paraId="0D45106F" w14:textId="77777777" w:rsidR="00805627" w:rsidRDefault="00805627">
      <w:pPr>
        <w:numPr>
          <w:ilvl w:val="2"/>
          <w:numId w:val="18"/>
        </w:numPr>
        <w:spacing w:after="5" w:line="247" w:lineRule="auto"/>
        <w:ind w:right="5" w:hanging="360"/>
        <w:jc w:val="both"/>
      </w:pPr>
      <w:r>
        <w:rPr>
          <w:rFonts w:cs="Calibri"/>
          <w:b/>
        </w:rPr>
        <w:t>Procedimientos e instrumentos para la recopilación de datos:</w:t>
      </w:r>
      <w:r>
        <w:t xml:space="preserve"> métodos o procedimientos empleados para recopilar datos, lo que engloba el examen de los instrumentos de recolección de datos (p. ej., los protocolos para las entrevistas), su adecuación a la fuente de datos y las pruebas de su fiabilidad y validez, así como la capacidad de respuesta a las cuestiones de género.  </w:t>
      </w:r>
    </w:p>
    <w:p w14:paraId="2D94329D" w14:textId="77777777" w:rsidR="00805627" w:rsidRDefault="00805627">
      <w:pPr>
        <w:numPr>
          <w:ilvl w:val="2"/>
          <w:numId w:val="18"/>
        </w:numPr>
        <w:spacing w:after="5" w:line="247" w:lineRule="auto"/>
        <w:ind w:right="5" w:hanging="360"/>
        <w:jc w:val="both"/>
      </w:pPr>
      <w:r>
        <w:rPr>
          <w:rFonts w:cs="Calibri"/>
          <w:b/>
        </w:rPr>
        <w:t>Estándares de desempeño:</w:t>
      </w:r>
      <w:r>
        <w:rPr>
          <w:vertAlign w:val="superscript"/>
        </w:rPr>
        <w:footnoteReference w:id="6"/>
      </w:r>
      <w:r>
        <w:t xml:space="preserve"> el estándar o la medida que se utilizará para evaluar el desempeño relativo a las preguntas de la evaluación (p. ej., indicadores nacionales o regionales, o escalas de calificación).  </w:t>
      </w:r>
    </w:p>
    <w:p w14:paraId="29668508" w14:textId="77777777" w:rsidR="00805627" w:rsidRDefault="00805627">
      <w:pPr>
        <w:numPr>
          <w:ilvl w:val="2"/>
          <w:numId w:val="18"/>
        </w:numPr>
        <w:spacing w:after="5" w:line="247" w:lineRule="auto"/>
        <w:ind w:right="5" w:hanging="360"/>
        <w:jc w:val="both"/>
      </w:pPr>
      <w:r>
        <w:rPr>
          <w:rFonts w:cs="Calibri"/>
          <w:b/>
        </w:rPr>
        <w:t>Participación de las partes interesadas:</w:t>
      </w:r>
      <w:r>
        <w:t xml:space="preserve"> quién participó y modo en que el nivel de implicación de los hombres y las mujeres contribuyó a la credibilidad de la evaluación y los resultados.   </w:t>
      </w:r>
    </w:p>
    <w:p w14:paraId="5D0A4F22" w14:textId="77777777" w:rsidR="00805627" w:rsidRDefault="00805627">
      <w:pPr>
        <w:numPr>
          <w:ilvl w:val="2"/>
          <w:numId w:val="18"/>
        </w:numPr>
        <w:spacing w:after="5" w:line="247" w:lineRule="auto"/>
        <w:ind w:right="5" w:hanging="360"/>
        <w:jc w:val="both"/>
      </w:pPr>
      <w:r>
        <w:rPr>
          <w:rFonts w:cs="Calibri"/>
          <w:b/>
        </w:rPr>
        <w:t>Aspectos éticos:</w:t>
      </w:r>
      <w:r>
        <w:t xml:space="preserve"> por ejemplo, las medidas adoptadas para proteger los derechos y la confidencialidad de los informantes (para obtener más información, véase el documento </w:t>
      </w:r>
      <w:proofErr w:type="spellStart"/>
      <w:r>
        <w:rPr>
          <w:rFonts w:cs="Calibri"/>
          <w:i/>
        </w:rPr>
        <w:t>Ethical</w:t>
      </w:r>
      <w:proofErr w:type="spellEnd"/>
      <w:r>
        <w:rPr>
          <w:rFonts w:cs="Calibri"/>
          <w:i/>
        </w:rPr>
        <w:t xml:space="preserve"> </w:t>
      </w:r>
      <w:proofErr w:type="spellStart"/>
      <w:r>
        <w:rPr>
          <w:rFonts w:cs="Calibri"/>
          <w:i/>
        </w:rPr>
        <w:t>Guidelines</w:t>
      </w:r>
      <w:proofErr w:type="spellEnd"/>
      <w:r>
        <w:rPr>
          <w:rFonts w:cs="Calibri"/>
          <w:i/>
        </w:rPr>
        <w:t xml:space="preserve"> for </w:t>
      </w:r>
      <w:proofErr w:type="spellStart"/>
      <w:r>
        <w:rPr>
          <w:rFonts w:cs="Calibri"/>
          <w:i/>
        </w:rPr>
        <w:t>Evaluators</w:t>
      </w:r>
      <w:proofErr w:type="spellEnd"/>
      <w:r>
        <w:t xml:space="preserve"> del UNEG).</w:t>
      </w:r>
      <w:r>
        <w:rPr>
          <w:vertAlign w:val="superscript"/>
        </w:rPr>
        <w:footnoteReference w:id="7"/>
      </w:r>
      <w:r>
        <w:t xml:space="preserve">  </w:t>
      </w:r>
    </w:p>
    <w:p w14:paraId="6F8AB346" w14:textId="77777777" w:rsidR="00805627" w:rsidRDefault="00805627">
      <w:pPr>
        <w:numPr>
          <w:ilvl w:val="2"/>
          <w:numId w:val="18"/>
        </w:numPr>
        <w:spacing w:after="5" w:line="247" w:lineRule="auto"/>
        <w:ind w:right="5" w:hanging="360"/>
        <w:jc w:val="both"/>
      </w:pPr>
      <w:r>
        <w:rPr>
          <w:rFonts w:cs="Calibri"/>
          <w:b/>
        </w:rPr>
        <w:t>Información básica sobre los evaluadores:</w:t>
      </w:r>
      <w:r>
        <w:t xml:space="preserve"> composición del equipo de evaluación, experiencia y aptitudes de los miembros del equipo, y adecuación de la combinación de competencias técnicas, el equilibrio entre los géneros y la representación geográfica de la evaluación.  </w:t>
      </w:r>
    </w:p>
    <w:p w14:paraId="370C8229" w14:textId="77777777" w:rsidR="00805627" w:rsidRDefault="00805627">
      <w:pPr>
        <w:numPr>
          <w:ilvl w:val="2"/>
          <w:numId w:val="18"/>
        </w:numPr>
        <w:spacing w:after="5" w:line="247" w:lineRule="auto"/>
        <w:ind w:right="5" w:hanging="360"/>
        <w:jc w:val="both"/>
      </w:pPr>
      <w:r>
        <w:t xml:space="preserve">Es necesario señalar las </w:t>
      </w:r>
      <w:r>
        <w:rPr>
          <w:rFonts w:cs="Calibri"/>
          <w:b/>
        </w:rPr>
        <w:t>principales limitaciones de la metodología</w:t>
      </w:r>
      <w:r>
        <w:t xml:space="preserve"> y examinarlas abiertamente, además de las medidas adoptadas para mitigarlas.</w:t>
      </w:r>
      <w:r>
        <w:rPr>
          <w:rFonts w:cs="Calibri"/>
          <w:b/>
        </w:rPr>
        <w:t xml:space="preserve">  </w:t>
      </w:r>
    </w:p>
    <w:p w14:paraId="75EA30F0" w14:textId="77777777" w:rsidR="00805627" w:rsidRDefault="00805627" w:rsidP="00805627">
      <w:pPr>
        <w:spacing w:after="45" w:line="259" w:lineRule="auto"/>
        <w:ind w:left="1"/>
      </w:pPr>
      <w:r>
        <w:rPr>
          <w:rFonts w:cs="Calibri"/>
          <w:b/>
        </w:rPr>
        <w:t xml:space="preserve"> </w:t>
      </w:r>
    </w:p>
    <w:p w14:paraId="3464636B" w14:textId="77777777" w:rsidR="00805627" w:rsidRDefault="00805627" w:rsidP="00805627">
      <w:pPr>
        <w:spacing w:line="259" w:lineRule="auto"/>
        <w:ind w:left="1"/>
      </w:pPr>
      <w:r>
        <w:rPr>
          <w:noProof/>
        </w:rPr>
        <w:lastRenderedPageBreak/>
        <mc:AlternateContent>
          <mc:Choice Requires="wpg">
            <w:drawing>
              <wp:inline distT="0" distB="0" distL="0" distR="0" wp14:anchorId="02C896FD" wp14:editId="64550FB2">
                <wp:extent cx="1828800" cy="9144"/>
                <wp:effectExtent l="0" t="0" r="0" b="0"/>
                <wp:docPr id="285586" name="Group 285586"/>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317422" name="Shape 31742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F2719B" id="Group 285586" o:spid="_x0000_s1026" style="width:2in;height:.7pt;mso-position-horizontal-relative:char;mso-position-vertical-relative:line"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">
                <v:shape id="Shape 317422"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" path="m,l1828800,r,9144l,9144,,e" fillcolor="black" stroked="f" strokeweight="0">
                  <v:stroke miterlimit="66585f" joinstyle="miter"/>
                  <v:path arrowok="t" textboxrect="0,0,1828800,9144"/>
                </v:shape>
                <w10:anchorlock/>
              </v:group>
            </w:pict>
          </mc:Fallback>
        </mc:AlternateContent>
      </w:r>
      <w:r>
        <w:t xml:space="preserve"> </w:t>
      </w:r>
    </w:p>
    <w:p w14:paraId="0A46E002" w14:textId="77777777" w:rsidR="00805627" w:rsidRDefault="00805627">
      <w:pPr>
        <w:numPr>
          <w:ilvl w:val="1"/>
          <w:numId w:val="18"/>
        </w:numPr>
        <w:spacing w:after="5" w:line="247" w:lineRule="auto"/>
        <w:ind w:right="5" w:hanging="360"/>
        <w:jc w:val="both"/>
      </w:pPr>
      <w:r>
        <w:rPr>
          <w:rFonts w:cs="Calibri"/>
          <w:b/>
        </w:rPr>
        <w:t>Análisis de datos.</w:t>
      </w:r>
      <w:r>
        <w:t xml:space="preserve"> En el informe se deben describir los procedimientos que se utilizan para analizar los datos recopilados con el objeto de responder las preguntas de la evaluación. Se deben detallar las distintas fases y etapas de análisis que se llevaron a cabo, como los pasos necesarios para confirmar la exactitud de los datos y los resultados para los distintos grupos de partes interesadas (hombres y mujeres, diferentes grupos sociales, etc.). También se debe examinar si los análisis se adecuan a las preguntas de la evaluación. Se deben analizar las posibles debilidades del análisis de datos y las carencias o limitaciones de estos, además de su posible influencia en la interpretación de los hallazgos y la extracción de conclusiones.  </w:t>
      </w:r>
    </w:p>
    <w:p w14:paraId="5C0C61ED" w14:textId="77777777" w:rsidR="00805627" w:rsidRDefault="00805627" w:rsidP="00805627">
      <w:pPr>
        <w:spacing w:line="259" w:lineRule="auto"/>
        <w:ind w:left="1"/>
      </w:pPr>
      <w:r>
        <w:t xml:space="preserve"> </w:t>
      </w:r>
    </w:p>
    <w:p w14:paraId="62159996" w14:textId="77777777" w:rsidR="00805627" w:rsidRDefault="00805627">
      <w:pPr>
        <w:numPr>
          <w:ilvl w:val="1"/>
          <w:numId w:val="18"/>
        </w:numPr>
        <w:spacing w:after="5" w:line="247" w:lineRule="auto"/>
        <w:ind w:right="5" w:hanging="360"/>
        <w:jc w:val="both"/>
      </w:pPr>
      <w:r>
        <w:t xml:space="preserve">Los </w:t>
      </w:r>
      <w:r>
        <w:rPr>
          <w:rFonts w:cs="Calibri"/>
          <w:b/>
        </w:rPr>
        <w:t>hallazgos</w:t>
      </w:r>
      <w:r>
        <w:t xml:space="preserve"> se deben presentar como exposiciones de hechos basados en análisis de datos. Se deben estructurar alrededor de las preguntas de la evaluación, de manera que los usuarios del informe puedan relacionar rápidamente lo que se preguntó con lo que de descubrió. Es necesario explicar las diferencias que existen entre los resultados previstos y los resultados reales, así como los factores que afectan al logro de los primeros. Se deben examinar los supuestos o riesgos del diseño del proyecto o programa que posteriormente afectaron a la ejecución. Los hallazgos deben reflejar la igualdad de género, el empoderamiento de las mujeres, la discapacidad y otros temas transversales, así como posibles efectos inesperados.  </w:t>
      </w:r>
    </w:p>
    <w:p w14:paraId="71B1FD2F" w14:textId="77777777" w:rsidR="00805627" w:rsidRDefault="00805627" w:rsidP="00805627">
      <w:pPr>
        <w:spacing w:line="259" w:lineRule="auto"/>
        <w:ind w:left="1"/>
      </w:pPr>
      <w:r>
        <w:t xml:space="preserve"> </w:t>
      </w:r>
    </w:p>
    <w:p w14:paraId="544AF147" w14:textId="77777777" w:rsidR="00805627" w:rsidRDefault="00805627">
      <w:pPr>
        <w:numPr>
          <w:ilvl w:val="1"/>
          <w:numId w:val="18"/>
        </w:numPr>
        <w:spacing w:after="5" w:line="247" w:lineRule="auto"/>
        <w:ind w:right="5" w:hanging="360"/>
        <w:jc w:val="both"/>
      </w:pPr>
      <w:r>
        <w:t xml:space="preserve">Las </w:t>
      </w:r>
      <w:r>
        <w:rPr>
          <w:rFonts w:cs="Calibri"/>
          <w:b/>
        </w:rPr>
        <w:t xml:space="preserve">conclusiones </w:t>
      </w:r>
      <w:r>
        <w:t xml:space="preserve">deben ser exhaustivas y estar equilibradas, y deben poner de relieve los puntos fuertes, las debilidades y los efectos de la intervención. Se deben haber corroborado correctamente por medio de pruebas y es necesario vincularlas de una forma lógica con los hallazgos de la evaluación. Es necesario que respondan a las preguntas clave de la evaluación y que proporcionen información sobre la detección o solución de problemas importantes o cuestiones relevantes para la toma de decisiones de los usuarios previstos, por ejemplo, cuestiones con relación a la igualdad de género y el empoderamiento de las mujeres, así como a la discapacidad y otros temas transversales. </w:t>
      </w:r>
    </w:p>
    <w:p w14:paraId="5A171EB6" w14:textId="77777777" w:rsidR="00805627" w:rsidRDefault="00805627" w:rsidP="00805627">
      <w:pPr>
        <w:spacing w:line="259" w:lineRule="auto"/>
        <w:ind w:left="361"/>
      </w:pPr>
      <w:r>
        <w:t xml:space="preserve"> </w:t>
      </w:r>
    </w:p>
    <w:p w14:paraId="440217DD" w14:textId="77777777" w:rsidR="00805627" w:rsidRDefault="00805627">
      <w:pPr>
        <w:numPr>
          <w:ilvl w:val="1"/>
          <w:numId w:val="18"/>
        </w:numPr>
        <w:spacing w:after="5" w:line="247" w:lineRule="auto"/>
        <w:ind w:right="5" w:hanging="360"/>
        <w:jc w:val="both"/>
      </w:pPr>
      <w:r>
        <w:rPr>
          <w:rFonts w:cs="Calibri"/>
          <w:b/>
        </w:rPr>
        <w:t>Recomendaciones.</w:t>
      </w:r>
      <w:r>
        <w:t xml:space="preserve"> En el informe, debe figurar una cantidad razonable de recomendaciones prácticas, aplicables y viables destinadas a los usuarios previstos del informe con relación a las acciones que se deben emprender o las decisiones que se deben tomar. Las recomendaciones deben apoyarse de forma específica en pruebas y deben vincularse con los hallazgos y las conclusiones ligados a las preguntas clave de la evaluación. Deben abordar la sostenibilidad de la iniciativa y comentar la adecuación de la estrategia de salida del proyecto, si procede. En las recomendaciones también se debe ofrecer asesoramiento específico para programaciones o proyectos futuros o similares. Por otra parte, se deben tener en cuenta las cuestiones de la igualdad de género y el empoderamiento de las mujeres, así como las prioridades de acción para mejorar esos aspectos. También es necesario responder a las recomendaciones relativas a la discapacidad y otros temas transversales. </w:t>
      </w:r>
    </w:p>
    <w:p w14:paraId="1F5A5AC5" w14:textId="77777777" w:rsidR="00805627" w:rsidRDefault="00805627" w:rsidP="00805627">
      <w:pPr>
        <w:spacing w:line="259" w:lineRule="auto"/>
        <w:ind w:left="1"/>
      </w:pPr>
      <w:r>
        <w:rPr>
          <w:rFonts w:cs="Calibri"/>
          <w:b/>
        </w:rPr>
        <w:t xml:space="preserve"> </w:t>
      </w:r>
    </w:p>
    <w:p w14:paraId="6858F71A" w14:textId="77777777" w:rsidR="00805627" w:rsidRDefault="00805627">
      <w:pPr>
        <w:numPr>
          <w:ilvl w:val="1"/>
          <w:numId w:val="18"/>
        </w:numPr>
        <w:spacing w:after="5" w:line="247" w:lineRule="auto"/>
        <w:ind w:right="5" w:hanging="360"/>
        <w:jc w:val="both"/>
      </w:pPr>
      <w:r>
        <w:rPr>
          <w:rFonts w:cs="Calibri"/>
          <w:b/>
        </w:rPr>
        <w:t>Lecciones</w:t>
      </w:r>
      <w:r>
        <w:t xml:space="preserve"> </w:t>
      </w:r>
      <w:r>
        <w:rPr>
          <w:rFonts w:cs="Calibri"/>
          <w:b/>
        </w:rPr>
        <w:t>aprendidas.</w:t>
      </w:r>
      <w:r>
        <w:t xml:space="preserve"> Según corresponda o si así lo exige lo dispuesto en los términos de referencia, en el informe se debe incluir un análisis de las lecciones aprendidas a raíz de la evaluación, es decir, los nuevos conocimientos adquiridos de las circunstancias particulares (intervención, contexto, efectos o incluso métodos de evaluación) que se puedan aplicar a un contexto similar. Las lecciones deben ser concisas y se deben basar en pruebas concretas </w:t>
      </w:r>
      <w:r>
        <w:lastRenderedPageBreak/>
        <w:t xml:space="preserve">presentadas en el informe. También deben tenerse en cuenta la igualdad de género, el empoderamiento de las mujeres, la discapacidad y otros temas transversales. </w:t>
      </w:r>
    </w:p>
    <w:p w14:paraId="380CA1D9" w14:textId="77777777" w:rsidR="00805627" w:rsidRDefault="00805627" w:rsidP="00805627">
      <w:pPr>
        <w:spacing w:line="259" w:lineRule="auto"/>
        <w:ind w:left="1"/>
      </w:pPr>
      <w:r>
        <w:rPr>
          <w:rFonts w:cs="Calibri"/>
          <w:b/>
        </w:rPr>
        <w:t xml:space="preserve"> </w:t>
      </w:r>
    </w:p>
    <w:p w14:paraId="57A9CFE8" w14:textId="0AC071D0" w:rsidR="00805627" w:rsidRDefault="00805627">
      <w:pPr>
        <w:numPr>
          <w:ilvl w:val="1"/>
          <w:numId w:val="18"/>
        </w:numPr>
        <w:spacing w:after="5" w:line="247" w:lineRule="auto"/>
        <w:ind w:right="5" w:hanging="360"/>
        <w:jc w:val="both"/>
      </w:pPr>
      <w:r w:rsidRPr="7237CE72">
        <w:rPr>
          <w:rFonts w:cs="Calibri"/>
          <w:b/>
          <w:bCs/>
        </w:rPr>
        <w:t>Anexos del informe.</w:t>
      </w:r>
      <w:r>
        <w:t xml:space="preserve"> A </w:t>
      </w:r>
      <w:r w:rsidR="3AC7BAE3">
        <w:t>continuación,</w:t>
      </w:r>
      <w:r>
        <w:t xml:space="preserve"> se proponen</w:t>
      </w:r>
      <w:r w:rsidRPr="7237CE72">
        <w:rPr>
          <w:rFonts w:cs="Calibri"/>
          <w:b/>
          <w:bCs/>
        </w:rPr>
        <w:t xml:space="preserve"> </w:t>
      </w:r>
      <w:r>
        <w:t xml:space="preserve">algunos anexos que proporcionan al usuario del informe datos complementarios sobre los antecedentes y la metodología que pueden mejorar la credibilidad del informe:  </w:t>
      </w:r>
      <w:r w:rsidRPr="7237CE72">
        <w:rPr>
          <w:rFonts w:cs="Calibri"/>
          <w:b/>
          <w:bCs/>
        </w:rPr>
        <w:t xml:space="preserve"> </w:t>
      </w:r>
    </w:p>
    <w:p w14:paraId="2899DB76" w14:textId="77777777" w:rsidR="00805627" w:rsidRDefault="00805627">
      <w:pPr>
        <w:numPr>
          <w:ilvl w:val="2"/>
          <w:numId w:val="18"/>
        </w:numPr>
        <w:spacing w:after="5" w:line="247" w:lineRule="auto"/>
        <w:ind w:right="5" w:hanging="360"/>
        <w:jc w:val="both"/>
      </w:pPr>
      <w:r>
        <w:t xml:space="preserve">los términos de referencia de la evaluación; </w:t>
      </w:r>
    </w:p>
    <w:p w14:paraId="31851216" w14:textId="77777777" w:rsidR="00805627" w:rsidRDefault="00805627">
      <w:pPr>
        <w:numPr>
          <w:ilvl w:val="2"/>
          <w:numId w:val="18"/>
        </w:numPr>
        <w:spacing w:after="5" w:line="247" w:lineRule="auto"/>
        <w:ind w:right="5" w:hanging="360"/>
        <w:jc w:val="both"/>
      </w:pPr>
      <w:r>
        <w:t xml:space="preserve">documentación adicional con relación a la metodología, como la matriz de evaluación y los instrumentos de recopilación de datos (cuestionarios, orientaciones para entrevistas, protocolos de observación, etc.), según corresponda; </w:t>
      </w:r>
    </w:p>
    <w:p w14:paraId="5913B620" w14:textId="77777777" w:rsidR="00805627" w:rsidRDefault="00805627">
      <w:pPr>
        <w:numPr>
          <w:ilvl w:val="2"/>
          <w:numId w:val="18"/>
        </w:numPr>
        <w:spacing w:after="5" w:line="247" w:lineRule="auto"/>
        <w:ind w:right="5" w:hanging="360"/>
        <w:jc w:val="both"/>
      </w:pPr>
      <w:r>
        <w:t xml:space="preserve">una lista de las personas o grupos con los que se llevaron a cabo entrevistas o consultas y de los lugares visitados; esto se puede omitir en aras de la confidencialidad si el equipo de evaluación y el PNUD así lo acuerdan; </w:t>
      </w:r>
    </w:p>
    <w:p w14:paraId="643EC52F" w14:textId="77777777" w:rsidR="00805627" w:rsidRDefault="00805627">
      <w:pPr>
        <w:numPr>
          <w:ilvl w:val="2"/>
          <w:numId w:val="18"/>
        </w:numPr>
        <w:spacing w:after="5" w:line="247" w:lineRule="auto"/>
        <w:ind w:right="5" w:hanging="360"/>
        <w:jc w:val="both"/>
      </w:pPr>
      <w:r>
        <w:t xml:space="preserve">una lista de los documentos de apoyo revisados; </w:t>
      </w:r>
    </w:p>
    <w:p w14:paraId="571F9AED" w14:textId="77777777" w:rsidR="00805627" w:rsidRDefault="00805627">
      <w:pPr>
        <w:numPr>
          <w:ilvl w:val="2"/>
          <w:numId w:val="18"/>
        </w:numPr>
        <w:spacing w:after="5" w:line="247" w:lineRule="auto"/>
        <w:ind w:right="5" w:hanging="360"/>
        <w:jc w:val="both"/>
      </w:pPr>
      <w:r>
        <w:t xml:space="preserve">el modelo o el marco de resultados del proyecto o programa; </w:t>
      </w:r>
    </w:p>
    <w:p w14:paraId="728763CA" w14:textId="77777777" w:rsidR="00805627" w:rsidRDefault="00805627">
      <w:pPr>
        <w:numPr>
          <w:ilvl w:val="2"/>
          <w:numId w:val="18"/>
        </w:numPr>
        <w:spacing w:after="5" w:line="247" w:lineRule="auto"/>
        <w:ind w:right="5" w:hanging="360"/>
        <w:jc w:val="both"/>
      </w:pPr>
      <w:r>
        <w:t xml:space="preserve">cuadros sinópticos de los hallazgos, como tablas que muestren los progresos hacia el logro de productos, metas y objetivos relativos a los indicadores establecidos; </w:t>
      </w:r>
    </w:p>
    <w:p w14:paraId="4F0C3996" w14:textId="77777777" w:rsidR="00805627" w:rsidRDefault="00805627">
      <w:pPr>
        <w:numPr>
          <w:ilvl w:val="2"/>
          <w:numId w:val="18"/>
        </w:numPr>
        <w:spacing w:after="5" w:line="247" w:lineRule="auto"/>
        <w:ind w:right="5" w:hanging="360"/>
        <w:jc w:val="both"/>
      </w:pPr>
      <w:r>
        <w:t>el compromiso de conducta ética en la evaluación</w:t>
      </w:r>
      <w:r>
        <w:rPr>
          <w:rFonts w:cs="Calibri"/>
          <w:i/>
        </w:rPr>
        <w:t xml:space="preserve"> </w:t>
      </w:r>
      <w:r>
        <w:t xml:space="preserve">firmado por los evaluadores. </w:t>
      </w:r>
    </w:p>
    <w:p w14:paraId="7B782D34" w14:textId="4C6B1C3A" w:rsidR="00D20383" w:rsidRDefault="00D20383" w:rsidP="005C03C4">
      <w:pPr>
        <w:autoSpaceDE w:val="0"/>
        <w:autoSpaceDN w:val="0"/>
        <w:adjustRightInd w:val="0"/>
        <w:jc w:val="both"/>
        <w:rPr>
          <w:rFonts w:cs="Calibri"/>
          <w:color w:val="000000"/>
          <w:lang w:val="es-PY" w:eastAsia="en-US"/>
        </w:rPr>
      </w:pPr>
    </w:p>
    <w:p w14:paraId="4426AC1F" w14:textId="77777777" w:rsidR="00D20383" w:rsidRDefault="00D20383" w:rsidP="005C03C4">
      <w:pPr>
        <w:autoSpaceDE w:val="0"/>
        <w:autoSpaceDN w:val="0"/>
        <w:adjustRightInd w:val="0"/>
        <w:jc w:val="both"/>
        <w:rPr>
          <w:rFonts w:cs="Calibri"/>
          <w:color w:val="000000"/>
          <w:lang w:val="es-PY" w:eastAsia="en-US"/>
        </w:rPr>
      </w:pPr>
    </w:p>
    <w:p w14:paraId="689FBC25" w14:textId="77777777" w:rsidR="00EC5DF1" w:rsidRDefault="00EC5DF1">
      <w:pPr>
        <w:rPr>
          <w:rFonts w:cs="Calibri"/>
          <w:color w:val="000000"/>
          <w:lang w:val="es-PY" w:eastAsia="en-US"/>
        </w:rPr>
      </w:pPr>
      <w:r>
        <w:rPr>
          <w:rFonts w:cs="Calibri"/>
          <w:color w:val="000000"/>
          <w:lang w:val="es-PY" w:eastAsia="en-US"/>
        </w:rPr>
        <w:br w:type="page"/>
      </w:r>
    </w:p>
    <w:p w14:paraId="27FF61F5" w14:textId="310003D4" w:rsidR="004B0EE7" w:rsidRPr="005C03C4" w:rsidRDefault="004B0EE7" w:rsidP="005C03C4">
      <w:pPr>
        <w:autoSpaceDE w:val="0"/>
        <w:autoSpaceDN w:val="0"/>
        <w:adjustRightInd w:val="0"/>
        <w:jc w:val="both"/>
        <w:rPr>
          <w:rFonts w:cs="Calibri"/>
          <w:color w:val="000000"/>
          <w:lang w:val="es-PY" w:eastAsia="en-US"/>
        </w:rPr>
      </w:pPr>
      <w:r>
        <w:rPr>
          <w:rFonts w:cs="Calibri"/>
          <w:color w:val="000000"/>
          <w:lang w:val="es-PY" w:eastAsia="en-US"/>
        </w:rPr>
        <w:lastRenderedPageBreak/>
        <w:t xml:space="preserve">Anexo </w:t>
      </w:r>
      <w:r w:rsidR="00D20383">
        <w:rPr>
          <w:rFonts w:cs="Calibri"/>
          <w:color w:val="000000"/>
          <w:lang w:val="es-PY" w:eastAsia="en-US"/>
        </w:rPr>
        <w:t>4</w:t>
      </w:r>
      <w:r>
        <w:rPr>
          <w:rFonts w:cs="Calibri"/>
          <w:color w:val="000000"/>
          <w:lang w:val="es-PY" w:eastAsia="en-US"/>
        </w:rPr>
        <w:t xml:space="preserve">. Nota de orientación metodológica </w:t>
      </w:r>
    </w:p>
    <w:p w14:paraId="00E14074" w14:textId="77777777" w:rsidR="001F13FE" w:rsidRPr="002D55AA" w:rsidRDefault="001F13FE" w:rsidP="00B569E1">
      <w:pPr>
        <w:jc w:val="both"/>
        <w:rPr>
          <w:rFonts w:eastAsia="Times New Roman" w:cs="Calibri"/>
          <w:b/>
          <w:u w:val="single"/>
          <w:lang w:val="es-PY"/>
        </w:rPr>
      </w:pPr>
    </w:p>
    <w:p w14:paraId="00E335E8" w14:textId="22930001" w:rsidR="00A1061B" w:rsidRPr="0080448D" w:rsidRDefault="008A7C41" w:rsidP="00594C4E">
      <w:pPr>
        <w:shd w:val="clear" w:color="auto" w:fill="1A9CA6"/>
        <w:spacing w:after="396" w:line="216" w:lineRule="auto"/>
        <w:ind w:right="384"/>
        <w:rPr>
          <w:rFonts w:cs="Calibri"/>
          <w:b/>
          <w:bCs/>
          <w:color w:val="000000"/>
          <w:lang w:val="es-PY" w:eastAsia="en-US"/>
        </w:rPr>
      </w:pPr>
      <w:r w:rsidRPr="0080448D">
        <w:rPr>
          <w:rFonts w:cs="Calibri"/>
          <w:b/>
          <w:bCs/>
          <w:color w:val="000000"/>
          <w:lang w:val="es-PY" w:eastAsia="en-US"/>
        </w:rPr>
        <w:t>Escala de eficacia de los resultados en materia d</w:t>
      </w:r>
      <w:r w:rsidR="0080448D">
        <w:rPr>
          <w:rFonts w:cs="Calibri"/>
          <w:b/>
          <w:bCs/>
          <w:color w:val="000000"/>
          <w:lang w:val="es-PY" w:eastAsia="en-US"/>
        </w:rPr>
        <w:t>e</w:t>
      </w:r>
      <w:r w:rsidRPr="0080448D">
        <w:rPr>
          <w:rFonts w:cs="Calibri"/>
          <w:b/>
          <w:bCs/>
          <w:color w:val="000000"/>
          <w:lang w:val="es-PY" w:eastAsia="en-US"/>
        </w:rPr>
        <w:t xml:space="preserve"> género (GRES): n</w:t>
      </w:r>
      <w:r w:rsidR="00594C4E" w:rsidRPr="0080448D">
        <w:rPr>
          <w:rFonts w:cs="Calibri"/>
          <w:b/>
          <w:bCs/>
          <w:color w:val="000000"/>
          <w:lang w:val="es-PY" w:eastAsia="en-US"/>
        </w:rPr>
        <w:t xml:space="preserve">ota </w:t>
      </w:r>
      <w:r w:rsidRPr="0080448D">
        <w:rPr>
          <w:rFonts w:cs="Calibri"/>
          <w:b/>
          <w:bCs/>
          <w:color w:val="000000"/>
          <w:lang w:val="es-PY" w:eastAsia="en-US"/>
        </w:rPr>
        <w:t xml:space="preserve">de orientación metodológica </w:t>
      </w:r>
    </w:p>
    <w:p w14:paraId="1D2EFB1E" w14:textId="50D949D0" w:rsidR="00A1061B" w:rsidRDefault="00A1061B" w:rsidP="00A1061B">
      <w:pPr>
        <w:ind w:right="463"/>
      </w:pPr>
      <w:r>
        <w:t>Esta nota presenta una visión general del marco metodológico de la escala de eficacia de los resultados en materia de género (GRES). El objetivo es proporcionar orientación a los evaluadores acerca de la implementación de un análisis de los resultados con perspectiva de género en evaluaciones y en otras valoraciones periódicas.</w:t>
      </w:r>
      <w:r>
        <w:rPr>
          <w:vertAlign w:val="superscript"/>
        </w:rPr>
        <w:footnoteReference w:id="8"/>
      </w:r>
      <w:r>
        <w:rPr>
          <w:rFonts w:ascii="Times New Roman" w:eastAsia="Times New Roman" w:hAnsi="Times New Roman"/>
          <w:sz w:val="24"/>
        </w:rPr>
        <w:t xml:space="preserve"> </w:t>
      </w:r>
    </w:p>
    <w:p w14:paraId="2E64718F" w14:textId="77777777" w:rsidR="00A1061B" w:rsidRDefault="00A1061B" w:rsidP="00A1061B">
      <w:pPr>
        <w:spacing w:line="259" w:lineRule="auto"/>
        <w:ind w:right="431"/>
        <w:jc w:val="right"/>
      </w:pPr>
      <w:r>
        <w:rPr>
          <w:noProof/>
        </w:rPr>
        <w:drawing>
          <wp:inline distT="0" distB="0" distL="0" distR="0" wp14:anchorId="07AC5C81" wp14:editId="7A658365">
            <wp:extent cx="5943600" cy="4023995"/>
            <wp:effectExtent l="0" t="0" r="0" b="0"/>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11"/>
                    <a:stretch>
                      <a:fillRect/>
                    </a:stretch>
                  </pic:blipFill>
                  <pic:spPr>
                    <a:xfrm>
                      <a:off x="0" y="0"/>
                      <a:ext cx="5943600" cy="4023995"/>
                    </a:xfrm>
                    <a:prstGeom prst="rect">
                      <a:avLst/>
                    </a:prstGeom>
                  </pic:spPr>
                </pic:pic>
              </a:graphicData>
            </a:graphic>
          </wp:inline>
        </w:drawing>
      </w:r>
      <w:r>
        <w:t xml:space="preserve"> </w:t>
      </w:r>
    </w:p>
    <w:p w14:paraId="5E65559C" w14:textId="77777777" w:rsidR="00A1061B" w:rsidRDefault="00A1061B" w:rsidP="00A1061B">
      <w:pPr>
        <w:spacing w:line="259" w:lineRule="auto"/>
      </w:pPr>
      <w:r>
        <w:t xml:space="preserve"> </w:t>
      </w:r>
    </w:p>
    <w:p w14:paraId="7A570A49" w14:textId="38657700" w:rsidR="00A1061B" w:rsidRDefault="00A1061B" w:rsidP="00A1061B">
      <w:pPr>
        <w:spacing w:line="259" w:lineRule="auto"/>
      </w:pPr>
      <w:r>
        <w:t xml:space="preserve"> </w:t>
      </w:r>
    </w:p>
    <w:p w14:paraId="78329AE3" w14:textId="77777777" w:rsidR="00A1061B" w:rsidRDefault="00A1061B" w:rsidP="00A1061B">
      <w:pPr>
        <w:spacing w:line="259" w:lineRule="auto"/>
      </w:pPr>
      <w:r>
        <w:t xml:space="preserve"> </w:t>
      </w:r>
    </w:p>
    <w:p w14:paraId="486CE6C8" w14:textId="2B706936" w:rsidR="00A1061B" w:rsidRDefault="00A1061B" w:rsidP="00A1061B">
      <w:pPr>
        <w:ind w:right="463"/>
      </w:pPr>
      <w:r>
        <w:t>La GRES se creó con el fin de registrar las diferencias en los tipos de resultados de género</w:t>
      </w:r>
      <w:r>
        <w:rPr>
          <w:rFonts w:cs="Calibri"/>
          <w:i/>
        </w:rPr>
        <w:t xml:space="preserve"> </w:t>
      </w:r>
      <w:r>
        <w:t xml:space="preserve">en cinco categorías: </w:t>
      </w:r>
    </w:p>
    <w:p w14:paraId="14DE6B4A" w14:textId="77777777" w:rsidR="00A1061B" w:rsidRDefault="00A1061B" w:rsidP="00A1061B">
      <w:pPr>
        <w:spacing w:line="259" w:lineRule="auto"/>
        <w:ind w:right="431"/>
        <w:jc w:val="center"/>
      </w:pPr>
      <w:r>
        <w:t xml:space="preserve"> </w:t>
      </w:r>
    </w:p>
    <w:p w14:paraId="33C6A730" w14:textId="77777777" w:rsidR="00A1061B" w:rsidRDefault="00A1061B" w:rsidP="00A1061B">
      <w:pPr>
        <w:spacing w:line="259" w:lineRule="auto"/>
        <w:ind w:right="431"/>
        <w:jc w:val="center"/>
      </w:pPr>
      <w:r>
        <w:t xml:space="preserve"> </w:t>
      </w:r>
    </w:p>
    <w:p w14:paraId="6708A3D8" w14:textId="77777777" w:rsidR="00A1061B" w:rsidRDefault="00A1061B" w:rsidP="00A1061B">
      <w:pPr>
        <w:spacing w:line="259" w:lineRule="auto"/>
      </w:pPr>
      <w:r>
        <w:rPr>
          <w:rFonts w:cs="Calibri"/>
          <w:b/>
        </w:rPr>
        <w:lastRenderedPageBreak/>
        <w:t xml:space="preserve"> </w:t>
      </w:r>
    </w:p>
    <w:p w14:paraId="51827347" w14:textId="77777777" w:rsidR="00A1061B" w:rsidRDefault="00A1061B" w:rsidP="00A1061B">
      <w:pPr>
        <w:spacing w:line="259" w:lineRule="auto"/>
      </w:pPr>
      <w:r>
        <w:rPr>
          <w:rFonts w:cs="Calibri"/>
          <w:b/>
        </w:rPr>
        <w:t xml:space="preserve">Cómo clasificar los resultados según la GRES </w:t>
      </w:r>
    </w:p>
    <w:p w14:paraId="148D5485" w14:textId="77777777" w:rsidR="00A1061B" w:rsidRDefault="00A1061B" w:rsidP="00A1061B">
      <w:pPr>
        <w:spacing w:after="12" w:line="259" w:lineRule="auto"/>
      </w:pPr>
      <w:r>
        <w:t xml:space="preserve"> </w:t>
      </w:r>
    </w:p>
    <w:p w14:paraId="0CF0311C" w14:textId="77777777" w:rsidR="00A1061B" w:rsidRDefault="00A1061B">
      <w:pPr>
        <w:numPr>
          <w:ilvl w:val="0"/>
          <w:numId w:val="19"/>
        </w:numPr>
        <w:spacing w:after="31" w:line="280" w:lineRule="auto"/>
        <w:ind w:right="463" w:hanging="360"/>
        <w:jc w:val="both"/>
      </w:pPr>
      <w:r>
        <w:rPr>
          <w:rFonts w:cs="Calibri"/>
          <w:i/>
        </w:rPr>
        <w:t>Crear una base de datos global de los resultados.</w:t>
      </w:r>
      <w:r>
        <w:t xml:space="preserve"> La base de datos debe incluir los resultados que se han validado con evidencia triangulada.</w:t>
      </w:r>
      <w:r>
        <w:rPr>
          <w:vertAlign w:val="superscript"/>
        </w:rPr>
        <w:footnoteReference w:id="9"/>
      </w:r>
      <w:r>
        <w:t xml:space="preserve">  </w:t>
      </w:r>
    </w:p>
    <w:p w14:paraId="7598BAE3" w14:textId="77777777" w:rsidR="00A1061B" w:rsidRDefault="00A1061B">
      <w:pPr>
        <w:numPr>
          <w:ilvl w:val="0"/>
          <w:numId w:val="19"/>
        </w:numPr>
        <w:spacing w:after="31" w:line="280" w:lineRule="auto"/>
        <w:ind w:right="463" w:hanging="360"/>
        <w:jc w:val="both"/>
      </w:pPr>
      <w:r>
        <w:rPr>
          <w:rFonts w:cs="Calibri"/>
          <w:i/>
        </w:rPr>
        <w:t>Aplicar las categorías de la GRES a cada resultado</w:t>
      </w:r>
      <w:r>
        <w:t>. Este paso se puede realizar en Excel. Si los resultados están en formato de texto, como en un informe, también puede programarlos mediante la escala GRES en un software cualitativo y herramienta de visualización, como ImpactMapper</w:t>
      </w:r>
      <w:r>
        <w:rPr>
          <w:vertAlign w:val="superscript"/>
        </w:rPr>
        <w:t>3</w:t>
      </w:r>
      <w:r>
        <w:t xml:space="preserve"> o NVIVO</w:t>
      </w:r>
      <w:r>
        <w:rPr>
          <w:vertAlign w:val="superscript"/>
        </w:rPr>
        <w:footnoteReference w:id="10"/>
      </w:r>
      <w:r>
        <w:t xml:space="preserve">. Tenga en cuenta el contexto de los resultados y aplique las categorías en consecuencia. Aquellos resultados que se puedan categorizar como resultados sensibles al género en un contexto en el que las mujeres disfrutan de más derechos y de mayor igualdad pueden tratarse como resultados con perspectiva de género en un contexto con mayor represión política para las mujeres y niñas. </w:t>
      </w:r>
    </w:p>
    <w:p w14:paraId="7F468DBF" w14:textId="77777777" w:rsidR="00A1061B" w:rsidRDefault="00A1061B">
      <w:pPr>
        <w:numPr>
          <w:ilvl w:val="0"/>
          <w:numId w:val="19"/>
        </w:numPr>
        <w:spacing w:after="31" w:line="280" w:lineRule="auto"/>
        <w:ind w:right="463" w:hanging="360"/>
        <w:jc w:val="both"/>
      </w:pPr>
      <w:r>
        <w:rPr>
          <w:rFonts w:cs="Calibri"/>
          <w:i/>
        </w:rPr>
        <w:t>Agregar los resultados.</w:t>
      </w:r>
      <w:r>
        <w:t xml:space="preserve"> Calcule el n.º y el porcentaje de resultados que corresponda a cada categoría GRES.</w:t>
      </w:r>
      <w:r>
        <w:rPr>
          <w:vertAlign w:val="superscript"/>
        </w:rPr>
        <w:footnoteReference w:id="11"/>
      </w:r>
      <w:r>
        <w:t xml:space="preserve"> </w:t>
      </w:r>
    </w:p>
    <w:p w14:paraId="46E8BC2E" w14:textId="45B66A12" w:rsidR="00A1061B" w:rsidRDefault="00A1061B">
      <w:pPr>
        <w:numPr>
          <w:ilvl w:val="0"/>
          <w:numId w:val="19"/>
        </w:numPr>
        <w:spacing w:after="263" w:line="280" w:lineRule="auto"/>
        <w:ind w:right="463" w:hanging="360"/>
        <w:jc w:val="both"/>
      </w:pPr>
      <w:r>
        <w:rPr>
          <w:rFonts w:cs="Calibri"/>
          <w:i/>
        </w:rPr>
        <w:t xml:space="preserve">Interpretar los resultados de acuerdo con la premisa estratégica o la teoría del cambio. </w:t>
      </w:r>
      <w:r>
        <w:t xml:space="preserve">A menudo, el objetivo declarado de las políticas o de la teoría del cambio o los documentos estratégicos de los proyectos/programas es el de lograr resultados transformadores del género o con perspectiva de género. Ahora dispone de datos para valorar hasta qué punto han contribuido de manera eficaz los resultados combinados a la consecución de resultados transformadores a nivel de normas y de poder. Use los hallazgos de alto nivel de GRES para profundizar en los matices de la implementación del programa y las vías de los resultados, así como para destacar las lecciones aprendidas o las áreas que se deben explorar en el futuro. </w:t>
      </w:r>
    </w:p>
    <w:p w14:paraId="69880E85" w14:textId="77777777" w:rsidR="00A1061B" w:rsidRDefault="00A1061B">
      <w:pPr>
        <w:numPr>
          <w:ilvl w:val="0"/>
          <w:numId w:val="19"/>
        </w:numPr>
        <w:spacing w:after="31" w:line="280" w:lineRule="auto"/>
        <w:ind w:right="463" w:hanging="360"/>
        <w:jc w:val="both"/>
      </w:pPr>
      <w:r>
        <w:rPr>
          <w:rFonts w:cs="Calibri"/>
          <w:i/>
        </w:rPr>
        <w:t xml:space="preserve">Contextualizar los resultados. </w:t>
      </w:r>
      <w:r>
        <w:t>Profundice en los datos para explorar los factores que contribuyen a esos resultados prestando atención al contexto.</w:t>
      </w:r>
      <w:r>
        <w:rPr>
          <w:rFonts w:cs="Calibri"/>
          <w:i/>
        </w:rPr>
        <w:t xml:space="preserve"> </w:t>
      </w:r>
      <w:r>
        <w:t xml:space="preserve">Describa qué iniciativas, estrategias, enfoques y factores contextuales influyeron en los resultados y cómo. Asegúrese de contextualizar la interpretación de los resultados según el contexto sociopolítico. El objetivo es analizar el contexto y describir hasta qué punto los resultados fueron una respuesta o incluso desafiaron a las desigualdades y discriminaciones existentes, así como comprender si estos condujeron a que las mujeres y niñas disfrutaran de más poder, </w:t>
      </w:r>
      <w:r>
        <w:lastRenderedPageBreak/>
        <w:t xml:space="preserve">influencia, voz, toma de decisiones, control sobre recursos, etc., es decir, si fueron transformadores. </w:t>
      </w:r>
    </w:p>
    <w:p w14:paraId="23A1EE0B" w14:textId="2002EDFB" w:rsidR="00A1061B" w:rsidRDefault="00A1061B">
      <w:pPr>
        <w:numPr>
          <w:ilvl w:val="0"/>
          <w:numId w:val="19"/>
        </w:numPr>
        <w:spacing w:after="31" w:line="280" w:lineRule="auto"/>
        <w:ind w:right="463" w:hanging="360"/>
        <w:jc w:val="both"/>
      </w:pPr>
      <w:r>
        <w:rPr>
          <w:rFonts w:cs="Calibri"/>
          <w:i/>
        </w:rPr>
        <w:t>Profundizar en la descripción de las razones que expliquen los resultados negativos de género o los retrocesos en el progreso y reflexionar acerca del motivo por el que se produjeron</w:t>
      </w:r>
      <w:r>
        <w:t>. Por ejemplo, examine si se produjo una reacción negativa provocada a raíz de esfuerzos previos con éxito que resultaron en cambios de poder, en cuyo caso el resultado podría considerarse como un paso más de la trayectoria del progreso,</w:t>
      </w:r>
      <w:r>
        <w:rPr>
          <w:vertAlign w:val="superscript"/>
        </w:rPr>
        <w:footnoteReference w:id="12"/>
      </w:r>
      <w:r>
        <w:t xml:space="preserve"> o si el resultado se debió a la ausencia de un análisis de género en el programa, lo que agrava las desigualdades de poder y de género existentes.  </w:t>
      </w:r>
    </w:p>
    <w:p w14:paraId="1635DACA" w14:textId="77777777" w:rsidR="00A1061B" w:rsidRDefault="00A1061B">
      <w:pPr>
        <w:numPr>
          <w:ilvl w:val="0"/>
          <w:numId w:val="19"/>
        </w:numPr>
        <w:spacing w:line="276" w:lineRule="auto"/>
        <w:ind w:right="463" w:hanging="360"/>
        <w:jc w:val="both"/>
      </w:pPr>
      <w:r>
        <w:rPr>
          <w:rFonts w:cs="Calibri"/>
          <w:i/>
        </w:rPr>
        <w:t>Proporcionar recomendaciones sobre qué cambiar, ampliar o aumentar centrándose en la mejora de la calidad de los resultados de género en la escala.</w:t>
      </w:r>
      <w:r>
        <w:t xml:space="preserve">  </w:t>
      </w:r>
    </w:p>
    <w:p w14:paraId="2B17331A" w14:textId="77777777" w:rsidR="00A1061B" w:rsidRDefault="00A1061B" w:rsidP="00A1061B">
      <w:pPr>
        <w:spacing w:line="259" w:lineRule="auto"/>
      </w:pPr>
      <w:r>
        <w:t xml:space="preserve"> </w:t>
      </w:r>
    </w:p>
    <w:sectPr w:rsidR="00A1061B" w:rsidSect="004A7318">
      <w:headerReference w:type="default" r:id="rId13"/>
      <w:footerReference w:type="default" r:id="rId14"/>
      <w:pgSz w:w="12240" w:h="15840" w:code="1"/>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41BE5" w14:textId="77777777" w:rsidR="00C37A83" w:rsidRDefault="00C37A83" w:rsidP="00612F34">
      <w:r>
        <w:separator/>
      </w:r>
    </w:p>
  </w:endnote>
  <w:endnote w:type="continuationSeparator" w:id="0">
    <w:p w14:paraId="4D7453FE" w14:textId="77777777" w:rsidR="00C37A83" w:rsidRDefault="00C37A83" w:rsidP="0061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yriad Web Pro">
    <w:altName w:val="Corbel"/>
    <w:charset w:val="00"/>
    <w:family w:val="swiss"/>
    <w:pitch w:val="variable"/>
    <w:sig w:usb0="00000001" w:usb1="5000204A"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E82D" w14:textId="24C03BF6" w:rsidR="003A6755" w:rsidRDefault="003A6755" w:rsidP="002140BF">
    <w:pPr>
      <w:pStyle w:val="Piedepgina"/>
      <w:pBdr>
        <w:top w:val="single" w:sz="4" w:space="1" w:color="auto"/>
      </w:pBdr>
      <w:jc w:val="right"/>
    </w:pPr>
    <w:proofErr w:type="spellStart"/>
    <w:r w:rsidRPr="00D77270">
      <w:rPr>
        <w:sz w:val="16"/>
        <w:szCs w:val="16"/>
      </w:rPr>
      <w:t>TdR</w:t>
    </w:r>
    <w:proofErr w:type="spellEnd"/>
    <w:r w:rsidRPr="00D77270">
      <w:rPr>
        <w:sz w:val="16"/>
        <w:szCs w:val="16"/>
      </w:rPr>
      <w:t xml:space="preserve"> de Evaluación Proyecto </w:t>
    </w:r>
    <w:r w:rsidR="0040361A">
      <w:rPr>
        <w:sz w:val="16"/>
        <w:szCs w:val="16"/>
      </w:rPr>
      <w:t>91446 – Información de Base para la regularización jurídica de la Tenencia de la Tierra - INDERT</w:t>
    </w:r>
    <w:r w:rsidR="005E500A" w:rsidRPr="005E500A">
      <w:rPr>
        <w:sz w:val="16"/>
        <w:szCs w:val="16"/>
      </w:rPr>
      <w:t xml:space="preserve"> </w:t>
    </w:r>
    <w:proofErr w:type="gramStart"/>
    <w:r>
      <w:rPr>
        <w:sz w:val="16"/>
        <w:szCs w:val="16"/>
      </w:rPr>
      <w:t>-  Pá</w:t>
    </w:r>
    <w:r w:rsidRPr="00086FA6">
      <w:rPr>
        <w:sz w:val="18"/>
        <w:szCs w:val="18"/>
      </w:rPr>
      <w:t>gina</w:t>
    </w:r>
    <w:proofErr w:type="gramEnd"/>
    <w:r w:rsidRPr="00086FA6">
      <w:rPr>
        <w:sz w:val="18"/>
        <w:szCs w:val="18"/>
      </w:rPr>
      <w:t xml:space="preserve"> </w:t>
    </w:r>
    <w:r w:rsidRPr="00086FA6">
      <w:rPr>
        <w:b/>
        <w:bCs/>
        <w:sz w:val="18"/>
        <w:szCs w:val="18"/>
      </w:rPr>
      <w:fldChar w:fldCharType="begin"/>
    </w:r>
    <w:r w:rsidRPr="00086FA6">
      <w:rPr>
        <w:b/>
        <w:bCs/>
        <w:sz w:val="18"/>
        <w:szCs w:val="18"/>
      </w:rPr>
      <w:instrText xml:space="preserve"> PAGE </w:instrText>
    </w:r>
    <w:r w:rsidRPr="00086FA6">
      <w:rPr>
        <w:b/>
        <w:bCs/>
        <w:sz w:val="18"/>
        <w:szCs w:val="18"/>
      </w:rPr>
      <w:fldChar w:fldCharType="separate"/>
    </w:r>
    <w:r>
      <w:rPr>
        <w:b/>
        <w:bCs/>
        <w:noProof/>
        <w:sz w:val="18"/>
        <w:szCs w:val="18"/>
      </w:rPr>
      <w:t>1</w:t>
    </w:r>
    <w:r w:rsidRPr="00086FA6">
      <w:rPr>
        <w:b/>
        <w:bCs/>
        <w:sz w:val="18"/>
        <w:szCs w:val="18"/>
      </w:rPr>
      <w:fldChar w:fldCharType="end"/>
    </w:r>
    <w:r>
      <w:t xml:space="preserve"> </w:t>
    </w:r>
  </w:p>
  <w:p w14:paraId="6C90FCF5" w14:textId="77777777" w:rsidR="003A6755" w:rsidRDefault="003A6755" w:rsidP="002140BF">
    <w:pPr>
      <w:pStyle w:val="Piedepgina"/>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0EC94" w14:textId="77777777" w:rsidR="00C37A83" w:rsidRDefault="00C37A83" w:rsidP="00612F34">
      <w:r>
        <w:separator/>
      </w:r>
    </w:p>
  </w:footnote>
  <w:footnote w:type="continuationSeparator" w:id="0">
    <w:p w14:paraId="4762E930" w14:textId="77777777" w:rsidR="00C37A83" w:rsidRDefault="00C37A83" w:rsidP="00612F34">
      <w:r>
        <w:continuationSeparator/>
      </w:r>
    </w:p>
  </w:footnote>
  <w:footnote w:id="1">
    <w:p w14:paraId="68EF06DA" w14:textId="28BA7F04" w:rsidR="003A6755" w:rsidRPr="00E80CC8" w:rsidRDefault="003A6755">
      <w:pPr>
        <w:pStyle w:val="Textonotapie"/>
        <w:rPr>
          <w:sz w:val="22"/>
          <w:szCs w:val="22"/>
          <w:lang w:val="es-PY"/>
        </w:rPr>
      </w:pPr>
      <w:r w:rsidRPr="00E80CC8">
        <w:rPr>
          <w:rStyle w:val="Refdenotaalpie"/>
          <w:sz w:val="22"/>
          <w:szCs w:val="22"/>
        </w:rPr>
        <w:footnoteRef/>
      </w:r>
      <w:r w:rsidRPr="00E80CC8">
        <w:rPr>
          <w:sz w:val="22"/>
          <w:szCs w:val="22"/>
          <w:lang w:val="es-PY"/>
        </w:rPr>
        <w:t xml:space="preserve"> https://www.py.undp.org/content/paraguay/es/home/library/documento-programa-pais---paraguay-2020-2024.html</w:t>
      </w:r>
    </w:p>
  </w:footnote>
  <w:footnote w:id="2">
    <w:p w14:paraId="626BF8B7" w14:textId="12B226DE" w:rsidR="003A6755" w:rsidRPr="00AF105C" w:rsidRDefault="003A6755">
      <w:pPr>
        <w:pStyle w:val="Textonotapie"/>
        <w:rPr>
          <w:rFonts w:asciiTheme="minorHAnsi" w:hAnsiTheme="minorHAnsi" w:cstheme="minorHAnsi"/>
          <w:sz w:val="22"/>
          <w:szCs w:val="22"/>
          <w:lang w:val="es-PY"/>
        </w:rPr>
      </w:pPr>
      <w:r w:rsidRPr="00AF105C">
        <w:rPr>
          <w:rStyle w:val="Refdenotaalpie"/>
          <w:rFonts w:asciiTheme="minorHAnsi" w:hAnsiTheme="minorHAnsi" w:cstheme="minorHAnsi"/>
          <w:sz w:val="22"/>
          <w:szCs w:val="22"/>
        </w:rPr>
        <w:footnoteRef/>
      </w:r>
      <w:r w:rsidRPr="00AF105C">
        <w:rPr>
          <w:rFonts w:asciiTheme="minorHAnsi" w:hAnsiTheme="minorHAnsi" w:cstheme="minorHAnsi"/>
          <w:sz w:val="22"/>
          <w:szCs w:val="22"/>
        </w:rPr>
        <w:t xml:space="preserve"> </w:t>
      </w:r>
      <w:r w:rsidRPr="00AF105C">
        <w:rPr>
          <w:rFonts w:asciiTheme="minorHAnsi" w:hAnsiTheme="minorHAnsi" w:cstheme="minorHAnsi"/>
          <w:sz w:val="22"/>
          <w:szCs w:val="22"/>
          <w:lang w:val="es-PY"/>
        </w:rPr>
        <w:t>Sección 4. Seguimiento y Evaluac</w:t>
      </w:r>
      <w:r w:rsidR="00927596">
        <w:rPr>
          <w:rFonts w:asciiTheme="minorHAnsi" w:hAnsiTheme="minorHAnsi" w:cstheme="minorHAnsi"/>
          <w:sz w:val="22"/>
          <w:szCs w:val="22"/>
          <w:lang w:val="es-PY"/>
        </w:rPr>
        <w:t>i</w:t>
      </w:r>
      <w:r w:rsidRPr="00AF105C">
        <w:rPr>
          <w:rFonts w:asciiTheme="minorHAnsi" w:hAnsiTheme="minorHAnsi" w:cstheme="minorHAnsi"/>
          <w:sz w:val="22"/>
          <w:szCs w:val="22"/>
          <w:lang w:val="es-PY"/>
        </w:rPr>
        <w:t>ón. Programa País 2020-2024</w:t>
      </w:r>
    </w:p>
  </w:footnote>
  <w:footnote w:id="3">
    <w:p w14:paraId="347D16B9" w14:textId="45794A87" w:rsidR="003A6755" w:rsidRPr="00BB1B41" w:rsidRDefault="003A6755">
      <w:pPr>
        <w:pStyle w:val="Textonotapie"/>
        <w:rPr>
          <w:lang w:val="en-US"/>
        </w:rPr>
      </w:pPr>
      <w:r>
        <w:rPr>
          <w:rStyle w:val="Refdenotaalpie"/>
        </w:rPr>
        <w:footnoteRef/>
      </w:r>
      <w:r w:rsidRPr="00BB1B41">
        <w:rPr>
          <w:lang w:val="en-US"/>
        </w:rPr>
        <w:t xml:space="preserve"> </w:t>
      </w:r>
      <w:hyperlink r:id="rId1" w:history="1">
        <w:r w:rsidRPr="00BB1B41">
          <w:rPr>
            <w:rFonts w:ascii="Calibri" w:eastAsia="Calibri" w:hAnsi="Calibri"/>
            <w:color w:val="0000FF"/>
            <w:sz w:val="22"/>
            <w:szCs w:val="22"/>
            <w:u w:val="single"/>
            <w:lang w:val="en-US" w:eastAsia="es-PA"/>
          </w:rPr>
          <w:t>Detail of UNEG Ethical Guidelines for Evaluation (unevaluation.org)</w:t>
        </w:r>
      </w:hyperlink>
    </w:p>
  </w:footnote>
  <w:footnote w:id="4">
    <w:p w14:paraId="2E480AD1" w14:textId="77777777" w:rsidR="00805627" w:rsidRDefault="00805627" w:rsidP="00805627">
      <w:pPr>
        <w:pStyle w:val="footnotedescription"/>
        <w:spacing w:line="270" w:lineRule="auto"/>
        <w:ind w:left="1"/>
      </w:pPr>
      <w:r>
        <w:rPr>
          <w:rStyle w:val="footnotemark"/>
        </w:rPr>
        <w:footnoteRef/>
      </w:r>
      <w:r>
        <w:t xml:space="preserve"> Los criterios de evaluación que se suelen aplicar con mayor frecuencia en las evaluaciones del PNUD son los criterios de pertinencia, coherencia, eficiencia, eficacia y sostenibilidad del CAD de la OCDE. </w:t>
      </w:r>
    </w:p>
  </w:footnote>
  <w:footnote w:id="5">
    <w:p w14:paraId="1CD3B4AB" w14:textId="77777777" w:rsidR="00805627" w:rsidRDefault="00805627" w:rsidP="00805627">
      <w:pPr>
        <w:pStyle w:val="footnotedescription"/>
        <w:spacing w:line="267" w:lineRule="auto"/>
        <w:ind w:left="1"/>
      </w:pPr>
      <w:r>
        <w:rPr>
          <w:rStyle w:val="footnotemark"/>
        </w:rPr>
        <w:footnoteRef/>
      </w:r>
      <w:r>
        <w:t xml:space="preserve"> En el informe es necesario tratar íntegramente todos los aspectos de la metodología descrita. Es posible incluir algunos de los datos técnicos más detallados en los anexos del informe.  </w:t>
      </w:r>
    </w:p>
  </w:footnote>
  <w:footnote w:id="6">
    <w:p w14:paraId="00C6B534" w14:textId="77777777" w:rsidR="00805627" w:rsidRDefault="00805627" w:rsidP="00805627">
      <w:pPr>
        <w:pStyle w:val="footnotedescription"/>
        <w:spacing w:line="249" w:lineRule="auto"/>
        <w:ind w:left="1"/>
      </w:pPr>
      <w:r>
        <w:rPr>
          <w:rStyle w:val="footnotemark"/>
        </w:rPr>
        <w:footnoteRef/>
      </w:r>
      <w:r>
        <w:t xml:space="preserve"> Un cuadro sinóptico que muestre, para cada una de las preguntas de la evaluación, las fuentes de datos, los instrumentos o métodos de recopilación de datos para cada fuente de datos y el estándar o la medida en función de la que se evalúan las distintas preguntas. Esta es una buena herramienta ilustrativa para simplificar el marco lógico de la metodología para el</w:t>
      </w:r>
      <w:r>
        <w:rPr>
          <w:i/>
        </w:rPr>
        <w:t xml:space="preserve"> </w:t>
      </w:r>
      <w:r>
        <w:t>lector del informe.</w:t>
      </w:r>
      <w:r>
        <w:rPr>
          <w:i/>
        </w:rPr>
        <w:t xml:space="preserve"> </w:t>
      </w:r>
      <w:r>
        <w:t xml:space="preserve"> </w:t>
      </w:r>
    </w:p>
  </w:footnote>
  <w:footnote w:id="7">
    <w:p w14:paraId="62223E64" w14:textId="77777777" w:rsidR="00805627" w:rsidRPr="00417046" w:rsidRDefault="00805627" w:rsidP="00805627">
      <w:pPr>
        <w:pStyle w:val="footnotedescription"/>
        <w:ind w:left="1"/>
        <w:rPr>
          <w:lang w:val="en-US"/>
        </w:rPr>
      </w:pPr>
      <w:r>
        <w:rPr>
          <w:rStyle w:val="footnotemark"/>
        </w:rPr>
        <w:footnoteRef/>
      </w:r>
      <w:r w:rsidRPr="00417046">
        <w:rPr>
          <w:lang w:val="en-US"/>
        </w:rPr>
        <w:t xml:space="preserve"> UNEG (2020), </w:t>
      </w:r>
      <w:r w:rsidRPr="00417046">
        <w:rPr>
          <w:i/>
          <w:lang w:val="en-US"/>
        </w:rPr>
        <w:t>Ethical Guidelines for Evaluation</w:t>
      </w:r>
      <w:hyperlink r:id="rId2">
        <w:r w:rsidRPr="00417046">
          <w:rPr>
            <w:lang w:val="en-US"/>
          </w:rPr>
          <w:t xml:space="preserve">: </w:t>
        </w:r>
      </w:hyperlink>
      <w:hyperlink r:id="rId3">
        <w:r w:rsidRPr="00417046">
          <w:rPr>
            <w:color w:val="0000FF"/>
            <w:u w:val="single" w:color="0000FF"/>
            <w:lang w:val="en-US"/>
          </w:rPr>
          <w:t>http://www.unevaluation.org/document/detail/2866</w:t>
        </w:r>
      </w:hyperlink>
      <w:hyperlink r:id="rId4">
        <w:r w:rsidRPr="00417046">
          <w:rPr>
            <w:lang w:val="en-US"/>
          </w:rPr>
          <w:t xml:space="preserve">  </w:t>
        </w:r>
      </w:hyperlink>
    </w:p>
  </w:footnote>
  <w:footnote w:id="8">
    <w:p w14:paraId="52288973" w14:textId="77777777" w:rsidR="00A1061B" w:rsidRDefault="00A1061B" w:rsidP="00A1061B">
      <w:pPr>
        <w:pStyle w:val="footnotedescription"/>
        <w:ind w:right="1133"/>
      </w:pPr>
      <w:r>
        <w:rPr>
          <w:rStyle w:val="footnotemark"/>
        </w:rPr>
        <w:footnoteRef/>
      </w:r>
      <w:r>
        <w:t xml:space="preserve"> Las próximas notas orientativas se centrarán en múltiples casos prácticos, que destacan cómo se integra el GRES en las fases de diseño, implementación y evaluación del programa y cómo los distintos organismos de las Naciones Unidas y de otras organizaciones han empleado la herramienta GRES.</w:t>
      </w:r>
      <w:r>
        <w:rPr>
          <w:rFonts w:ascii="Times New Roman" w:eastAsia="Times New Roman" w:hAnsi="Times New Roman" w:cs="Times New Roman"/>
          <w:sz w:val="24"/>
        </w:rPr>
        <w:t xml:space="preserve"> </w:t>
      </w:r>
    </w:p>
    <w:p w14:paraId="782DDFDC" w14:textId="77777777" w:rsidR="00A1061B" w:rsidRDefault="00A1061B" w:rsidP="00A1061B">
      <w:pPr>
        <w:pStyle w:val="footnotedescription"/>
        <w:spacing w:after="503"/>
      </w:pPr>
      <w:r>
        <w:t xml:space="preserve"> </w:t>
      </w:r>
    </w:p>
    <w:p w14:paraId="12F1E805" w14:textId="77777777" w:rsidR="00A1061B" w:rsidRDefault="00A1061B" w:rsidP="00A1061B">
      <w:pPr>
        <w:pStyle w:val="footnotedescription"/>
        <w:ind w:left="41"/>
      </w:pPr>
      <w:r>
        <w:rPr>
          <w:color w:val="FFFFFF"/>
        </w:rPr>
        <w:t xml:space="preserve"> </w:t>
      </w:r>
    </w:p>
  </w:footnote>
  <w:footnote w:id="9">
    <w:p w14:paraId="655ECD46" w14:textId="77777777" w:rsidR="00A1061B" w:rsidRDefault="00A1061B" w:rsidP="00A1061B">
      <w:pPr>
        <w:pStyle w:val="footnotedescription"/>
        <w:spacing w:after="30" w:line="243" w:lineRule="auto"/>
      </w:pPr>
      <w:r>
        <w:rPr>
          <w:rStyle w:val="footnotemark"/>
        </w:rPr>
        <w:footnoteRef/>
      </w:r>
      <w:r>
        <w:t xml:space="preserve"> A menudo, esta base de datos se elabora en un archivo Excel que incluye la organización, el país, la región, el estado de ingresos y cualquier otro dato demográfico que pueda ser interesante incluir para realizar una tabulación cruzada. </w:t>
      </w:r>
      <w:hyperlink r:id="rId5">
        <w:r>
          <w:rPr>
            <w:vertAlign w:val="superscript"/>
          </w:rPr>
          <w:t>3</w:t>
        </w:r>
      </w:hyperlink>
      <w:hyperlink r:id="rId6">
        <w:r>
          <w:t xml:space="preserve"> </w:t>
        </w:r>
      </w:hyperlink>
      <w:hyperlink r:id="rId7">
        <w:r>
          <w:rPr>
            <w:color w:val="008080"/>
            <w:u w:val="single" w:color="008080"/>
          </w:rPr>
          <w:t>https://www.impactmapper.com/</w:t>
        </w:r>
      </w:hyperlink>
      <w:hyperlink r:id="rId8">
        <w:r>
          <w:t xml:space="preserve"> </w:t>
        </w:r>
      </w:hyperlink>
      <w:hyperlink r:id="rId9">
        <w:r>
          <w:t xml:space="preserve"> </w:t>
        </w:r>
      </w:hyperlink>
    </w:p>
  </w:footnote>
  <w:footnote w:id="10">
    <w:p w14:paraId="00F5DEE2" w14:textId="77777777" w:rsidR="00A1061B" w:rsidRDefault="00A1061B" w:rsidP="00A1061B">
      <w:pPr>
        <w:pStyle w:val="footnotedescription"/>
      </w:pPr>
      <w:r>
        <w:rPr>
          <w:rStyle w:val="footnotemark"/>
        </w:rPr>
        <w:footnoteRef/>
      </w:r>
      <w:r>
        <w:t xml:space="preserve"> </w:t>
      </w:r>
      <w:hyperlink r:id="rId10">
        <w:r>
          <w:rPr>
            <w:color w:val="008080"/>
            <w:u w:val="single" w:color="008080"/>
          </w:rPr>
          <w:t>https://www.qsrinternational.com/nvivo</w:t>
        </w:r>
      </w:hyperlink>
      <w:hyperlink r:id="rId11">
        <w:r>
          <w:rPr>
            <w:color w:val="008080"/>
            <w:u w:val="single" w:color="008080"/>
          </w:rPr>
          <w:t>-</w:t>
        </w:r>
      </w:hyperlink>
      <w:hyperlink r:id="rId12">
        <w:r>
          <w:rPr>
            <w:color w:val="008080"/>
            <w:u w:val="single" w:color="008080"/>
          </w:rPr>
          <w:t>qualitative</w:t>
        </w:r>
      </w:hyperlink>
      <w:hyperlink r:id="rId13">
        <w:r>
          <w:rPr>
            <w:color w:val="008080"/>
            <w:u w:val="single" w:color="008080"/>
          </w:rPr>
          <w:t>-</w:t>
        </w:r>
      </w:hyperlink>
      <w:hyperlink r:id="rId14">
        <w:r>
          <w:rPr>
            <w:color w:val="008080"/>
            <w:u w:val="single" w:color="008080"/>
          </w:rPr>
          <w:t>data</w:t>
        </w:r>
      </w:hyperlink>
      <w:hyperlink r:id="rId15">
        <w:r>
          <w:rPr>
            <w:color w:val="008080"/>
            <w:u w:val="single" w:color="008080"/>
          </w:rPr>
          <w:t>-</w:t>
        </w:r>
      </w:hyperlink>
      <w:hyperlink r:id="rId16">
        <w:r>
          <w:rPr>
            <w:color w:val="008080"/>
            <w:u w:val="single" w:color="008080"/>
          </w:rPr>
          <w:t>analysis</w:t>
        </w:r>
      </w:hyperlink>
      <w:hyperlink r:id="rId17">
        <w:r>
          <w:rPr>
            <w:color w:val="008080"/>
            <w:u w:val="single" w:color="008080"/>
          </w:rPr>
          <w:t>-</w:t>
        </w:r>
      </w:hyperlink>
      <w:hyperlink r:id="rId18">
        <w:r>
          <w:rPr>
            <w:color w:val="008080"/>
            <w:u w:val="single" w:color="008080"/>
          </w:rPr>
          <w:t>software/home</w:t>
        </w:r>
      </w:hyperlink>
      <w:hyperlink r:id="rId19">
        <w:r>
          <w:t xml:space="preserve"> </w:t>
        </w:r>
      </w:hyperlink>
      <w:hyperlink r:id="rId20">
        <w:r>
          <w:t xml:space="preserve"> </w:t>
        </w:r>
      </w:hyperlink>
    </w:p>
  </w:footnote>
  <w:footnote w:id="11">
    <w:p w14:paraId="73743F84" w14:textId="77777777" w:rsidR="00A1061B" w:rsidRDefault="00A1061B" w:rsidP="00A1061B">
      <w:pPr>
        <w:pStyle w:val="footnotedescription"/>
        <w:spacing w:after="298" w:line="240" w:lineRule="auto"/>
        <w:ind w:right="205"/>
      </w:pPr>
      <w:r>
        <w:rPr>
          <w:rStyle w:val="footnotemark"/>
        </w:rPr>
        <w:footnoteRef/>
      </w:r>
      <w:r>
        <w:t xml:space="preserve"> Por lo general, se pueden crear gráficas con el número y el porcentaje de los distintos resultados de cada categoría de GRES. Dichas gráficas también se pueden elaborar para distintas variables demográficas de interés, como por región, por tema/problema, por variación en los ODS, etc. </w:t>
      </w:r>
    </w:p>
    <w:p w14:paraId="4DB5ACBB" w14:textId="77777777" w:rsidR="00A1061B" w:rsidRDefault="00A1061B" w:rsidP="00A1061B">
      <w:pPr>
        <w:pStyle w:val="footnotedescription"/>
        <w:ind w:right="481"/>
        <w:jc w:val="center"/>
      </w:pPr>
      <w:r>
        <w:rPr>
          <w:color w:val="FFFFFF"/>
        </w:rPr>
        <w:t xml:space="preserve">2 </w:t>
      </w:r>
    </w:p>
  </w:footnote>
  <w:footnote w:id="12">
    <w:p w14:paraId="4DB05807" w14:textId="77777777" w:rsidR="00A1061B" w:rsidRDefault="00A1061B" w:rsidP="00A1061B">
      <w:pPr>
        <w:pStyle w:val="footnotedescription"/>
        <w:spacing w:after="298" w:line="240" w:lineRule="auto"/>
        <w:ind w:right="478"/>
      </w:pPr>
      <w:r>
        <w:rPr>
          <w:rStyle w:val="footnotemark"/>
        </w:rPr>
        <w:footnoteRef/>
      </w:r>
      <w:r>
        <w:t xml:space="preserve"> «Cuando trabajas por los intereses de las mujeres, se dan dos pasos hacia delante y, al menos, uno hacia atrás. Y esos pasos hacia atrás, a menudo, evidencian que tu trabajo es efectivo; representan la amenaza que supones a las estructuras de poder, así como su intento por hacerte retroceder. Desafortunadamente, incluso nuestras «historias de éxito» a veces no son más que formas que tiene la estructura de poder de intentar adaptarse y contener la amenaza de cambios más radicales haciéndonos pequeñas concesiones» (</w:t>
      </w:r>
      <w:proofErr w:type="spellStart"/>
      <w:r>
        <w:t>Sheela</w:t>
      </w:r>
      <w:proofErr w:type="spellEnd"/>
      <w:r>
        <w:t xml:space="preserve"> Patel, recogido en</w:t>
      </w:r>
      <w:hyperlink r:id="rId21">
        <w:r>
          <w:t xml:space="preserve"> </w:t>
        </w:r>
      </w:hyperlink>
      <w:hyperlink r:id="rId22">
        <w:proofErr w:type="spellStart"/>
        <w:r>
          <w:rPr>
            <w:color w:val="008080"/>
            <w:u w:val="single" w:color="008080"/>
          </w:rPr>
          <w:t>Batliwala</w:t>
        </w:r>
        <w:proofErr w:type="spellEnd"/>
      </w:hyperlink>
      <w:hyperlink r:id="rId23">
        <w:r>
          <w:rPr>
            <w:color w:val="008080"/>
            <w:u w:val="single" w:color="008080"/>
          </w:rPr>
          <w:t xml:space="preserve"> </w:t>
        </w:r>
      </w:hyperlink>
      <w:hyperlink r:id="rId24">
        <w:r>
          <w:rPr>
            <w:color w:val="008080"/>
            <w:u w:val="single" w:color="008080"/>
          </w:rPr>
          <w:t>et</w:t>
        </w:r>
      </w:hyperlink>
      <w:hyperlink r:id="rId25">
        <w:r>
          <w:rPr>
            <w:color w:val="008080"/>
          </w:rPr>
          <w:t xml:space="preserve"> </w:t>
        </w:r>
      </w:hyperlink>
      <w:hyperlink r:id="rId26">
        <w:r>
          <w:rPr>
            <w:color w:val="008080"/>
            <w:u w:val="single" w:color="008080"/>
          </w:rPr>
          <w:t>Pittman</w:t>
        </w:r>
      </w:hyperlink>
      <w:hyperlink r:id="rId27">
        <w:r>
          <w:rPr>
            <w:color w:val="008080"/>
            <w:u w:val="single" w:color="008080"/>
          </w:rPr>
          <w:t xml:space="preserve"> </w:t>
        </w:r>
      </w:hyperlink>
      <w:hyperlink r:id="rId28">
        <w:r>
          <w:rPr>
            <w:color w:val="008080"/>
            <w:u w:val="single" w:color="008080"/>
          </w:rPr>
          <w:t>2010:7</w:t>
        </w:r>
      </w:hyperlink>
      <w:hyperlink r:id="rId29">
        <w:r>
          <w:t>)</w:t>
        </w:r>
      </w:hyperlink>
      <w:r>
        <w:t xml:space="preserve">. </w:t>
      </w:r>
    </w:p>
    <w:p w14:paraId="012DD312" w14:textId="77777777" w:rsidR="00A1061B" w:rsidRDefault="00A1061B" w:rsidP="00A1061B">
      <w:pPr>
        <w:pStyle w:val="footnotedescription"/>
        <w:ind w:right="481"/>
        <w:jc w:val="center"/>
      </w:pPr>
      <w:r>
        <w:rPr>
          <w:color w:val="FFFFFF"/>
        </w:rPr>
        <w:t xml:space="preserve">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FBC5" w14:textId="77777777" w:rsidR="003A6755" w:rsidRDefault="003A6755">
    <w:pPr>
      <w:pStyle w:val="Encabezado"/>
      <w:rPr>
        <w:b/>
        <w:sz w:val="28"/>
        <w:szCs w:val="28"/>
      </w:rPr>
    </w:pPr>
  </w:p>
  <w:p w14:paraId="7CFC8C01" w14:textId="77777777" w:rsidR="003A6755" w:rsidRPr="00674602" w:rsidRDefault="003A6755">
    <w:pPr>
      <w:pStyle w:val="Encabezado"/>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87734F"/>
    <w:multiLevelType w:val="hybridMultilevel"/>
    <w:tmpl w:val="27DF77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7D2FF1"/>
    <w:multiLevelType w:val="hybridMultilevel"/>
    <w:tmpl w:val="3170B3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54478B"/>
    <w:multiLevelType w:val="hybridMultilevel"/>
    <w:tmpl w:val="C7D24086"/>
    <w:lvl w:ilvl="0" w:tplc="9E4C6826">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0C3FF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18401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F8272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E0F4B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18DA8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9C66D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FC319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24F0A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D879A3"/>
    <w:multiLevelType w:val="hybridMultilevel"/>
    <w:tmpl w:val="8B388856"/>
    <w:lvl w:ilvl="0" w:tplc="C9181E54">
      <w:start w:val="1"/>
      <w:numFmt w:val="bullet"/>
      <w:lvlText w:val="·"/>
      <w:lvlJc w:val="left"/>
      <w:pPr>
        <w:ind w:left="720" w:hanging="360"/>
      </w:pPr>
      <w:rPr>
        <w:rFonts w:ascii="Symbol" w:hAnsi="Symbol" w:hint="default"/>
      </w:rPr>
    </w:lvl>
    <w:lvl w:ilvl="1" w:tplc="EDBE1230">
      <w:start w:val="1"/>
      <w:numFmt w:val="bullet"/>
      <w:lvlText w:val="o"/>
      <w:lvlJc w:val="left"/>
      <w:pPr>
        <w:ind w:left="1440" w:hanging="360"/>
      </w:pPr>
      <w:rPr>
        <w:rFonts w:ascii="Courier New" w:hAnsi="Courier New" w:hint="default"/>
      </w:rPr>
    </w:lvl>
    <w:lvl w:ilvl="2" w:tplc="2A3E1AFE">
      <w:start w:val="1"/>
      <w:numFmt w:val="bullet"/>
      <w:lvlText w:val=""/>
      <w:lvlJc w:val="left"/>
      <w:pPr>
        <w:ind w:left="2160" w:hanging="360"/>
      </w:pPr>
      <w:rPr>
        <w:rFonts w:ascii="Wingdings" w:hAnsi="Wingdings" w:hint="default"/>
      </w:rPr>
    </w:lvl>
    <w:lvl w:ilvl="3" w:tplc="0CD6BF10">
      <w:start w:val="1"/>
      <w:numFmt w:val="bullet"/>
      <w:lvlText w:val=""/>
      <w:lvlJc w:val="left"/>
      <w:pPr>
        <w:ind w:left="2880" w:hanging="360"/>
      </w:pPr>
      <w:rPr>
        <w:rFonts w:ascii="Symbol" w:hAnsi="Symbol" w:hint="default"/>
      </w:rPr>
    </w:lvl>
    <w:lvl w:ilvl="4" w:tplc="399C9C4E">
      <w:start w:val="1"/>
      <w:numFmt w:val="bullet"/>
      <w:lvlText w:val="o"/>
      <w:lvlJc w:val="left"/>
      <w:pPr>
        <w:ind w:left="3600" w:hanging="360"/>
      </w:pPr>
      <w:rPr>
        <w:rFonts w:ascii="Courier New" w:hAnsi="Courier New" w:hint="default"/>
      </w:rPr>
    </w:lvl>
    <w:lvl w:ilvl="5" w:tplc="C42E8CE2">
      <w:start w:val="1"/>
      <w:numFmt w:val="bullet"/>
      <w:lvlText w:val=""/>
      <w:lvlJc w:val="left"/>
      <w:pPr>
        <w:ind w:left="4320" w:hanging="360"/>
      </w:pPr>
      <w:rPr>
        <w:rFonts w:ascii="Wingdings" w:hAnsi="Wingdings" w:hint="default"/>
      </w:rPr>
    </w:lvl>
    <w:lvl w:ilvl="6" w:tplc="2DE8920E">
      <w:start w:val="1"/>
      <w:numFmt w:val="bullet"/>
      <w:lvlText w:val=""/>
      <w:lvlJc w:val="left"/>
      <w:pPr>
        <w:ind w:left="5040" w:hanging="360"/>
      </w:pPr>
      <w:rPr>
        <w:rFonts w:ascii="Symbol" w:hAnsi="Symbol" w:hint="default"/>
      </w:rPr>
    </w:lvl>
    <w:lvl w:ilvl="7" w:tplc="A91E7A4C">
      <w:start w:val="1"/>
      <w:numFmt w:val="bullet"/>
      <w:lvlText w:val="o"/>
      <w:lvlJc w:val="left"/>
      <w:pPr>
        <w:ind w:left="5760" w:hanging="360"/>
      </w:pPr>
      <w:rPr>
        <w:rFonts w:ascii="Courier New" w:hAnsi="Courier New" w:hint="default"/>
      </w:rPr>
    </w:lvl>
    <w:lvl w:ilvl="8" w:tplc="4E8E186C">
      <w:start w:val="1"/>
      <w:numFmt w:val="bullet"/>
      <w:lvlText w:val=""/>
      <w:lvlJc w:val="left"/>
      <w:pPr>
        <w:ind w:left="6480" w:hanging="360"/>
      </w:pPr>
      <w:rPr>
        <w:rFonts w:ascii="Wingdings" w:hAnsi="Wingdings" w:hint="default"/>
      </w:rPr>
    </w:lvl>
  </w:abstractNum>
  <w:abstractNum w:abstractNumId="4" w15:restartNumberingAfterBreak="0">
    <w:nsid w:val="1A0856F4"/>
    <w:multiLevelType w:val="hybridMultilevel"/>
    <w:tmpl w:val="2092F942"/>
    <w:lvl w:ilvl="0" w:tplc="0A28196E">
      <w:start w:val="43"/>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161A3278">
      <w:start w:val="3"/>
      <w:numFmt w:val="decimal"/>
      <w:lvlText w:val="%2."/>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8C864A">
      <w:start w:val="1"/>
      <w:numFmt w:val="bullet"/>
      <w:lvlText w:val=""/>
      <w:lvlJc w:val="left"/>
      <w:pPr>
        <w:ind w:left="1442"/>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3" w:tplc="60286BE0">
      <w:start w:val="1"/>
      <w:numFmt w:val="bullet"/>
      <w:lvlText w:val="•"/>
      <w:lvlJc w:val="left"/>
      <w:pPr>
        <w:ind w:left="2161"/>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4" w:tplc="EA6E4564">
      <w:start w:val="1"/>
      <w:numFmt w:val="bullet"/>
      <w:lvlText w:val="o"/>
      <w:lvlJc w:val="left"/>
      <w:pPr>
        <w:ind w:left="2881"/>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5" w:tplc="A4305940">
      <w:start w:val="1"/>
      <w:numFmt w:val="bullet"/>
      <w:lvlText w:val="▪"/>
      <w:lvlJc w:val="left"/>
      <w:pPr>
        <w:ind w:left="3601"/>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6" w:tplc="864A4202">
      <w:start w:val="1"/>
      <w:numFmt w:val="bullet"/>
      <w:lvlText w:val="•"/>
      <w:lvlJc w:val="left"/>
      <w:pPr>
        <w:ind w:left="4321"/>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7" w:tplc="CFE8949A">
      <w:start w:val="1"/>
      <w:numFmt w:val="bullet"/>
      <w:lvlText w:val="o"/>
      <w:lvlJc w:val="left"/>
      <w:pPr>
        <w:ind w:left="5041"/>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8" w:tplc="4BEE58C2">
      <w:start w:val="1"/>
      <w:numFmt w:val="bullet"/>
      <w:lvlText w:val="▪"/>
      <w:lvlJc w:val="left"/>
      <w:pPr>
        <w:ind w:left="5761"/>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abstractNum>
  <w:abstractNum w:abstractNumId="5" w15:restartNumberingAfterBreak="0">
    <w:nsid w:val="1D3B21B2"/>
    <w:multiLevelType w:val="hybridMultilevel"/>
    <w:tmpl w:val="AC5E0C9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24B0201E"/>
    <w:multiLevelType w:val="hybridMultilevel"/>
    <w:tmpl w:val="A552C814"/>
    <w:lvl w:ilvl="0" w:tplc="3DA69C8C">
      <w:start w:val="1"/>
      <w:numFmt w:val="bullet"/>
      <w:lvlText w:val=""/>
      <w:lvlJc w:val="left"/>
      <w:pPr>
        <w:ind w:left="720" w:hanging="360"/>
      </w:pPr>
      <w:rPr>
        <w:rFonts w:ascii="Symbol" w:hAnsi="Symbol" w:hint="default"/>
      </w:rPr>
    </w:lvl>
    <w:lvl w:ilvl="1" w:tplc="44A01178">
      <w:start w:val="1"/>
      <w:numFmt w:val="bullet"/>
      <w:lvlText w:val="o"/>
      <w:lvlJc w:val="left"/>
      <w:pPr>
        <w:ind w:left="1440" w:hanging="360"/>
      </w:pPr>
      <w:rPr>
        <w:rFonts w:ascii="Courier New" w:hAnsi="Courier New" w:hint="default"/>
      </w:rPr>
    </w:lvl>
    <w:lvl w:ilvl="2" w:tplc="67627B2A">
      <w:start w:val="1"/>
      <w:numFmt w:val="bullet"/>
      <w:lvlText w:val=""/>
      <w:lvlJc w:val="left"/>
      <w:pPr>
        <w:ind w:left="2160" w:hanging="360"/>
      </w:pPr>
      <w:rPr>
        <w:rFonts w:ascii="Wingdings" w:hAnsi="Wingdings" w:hint="default"/>
      </w:rPr>
    </w:lvl>
    <w:lvl w:ilvl="3" w:tplc="71A2AF26">
      <w:start w:val="1"/>
      <w:numFmt w:val="bullet"/>
      <w:lvlText w:val=""/>
      <w:lvlJc w:val="left"/>
      <w:pPr>
        <w:ind w:left="2880" w:hanging="360"/>
      </w:pPr>
      <w:rPr>
        <w:rFonts w:ascii="Symbol" w:hAnsi="Symbol" w:hint="default"/>
      </w:rPr>
    </w:lvl>
    <w:lvl w:ilvl="4" w:tplc="E1540D92">
      <w:start w:val="1"/>
      <w:numFmt w:val="bullet"/>
      <w:lvlText w:val="o"/>
      <w:lvlJc w:val="left"/>
      <w:pPr>
        <w:ind w:left="3600" w:hanging="360"/>
      </w:pPr>
      <w:rPr>
        <w:rFonts w:ascii="Courier New" w:hAnsi="Courier New" w:hint="default"/>
      </w:rPr>
    </w:lvl>
    <w:lvl w:ilvl="5" w:tplc="1108CD10">
      <w:start w:val="1"/>
      <w:numFmt w:val="bullet"/>
      <w:lvlText w:val=""/>
      <w:lvlJc w:val="left"/>
      <w:pPr>
        <w:ind w:left="4320" w:hanging="360"/>
      </w:pPr>
      <w:rPr>
        <w:rFonts w:ascii="Wingdings" w:hAnsi="Wingdings" w:hint="default"/>
      </w:rPr>
    </w:lvl>
    <w:lvl w:ilvl="6" w:tplc="9BB8473A">
      <w:start w:val="1"/>
      <w:numFmt w:val="bullet"/>
      <w:lvlText w:val=""/>
      <w:lvlJc w:val="left"/>
      <w:pPr>
        <w:ind w:left="5040" w:hanging="360"/>
      </w:pPr>
      <w:rPr>
        <w:rFonts w:ascii="Symbol" w:hAnsi="Symbol" w:hint="default"/>
      </w:rPr>
    </w:lvl>
    <w:lvl w:ilvl="7" w:tplc="EBB4FF40">
      <w:start w:val="1"/>
      <w:numFmt w:val="bullet"/>
      <w:lvlText w:val="o"/>
      <w:lvlJc w:val="left"/>
      <w:pPr>
        <w:ind w:left="5760" w:hanging="360"/>
      </w:pPr>
      <w:rPr>
        <w:rFonts w:ascii="Courier New" w:hAnsi="Courier New" w:hint="default"/>
      </w:rPr>
    </w:lvl>
    <w:lvl w:ilvl="8" w:tplc="FE049CA8">
      <w:start w:val="1"/>
      <w:numFmt w:val="bullet"/>
      <w:lvlText w:val=""/>
      <w:lvlJc w:val="left"/>
      <w:pPr>
        <w:ind w:left="6480" w:hanging="360"/>
      </w:pPr>
      <w:rPr>
        <w:rFonts w:ascii="Wingdings" w:hAnsi="Wingdings" w:hint="default"/>
      </w:rPr>
    </w:lvl>
  </w:abstractNum>
  <w:abstractNum w:abstractNumId="7" w15:restartNumberingAfterBreak="0">
    <w:nsid w:val="3300502D"/>
    <w:multiLevelType w:val="multilevel"/>
    <w:tmpl w:val="2DA8F100"/>
    <w:lvl w:ilvl="0">
      <w:start w:val="1"/>
      <w:numFmt w:val="bullet"/>
      <w:lvlText w:val=""/>
      <w:lvlJc w:val="left"/>
      <w:pPr>
        <w:tabs>
          <w:tab w:val="num" w:pos="720"/>
        </w:tabs>
        <w:ind w:left="720" w:hanging="360"/>
      </w:pPr>
      <w:rPr>
        <w:rFonts w:ascii="Symbol" w:hAnsi="Symbol" w:hint="default"/>
        <w:sz w:val="20"/>
      </w:rPr>
    </w:lvl>
    <w:lvl w:ilvl="1">
      <w:start w:val="44"/>
      <w:numFmt w:val="decimal"/>
      <w:lvlText w:val="%2"/>
      <w:lvlJc w:val="left"/>
      <w:pPr>
        <w:ind w:left="1440" w:hanging="360"/>
      </w:pPr>
      <w:rPr>
        <w:rFonts w:hint="default"/>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F0097C"/>
    <w:multiLevelType w:val="hybridMultilevel"/>
    <w:tmpl w:val="2310A45A"/>
    <w:lvl w:ilvl="0" w:tplc="94589AB2">
      <w:start w:val="1"/>
      <w:numFmt w:val="bullet"/>
      <w:lvlText w:val="·"/>
      <w:lvlJc w:val="left"/>
      <w:pPr>
        <w:ind w:left="720" w:hanging="360"/>
      </w:pPr>
      <w:rPr>
        <w:rFonts w:ascii="Symbol" w:hAnsi="Symbol" w:hint="default"/>
      </w:rPr>
    </w:lvl>
    <w:lvl w:ilvl="1" w:tplc="3C502274">
      <w:start w:val="1"/>
      <w:numFmt w:val="bullet"/>
      <w:lvlText w:val="o"/>
      <w:lvlJc w:val="left"/>
      <w:pPr>
        <w:ind w:left="1440" w:hanging="360"/>
      </w:pPr>
      <w:rPr>
        <w:rFonts w:ascii="Courier New" w:hAnsi="Courier New" w:hint="default"/>
      </w:rPr>
    </w:lvl>
    <w:lvl w:ilvl="2" w:tplc="2A04578A">
      <w:start w:val="1"/>
      <w:numFmt w:val="bullet"/>
      <w:lvlText w:val=""/>
      <w:lvlJc w:val="left"/>
      <w:pPr>
        <w:ind w:left="2160" w:hanging="360"/>
      </w:pPr>
      <w:rPr>
        <w:rFonts w:ascii="Wingdings" w:hAnsi="Wingdings" w:hint="default"/>
      </w:rPr>
    </w:lvl>
    <w:lvl w:ilvl="3" w:tplc="D80E4F42">
      <w:start w:val="1"/>
      <w:numFmt w:val="bullet"/>
      <w:lvlText w:val=""/>
      <w:lvlJc w:val="left"/>
      <w:pPr>
        <w:ind w:left="2880" w:hanging="360"/>
      </w:pPr>
      <w:rPr>
        <w:rFonts w:ascii="Symbol" w:hAnsi="Symbol" w:hint="default"/>
      </w:rPr>
    </w:lvl>
    <w:lvl w:ilvl="4" w:tplc="F072F104">
      <w:start w:val="1"/>
      <w:numFmt w:val="bullet"/>
      <w:lvlText w:val="o"/>
      <w:lvlJc w:val="left"/>
      <w:pPr>
        <w:ind w:left="3600" w:hanging="360"/>
      </w:pPr>
      <w:rPr>
        <w:rFonts w:ascii="Courier New" w:hAnsi="Courier New" w:hint="default"/>
      </w:rPr>
    </w:lvl>
    <w:lvl w:ilvl="5" w:tplc="ED72D84E">
      <w:start w:val="1"/>
      <w:numFmt w:val="bullet"/>
      <w:lvlText w:val=""/>
      <w:lvlJc w:val="left"/>
      <w:pPr>
        <w:ind w:left="4320" w:hanging="360"/>
      </w:pPr>
      <w:rPr>
        <w:rFonts w:ascii="Wingdings" w:hAnsi="Wingdings" w:hint="default"/>
      </w:rPr>
    </w:lvl>
    <w:lvl w:ilvl="6" w:tplc="E0CA37DE">
      <w:start w:val="1"/>
      <w:numFmt w:val="bullet"/>
      <w:lvlText w:val=""/>
      <w:lvlJc w:val="left"/>
      <w:pPr>
        <w:ind w:left="5040" w:hanging="360"/>
      </w:pPr>
      <w:rPr>
        <w:rFonts w:ascii="Symbol" w:hAnsi="Symbol" w:hint="default"/>
      </w:rPr>
    </w:lvl>
    <w:lvl w:ilvl="7" w:tplc="8D00A474">
      <w:start w:val="1"/>
      <w:numFmt w:val="bullet"/>
      <w:lvlText w:val="o"/>
      <w:lvlJc w:val="left"/>
      <w:pPr>
        <w:ind w:left="5760" w:hanging="360"/>
      </w:pPr>
      <w:rPr>
        <w:rFonts w:ascii="Courier New" w:hAnsi="Courier New" w:hint="default"/>
      </w:rPr>
    </w:lvl>
    <w:lvl w:ilvl="8" w:tplc="6D7EF998">
      <w:start w:val="1"/>
      <w:numFmt w:val="bullet"/>
      <w:lvlText w:val=""/>
      <w:lvlJc w:val="left"/>
      <w:pPr>
        <w:ind w:left="6480" w:hanging="360"/>
      </w:pPr>
      <w:rPr>
        <w:rFonts w:ascii="Wingdings" w:hAnsi="Wingdings" w:hint="default"/>
      </w:rPr>
    </w:lvl>
  </w:abstractNum>
  <w:abstractNum w:abstractNumId="9" w15:restartNumberingAfterBreak="0">
    <w:nsid w:val="38CA5230"/>
    <w:multiLevelType w:val="hybridMultilevel"/>
    <w:tmpl w:val="B284F208"/>
    <w:lvl w:ilvl="0" w:tplc="B404A2EE">
      <w:numFmt w:val="bullet"/>
      <w:lvlText w:val=""/>
      <w:lvlJc w:val="left"/>
      <w:pPr>
        <w:ind w:left="360" w:hanging="360"/>
      </w:pPr>
      <w:rPr>
        <w:rFonts w:ascii="Symbol" w:eastAsia="Times New Roman" w:hAnsi="Symbol" w:cs="Calibri" w:hint="default"/>
      </w:rPr>
    </w:lvl>
    <w:lvl w:ilvl="1" w:tplc="A61C231C">
      <w:numFmt w:val="bullet"/>
      <w:lvlText w:val="-"/>
      <w:lvlJc w:val="left"/>
      <w:pPr>
        <w:ind w:left="1440" w:hanging="360"/>
      </w:pPr>
      <w:rPr>
        <w:rFonts w:ascii="Calibri" w:eastAsia="Calibri" w:hAnsi="Calibri" w:cs="Calibri" w:hint="default"/>
        <w:i/>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15:restartNumberingAfterBreak="0">
    <w:nsid w:val="3B9173E8"/>
    <w:multiLevelType w:val="hybridMultilevel"/>
    <w:tmpl w:val="C0A8A42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15:restartNumberingAfterBreak="0">
    <w:nsid w:val="42B31895"/>
    <w:multiLevelType w:val="hybridMultilevel"/>
    <w:tmpl w:val="DB24727C"/>
    <w:lvl w:ilvl="0" w:tplc="5D26EA96">
      <w:start w:val="1"/>
      <w:numFmt w:val="decimal"/>
      <w:lvlText w:val="%1."/>
      <w:lvlJc w:val="left"/>
      <w:rPr>
        <w:b/>
        <w:bCs/>
        <w:color w:val="004B7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52E4B15"/>
    <w:multiLevelType w:val="hybridMultilevel"/>
    <w:tmpl w:val="555AD292"/>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3" w15:restartNumberingAfterBreak="0">
    <w:nsid w:val="47401895"/>
    <w:multiLevelType w:val="hybridMultilevel"/>
    <w:tmpl w:val="9C749152"/>
    <w:lvl w:ilvl="0" w:tplc="7622564C">
      <w:start w:val="1"/>
      <w:numFmt w:val="bullet"/>
      <w:lvlText w:val=""/>
      <w:lvlJc w:val="left"/>
      <w:pPr>
        <w:ind w:left="720" w:hanging="360"/>
      </w:pPr>
      <w:rPr>
        <w:rFonts w:ascii="Symbol" w:hAnsi="Symbol" w:hint="default"/>
      </w:rPr>
    </w:lvl>
    <w:lvl w:ilvl="1" w:tplc="F1D2B5B6">
      <w:start w:val="1"/>
      <w:numFmt w:val="bullet"/>
      <w:lvlText w:val="o"/>
      <w:lvlJc w:val="left"/>
      <w:pPr>
        <w:ind w:left="1440" w:hanging="360"/>
      </w:pPr>
      <w:rPr>
        <w:rFonts w:ascii="Courier New" w:hAnsi="Courier New" w:hint="default"/>
      </w:rPr>
    </w:lvl>
    <w:lvl w:ilvl="2" w:tplc="9A067720">
      <w:start w:val="1"/>
      <w:numFmt w:val="bullet"/>
      <w:lvlText w:val=""/>
      <w:lvlJc w:val="left"/>
      <w:pPr>
        <w:ind w:left="2160" w:hanging="360"/>
      </w:pPr>
      <w:rPr>
        <w:rFonts w:ascii="Wingdings" w:hAnsi="Wingdings" w:hint="default"/>
      </w:rPr>
    </w:lvl>
    <w:lvl w:ilvl="3" w:tplc="A894C844">
      <w:start w:val="1"/>
      <w:numFmt w:val="bullet"/>
      <w:lvlText w:val=""/>
      <w:lvlJc w:val="left"/>
      <w:pPr>
        <w:ind w:left="2880" w:hanging="360"/>
      </w:pPr>
      <w:rPr>
        <w:rFonts w:ascii="Symbol" w:hAnsi="Symbol" w:hint="default"/>
      </w:rPr>
    </w:lvl>
    <w:lvl w:ilvl="4" w:tplc="687A8978">
      <w:start w:val="1"/>
      <w:numFmt w:val="bullet"/>
      <w:lvlText w:val="o"/>
      <w:lvlJc w:val="left"/>
      <w:pPr>
        <w:ind w:left="3600" w:hanging="360"/>
      </w:pPr>
      <w:rPr>
        <w:rFonts w:ascii="Courier New" w:hAnsi="Courier New" w:hint="default"/>
      </w:rPr>
    </w:lvl>
    <w:lvl w:ilvl="5" w:tplc="3A3A441C">
      <w:start w:val="1"/>
      <w:numFmt w:val="bullet"/>
      <w:lvlText w:val=""/>
      <w:lvlJc w:val="left"/>
      <w:pPr>
        <w:ind w:left="4320" w:hanging="360"/>
      </w:pPr>
      <w:rPr>
        <w:rFonts w:ascii="Wingdings" w:hAnsi="Wingdings" w:hint="default"/>
      </w:rPr>
    </w:lvl>
    <w:lvl w:ilvl="6" w:tplc="6320172E">
      <w:start w:val="1"/>
      <w:numFmt w:val="bullet"/>
      <w:lvlText w:val=""/>
      <w:lvlJc w:val="left"/>
      <w:pPr>
        <w:ind w:left="5040" w:hanging="360"/>
      </w:pPr>
      <w:rPr>
        <w:rFonts w:ascii="Symbol" w:hAnsi="Symbol" w:hint="default"/>
      </w:rPr>
    </w:lvl>
    <w:lvl w:ilvl="7" w:tplc="7F7EA1B2">
      <w:start w:val="1"/>
      <w:numFmt w:val="bullet"/>
      <w:lvlText w:val="o"/>
      <w:lvlJc w:val="left"/>
      <w:pPr>
        <w:ind w:left="5760" w:hanging="360"/>
      </w:pPr>
      <w:rPr>
        <w:rFonts w:ascii="Courier New" w:hAnsi="Courier New" w:hint="default"/>
      </w:rPr>
    </w:lvl>
    <w:lvl w:ilvl="8" w:tplc="9C7E143A">
      <w:start w:val="1"/>
      <w:numFmt w:val="bullet"/>
      <w:lvlText w:val=""/>
      <w:lvlJc w:val="left"/>
      <w:pPr>
        <w:ind w:left="6480" w:hanging="360"/>
      </w:pPr>
      <w:rPr>
        <w:rFonts w:ascii="Wingdings" w:hAnsi="Wingdings" w:hint="default"/>
      </w:rPr>
    </w:lvl>
  </w:abstractNum>
  <w:abstractNum w:abstractNumId="14" w15:restartNumberingAfterBreak="0">
    <w:nsid w:val="575B16BA"/>
    <w:multiLevelType w:val="hybridMultilevel"/>
    <w:tmpl w:val="0C8A7B9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5" w15:restartNumberingAfterBreak="0">
    <w:nsid w:val="5AD02128"/>
    <w:multiLevelType w:val="hybridMultilevel"/>
    <w:tmpl w:val="804EC742"/>
    <w:lvl w:ilvl="0" w:tplc="BCBCE864">
      <w:start w:val="1"/>
      <w:numFmt w:val="decimal"/>
      <w:lvlText w:val="%1."/>
      <w:lvlJc w:val="left"/>
      <w:pPr>
        <w:ind w:left="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F09D2A">
      <w:start w:val="1"/>
      <w:numFmt w:val="bullet"/>
      <w:lvlText w:val=""/>
      <w:lvlJc w:val="left"/>
      <w:pPr>
        <w:ind w:left="1441"/>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2" w:tplc="DA8E30F8">
      <w:start w:val="1"/>
      <w:numFmt w:val="bullet"/>
      <w:lvlText w:val="▪"/>
      <w:lvlJc w:val="left"/>
      <w:pPr>
        <w:ind w:left="2160"/>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3" w:tplc="08CA68D0">
      <w:start w:val="1"/>
      <w:numFmt w:val="bullet"/>
      <w:lvlText w:val="•"/>
      <w:lvlJc w:val="left"/>
      <w:pPr>
        <w:ind w:left="2880"/>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4" w:tplc="93C09A48">
      <w:start w:val="1"/>
      <w:numFmt w:val="bullet"/>
      <w:lvlText w:val="o"/>
      <w:lvlJc w:val="left"/>
      <w:pPr>
        <w:ind w:left="3600"/>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5" w:tplc="3196ADA6">
      <w:start w:val="1"/>
      <w:numFmt w:val="bullet"/>
      <w:lvlText w:val="▪"/>
      <w:lvlJc w:val="left"/>
      <w:pPr>
        <w:ind w:left="4320"/>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6" w:tplc="44D8A60E">
      <w:start w:val="1"/>
      <w:numFmt w:val="bullet"/>
      <w:lvlText w:val="•"/>
      <w:lvlJc w:val="left"/>
      <w:pPr>
        <w:ind w:left="5040"/>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7" w:tplc="FF0027EE">
      <w:start w:val="1"/>
      <w:numFmt w:val="bullet"/>
      <w:lvlText w:val="o"/>
      <w:lvlJc w:val="left"/>
      <w:pPr>
        <w:ind w:left="5760"/>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8" w:tplc="28940258">
      <w:start w:val="1"/>
      <w:numFmt w:val="bullet"/>
      <w:lvlText w:val="▪"/>
      <w:lvlJc w:val="left"/>
      <w:pPr>
        <w:ind w:left="6480"/>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abstractNum>
  <w:abstractNum w:abstractNumId="16" w15:restartNumberingAfterBreak="0">
    <w:nsid w:val="62E53BF1"/>
    <w:multiLevelType w:val="hybridMultilevel"/>
    <w:tmpl w:val="A612ABB6"/>
    <w:lvl w:ilvl="0" w:tplc="DF4A964E">
      <w:start w:val="1"/>
      <w:numFmt w:val="decimal"/>
      <w:lvlText w:val="%1."/>
      <w:lvlJc w:val="left"/>
      <w:pPr>
        <w:ind w:left="720" w:hanging="360"/>
      </w:pPr>
    </w:lvl>
    <w:lvl w:ilvl="1" w:tplc="D26C0238">
      <w:start w:val="1"/>
      <w:numFmt w:val="lowerLetter"/>
      <w:lvlText w:val="%2."/>
      <w:lvlJc w:val="left"/>
      <w:pPr>
        <w:ind w:left="1440" w:hanging="360"/>
      </w:pPr>
    </w:lvl>
    <w:lvl w:ilvl="2" w:tplc="8916B7CE">
      <w:start w:val="1"/>
      <w:numFmt w:val="lowerRoman"/>
      <w:lvlText w:val="%3."/>
      <w:lvlJc w:val="right"/>
      <w:pPr>
        <w:ind w:left="2160" w:hanging="180"/>
      </w:pPr>
    </w:lvl>
    <w:lvl w:ilvl="3" w:tplc="08727796">
      <w:start w:val="1"/>
      <w:numFmt w:val="decimal"/>
      <w:lvlText w:val="%4."/>
      <w:lvlJc w:val="left"/>
      <w:pPr>
        <w:ind w:left="2880" w:hanging="360"/>
      </w:pPr>
    </w:lvl>
    <w:lvl w:ilvl="4" w:tplc="1054AB22">
      <w:start w:val="1"/>
      <w:numFmt w:val="lowerLetter"/>
      <w:lvlText w:val="%5."/>
      <w:lvlJc w:val="left"/>
      <w:pPr>
        <w:ind w:left="3600" w:hanging="360"/>
      </w:pPr>
    </w:lvl>
    <w:lvl w:ilvl="5" w:tplc="CFBE4234">
      <w:start w:val="1"/>
      <w:numFmt w:val="lowerRoman"/>
      <w:lvlText w:val="%6."/>
      <w:lvlJc w:val="right"/>
      <w:pPr>
        <w:ind w:left="4320" w:hanging="180"/>
      </w:pPr>
    </w:lvl>
    <w:lvl w:ilvl="6" w:tplc="4DCC0AD6">
      <w:start w:val="1"/>
      <w:numFmt w:val="decimal"/>
      <w:lvlText w:val="%7."/>
      <w:lvlJc w:val="left"/>
      <w:pPr>
        <w:ind w:left="5040" w:hanging="360"/>
      </w:pPr>
    </w:lvl>
    <w:lvl w:ilvl="7" w:tplc="FD927DE4">
      <w:start w:val="1"/>
      <w:numFmt w:val="lowerLetter"/>
      <w:lvlText w:val="%8."/>
      <w:lvlJc w:val="left"/>
      <w:pPr>
        <w:ind w:left="5760" w:hanging="360"/>
      </w:pPr>
    </w:lvl>
    <w:lvl w:ilvl="8" w:tplc="F1E2F51A">
      <w:start w:val="1"/>
      <w:numFmt w:val="lowerRoman"/>
      <w:lvlText w:val="%9."/>
      <w:lvlJc w:val="right"/>
      <w:pPr>
        <w:ind w:left="6480" w:hanging="180"/>
      </w:pPr>
    </w:lvl>
  </w:abstractNum>
  <w:abstractNum w:abstractNumId="17" w15:restartNumberingAfterBreak="0">
    <w:nsid w:val="63C37801"/>
    <w:multiLevelType w:val="hybridMultilevel"/>
    <w:tmpl w:val="1C228BA4"/>
    <w:lvl w:ilvl="0" w:tplc="7B60AA60">
      <w:start w:val="1"/>
      <w:numFmt w:val="upperLetter"/>
      <w:lvlText w:val="%1."/>
      <w:lvlJc w:val="left"/>
      <w:pPr>
        <w:ind w:left="720" w:hanging="360"/>
      </w:pPr>
    </w:lvl>
    <w:lvl w:ilvl="1" w:tplc="AACE55FA">
      <w:start w:val="1"/>
      <w:numFmt w:val="lowerLetter"/>
      <w:lvlText w:val="%2."/>
      <w:lvlJc w:val="left"/>
      <w:pPr>
        <w:ind w:left="1440" w:hanging="360"/>
      </w:pPr>
    </w:lvl>
    <w:lvl w:ilvl="2" w:tplc="D3B8C6D8">
      <w:start w:val="1"/>
      <w:numFmt w:val="lowerRoman"/>
      <w:lvlText w:val="%3."/>
      <w:lvlJc w:val="right"/>
      <w:pPr>
        <w:ind w:left="2160" w:hanging="180"/>
      </w:pPr>
    </w:lvl>
    <w:lvl w:ilvl="3" w:tplc="081ECC00">
      <w:start w:val="1"/>
      <w:numFmt w:val="decimal"/>
      <w:lvlText w:val="%4."/>
      <w:lvlJc w:val="left"/>
      <w:pPr>
        <w:ind w:left="2880" w:hanging="360"/>
      </w:pPr>
    </w:lvl>
    <w:lvl w:ilvl="4" w:tplc="B344AE2E">
      <w:start w:val="1"/>
      <w:numFmt w:val="lowerLetter"/>
      <w:lvlText w:val="%5."/>
      <w:lvlJc w:val="left"/>
      <w:pPr>
        <w:ind w:left="3600" w:hanging="360"/>
      </w:pPr>
    </w:lvl>
    <w:lvl w:ilvl="5" w:tplc="CA7800FE">
      <w:start w:val="1"/>
      <w:numFmt w:val="lowerRoman"/>
      <w:lvlText w:val="%6."/>
      <w:lvlJc w:val="right"/>
      <w:pPr>
        <w:ind w:left="4320" w:hanging="180"/>
      </w:pPr>
    </w:lvl>
    <w:lvl w:ilvl="6" w:tplc="5FB2A868">
      <w:start w:val="1"/>
      <w:numFmt w:val="decimal"/>
      <w:lvlText w:val="%7."/>
      <w:lvlJc w:val="left"/>
      <w:pPr>
        <w:ind w:left="5040" w:hanging="360"/>
      </w:pPr>
    </w:lvl>
    <w:lvl w:ilvl="7" w:tplc="36AE2FD4">
      <w:start w:val="1"/>
      <w:numFmt w:val="lowerLetter"/>
      <w:lvlText w:val="%8."/>
      <w:lvlJc w:val="left"/>
      <w:pPr>
        <w:ind w:left="5760" w:hanging="360"/>
      </w:pPr>
    </w:lvl>
    <w:lvl w:ilvl="8" w:tplc="1FEE2EF6">
      <w:start w:val="1"/>
      <w:numFmt w:val="lowerRoman"/>
      <w:lvlText w:val="%9."/>
      <w:lvlJc w:val="right"/>
      <w:pPr>
        <w:ind w:left="6480" w:hanging="180"/>
      </w:pPr>
    </w:lvl>
  </w:abstractNum>
  <w:abstractNum w:abstractNumId="18" w15:restartNumberingAfterBreak="0">
    <w:nsid w:val="662825E6"/>
    <w:multiLevelType w:val="hybridMultilevel"/>
    <w:tmpl w:val="9494AE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7BA1893"/>
    <w:multiLevelType w:val="hybridMultilevel"/>
    <w:tmpl w:val="C69604CA"/>
    <w:lvl w:ilvl="0" w:tplc="3D14A14E">
      <w:start w:val="1"/>
      <w:numFmt w:val="bullet"/>
      <w:lvlText w:val="·"/>
      <w:lvlJc w:val="left"/>
      <w:pPr>
        <w:ind w:left="720" w:hanging="360"/>
      </w:pPr>
      <w:rPr>
        <w:rFonts w:ascii="Symbol" w:hAnsi="Symbol" w:hint="default"/>
      </w:rPr>
    </w:lvl>
    <w:lvl w:ilvl="1" w:tplc="A836BB92">
      <w:start w:val="1"/>
      <w:numFmt w:val="bullet"/>
      <w:lvlText w:val="o"/>
      <w:lvlJc w:val="left"/>
      <w:pPr>
        <w:ind w:left="1440" w:hanging="360"/>
      </w:pPr>
      <w:rPr>
        <w:rFonts w:ascii="Courier New" w:hAnsi="Courier New" w:hint="default"/>
      </w:rPr>
    </w:lvl>
    <w:lvl w:ilvl="2" w:tplc="5D32DB82">
      <w:start w:val="1"/>
      <w:numFmt w:val="bullet"/>
      <w:lvlText w:val=""/>
      <w:lvlJc w:val="left"/>
      <w:pPr>
        <w:ind w:left="2160" w:hanging="360"/>
      </w:pPr>
      <w:rPr>
        <w:rFonts w:ascii="Wingdings" w:hAnsi="Wingdings" w:hint="default"/>
      </w:rPr>
    </w:lvl>
    <w:lvl w:ilvl="3" w:tplc="9E744646">
      <w:start w:val="1"/>
      <w:numFmt w:val="bullet"/>
      <w:lvlText w:val=""/>
      <w:lvlJc w:val="left"/>
      <w:pPr>
        <w:ind w:left="2880" w:hanging="360"/>
      </w:pPr>
      <w:rPr>
        <w:rFonts w:ascii="Symbol" w:hAnsi="Symbol" w:hint="default"/>
      </w:rPr>
    </w:lvl>
    <w:lvl w:ilvl="4" w:tplc="442494CA">
      <w:start w:val="1"/>
      <w:numFmt w:val="bullet"/>
      <w:lvlText w:val="o"/>
      <w:lvlJc w:val="left"/>
      <w:pPr>
        <w:ind w:left="3600" w:hanging="360"/>
      </w:pPr>
      <w:rPr>
        <w:rFonts w:ascii="Courier New" w:hAnsi="Courier New" w:hint="default"/>
      </w:rPr>
    </w:lvl>
    <w:lvl w:ilvl="5" w:tplc="A058EAFE">
      <w:start w:val="1"/>
      <w:numFmt w:val="bullet"/>
      <w:lvlText w:val=""/>
      <w:lvlJc w:val="left"/>
      <w:pPr>
        <w:ind w:left="4320" w:hanging="360"/>
      </w:pPr>
      <w:rPr>
        <w:rFonts w:ascii="Wingdings" w:hAnsi="Wingdings" w:hint="default"/>
      </w:rPr>
    </w:lvl>
    <w:lvl w:ilvl="6" w:tplc="C164D460">
      <w:start w:val="1"/>
      <w:numFmt w:val="bullet"/>
      <w:lvlText w:val=""/>
      <w:lvlJc w:val="left"/>
      <w:pPr>
        <w:ind w:left="5040" w:hanging="360"/>
      </w:pPr>
      <w:rPr>
        <w:rFonts w:ascii="Symbol" w:hAnsi="Symbol" w:hint="default"/>
      </w:rPr>
    </w:lvl>
    <w:lvl w:ilvl="7" w:tplc="DCA062B4">
      <w:start w:val="1"/>
      <w:numFmt w:val="bullet"/>
      <w:lvlText w:val="o"/>
      <w:lvlJc w:val="left"/>
      <w:pPr>
        <w:ind w:left="5760" w:hanging="360"/>
      </w:pPr>
      <w:rPr>
        <w:rFonts w:ascii="Courier New" w:hAnsi="Courier New" w:hint="default"/>
      </w:rPr>
    </w:lvl>
    <w:lvl w:ilvl="8" w:tplc="13CCD4A2">
      <w:start w:val="1"/>
      <w:numFmt w:val="bullet"/>
      <w:lvlText w:val=""/>
      <w:lvlJc w:val="left"/>
      <w:pPr>
        <w:ind w:left="6480" w:hanging="360"/>
      </w:pPr>
      <w:rPr>
        <w:rFonts w:ascii="Wingdings" w:hAnsi="Wingdings" w:hint="default"/>
      </w:rPr>
    </w:lvl>
  </w:abstractNum>
  <w:abstractNum w:abstractNumId="20" w15:restartNumberingAfterBreak="0">
    <w:nsid w:val="69860D8C"/>
    <w:multiLevelType w:val="hybridMultilevel"/>
    <w:tmpl w:val="7E228590"/>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1" w15:restartNumberingAfterBreak="0">
    <w:nsid w:val="78C891A2"/>
    <w:multiLevelType w:val="hybridMultilevel"/>
    <w:tmpl w:val="8F4BB6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E4E5540"/>
    <w:multiLevelType w:val="hybridMultilevel"/>
    <w:tmpl w:val="5DD64CA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6"/>
  </w:num>
  <w:num w:numId="4">
    <w:abstractNumId w:val="17"/>
  </w:num>
  <w:num w:numId="5">
    <w:abstractNumId w:val="3"/>
  </w:num>
  <w:num w:numId="6">
    <w:abstractNumId w:val="8"/>
  </w:num>
  <w:num w:numId="7">
    <w:abstractNumId w:val="19"/>
  </w:num>
  <w:num w:numId="8">
    <w:abstractNumId w:val="11"/>
  </w:num>
  <w:num w:numId="9">
    <w:abstractNumId w:val="18"/>
  </w:num>
  <w:num w:numId="10">
    <w:abstractNumId w:val="21"/>
  </w:num>
  <w:num w:numId="11">
    <w:abstractNumId w:val="0"/>
  </w:num>
  <w:num w:numId="12">
    <w:abstractNumId w:val="1"/>
  </w:num>
  <w:num w:numId="13">
    <w:abstractNumId w:val="9"/>
  </w:num>
  <w:num w:numId="14">
    <w:abstractNumId w:val="12"/>
  </w:num>
  <w:num w:numId="15">
    <w:abstractNumId w:val="22"/>
  </w:num>
  <w:num w:numId="16">
    <w:abstractNumId w:val="14"/>
  </w:num>
  <w:num w:numId="17">
    <w:abstractNumId w:val="15"/>
  </w:num>
  <w:num w:numId="18">
    <w:abstractNumId w:val="4"/>
  </w:num>
  <w:num w:numId="19">
    <w:abstractNumId w:val="2"/>
  </w:num>
  <w:num w:numId="20">
    <w:abstractNumId w:val="10"/>
  </w:num>
  <w:num w:numId="21">
    <w:abstractNumId w:val="7"/>
  </w:num>
  <w:num w:numId="22">
    <w:abstractNumId w:val="5"/>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DB"/>
    <w:rsid w:val="000007DC"/>
    <w:rsid w:val="00002668"/>
    <w:rsid w:val="00002A71"/>
    <w:rsid w:val="000037C9"/>
    <w:rsid w:val="00003D87"/>
    <w:rsid w:val="000047D3"/>
    <w:rsid w:val="00004938"/>
    <w:rsid w:val="0000560E"/>
    <w:rsid w:val="00005CE4"/>
    <w:rsid w:val="00005E21"/>
    <w:rsid w:val="000060EB"/>
    <w:rsid w:val="000104A5"/>
    <w:rsid w:val="000112BB"/>
    <w:rsid w:val="00011B43"/>
    <w:rsid w:val="00014B5E"/>
    <w:rsid w:val="00021527"/>
    <w:rsid w:val="00024409"/>
    <w:rsid w:val="000274C6"/>
    <w:rsid w:val="000275BF"/>
    <w:rsid w:val="00031646"/>
    <w:rsid w:val="0003329B"/>
    <w:rsid w:val="000349AD"/>
    <w:rsid w:val="00034F73"/>
    <w:rsid w:val="00035041"/>
    <w:rsid w:val="0003581F"/>
    <w:rsid w:val="00035DB3"/>
    <w:rsid w:val="00040F68"/>
    <w:rsid w:val="0004150D"/>
    <w:rsid w:val="00041F75"/>
    <w:rsid w:val="00044551"/>
    <w:rsid w:val="00044ECB"/>
    <w:rsid w:val="0004609B"/>
    <w:rsid w:val="00052180"/>
    <w:rsid w:val="00054FFF"/>
    <w:rsid w:val="00055443"/>
    <w:rsid w:val="000556B5"/>
    <w:rsid w:val="00055759"/>
    <w:rsid w:val="00057B4B"/>
    <w:rsid w:val="00064170"/>
    <w:rsid w:val="00065AE7"/>
    <w:rsid w:val="00067BB0"/>
    <w:rsid w:val="00070741"/>
    <w:rsid w:val="00070CF7"/>
    <w:rsid w:val="00073B08"/>
    <w:rsid w:val="00073CE6"/>
    <w:rsid w:val="000747BE"/>
    <w:rsid w:val="00076D6A"/>
    <w:rsid w:val="0007755E"/>
    <w:rsid w:val="0007778A"/>
    <w:rsid w:val="00080F5C"/>
    <w:rsid w:val="00082655"/>
    <w:rsid w:val="00083A38"/>
    <w:rsid w:val="0008483C"/>
    <w:rsid w:val="00084C27"/>
    <w:rsid w:val="00084F0C"/>
    <w:rsid w:val="000856DB"/>
    <w:rsid w:val="0008621B"/>
    <w:rsid w:val="000862F8"/>
    <w:rsid w:val="00086FA6"/>
    <w:rsid w:val="00091277"/>
    <w:rsid w:val="000922FE"/>
    <w:rsid w:val="00093984"/>
    <w:rsid w:val="000951C3"/>
    <w:rsid w:val="000953B5"/>
    <w:rsid w:val="000A3177"/>
    <w:rsid w:val="000A6780"/>
    <w:rsid w:val="000A71B1"/>
    <w:rsid w:val="000A7359"/>
    <w:rsid w:val="000A76A0"/>
    <w:rsid w:val="000A77AE"/>
    <w:rsid w:val="000A7FA1"/>
    <w:rsid w:val="000B0227"/>
    <w:rsid w:val="000B581C"/>
    <w:rsid w:val="000B5CEA"/>
    <w:rsid w:val="000B6344"/>
    <w:rsid w:val="000B66A6"/>
    <w:rsid w:val="000B6C9B"/>
    <w:rsid w:val="000B7322"/>
    <w:rsid w:val="000C2DE5"/>
    <w:rsid w:val="000C321E"/>
    <w:rsid w:val="000C3F14"/>
    <w:rsid w:val="000C5687"/>
    <w:rsid w:val="000C67A0"/>
    <w:rsid w:val="000C73F3"/>
    <w:rsid w:val="000C7972"/>
    <w:rsid w:val="000D3953"/>
    <w:rsid w:val="000D3B81"/>
    <w:rsid w:val="000D4C81"/>
    <w:rsid w:val="000D614A"/>
    <w:rsid w:val="000E0C16"/>
    <w:rsid w:val="000E14F2"/>
    <w:rsid w:val="000E17A6"/>
    <w:rsid w:val="000E2FDC"/>
    <w:rsid w:val="000E4BFF"/>
    <w:rsid w:val="000E700E"/>
    <w:rsid w:val="000E7410"/>
    <w:rsid w:val="000E7694"/>
    <w:rsid w:val="000F1897"/>
    <w:rsid w:val="000F29C5"/>
    <w:rsid w:val="000F350F"/>
    <w:rsid w:val="000F47BD"/>
    <w:rsid w:val="000F5E85"/>
    <w:rsid w:val="000F68B0"/>
    <w:rsid w:val="000F7653"/>
    <w:rsid w:val="001005A1"/>
    <w:rsid w:val="00100A95"/>
    <w:rsid w:val="00101626"/>
    <w:rsid w:val="00102FEB"/>
    <w:rsid w:val="001043D7"/>
    <w:rsid w:val="0011166C"/>
    <w:rsid w:val="00112377"/>
    <w:rsid w:val="001127CC"/>
    <w:rsid w:val="001136EA"/>
    <w:rsid w:val="0011543C"/>
    <w:rsid w:val="00115758"/>
    <w:rsid w:val="00115F44"/>
    <w:rsid w:val="00116E59"/>
    <w:rsid w:val="00117F97"/>
    <w:rsid w:val="0012195F"/>
    <w:rsid w:val="00124F63"/>
    <w:rsid w:val="00126728"/>
    <w:rsid w:val="001267C7"/>
    <w:rsid w:val="00130AE8"/>
    <w:rsid w:val="00132FBE"/>
    <w:rsid w:val="00135EB3"/>
    <w:rsid w:val="00140918"/>
    <w:rsid w:val="0014123D"/>
    <w:rsid w:val="0014184B"/>
    <w:rsid w:val="0014198C"/>
    <w:rsid w:val="00143016"/>
    <w:rsid w:val="00144CB5"/>
    <w:rsid w:val="00145C60"/>
    <w:rsid w:val="00146FB5"/>
    <w:rsid w:val="00147814"/>
    <w:rsid w:val="00150A05"/>
    <w:rsid w:val="00152197"/>
    <w:rsid w:val="00152B13"/>
    <w:rsid w:val="00153E66"/>
    <w:rsid w:val="00157016"/>
    <w:rsid w:val="001601B0"/>
    <w:rsid w:val="00160F44"/>
    <w:rsid w:val="00161869"/>
    <w:rsid w:val="001618FC"/>
    <w:rsid w:val="00161984"/>
    <w:rsid w:val="00161CD7"/>
    <w:rsid w:val="00163C00"/>
    <w:rsid w:val="00165FC5"/>
    <w:rsid w:val="00167674"/>
    <w:rsid w:val="00170068"/>
    <w:rsid w:val="00170F51"/>
    <w:rsid w:val="0017413C"/>
    <w:rsid w:val="00174E7B"/>
    <w:rsid w:val="00177619"/>
    <w:rsid w:val="001776B9"/>
    <w:rsid w:val="0017773E"/>
    <w:rsid w:val="00180611"/>
    <w:rsid w:val="00180B26"/>
    <w:rsid w:val="00181139"/>
    <w:rsid w:val="00181232"/>
    <w:rsid w:val="00182747"/>
    <w:rsid w:val="001900A8"/>
    <w:rsid w:val="00190B49"/>
    <w:rsid w:val="00192D0C"/>
    <w:rsid w:val="001947DD"/>
    <w:rsid w:val="00195362"/>
    <w:rsid w:val="00195E8A"/>
    <w:rsid w:val="001973C1"/>
    <w:rsid w:val="00197A66"/>
    <w:rsid w:val="001A047A"/>
    <w:rsid w:val="001A057C"/>
    <w:rsid w:val="001A0E4E"/>
    <w:rsid w:val="001A37A9"/>
    <w:rsid w:val="001A49C7"/>
    <w:rsid w:val="001A49F6"/>
    <w:rsid w:val="001A542C"/>
    <w:rsid w:val="001A570E"/>
    <w:rsid w:val="001A60DF"/>
    <w:rsid w:val="001A7109"/>
    <w:rsid w:val="001B046F"/>
    <w:rsid w:val="001B0697"/>
    <w:rsid w:val="001B2892"/>
    <w:rsid w:val="001B3937"/>
    <w:rsid w:val="001B65ED"/>
    <w:rsid w:val="001B746A"/>
    <w:rsid w:val="001C12A1"/>
    <w:rsid w:val="001C26B7"/>
    <w:rsid w:val="001C2D7B"/>
    <w:rsid w:val="001C3512"/>
    <w:rsid w:val="001C3943"/>
    <w:rsid w:val="001C46E2"/>
    <w:rsid w:val="001C62EB"/>
    <w:rsid w:val="001D3196"/>
    <w:rsid w:val="001D3D2E"/>
    <w:rsid w:val="001D435F"/>
    <w:rsid w:val="001D537F"/>
    <w:rsid w:val="001D70B6"/>
    <w:rsid w:val="001D7364"/>
    <w:rsid w:val="001D7B84"/>
    <w:rsid w:val="001E1A5A"/>
    <w:rsid w:val="001E1AC9"/>
    <w:rsid w:val="001E1FD5"/>
    <w:rsid w:val="001E4AF2"/>
    <w:rsid w:val="001E6064"/>
    <w:rsid w:val="001E7738"/>
    <w:rsid w:val="001F13FE"/>
    <w:rsid w:val="001F2FD9"/>
    <w:rsid w:val="001F39B9"/>
    <w:rsid w:val="001F3F70"/>
    <w:rsid w:val="001F5BF1"/>
    <w:rsid w:val="001F6842"/>
    <w:rsid w:val="00200B0D"/>
    <w:rsid w:val="0020128F"/>
    <w:rsid w:val="002035B4"/>
    <w:rsid w:val="002038FA"/>
    <w:rsid w:val="00204DCF"/>
    <w:rsid w:val="00205ED7"/>
    <w:rsid w:val="00207348"/>
    <w:rsid w:val="00210700"/>
    <w:rsid w:val="00210E0F"/>
    <w:rsid w:val="00211DF4"/>
    <w:rsid w:val="00212FD6"/>
    <w:rsid w:val="002140BF"/>
    <w:rsid w:val="00214300"/>
    <w:rsid w:val="00216EBC"/>
    <w:rsid w:val="0022061D"/>
    <w:rsid w:val="00223B84"/>
    <w:rsid w:val="00225355"/>
    <w:rsid w:val="0022551D"/>
    <w:rsid w:val="00226507"/>
    <w:rsid w:val="002315F2"/>
    <w:rsid w:val="00231F79"/>
    <w:rsid w:val="002330D9"/>
    <w:rsid w:val="002332F0"/>
    <w:rsid w:val="00233DCE"/>
    <w:rsid w:val="002355DA"/>
    <w:rsid w:val="002361E6"/>
    <w:rsid w:val="0023650E"/>
    <w:rsid w:val="00240209"/>
    <w:rsid w:val="00240A83"/>
    <w:rsid w:val="002418E0"/>
    <w:rsid w:val="00244E97"/>
    <w:rsid w:val="00246129"/>
    <w:rsid w:val="00250EBE"/>
    <w:rsid w:val="00254DA2"/>
    <w:rsid w:val="00256A8D"/>
    <w:rsid w:val="00260E11"/>
    <w:rsid w:val="00261EFD"/>
    <w:rsid w:val="00261FED"/>
    <w:rsid w:val="00265B7F"/>
    <w:rsid w:val="0026675A"/>
    <w:rsid w:val="0027045D"/>
    <w:rsid w:val="00273623"/>
    <w:rsid w:val="00277F40"/>
    <w:rsid w:val="002805F9"/>
    <w:rsid w:val="002812E8"/>
    <w:rsid w:val="00286429"/>
    <w:rsid w:val="00290BAC"/>
    <w:rsid w:val="00291A9A"/>
    <w:rsid w:val="00291C3F"/>
    <w:rsid w:val="00294A8E"/>
    <w:rsid w:val="00295447"/>
    <w:rsid w:val="00295BC8"/>
    <w:rsid w:val="0029618F"/>
    <w:rsid w:val="00297960"/>
    <w:rsid w:val="002A02E5"/>
    <w:rsid w:val="002A0413"/>
    <w:rsid w:val="002A07F7"/>
    <w:rsid w:val="002A0DEB"/>
    <w:rsid w:val="002A17C1"/>
    <w:rsid w:val="002A252C"/>
    <w:rsid w:val="002A2610"/>
    <w:rsid w:val="002A48E2"/>
    <w:rsid w:val="002B09E9"/>
    <w:rsid w:val="002B2A89"/>
    <w:rsid w:val="002B2DC9"/>
    <w:rsid w:val="002B3F17"/>
    <w:rsid w:val="002B4E87"/>
    <w:rsid w:val="002B63E1"/>
    <w:rsid w:val="002B64B6"/>
    <w:rsid w:val="002C2A37"/>
    <w:rsid w:val="002C3C9B"/>
    <w:rsid w:val="002C5B96"/>
    <w:rsid w:val="002C6024"/>
    <w:rsid w:val="002C61FA"/>
    <w:rsid w:val="002C63A4"/>
    <w:rsid w:val="002C65DC"/>
    <w:rsid w:val="002D223D"/>
    <w:rsid w:val="002D3721"/>
    <w:rsid w:val="002D3934"/>
    <w:rsid w:val="002D4316"/>
    <w:rsid w:val="002D48DE"/>
    <w:rsid w:val="002D55AA"/>
    <w:rsid w:val="002D7491"/>
    <w:rsid w:val="002E0BE2"/>
    <w:rsid w:val="002E1325"/>
    <w:rsid w:val="002E17D5"/>
    <w:rsid w:val="002E2CB2"/>
    <w:rsid w:val="002E31BB"/>
    <w:rsid w:val="002E352B"/>
    <w:rsid w:val="002E5F4E"/>
    <w:rsid w:val="002E6388"/>
    <w:rsid w:val="002E7370"/>
    <w:rsid w:val="002F0134"/>
    <w:rsid w:val="002F0CCC"/>
    <w:rsid w:val="002F0F0D"/>
    <w:rsid w:val="002F1E8B"/>
    <w:rsid w:val="002F1FE8"/>
    <w:rsid w:val="002F20F4"/>
    <w:rsid w:val="002F5973"/>
    <w:rsid w:val="002F6245"/>
    <w:rsid w:val="002F6714"/>
    <w:rsid w:val="002F6AE5"/>
    <w:rsid w:val="002F7ADD"/>
    <w:rsid w:val="002F7CB3"/>
    <w:rsid w:val="002F7EAE"/>
    <w:rsid w:val="00300DB6"/>
    <w:rsid w:val="00303BDC"/>
    <w:rsid w:val="00304864"/>
    <w:rsid w:val="0030488D"/>
    <w:rsid w:val="00306660"/>
    <w:rsid w:val="003066C0"/>
    <w:rsid w:val="00306BAD"/>
    <w:rsid w:val="00306C84"/>
    <w:rsid w:val="0031061D"/>
    <w:rsid w:val="00311631"/>
    <w:rsid w:val="003116CA"/>
    <w:rsid w:val="0031252E"/>
    <w:rsid w:val="00312767"/>
    <w:rsid w:val="0031359D"/>
    <w:rsid w:val="003147B4"/>
    <w:rsid w:val="00315009"/>
    <w:rsid w:val="003159E3"/>
    <w:rsid w:val="00315F92"/>
    <w:rsid w:val="00316275"/>
    <w:rsid w:val="003202B7"/>
    <w:rsid w:val="003209E2"/>
    <w:rsid w:val="00321C54"/>
    <w:rsid w:val="00321D68"/>
    <w:rsid w:val="0032295F"/>
    <w:rsid w:val="00323121"/>
    <w:rsid w:val="0032397B"/>
    <w:rsid w:val="00323BDA"/>
    <w:rsid w:val="00326DF0"/>
    <w:rsid w:val="0033074A"/>
    <w:rsid w:val="00331A67"/>
    <w:rsid w:val="00332206"/>
    <w:rsid w:val="00332CD0"/>
    <w:rsid w:val="00333C80"/>
    <w:rsid w:val="00335FAB"/>
    <w:rsid w:val="00336693"/>
    <w:rsid w:val="00340110"/>
    <w:rsid w:val="0034084A"/>
    <w:rsid w:val="0034089A"/>
    <w:rsid w:val="00346838"/>
    <w:rsid w:val="0034741B"/>
    <w:rsid w:val="003475FD"/>
    <w:rsid w:val="00350260"/>
    <w:rsid w:val="00352742"/>
    <w:rsid w:val="00355D27"/>
    <w:rsid w:val="003561A7"/>
    <w:rsid w:val="00356DF9"/>
    <w:rsid w:val="0035786C"/>
    <w:rsid w:val="003605DC"/>
    <w:rsid w:val="003623FC"/>
    <w:rsid w:val="00363899"/>
    <w:rsid w:val="00370692"/>
    <w:rsid w:val="0037103C"/>
    <w:rsid w:val="003713EA"/>
    <w:rsid w:val="0037150D"/>
    <w:rsid w:val="00372468"/>
    <w:rsid w:val="003807F6"/>
    <w:rsid w:val="00381484"/>
    <w:rsid w:val="00381B5C"/>
    <w:rsid w:val="003820DA"/>
    <w:rsid w:val="00387E93"/>
    <w:rsid w:val="003909EB"/>
    <w:rsid w:val="00390DF7"/>
    <w:rsid w:val="00394F69"/>
    <w:rsid w:val="00396ED6"/>
    <w:rsid w:val="00397492"/>
    <w:rsid w:val="003A02B8"/>
    <w:rsid w:val="003A211B"/>
    <w:rsid w:val="003A2F05"/>
    <w:rsid w:val="003A57AA"/>
    <w:rsid w:val="003A5DA9"/>
    <w:rsid w:val="003A5E92"/>
    <w:rsid w:val="003A6364"/>
    <w:rsid w:val="003A6755"/>
    <w:rsid w:val="003B2AE8"/>
    <w:rsid w:val="003B2DE9"/>
    <w:rsid w:val="003B43E3"/>
    <w:rsid w:val="003B5694"/>
    <w:rsid w:val="003B7701"/>
    <w:rsid w:val="003C14BB"/>
    <w:rsid w:val="003C378C"/>
    <w:rsid w:val="003C5615"/>
    <w:rsid w:val="003C63A7"/>
    <w:rsid w:val="003C6F12"/>
    <w:rsid w:val="003D0159"/>
    <w:rsid w:val="003D0178"/>
    <w:rsid w:val="003D0257"/>
    <w:rsid w:val="003D114B"/>
    <w:rsid w:val="003D2C1F"/>
    <w:rsid w:val="003D4138"/>
    <w:rsid w:val="003D4486"/>
    <w:rsid w:val="003D4912"/>
    <w:rsid w:val="003D5363"/>
    <w:rsid w:val="003D6B42"/>
    <w:rsid w:val="003D762B"/>
    <w:rsid w:val="003D7B37"/>
    <w:rsid w:val="003E0AC9"/>
    <w:rsid w:val="003E4DB5"/>
    <w:rsid w:val="003E7E29"/>
    <w:rsid w:val="003F0454"/>
    <w:rsid w:val="003F1E23"/>
    <w:rsid w:val="003F262E"/>
    <w:rsid w:val="003F2972"/>
    <w:rsid w:val="004008EA"/>
    <w:rsid w:val="004028DC"/>
    <w:rsid w:val="0040361A"/>
    <w:rsid w:val="00403781"/>
    <w:rsid w:val="004040AB"/>
    <w:rsid w:val="004052C2"/>
    <w:rsid w:val="00407466"/>
    <w:rsid w:val="00407BFF"/>
    <w:rsid w:val="00417046"/>
    <w:rsid w:val="00417B41"/>
    <w:rsid w:val="00421B46"/>
    <w:rsid w:val="00421B71"/>
    <w:rsid w:val="00422250"/>
    <w:rsid w:val="0042237A"/>
    <w:rsid w:val="004230A9"/>
    <w:rsid w:val="00423E44"/>
    <w:rsid w:val="00425ABC"/>
    <w:rsid w:val="0043080E"/>
    <w:rsid w:val="0043148D"/>
    <w:rsid w:val="00431CF8"/>
    <w:rsid w:val="00433567"/>
    <w:rsid w:val="0044008A"/>
    <w:rsid w:val="00442B09"/>
    <w:rsid w:val="0044488A"/>
    <w:rsid w:val="00444C98"/>
    <w:rsid w:val="0044516C"/>
    <w:rsid w:val="00446057"/>
    <w:rsid w:val="00446F84"/>
    <w:rsid w:val="004511F6"/>
    <w:rsid w:val="00452002"/>
    <w:rsid w:val="00452E24"/>
    <w:rsid w:val="00455124"/>
    <w:rsid w:val="00456765"/>
    <w:rsid w:val="00456A4C"/>
    <w:rsid w:val="00456E32"/>
    <w:rsid w:val="0046019D"/>
    <w:rsid w:val="00462502"/>
    <w:rsid w:val="004636D9"/>
    <w:rsid w:val="004650A9"/>
    <w:rsid w:val="004705A8"/>
    <w:rsid w:val="00471853"/>
    <w:rsid w:val="00472F5B"/>
    <w:rsid w:val="0047311D"/>
    <w:rsid w:val="00475C16"/>
    <w:rsid w:val="00475E44"/>
    <w:rsid w:val="00480479"/>
    <w:rsid w:val="004809D8"/>
    <w:rsid w:val="00480BEC"/>
    <w:rsid w:val="00480D57"/>
    <w:rsid w:val="00483A28"/>
    <w:rsid w:val="00485758"/>
    <w:rsid w:val="00486440"/>
    <w:rsid w:val="0049013C"/>
    <w:rsid w:val="00491499"/>
    <w:rsid w:val="00492119"/>
    <w:rsid w:val="00492D1E"/>
    <w:rsid w:val="00492F51"/>
    <w:rsid w:val="00496624"/>
    <w:rsid w:val="00496A47"/>
    <w:rsid w:val="00497071"/>
    <w:rsid w:val="00497C19"/>
    <w:rsid w:val="004A00D6"/>
    <w:rsid w:val="004A1C0C"/>
    <w:rsid w:val="004A3638"/>
    <w:rsid w:val="004A3944"/>
    <w:rsid w:val="004A3BE6"/>
    <w:rsid w:val="004A4D2A"/>
    <w:rsid w:val="004A52C2"/>
    <w:rsid w:val="004A689B"/>
    <w:rsid w:val="004A7318"/>
    <w:rsid w:val="004B009F"/>
    <w:rsid w:val="004B03D8"/>
    <w:rsid w:val="004B0EE7"/>
    <w:rsid w:val="004B1933"/>
    <w:rsid w:val="004B1A25"/>
    <w:rsid w:val="004B2A6B"/>
    <w:rsid w:val="004B3039"/>
    <w:rsid w:val="004C0242"/>
    <w:rsid w:val="004C0439"/>
    <w:rsid w:val="004C0C8A"/>
    <w:rsid w:val="004C2059"/>
    <w:rsid w:val="004C2D23"/>
    <w:rsid w:val="004C2D7D"/>
    <w:rsid w:val="004C4A1A"/>
    <w:rsid w:val="004D0068"/>
    <w:rsid w:val="004D13D2"/>
    <w:rsid w:val="004D2318"/>
    <w:rsid w:val="004D27D7"/>
    <w:rsid w:val="004D4FD1"/>
    <w:rsid w:val="004D6514"/>
    <w:rsid w:val="004E0F2E"/>
    <w:rsid w:val="004E1466"/>
    <w:rsid w:val="004E1A14"/>
    <w:rsid w:val="004E3147"/>
    <w:rsid w:val="004E3414"/>
    <w:rsid w:val="004E3E6C"/>
    <w:rsid w:val="004E4872"/>
    <w:rsid w:val="004E49F7"/>
    <w:rsid w:val="004F0935"/>
    <w:rsid w:val="004F10D3"/>
    <w:rsid w:val="004F23D4"/>
    <w:rsid w:val="004F5387"/>
    <w:rsid w:val="0050199A"/>
    <w:rsid w:val="00501CD9"/>
    <w:rsid w:val="00502495"/>
    <w:rsid w:val="00503860"/>
    <w:rsid w:val="00503B90"/>
    <w:rsid w:val="00506964"/>
    <w:rsid w:val="00506AB7"/>
    <w:rsid w:val="005114F1"/>
    <w:rsid w:val="00512381"/>
    <w:rsid w:val="00513313"/>
    <w:rsid w:val="0051459A"/>
    <w:rsid w:val="00515696"/>
    <w:rsid w:val="00515926"/>
    <w:rsid w:val="00517226"/>
    <w:rsid w:val="005173FA"/>
    <w:rsid w:val="005203E2"/>
    <w:rsid w:val="005206DD"/>
    <w:rsid w:val="005210CE"/>
    <w:rsid w:val="005262AC"/>
    <w:rsid w:val="005277C3"/>
    <w:rsid w:val="005277E0"/>
    <w:rsid w:val="0053072C"/>
    <w:rsid w:val="00532C0B"/>
    <w:rsid w:val="00532D75"/>
    <w:rsid w:val="00532F71"/>
    <w:rsid w:val="0053333D"/>
    <w:rsid w:val="00533E3D"/>
    <w:rsid w:val="005358FD"/>
    <w:rsid w:val="00541099"/>
    <w:rsid w:val="005424BD"/>
    <w:rsid w:val="0054420B"/>
    <w:rsid w:val="0054651D"/>
    <w:rsid w:val="00551F40"/>
    <w:rsid w:val="005523D5"/>
    <w:rsid w:val="005538D2"/>
    <w:rsid w:val="00553A0D"/>
    <w:rsid w:val="005547C0"/>
    <w:rsid w:val="00562050"/>
    <w:rsid w:val="0057137B"/>
    <w:rsid w:val="00574480"/>
    <w:rsid w:val="005773B5"/>
    <w:rsid w:val="005800C0"/>
    <w:rsid w:val="0058121E"/>
    <w:rsid w:val="0058372C"/>
    <w:rsid w:val="00583842"/>
    <w:rsid w:val="00584D62"/>
    <w:rsid w:val="00585A73"/>
    <w:rsid w:val="00591D19"/>
    <w:rsid w:val="00594C4E"/>
    <w:rsid w:val="0059577F"/>
    <w:rsid w:val="005968A8"/>
    <w:rsid w:val="005A21E0"/>
    <w:rsid w:val="005A2469"/>
    <w:rsid w:val="005A24FF"/>
    <w:rsid w:val="005A31E3"/>
    <w:rsid w:val="005A34B8"/>
    <w:rsid w:val="005A35D1"/>
    <w:rsid w:val="005A3AC4"/>
    <w:rsid w:val="005A3D45"/>
    <w:rsid w:val="005A4EF1"/>
    <w:rsid w:val="005A5D04"/>
    <w:rsid w:val="005A6ADC"/>
    <w:rsid w:val="005B1706"/>
    <w:rsid w:val="005B17A5"/>
    <w:rsid w:val="005B36F5"/>
    <w:rsid w:val="005B3FBF"/>
    <w:rsid w:val="005B478A"/>
    <w:rsid w:val="005B5007"/>
    <w:rsid w:val="005B6079"/>
    <w:rsid w:val="005B613E"/>
    <w:rsid w:val="005B732B"/>
    <w:rsid w:val="005B78E3"/>
    <w:rsid w:val="005C0242"/>
    <w:rsid w:val="005C03C4"/>
    <w:rsid w:val="005C0CF0"/>
    <w:rsid w:val="005C49B6"/>
    <w:rsid w:val="005C4C34"/>
    <w:rsid w:val="005D0120"/>
    <w:rsid w:val="005D0587"/>
    <w:rsid w:val="005D1EF9"/>
    <w:rsid w:val="005D31B9"/>
    <w:rsid w:val="005D34EA"/>
    <w:rsid w:val="005D441F"/>
    <w:rsid w:val="005D46E3"/>
    <w:rsid w:val="005D5144"/>
    <w:rsid w:val="005D7D03"/>
    <w:rsid w:val="005D7DFB"/>
    <w:rsid w:val="005E1087"/>
    <w:rsid w:val="005E1262"/>
    <w:rsid w:val="005E1ABF"/>
    <w:rsid w:val="005E2468"/>
    <w:rsid w:val="005E25E4"/>
    <w:rsid w:val="005E2813"/>
    <w:rsid w:val="005E385A"/>
    <w:rsid w:val="005E3EF4"/>
    <w:rsid w:val="005E500A"/>
    <w:rsid w:val="005E5259"/>
    <w:rsid w:val="005E7B30"/>
    <w:rsid w:val="005F5E10"/>
    <w:rsid w:val="005F7FDC"/>
    <w:rsid w:val="006007C6"/>
    <w:rsid w:val="006028D2"/>
    <w:rsid w:val="00602E35"/>
    <w:rsid w:val="00602EC2"/>
    <w:rsid w:val="00610828"/>
    <w:rsid w:val="00610CE1"/>
    <w:rsid w:val="00611259"/>
    <w:rsid w:val="00612F34"/>
    <w:rsid w:val="006138D5"/>
    <w:rsid w:val="006141BA"/>
    <w:rsid w:val="006151A3"/>
    <w:rsid w:val="00615EFF"/>
    <w:rsid w:val="00621574"/>
    <w:rsid w:val="00621BE6"/>
    <w:rsid w:val="00622C18"/>
    <w:rsid w:val="006244C5"/>
    <w:rsid w:val="00630197"/>
    <w:rsid w:val="00634EFB"/>
    <w:rsid w:val="00634FB2"/>
    <w:rsid w:val="006362B5"/>
    <w:rsid w:val="00636417"/>
    <w:rsid w:val="0063740F"/>
    <w:rsid w:val="006375EC"/>
    <w:rsid w:val="00640200"/>
    <w:rsid w:val="006418D3"/>
    <w:rsid w:val="00643287"/>
    <w:rsid w:val="00644093"/>
    <w:rsid w:val="006454AC"/>
    <w:rsid w:val="00646C9C"/>
    <w:rsid w:val="00651C8D"/>
    <w:rsid w:val="00651DA3"/>
    <w:rsid w:val="00651F0F"/>
    <w:rsid w:val="00657006"/>
    <w:rsid w:val="00657446"/>
    <w:rsid w:val="00657542"/>
    <w:rsid w:val="00660DA5"/>
    <w:rsid w:val="00661819"/>
    <w:rsid w:val="006618A1"/>
    <w:rsid w:val="0066448E"/>
    <w:rsid w:val="00667B81"/>
    <w:rsid w:val="00670DAE"/>
    <w:rsid w:val="00671D3A"/>
    <w:rsid w:val="00673BD8"/>
    <w:rsid w:val="00674602"/>
    <w:rsid w:val="00674ED1"/>
    <w:rsid w:val="0067578A"/>
    <w:rsid w:val="00677703"/>
    <w:rsid w:val="006815F7"/>
    <w:rsid w:val="0068162F"/>
    <w:rsid w:val="00682380"/>
    <w:rsid w:val="0068247B"/>
    <w:rsid w:val="00684506"/>
    <w:rsid w:val="006864C2"/>
    <w:rsid w:val="00686C0A"/>
    <w:rsid w:val="0069024D"/>
    <w:rsid w:val="00690AF1"/>
    <w:rsid w:val="006919EA"/>
    <w:rsid w:val="00692700"/>
    <w:rsid w:val="00692A9E"/>
    <w:rsid w:val="00692C31"/>
    <w:rsid w:val="00697E9E"/>
    <w:rsid w:val="006A054B"/>
    <w:rsid w:val="006A22C4"/>
    <w:rsid w:val="006A27AE"/>
    <w:rsid w:val="006A44F4"/>
    <w:rsid w:val="006A536A"/>
    <w:rsid w:val="006A599D"/>
    <w:rsid w:val="006A6624"/>
    <w:rsid w:val="006B0EC7"/>
    <w:rsid w:val="006B1304"/>
    <w:rsid w:val="006B15F6"/>
    <w:rsid w:val="006B2DFD"/>
    <w:rsid w:val="006B4AD5"/>
    <w:rsid w:val="006B6B37"/>
    <w:rsid w:val="006B750E"/>
    <w:rsid w:val="006C20FC"/>
    <w:rsid w:val="006C32D2"/>
    <w:rsid w:val="006C3413"/>
    <w:rsid w:val="006C4275"/>
    <w:rsid w:val="006C44BA"/>
    <w:rsid w:val="006C68D0"/>
    <w:rsid w:val="006C6F52"/>
    <w:rsid w:val="006C7579"/>
    <w:rsid w:val="006C7B33"/>
    <w:rsid w:val="006D0A7A"/>
    <w:rsid w:val="006D1034"/>
    <w:rsid w:val="006D1134"/>
    <w:rsid w:val="006D1BE2"/>
    <w:rsid w:val="006D2B05"/>
    <w:rsid w:val="006D46EC"/>
    <w:rsid w:val="006D4B97"/>
    <w:rsid w:val="006D55BE"/>
    <w:rsid w:val="006D698C"/>
    <w:rsid w:val="006D7CD2"/>
    <w:rsid w:val="006E37D6"/>
    <w:rsid w:val="006E5895"/>
    <w:rsid w:val="006E5FD3"/>
    <w:rsid w:val="006E7191"/>
    <w:rsid w:val="006E7AC4"/>
    <w:rsid w:val="006E7CD4"/>
    <w:rsid w:val="006F2483"/>
    <w:rsid w:val="006F3637"/>
    <w:rsid w:val="006F4429"/>
    <w:rsid w:val="006F58BB"/>
    <w:rsid w:val="006F704E"/>
    <w:rsid w:val="006F767F"/>
    <w:rsid w:val="00700829"/>
    <w:rsid w:val="007015BF"/>
    <w:rsid w:val="0070202E"/>
    <w:rsid w:val="00705F2D"/>
    <w:rsid w:val="00707394"/>
    <w:rsid w:val="00707A40"/>
    <w:rsid w:val="00707A88"/>
    <w:rsid w:val="0071252C"/>
    <w:rsid w:val="00713044"/>
    <w:rsid w:val="007144BD"/>
    <w:rsid w:val="00715C33"/>
    <w:rsid w:val="007205B6"/>
    <w:rsid w:val="0072067D"/>
    <w:rsid w:val="007209D1"/>
    <w:rsid w:val="00721082"/>
    <w:rsid w:val="007214BB"/>
    <w:rsid w:val="00721545"/>
    <w:rsid w:val="00722262"/>
    <w:rsid w:val="007224E1"/>
    <w:rsid w:val="00722877"/>
    <w:rsid w:val="0072397C"/>
    <w:rsid w:val="00723EF6"/>
    <w:rsid w:val="00723F60"/>
    <w:rsid w:val="00725DDE"/>
    <w:rsid w:val="00727B52"/>
    <w:rsid w:val="00731670"/>
    <w:rsid w:val="00731A82"/>
    <w:rsid w:val="007345F3"/>
    <w:rsid w:val="00734D0A"/>
    <w:rsid w:val="00736C7E"/>
    <w:rsid w:val="00736DC1"/>
    <w:rsid w:val="00741783"/>
    <w:rsid w:val="00741EF7"/>
    <w:rsid w:val="00743D1E"/>
    <w:rsid w:val="0074419D"/>
    <w:rsid w:val="00747040"/>
    <w:rsid w:val="0074709C"/>
    <w:rsid w:val="00750A6C"/>
    <w:rsid w:val="007521A1"/>
    <w:rsid w:val="00753656"/>
    <w:rsid w:val="0075405C"/>
    <w:rsid w:val="00754CC1"/>
    <w:rsid w:val="00755A48"/>
    <w:rsid w:val="00762885"/>
    <w:rsid w:val="007628CD"/>
    <w:rsid w:val="00764607"/>
    <w:rsid w:val="00764F96"/>
    <w:rsid w:val="0076614E"/>
    <w:rsid w:val="00766201"/>
    <w:rsid w:val="007673DF"/>
    <w:rsid w:val="00767EA1"/>
    <w:rsid w:val="0077258F"/>
    <w:rsid w:val="007725B7"/>
    <w:rsid w:val="00772E08"/>
    <w:rsid w:val="00773729"/>
    <w:rsid w:val="00773801"/>
    <w:rsid w:val="00773EC9"/>
    <w:rsid w:val="00774CC8"/>
    <w:rsid w:val="00774DF7"/>
    <w:rsid w:val="00777A84"/>
    <w:rsid w:val="00780867"/>
    <w:rsid w:val="00780E00"/>
    <w:rsid w:val="00780F44"/>
    <w:rsid w:val="007816CC"/>
    <w:rsid w:val="0078248D"/>
    <w:rsid w:val="00783EA9"/>
    <w:rsid w:val="007849B4"/>
    <w:rsid w:val="00784A77"/>
    <w:rsid w:val="00784D23"/>
    <w:rsid w:val="00786DDF"/>
    <w:rsid w:val="00787360"/>
    <w:rsid w:val="0079181B"/>
    <w:rsid w:val="00791956"/>
    <w:rsid w:val="00791A4F"/>
    <w:rsid w:val="007926E0"/>
    <w:rsid w:val="00793DF2"/>
    <w:rsid w:val="00794463"/>
    <w:rsid w:val="007968EA"/>
    <w:rsid w:val="00797C33"/>
    <w:rsid w:val="00797C8E"/>
    <w:rsid w:val="007A0668"/>
    <w:rsid w:val="007A1795"/>
    <w:rsid w:val="007A2273"/>
    <w:rsid w:val="007A26EC"/>
    <w:rsid w:val="007A2EAD"/>
    <w:rsid w:val="007A313A"/>
    <w:rsid w:val="007A331F"/>
    <w:rsid w:val="007A5C0E"/>
    <w:rsid w:val="007A7686"/>
    <w:rsid w:val="007A78E0"/>
    <w:rsid w:val="007B1AD4"/>
    <w:rsid w:val="007B1DCB"/>
    <w:rsid w:val="007B2C76"/>
    <w:rsid w:val="007B2CF1"/>
    <w:rsid w:val="007B404D"/>
    <w:rsid w:val="007B4384"/>
    <w:rsid w:val="007B56C7"/>
    <w:rsid w:val="007B7B11"/>
    <w:rsid w:val="007B7DC4"/>
    <w:rsid w:val="007C0B26"/>
    <w:rsid w:val="007C0E58"/>
    <w:rsid w:val="007C203D"/>
    <w:rsid w:val="007C3B43"/>
    <w:rsid w:val="007C41ED"/>
    <w:rsid w:val="007C4723"/>
    <w:rsid w:val="007D16C0"/>
    <w:rsid w:val="007D4569"/>
    <w:rsid w:val="007D71ED"/>
    <w:rsid w:val="007D74D1"/>
    <w:rsid w:val="007D7D51"/>
    <w:rsid w:val="007E20EF"/>
    <w:rsid w:val="007E4D90"/>
    <w:rsid w:val="007E578F"/>
    <w:rsid w:val="007E5A42"/>
    <w:rsid w:val="007E6723"/>
    <w:rsid w:val="007E698E"/>
    <w:rsid w:val="007E69EF"/>
    <w:rsid w:val="007E731A"/>
    <w:rsid w:val="007E796C"/>
    <w:rsid w:val="007F04DE"/>
    <w:rsid w:val="007F2876"/>
    <w:rsid w:val="007F2D7A"/>
    <w:rsid w:val="007F4C67"/>
    <w:rsid w:val="00800F17"/>
    <w:rsid w:val="008031BF"/>
    <w:rsid w:val="008035F8"/>
    <w:rsid w:val="0080448D"/>
    <w:rsid w:val="00805627"/>
    <w:rsid w:val="00805DB2"/>
    <w:rsid w:val="00806489"/>
    <w:rsid w:val="0080715E"/>
    <w:rsid w:val="00811C63"/>
    <w:rsid w:val="00811EA5"/>
    <w:rsid w:val="00813321"/>
    <w:rsid w:val="008143FE"/>
    <w:rsid w:val="008153CA"/>
    <w:rsid w:val="00815E5C"/>
    <w:rsid w:val="00816762"/>
    <w:rsid w:val="00817243"/>
    <w:rsid w:val="0082333E"/>
    <w:rsid w:val="00824973"/>
    <w:rsid w:val="00824C63"/>
    <w:rsid w:val="00825C67"/>
    <w:rsid w:val="00826487"/>
    <w:rsid w:val="00831A0C"/>
    <w:rsid w:val="008324A2"/>
    <w:rsid w:val="00837787"/>
    <w:rsid w:val="00840095"/>
    <w:rsid w:val="00841299"/>
    <w:rsid w:val="0084166C"/>
    <w:rsid w:val="008419DB"/>
    <w:rsid w:val="008448FB"/>
    <w:rsid w:val="00846793"/>
    <w:rsid w:val="00846B28"/>
    <w:rsid w:val="00851FF0"/>
    <w:rsid w:val="00855EB9"/>
    <w:rsid w:val="0085624B"/>
    <w:rsid w:val="008575E4"/>
    <w:rsid w:val="008606C2"/>
    <w:rsid w:val="00862F46"/>
    <w:rsid w:val="008648DE"/>
    <w:rsid w:val="00864B6C"/>
    <w:rsid w:val="00865711"/>
    <w:rsid w:val="00865BAC"/>
    <w:rsid w:val="008665DC"/>
    <w:rsid w:val="008676BC"/>
    <w:rsid w:val="0086775F"/>
    <w:rsid w:val="00870101"/>
    <w:rsid w:val="0087128B"/>
    <w:rsid w:val="00873ACB"/>
    <w:rsid w:val="0087512C"/>
    <w:rsid w:val="008751FB"/>
    <w:rsid w:val="0087621B"/>
    <w:rsid w:val="00882F26"/>
    <w:rsid w:val="00884F38"/>
    <w:rsid w:val="00884F94"/>
    <w:rsid w:val="00886B65"/>
    <w:rsid w:val="00887C67"/>
    <w:rsid w:val="00890AAD"/>
    <w:rsid w:val="00891006"/>
    <w:rsid w:val="00891F97"/>
    <w:rsid w:val="0089425E"/>
    <w:rsid w:val="0089547E"/>
    <w:rsid w:val="008967A1"/>
    <w:rsid w:val="00896AB4"/>
    <w:rsid w:val="00896EA7"/>
    <w:rsid w:val="0089730B"/>
    <w:rsid w:val="00897949"/>
    <w:rsid w:val="008A0D73"/>
    <w:rsid w:val="008A1F12"/>
    <w:rsid w:val="008A2A94"/>
    <w:rsid w:val="008A35A2"/>
    <w:rsid w:val="008A4218"/>
    <w:rsid w:val="008A491D"/>
    <w:rsid w:val="008A5A18"/>
    <w:rsid w:val="008A7C41"/>
    <w:rsid w:val="008B0311"/>
    <w:rsid w:val="008B04F5"/>
    <w:rsid w:val="008B1DCA"/>
    <w:rsid w:val="008B28E4"/>
    <w:rsid w:val="008B3FCF"/>
    <w:rsid w:val="008B5083"/>
    <w:rsid w:val="008B7231"/>
    <w:rsid w:val="008C0A19"/>
    <w:rsid w:val="008C2F2F"/>
    <w:rsid w:val="008C36A0"/>
    <w:rsid w:val="008C51FA"/>
    <w:rsid w:val="008C6E52"/>
    <w:rsid w:val="008D1B5A"/>
    <w:rsid w:val="008D1E2B"/>
    <w:rsid w:val="008D4A24"/>
    <w:rsid w:val="008D56DB"/>
    <w:rsid w:val="008E03E5"/>
    <w:rsid w:val="008E12E3"/>
    <w:rsid w:val="008E15E6"/>
    <w:rsid w:val="008E17F5"/>
    <w:rsid w:val="008E20F3"/>
    <w:rsid w:val="008E2362"/>
    <w:rsid w:val="008E7254"/>
    <w:rsid w:val="008E7F8F"/>
    <w:rsid w:val="008F04BA"/>
    <w:rsid w:val="008F35E1"/>
    <w:rsid w:val="008F424D"/>
    <w:rsid w:val="008F4822"/>
    <w:rsid w:val="008F501F"/>
    <w:rsid w:val="008F54A9"/>
    <w:rsid w:val="008F7C44"/>
    <w:rsid w:val="008F7CE0"/>
    <w:rsid w:val="008F7DDA"/>
    <w:rsid w:val="00900938"/>
    <w:rsid w:val="00903171"/>
    <w:rsid w:val="00903438"/>
    <w:rsid w:val="00904E09"/>
    <w:rsid w:val="009054A4"/>
    <w:rsid w:val="00905D62"/>
    <w:rsid w:val="00905DD1"/>
    <w:rsid w:val="00906EAC"/>
    <w:rsid w:val="009070A3"/>
    <w:rsid w:val="00910DA2"/>
    <w:rsid w:val="00911063"/>
    <w:rsid w:val="00913A71"/>
    <w:rsid w:val="00914701"/>
    <w:rsid w:val="00915143"/>
    <w:rsid w:val="009159D6"/>
    <w:rsid w:val="00916EE9"/>
    <w:rsid w:val="00920105"/>
    <w:rsid w:val="00921995"/>
    <w:rsid w:val="0092252C"/>
    <w:rsid w:val="00923790"/>
    <w:rsid w:val="00927596"/>
    <w:rsid w:val="0092771F"/>
    <w:rsid w:val="00932D70"/>
    <w:rsid w:val="00933012"/>
    <w:rsid w:val="00934B0A"/>
    <w:rsid w:val="00941598"/>
    <w:rsid w:val="00944273"/>
    <w:rsid w:val="00946262"/>
    <w:rsid w:val="00946D77"/>
    <w:rsid w:val="00951CFB"/>
    <w:rsid w:val="00953543"/>
    <w:rsid w:val="009546C5"/>
    <w:rsid w:val="0095538D"/>
    <w:rsid w:val="00955D7B"/>
    <w:rsid w:val="00956010"/>
    <w:rsid w:val="00956DBE"/>
    <w:rsid w:val="00956FD6"/>
    <w:rsid w:val="00961D44"/>
    <w:rsid w:val="00962092"/>
    <w:rsid w:val="009622E5"/>
    <w:rsid w:val="00964902"/>
    <w:rsid w:val="00965E4A"/>
    <w:rsid w:val="00965E7B"/>
    <w:rsid w:val="00965FE2"/>
    <w:rsid w:val="009710B8"/>
    <w:rsid w:val="00971D11"/>
    <w:rsid w:val="0097317A"/>
    <w:rsid w:val="009736EE"/>
    <w:rsid w:val="00973898"/>
    <w:rsid w:val="009742E5"/>
    <w:rsid w:val="00980B19"/>
    <w:rsid w:val="00981B08"/>
    <w:rsid w:val="00983000"/>
    <w:rsid w:val="00983B67"/>
    <w:rsid w:val="00984197"/>
    <w:rsid w:val="0098534F"/>
    <w:rsid w:val="00985C7F"/>
    <w:rsid w:val="00985FAB"/>
    <w:rsid w:val="00985FAE"/>
    <w:rsid w:val="009909BD"/>
    <w:rsid w:val="00991EB3"/>
    <w:rsid w:val="00992129"/>
    <w:rsid w:val="00993A60"/>
    <w:rsid w:val="009951BE"/>
    <w:rsid w:val="00995715"/>
    <w:rsid w:val="00995DE5"/>
    <w:rsid w:val="009961D2"/>
    <w:rsid w:val="00996579"/>
    <w:rsid w:val="009A0F9B"/>
    <w:rsid w:val="009A38ED"/>
    <w:rsid w:val="009A3C20"/>
    <w:rsid w:val="009A7748"/>
    <w:rsid w:val="009C0C1E"/>
    <w:rsid w:val="009C0CAA"/>
    <w:rsid w:val="009C25AB"/>
    <w:rsid w:val="009C26E9"/>
    <w:rsid w:val="009C44E5"/>
    <w:rsid w:val="009C54EA"/>
    <w:rsid w:val="009C58E2"/>
    <w:rsid w:val="009C5B64"/>
    <w:rsid w:val="009C6852"/>
    <w:rsid w:val="009D0A41"/>
    <w:rsid w:val="009D1166"/>
    <w:rsid w:val="009D15BD"/>
    <w:rsid w:val="009D3644"/>
    <w:rsid w:val="009D3755"/>
    <w:rsid w:val="009D4875"/>
    <w:rsid w:val="009D6676"/>
    <w:rsid w:val="009D6A64"/>
    <w:rsid w:val="009E011A"/>
    <w:rsid w:val="009E06E9"/>
    <w:rsid w:val="009E0F8B"/>
    <w:rsid w:val="009E4F5C"/>
    <w:rsid w:val="009E61BD"/>
    <w:rsid w:val="009E7837"/>
    <w:rsid w:val="009E79FE"/>
    <w:rsid w:val="009F1B1A"/>
    <w:rsid w:val="009F2CC9"/>
    <w:rsid w:val="009F32D3"/>
    <w:rsid w:val="009F4342"/>
    <w:rsid w:val="009F44F4"/>
    <w:rsid w:val="009F5032"/>
    <w:rsid w:val="009F5FF3"/>
    <w:rsid w:val="009F7346"/>
    <w:rsid w:val="00A00408"/>
    <w:rsid w:val="00A038AF"/>
    <w:rsid w:val="00A04DB6"/>
    <w:rsid w:val="00A0570D"/>
    <w:rsid w:val="00A05DCB"/>
    <w:rsid w:val="00A066F2"/>
    <w:rsid w:val="00A06C5D"/>
    <w:rsid w:val="00A1061B"/>
    <w:rsid w:val="00A12F16"/>
    <w:rsid w:val="00A158D9"/>
    <w:rsid w:val="00A1708E"/>
    <w:rsid w:val="00A17B8D"/>
    <w:rsid w:val="00A17BCE"/>
    <w:rsid w:val="00A2167C"/>
    <w:rsid w:val="00A21E6A"/>
    <w:rsid w:val="00A2269D"/>
    <w:rsid w:val="00A227DB"/>
    <w:rsid w:val="00A22C25"/>
    <w:rsid w:val="00A232C0"/>
    <w:rsid w:val="00A240EE"/>
    <w:rsid w:val="00A24154"/>
    <w:rsid w:val="00A25AA6"/>
    <w:rsid w:val="00A25BC7"/>
    <w:rsid w:val="00A275A5"/>
    <w:rsid w:val="00A27856"/>
    <w:rsid w:val="00A27880"/>
    <w:rsid w:val="00A27B17"/>
    <w:rsid w:val="00A27EA2"/>
    <w:rsid w:val="00A301CC"/>
    <w:rsid w:val="00A316C1"/>
    <w:rsid w:val="00A341CC"/>
    <w:rsid w:val="00A3518E"/>
    <w:rsid w:val="00A37380"/>
    <w:rsid w:val="00A41385"/>
    <w:rsid w:val="00A413CA"/>
    <w:rsid w:val="00A415A8"/>
    <w:rsid w:val="00A44515"/>
    <w:rsid w:val="00A45E20"/>
    <w:rsid w:val="00A45EE0"/>
    <w:rsid w:val="00A463E2"/>
    <w:rsid w:val="00A4728F"/>
    <w:rsid w:val="00A54A1C"/>
    <w:rsid w:val="00A564CC"/>
    <w:rsid w:val="00A63A81"/>
    <w:rsid w:val="00A6568C"/>
    <w:rsid w:val="00A65FA5"/>
    <w:rsid w:val="00A70D45"/>
    <w:rsid w:val="00A71905"/>
    <w:rsid w:val="00A71AC1"/>
    <w:rsid w:val="00A728FD"/>
    <w:rsid w:val="00A76896"/>
    <w:rsid w:val="00A81BB8"/>
    <w:rsid w:val="00A824E9"/>
    <w:rsid w:val="00A8505B"/>
    <w:rsid w:val="00A85AAA"/>
    <w:rsid w:val="00A86F68"/>
    <w:rsid w:val="00A870A7"/>
    <w:rsid w:val="00A90052"/>
    <w:rsid w:val="00A91A1F"/>
    <w:rsid w:val="00A93AB6"/>
    <w:rsid w:val="00A946AF"/>
    <w:rsid w:val="00A946B2"/>
    <w:rsid w:val="00A94E69"/>
    <w:rsid w:val="00A96686"/>
    <w:rsid w:val="00A969D0"/>
    <w:rsid w:val="00A96A1B"/>
    <w:rsid w:val="00A97B35"/>
    <w:rsid w:val="00AA1C8F"/>
    <w:rsid w:val="00AA32E2"/>
    <w:rsid w:val="00AA4C9A"/>
    <w:rsid w:val="00AA4FAA"/>
    <w:rsid w:val="00AA5EF2"/>
    <w:rsid w:val="00AA6CA0"/>
    <w:rsid w:val="00AA7944"/>
    <w:rsid w:val="00AB0A39"/>
    <w:rsid w:val="00AB2699"/>
    <w:rsid w:val="00AB5169"/>
    <w:rsid w:val="00AB5D28"/>
    <w:rsid w:val="00AB6800"/>
    <w:rsid w:val="00AB6AB7"/>
    <w:rsid w:val="00AB7259"/>
    <w:rsid w:val="00AB7263"/>
    <w:rsid w:val="00AB746F"/>
    <w:rsid w:val="00AC0DD0"/>
    <w:rsid w:val="00AC2F26"/>
    <w:rsid w:val="00AC4EA5"/>
    <w:rsid w:val="00AC5475"/>
    <w:rsid w:val="00AC5E85"/>
    <w:rsid w:val="00AD05B1"/>
    <w:rsid w:val="00AD0917"/>
    <w:rsid w:val="00AD2791"/>
    <w:rsid w:val="00AD2CEA"/>
    <w:rsid w:val="00AD3115"/>
    <w:rsid w:val="00AD34CA"/>
    <w:rsid w:val="00AD3E8B"/>
    <w:rsid w:val="00AD563D"/>
    <w:rsid w:val="00AD6C3E"/>
    <w:rsid w:val="00AD6DD7"/>
    <w:rsid w:val="00AE1A98"/>
    <w:rsid w:val="00AE23AA"/>
    <w:rsid w:val="00AE33F1"/>
    <w:rsid w:val="00AE51FB"/>
    <w:rsid w:val="00AE60D9"/>
    <w:rsid w:val="00AF105C"/>
    <w:rsid w:val="00AF2105"/>
    <w:rsid w:val="00AF2B9F"/>
    <w:rsid w:val="00AF481E"/>
    <w:rsid w:val="00AF4AD2"/>
    <w:rsid w:val="00AF55D5"/>
    <w:rsid w:val="00AF6045"/>
    <w:rsid w:val="00AF6A6D"/>
    <w:rsid w:val="00B01026"/>
    <w:rsid w:val="00B01A7C"/>
    <w:rsid w:val="00B02C7C"/>
    <w:rsid w:val="00B03D75"/>
    <w:rsid w:val="00B04547"/>
    <w:rsid w:val="00B05226"/>
    <w:rsid w:val="00B06332"/>
    <w:rsid w:val="00B0728D"/>
    <w:rsid w:val="00B14A59"/>
    <w:rsid w:val="00B156CB"/>
    <w:rsid w:val="00B16F5C"/>
    <w:rsid w:val="00B178EF"/>
    <w:rsid w:val="00B21CAB"/>
    <w:rsid w:val="00B22725"/>
    <w:rsid w:val="00B23655"/>
    <w:rsid w:val="00B257AD"/>
    <w:rsid w:val="00B2683F"/>
    <w:rsid w:val="00B30D28"/>
    <w:rsid w:val="00B3184E"/>
    <w:rsid w:val="00B32CFE"/>
    <w:rsid w:val="00B33F5C"/>
    <w:rsid w:val="00B34FC6"/>
    <w:rsid w:val="00B350C9"/>
    <w:rsid w:val="00B3551D"/>
    <w:rsid w:val="00B367C6"/>
    <w:rsid w:val="00B3737A"/>
    <w:rsid w:val="00B42036"/>
    <w:rsid w:val="00B43577"/>
    <w:rsid w:val="00B435B8"/>
    <w:rsid w:val="00B4370F"/>
    <w:rsid w:val="00B4468E"/>
    <w:rsid w:val="00B45E60"/>
    <w:rsid w:val="00B46B86"/>
    <w:rsid w:val="00B505DF"/>
    <w:rsid w:val="00B50DFB"/>
    <w:rsid w:val="00B510DE"/>
    <w:rsid w:val="00B5177E"/>
    <w:rsid w:val="00B51BA3"/>
    <w:rsid w:val="00B51C7E"/>
    <w:rsid w:val="00B53445"/>
    <w:rsid w:val="00B539B1"/>
    <w:rsid w:val="00B53B72"/>
    <w:rsid w:val="00B53F58"/>
    <w:rsid w:val="00B54942"/>
    <w:rsid w:val="00B54C48"/>
    <w:rsid w:val="00B54EA0"/>
    <w:rsid w:val="00B569E1"/>
    <w:rsid w:val="00B60F15"/>
    <w:rsid w:val="00B6154B"/>
    <w:rsid w:val="00B622AA"/>
    <w:rsid w:val="00B64326"/>
    <w:rsid w:val="00B66757"/>
    <w:rsid w:val="00B67A62"/>
    <w:rsid w:val="00B7009D"/>
    <w:rsid w:val="00B7113C"/>
    <w:rsid w:val="00B7454D"/>
    <w:rsid w:val="00B74CD6"/>
    <w:rsid w:val="00B7566E"/>
    <w:rsid w:val="00B76142"/>
    <w:rsid w:val="00B768C9"/>
    <w:rsid w:val="00B81F7E"/>
    <w:rsid w:val="00B82BA7"/>
    <w:rsid w:val="00B82EEC"/>
    <w:rsid w:val="00B83654"/>
    <w:rsid w:val="00B877E3"/>
    <w:rsid w:val="00B906E5"/>
    <w:rsid w:val="00B91ED3"/>
    <w:rsid w:val="00B9447E"/>
    <w:rsid w:val="00B958C4"/>
    <w:rsid w:val="00B9665D"/>
    <w:rsid w:val="00B96FE7"/>
    <w:rsid w:val="00B972D6"/>
    <w:rsid w:val="00BA0055"/>
    <w:rsid w:val="00BA19DF"/>
    <w:rsid w:val="00BA2608"/>
    <w:rsid w:val="00BA2AF7"/>
    <w:rsid w:val="00BA304A"/>
    <w:rsid w:val="00BA7574"/>
    <w:rsid w:val="00BB0650"/>
    <w:rsid w:val="00BB0890"/>
    <w:rsid w:val="00BB0B39"/>
    <w:rsid w:val="00BB1806"/>
    <w:rsid w:val="00BB1B41"/>
    <w:rsid w:val="00BB1BA3"/>
    <w:rsid w:val="00BB45C2"/>
    <w:rsid w:val="00BB5854"/>
    <w:rsid w:val="00BB6807"/>
    <w:rsid w:val="00BC0845"/>
    <w:rsid w:val="00BC0B04"/>
    <w:rsid w:val="00BC13BA"/>
    <w:rsid w:val="00BC2481"/>
    <w:rsid w:val="00BC2C2B"/>
    <w:rsid w:val="00BC2E71"/>
    <w:rsid w:val="00BC4CA5"/>
    <w:rsid w:val="00BC6E79"/>
    <w:rsid w:val="00BD2677"/>
    <w:rsid w:val="00BD29DE"/>
    <w:rsid w:val="00BD3342"/>
    <w:rsid w:val="00BD6B67"/>
    <w:rsid w:val="00BE04BE"/>
    <w:rsid w:val="00BE0731"/>
    <w:rsid w:val="00BE117A"/>
    <w:rsid w:val="00BE12BB"/>
    <w:rsid w:val="00BE2763"/>
    <w:rsid w:val="00BE3849"/>
    <w:rsid w:val="00BE3C9D"/>
    <w:rsid w:val="00BE6299"/>
    <w:rsid w:val="00BE6457"/>
    <w:rsid w:val="00BE6B6E"/>
    <w:rsid w:val="00BF2377"/>
    <w:rsid w:val="00BF2472"/>
    <w:rsid w:val="00BF3A4C"/>
    <w:rsid w:val="00BF3AEE"/>
    <w:rsid w:val="00BF3DF9"/>
    <w:rsid w:val="00BF4571"/>
    <w:rsid w:val="00BF4E59"/>
    <w:rsid w:val="00BF5374"/>
    <w:rsid w:val="00BF65BA"/>
    <w:rsid w:val="00BF719F"/>
    <w:rsid w:val="00C004F3"/>
    <w:rsid w:val="00C025A6"/>
    <w:rsid w:val="00C04B1E"/>
    <w:rsid w:val="00C04D13"/>
    <w:rsid w:val="00C05B8B"/>
    <w:rsid w:val="00C060A0"/>
    <w:rsid w:val="00C06292"/>
    <w:rsid w:val="00C06E73"/>
    <w:rsid w:val="00C07E3E"/>
    <w:rsid w:val="00C13BD8"/>
    <w:rsid w:val="00C14536"/>
    <w:rsid w:val="00C1563D"/>
    <w:rsid w:val="00C15782"/>
    <w:rsid w:val="00C1593B"/>
    <w:rsid w:val="00C20BE6"/>
    <w:rsid w:val="00C21DC0"/>
    <w:rsid w:val="00C22F0C"/>
    <w:rsid w:val="00C24E2F"/>
    <w:rsid w:val="00C250F7"/>
    <w:rsid w:val="00C258CD"/>
    <w:rsid w:val="00C2668A"/>
    <w:rsid w:val="00C27D3F"/>
    <w:rsid w:val="00C32275"/>
    <w:rsid w:val="00C33B3F"/>
    <w:rsid w:val="00C33E03"/>
    <w:rsid w:val="00C36393"/>
    <w:rsid w:val="00C36B27"/>
    <w:rsid w:val="00C36D54"/>
    <w:rsid w:val="00C36E57"/>
    <w:rsid w:val="00C37A83"/>
    <w:rsid w:val="00C4016B"/>
    <w:rsid w:val="00C4304B"/>
    <w:rsid w:val="00C456F6"/>
    <w:rsid w:val="00C4786D"/>
    <w:rsid w:val="00C5101D"/>
    <w:rsid w:val="00C51BCD"/>
    <w:rsid w:val="00C51E06"/>
    <w:rsid w:val="00C53175"/>
    <w:rsid w:val="00C5426C"/>
    <w:rsid w:val="00C55CE5"/>
    <w:rsid w:val="00C56D8A"/>
    <w:rsid w:val="00C6173D"/>
    <w:rsid w:val="00C61A56"/>
    <w:rsid w:val="00C63D07"/>
    <w:rsid w:val="00C64386"/>
    <w:rsid w:val="00C67A4A"/>
    <w:rsid w:val="00C70249"/>
    <w:rsid w:val="00C70CC5"/>
    <w:rsid w:val="00C71554"/>
    <w:rsid w:val="00C72772"/>
    <w:rsid w:val="00C739A2"/>
    <w:rsid w:val="00C75748"/>
    <w:rsid w:val="00C75CEB"/>
    <w:rsid w:val="00C76890"/>
    <w:rsid w:val="00C77C0A"/>
    <w:rsid w:val="00C80360"/>
    <w:rsid w:val="00C820F2"/>
    <w:rsid w:val="00C83484"/>
    <w:rsid w:val="00C85063"/>
    <w:rsid w:val="00C871A2"/>
    <w:rsid w:val="00C872BC"/>
    <w:rsid w:val="00C90EB6"/>
    <w:rsid w:val="00C9194C"/>
    <w:rsid w:val="00C93A9E"/>
    <w:rsid w:val="00C97817"/>
    <w:rsid w:val="00CA45EC"/>
    <w:rsid w:val="00CA5484"/>
    <w:rsid w:val="00CA5534"/>
    <w:rsid w:val="00CA5E3E"/>
    <w:rsid w:val="00CA6659"/>
    <w:rsid w:val="00CA73A9"/>
    <w:rsid w:val="00CA7B17"/>
    <w:rsid w:val="00CB0F1A"/>
    <w:rsid w:val="00CB1895"/>
    <w:rsid w:val="00CB23CC"/>
    <w:rsid w:val="00CB251B"/>
    <w:rsid w:val="00CB3816"/>
    <w:rsid w:val="00CB4C25"/>
    <w:rsid w:val="00CB4CD8"/>
    <w:rsid w:val="00CB51D1"/>
    <w:rsid w:val="00CB606F"/>
    <w:rsid w:val="00CB6552"/>
    <w:rsid w:val="00CB7279"/>
    <w:rsid w:val="00CC132D"/>
    <w:rsid w:val="00CC2C50"/>
    <w:rsid w:val="00CC582A"/>
    <w:rsid w:val="00CC70F9"/>
    <w:rsid w:val="00CC73C7"/>
    <w:rsid w:val="00CC75A4"/>
    <w:rsid w:val="00CC7AB8"/>
    <w:rsid w:val="00CD0925"/>
    <w:rsid w:val="00CD15F2"/>
    <w:rsid w:val="00CD32E7"/>
    <w:rsid w:val="00CD3C83"/>
    <w:rsid w:val="00CD40DE"/>
    <w:rsid w:val="00CD53B8"/>
    <w:rsid w:val="00CD59F2"/>
    <w:rsid w:val="00CD7646"/>
    <w:rsid w:val="00CE071E"/>
    <w:rsid w:val="00CE074D"/>
    <w:rsid w:val="00CE0820"/>
    <w:rsid w:val="00CE2962"/>
    <w:rsid w:val="00CE310E"/>
    <w:rsid w:val="00CE3EEA"/>
    <w:rsid w:val="00CE56CF"/>
    <w:rsid w:val="00CE5ADD"/>
    <w:rsid w:val="00CE5B5F"/>
    <w:rsid w:val="00CE612B"/>
    <w:rsid w:val="00CE617A"/>
    <w:rsid w:val="00CE71C0"/>
    <w:rsid w:val="00CE79E6"/>
    <w:rsid w:val="00CF1702"/>
    <w:rsid w:val="00CF3D90"/>
    <w:rsid w:val="00CF4B44"/>
    <w:rsid w:val="00CF52A7"/>
    <w:rsid w:val="00CF5AE6"/>
    <w:rsid w:val="00CF5B91"/>
    <w:rsid w:val="00CF725C"/>
    <w:rsid w:val="00D01DA5"/>
    <w:rsid w:val="00D03C70"/>
    <w:rsid w:val="00D055B9"/>
    <w:rsid w:val="00D11EEC"/>
    <w:rsid w:val="00D13B44"/>
    <w:rsid w:val="00D153BF"/>
    <w:rsid w:val="00D16916"/>
    <w:rsid w:val="00D16B6C"/>
    <w:rsid w:val="00D20383"/>
    <w:rsid w:val="00D218D0"/>
    <w:rsid w:val="00D23320"/>
    <w:rsid w:val="00D23CCF"/>
    <w:rsid w:val="00D24ECA"/>
    <w:rsid w:val="00D25477"/>
    <w:rsid w:val="00D25FF6"/>
    <w:rsid w:val="00D26AE3"/>
    <w:rsid w:val="00D3119C"/>
    <w:rsid w:val="00D32E60"/>
    <w:rsid w:val="00D32F49"/>
    <w:rsid w:val="00D344B8"/>
    <w:rsid w:val="00D42D07"/>
    <w:rsid w:val="00D4357E"/>
    <w:rsid w:val="00D4365C"/>
    <w:rsid w:val="00D44833"/>
    <w:rsid w:val="00D45075"/>
    <w:rsid w:val="00D451F3"/>
    <w:rsid w:val="00D459A0"/>
    <w:rsid w:val="00D46880"/>
    <w:rsid w:val="00D46890"/>
    <w:rsid w:val="00D522C3"/>
    <w:rsid w:val="00D53C7A"/>
    <w:rsid w:val="00D542C6"/>
    <w:rsid w:val="00D542EA"/>
    <w:rsid w:val="00D5469E"/>
    <w:rsid w:val="00D54896"/>
    <w:rsid w:val="00D54FA7"/>
    <w:rsid w:val="00D551B3"/>
    <w:rsid w:val="00D55E79"/>
    <w:rsid w:val="00D565BE"/>
    <w:rsid w:val="00D567DF"/>
    <w:rsid w:val="00D60284"/>
    <w:rsid w:val="00D6320B"/>
    <w:rsid w:val="00D636E0"/>
    <w:rsid w:val="00D65E89"/>
    <w:rsid w:val="00D6772D"/>
    <w:rsid w:val="00D67A3B"/>
    <w:rsid w:val="00D702DC"/>
    <w:rsid w:val="00D70309"/>
    <w:rsid w:val="00D70372"/>
    <w:rsid w:val="00D718E5"/>
    <w:rsid w:val="00D73A16"/>
    <w:rsid w:val="00D74153"/>
    <w:rsid w:val="00D7416E"/>
    <w:rsid w:val="00D75A20"/>
    <w:rsid w:val="00D76413"/>
    <w:rsid w:val="00D77270"/>
    <w:rsid w:val="00D77844"/>
    <w:rsid w:val="00D8000B"/>
    <w:rsid w:val="00D80ED9"/>
    <w:rsid w:val="00D812A3"/>
    <w:rsid w:val="00D812FD"/>
    <w:rsid w:val="00D818AD"/>
    <w:rsid w:val="00D86E2F"/>
    <w:rsid w:val="00D87855"/>
    <w:rsid w:val="00D9050D"/>
    <w:rsid w:val="00D90AE7"/>
    <w:rsid w:val="00D91491"/>
    <w:rsid w:val="00D91FBF"/>
    <w:rsid w:val="00D93E97"/>
    <w:rsid w:val="00D943EE"/>
    <w:rsid w:val="00D94437"/>
    <w:rsid w:val="00D944CD"/>
    <w:rsid w:val="00D958F4"/>
    <w:rsid w:val="00D961E2"/>
    <w:rsid w:val="00DA10B7"/>
    <w:rsid w:val="00DA2872"/>
    <w:rsid w:val="00DA42E7"/>
    <w:rsid w:val="00DA559C"/>
    <w:rsid w:val="00DA55D1"/>
    <w:rsid w:val="00DA5C5F"/>
    <w:rsid w:val="00DA671E"/>
    <w:rsid w:val="00DA6BC0"/>
    <w:rsid w:val="00DB065F"/>
    <w:rsid w:val="00DB2725"/>
    <w:rsid w:val="00DB2859"/>
    <w:rsid w:val="00DB2F92"/>
    <w:rsid w:val="00DB3FFB"/>
    <w:rsid w:val="00DB46E7"/>
    <w:rsid w:val="00DC2FF5"/>
    <w:rsid w:val="00DC477F"/>
    <w:rsid w:val="00DC503D"/>
    <w:rsid w:val="00DC52DA"/>
    <w:rsid w:val="00DC6879"/>
    <w:rsid w:val="00DD0644"/>
    <w:rsid w:val="00DD47A1"/>
    <w:rsid w:val="00DD4C88"/>
    <w:rsid w:val="00DE046F"/>
    <w:rsid w:val="00DE0A08"/>
    <w:rsid w:val="00DE3261"/>
    <w:rsid w:val="00DE530F"/>
    <w:rsid w:val="00DE6A96"/>
    <w:rsid w:val="00DF02E6"/>
    <w:rsid w:val="00DF0DB6"/>
    <w:rsid w:val="00DF28D6"/>
    <w:rsid w:val="00DF3E2B"/>
    <w:rsid w:val="00DF5C33"/>
    <w:rsid w:val="00DF672F"/>
    <w:rsid w:val="00E01EEE"/>
    <w:rsid w:val="00E02EAC"/>
    <w:rsid w:val="00E03F89"/>
    <w:rsid w:val="00E07DA0"/>
    <w:rsid w:val="00E126BF"/>
    <w:rsid w:val="00E136A6"/>
    <w:rsid w:val="00E14110"/>
    <w:rsid w:val="00E14DFA"/>
    <w:rsid w:val="00E1611D"/>
    <w:rsid w:val="00E20083"/>
    <w:rsid w:val="00E20503"/>
    <w:rsid w:val="00E21BBB"/>
    <w:rsid w:val="00E22D94"/>
    <w:rsid w:val="00E2360E"/>
    <w:rsid w:val="00E23863"/>
    <w:rsid w:val="00E25B12"/>
    <w:rsid w:val="00E26813"/>
    <w:rsid w:val="00E31685"/>
    <w:rsid w:val="00E32D78"/>
    <w:rsid w:val="00E33B2A"/>
    <w:rsid w:val="00E34085"/>
    <w:rsid w:val="00E3452E"/>
    <w:rsid w:val="00E35511"/>
    <w:rsid w:val="00E3580B"/>
    <w:rsid w:val="00E36AC5"/>
    <w:rsid w:val="00E36D4D"/>
    <w:rsid w:val="00E4078D"/>
    <w:rsid w:val="00E40C39"/>
    <w:rsid w:val="00E422FD"/>
    <w:rsid w:val="00E43F07"/>
    <w:rsid w:val="00E4465C"/>
    <w:rsid w:val="00E467F6"/>
    <w:rsid w:val="00E47DF4"/>
    <w:rsid w:val="00E5111B"/>
    <w:rsid w:val="00E521FE"/>
    <w:rsid w:val="00E5284B"/>
    <w:rsid w:val="00E5431B"/>
    <w:rsid w:val="00E54C88"/>
    <w:rsid w:val="00E568D0"/>
    <w:rsid w:val="00E5714F"/>
    <w:rsid w:val="00E572BC"/>
    <w:rsid w:val="00E61B91"/>
    <w:rsid w:val="00E63BD4"/>
    <w:rsid w:val="00E64710"/>
    <w:rsid w:val="00E66207"/>
    <w:rsid w:val="00E66D95"/>
    <w:rsid w:val="00E67331"/>
    <w:rsid w:val="00E673AE"/>
    <w:rsid w:val="00E70027"/>
    <w:rsid w:val="00E706A4"/>
    <w:rsid w:val="00E70E8F"/>
    <w:rsid w:val="00E71200"/>
    <w:rsid w:val="00E71462"/>
    <w:rsid w:val="00E77C4D"/>
    <w:rsid w:val="00E8082C"/>
    <w:rsid w:val="00E80CC8"/>
    <w:rsid w:val="00E81869"/>
    <w:rsid w:val="00E8205D"/>
    <w:rsid w:val="00E8519F"/>
    <w:rsid w:val="00E863DB"/>
    <w:rsid w:val="00E90B5D"/>
    <w:rsid w:val="00E90F6E"/>
    <w:rsid w:val="00E90FAD"/>
    <w:rsid w:val="00E92D56"/>
    <w:rsid w:val="00E971C0"/>
    <w:rsid w:val="00EA03C1"/>
    <w:rsid w:val="00EA04AF"/>
    <w:rsid w:val="00EA1B43"/>
    <w:rsid w:val="00EA20DA"/>
    <w:rsid w:val="00EA24D7"/>
    <w:rsid w:val="00EA2CFC"/>
    <w:rsid w:val="00EA4515"/>
    <w:rsid w:val="00EA5D6F"/>
    <w:rsid w:val="00EA6E94"/>
    <w:rsid w:val="00EA717B"/>
    <w:rsid w:val="00EB02DC"/>
    <w:rsid w:val="00EB45D3"/>
    <w:rsid w:val="00EB4D58"/>
    <w:rsid w:val="00EB60EF"/>
    <w:rsid w:val="00EB674B"/>
    <w:rsid w:val="00EB7883"/>
    <w:rsid w:val="00EB7FD0"/>
    <w:rsid w:val="00EC0450"/>
    <w:rsid w:val="00EC5B56"/>
    <w:rsid w:val="00EC5DF1"/>
    <w:rsid w:val="00EC6117"/>
    <w:rsid w:val="00EC66E2"/>
    <w:rsid w:val="00EC6CF2"/>
    <w:rsid w:val="00EC71E1"/>
    <w:rsid w:val="00ED0584"/>
    <w:rsid w:val="00ED0E97"/>
    <w:rsid w:val="00ED1ED4"/>
    <w:rsid w:val="00ED5032"/>
    <w:rsid w:val="00EE01BB"/>
    <w:rsid w:val="00EE0C2E"/>
    <w:rsid w:val="00EE40A6"/>
    <w:rsid w:val="00EE60C2"/>
    <w:rsid w:val="00EE7061"/>
    <w:rsid w:val="00EE756F"/>
    <w:rsid w:val="00EF1BA1"/>
    <w:rsid w:val="00EF2D1B"/>
    <w:rsid w:val="00EF3A33"/>
    <w:rsid w:val="00EF4BE2"/>
    <w:rsid w:val="00EF57B7"/>
    <w:rsid w:val="00EF7BA5"/>
    <w:rsid w:val="00F00254"/>
    <w:rsid w:val="00F01C27"/>
    <w:rsid w:val="00F03337"/>
    <w:rsid w:val="00F10029"/>
    <w:rsid w:val="00F11424"/>
    <w:rsid w:val="00F11859"/>
    <w:rsid w:val="00F11909"/>
    <w:rsid w:val="00F13E42"/>
    <w:rsid w:val="00F143F5"/>
    <w:rsid w:val="00F17BDF"/>
    <w:rsid w:val="00F17DF5"/>
    <w:rsid w:val="00F23969"/>
    <w:rsid w:val="00F256D2"/>
    <w:rsid w:val="00F27CE7"/>
    <w:rsid w:val="00F30BED"/>
    <w:rsid w:val="00F30DF6"/>
    <w:rsid w:val="00F350BA"/>
    <w:rsid w:val="00F36673"/>
    <w:rsid w:val="00F36921"/>
    <w:rsid w:val="00F37C2E"/>
    <w:rsid w:val="00F41502"/>
    <w:rsid w:val="00F41EC4"/>
    <w:rsid w:val="00F42B9F"/>
    <w:rsid w:val="00F43AFF"/>
    <w:rsid w:val="00F43B72"/>
    <w:rsid w:val="00F45661"/>
    <w:rsid w:val="00F47F2D"/>
    <w:rsid w:val="00F5049E"/>
    <w:rsid w:val="00F50F7E"/>
    <w:rsid w:val="00F51EE9"/>
    <w:rsid w:val="00F52197"/>
    <w:rsid w:val="00F5280E"/>
    <w:rsid w:val="00F53DA8"/>
    <w:rsid w:val="00F54970"/>
    <w:rsid w:val="00F55E1C"/>
    <w:rsid w:val="00F60BF2"/>
    <w:rsid w:val="00F6152D"/>
    <w:rsid w:val="00F624BA"/>
    <w:rsid w:val="00F63612"/>
    <w:rsid w:val="00F640C9"/>
    <w:rsid w:val="00F65A68"/>
    <w:rsid w:val="00F67440"/>
    <w:rsid w:val="00F707C2"/>
    <w:rsid w:val="00F71589"/>
    <w:rsid w:val="00F724F2"/>
    <w:rsid w:val="00F736F2"/>
    <w:rsid w:val="00F73EE4"/>
    <w:rsid w:val="00F75804"/>
    <w:rsid w:val="00F75F17"/>
    <w:rsid w:val="00F80210"/>
    <w:rsid w:val="00F80B5E"/>
    <w:rsid w:val="00F8171F"/>
    <w:rsid w:val="00F843A6"/>
    <w:rsid w:val="00F84C5F"/>
    <w:rsid w:val="00F90399"/>
    <w:rsid w:val="00F90A0E"/>
    <w:rsid w:val="00F91114"/>
    <w:rsid w:val="00F92750"/>
    <w:rsid w:val="00F9387E"/>
    <w:rsid w:val="00F9680B"/>
    <w:rsid w:val="00F97085"/>
    <w:rsid w:val="00F97127"/>
    <w:rsid w:val="00F97AAD"/>
    <w:rsid w:val="00FA0BA8"/>
    <w:rsid w:val="00FA1EF2"/>
    <w:rsid w:val="00FA2FE6"/>
    <w:rsid w:val="00FA37C1"/>
    <w:rsid w:val="00FA4007"/>
    <w:rsid w:val="00FA404F"/>
    <w:rsid w:val="00FA50B8"/>
    <w:rsid w:val="00FA69C0"/>
    <w:rsid w:val="00FA6F33"/>
    <w:rsid w:val="00FA7134"/>
    <w:rsid w:val="00FB07DC"/>
    <w:rsid w:val="00FB0AB7"/>
    <w:rsid w:val="00FB2A65"/>
    <w:rsid w:val="00FB3471"/>
    <w:rsid w:val="00FB3C21"/>
    <w:rsid w:val="00FB460A"/>
    <w:rsid w:val="00FB6E66"/>
    <w:rsid w:val="00FC122A"/>
    <w:rsid w:val="00FC1ADD"/>
    <w:rsid w:val="00FC246B"/>
    <w:rsid w:val="00FC3317"/>
    <w:rsid w:val="00FC4FFA"/>
    <w:rsid w:val="00FC5280"/>
    <w:rsid w:val="00FC6C74"/>
    <w:rsid w:val="00FC70CD"/>
    <w:rsid w:val="00FC719A"/>
    <w:rsid w:val="00FC7338"/>
    <w:rsid w:val="00FC7731"/>
    <w:rsid w:val="00FD058E"/>
    <w:rsid w:val="00FD0EF6"/>
    <w:rsid w:val="00FD3DEB"/>
    <w:rsid w:val="00FD4590"/>
    <w:rsid w:val="00FD5D8E"/>
    <w:rsid w:val="00FD7236"/>
    <w:rsid w:val="00FD7607"/>
    <w:rsid w:val="00FE163C"/>
    <w:rsid w:val="00FE1772"/>
    <w:rsid w:val="00FE1F95"/>
    <w:rsid w:val="00FE2244"/>
    <w:rsid w:val="00FE2B3F"/>
    <w:rsid w:val="00FE3A62"/>
    <w:rsid w:val="00FE45EA"/>
    <w:rsid w:val="00FE6742"/>
    <w:rsid w:val="00FE6B45"/>
    <w:rsid w:val="00FE784F"/>
    <w:rsid w:val="00FF0480"/>
    <w:rsid w:val="00FF0C67"/>
    <w:rsid w:val="00FF24F4"/>
    <w:rsid w:val="00FF26E7"/>
    <w:rsid w:val="00FF378E"/>
    <w:rsid w:val="00FF3B5B"/>
    <w:rsid w:val="00FF4FA7"/>
    <w:rsid w:val="00FF59BB"/>
    <w:rsid w:val="00FF7A5F"/>
    <w:rsid w:val="011C3A8E"/>
    <w:rsid w:val="018C12A5"/>
    <w:rsid w:val="02870687"/>
    <w:rsid w:val="031BE235"/>
    <w:rsid w:val="035C2444"/>
    <w:rsid w:val="04643C0D"/>
    <w:rsid w:val="050AB5E4"/>
    <w:rsid w:val="05378095"/>
    <w:rsid w:val="0697DB24"/>
    <w:rsid w:val="0873ACE4"/>
    <w:rsid w:val="0CE0AAEB"/>
    <w:rsid w:val="0D426699"/>
    <w:rsid w:val="0DB527A8"/>
    <w:rsid w:val="0F1E1E88"/>
    <w:rsid w:val="10645795"/>
    <w:rsid w:val="108E4222"/>
    <w:rsid w:val="1169E3A9"/>
    <w:rsid w:val="11949ABD"/>
    <w:rsid w:val="119E20D4"/>
    <w:rsid w:val="11AC942A"/>
    <w:rsid w:val="12530E01"/>
    <w:rsid w:val="1414212F"/>
    <w:rsid w:val="143EBD29"/>
    <w:rsid w:val="155E2675"/>
    <w:rsid w:val="15BCC4FC"/>
    <w:rsid w:val="160393A0"/>
    <w:rsid w:val="16C206E4"/>
    <w:rsid w:val="16FD83A6"/>
    <w:rsid w:val="173D3766"/>
    <w:rsid w:val="17F23BC8"/>
    <w:rsid w:val="18F5A5FB"/>
    <w:rsid w:val="19C457F7"/>
    <w:rsid w:val="1A416EE6"/>
    <w:rsid w:val="1B83A115"/>
    <w:rsid w:val="1DC18F3A"/>
    <w:rsid w:val="1DCA460E"/>
    <w:rsid w:val="2095CA19"/>
    <w:rsid w:val="20B3A195"/>
    <w:rsid w:val="21B2793C"/>
    <w:rsid w:val="222BF591"/>
    <w:rsid w:val="22569B28"/>
    <w:rsid w:val="22AB96FD"/>
    <w:rsid w:val="22D84D2A"/>
    <w:rsid w:val="23F26B89"/>
    <w:rsid w:val="247F1797"/>
    <w:rsid w:val="248DE3CD"/>
    <w:rsid w:val="24FCAC77"/>
    <w:rsid w:val="253A93E5"/>
    <w:rsid w:val="2670A7E6"/>
    <w:rsid w:val="2874C558"/>
    <w:rsid w:val="296FCA47"/>
    <w:rsid w:val="2A12D0DF"/>
    <w:rsid w:val="2A337AA6"/>
    <w:rsid w:val="2A93FCCC"/>
    <w:rsid w:val="2B69DD98"/>
    <w:rsid w:val="2C146626"/>
    <w:rsid w:val="2C94C4F3"/>
    <w:rsid w:val="2CAD7862"/>
    <w:rsid w:val="2CBAF493"/>
    <w:rsid w:val="2CCFBC3A"/>
    <w:rsid w:val="2D9A76CA"/>
    <w:rsid w:val="2E58EA0E"/>
    <w:rsid w:val="2E8D10C2"/>
    <w:rsid w:val="2EEA92A1"/>
    <w:rsid w:val="2FD5AA8D"/>
    <w:rsid w:val="30D93AC9"/>
    <w:rsid w:val="31F3B404"/>
    <w:rsid w:val="3269A971"/>
    <w:rsid w:val="328BE02A"/>
    <w:rsid w:val="3330F4AD"/>
    <w:rsid w:val="35108D0D"/>
    <w:rsid w:val="3616E5A8"/>
    <w:rsid w:val="361B41BB"/>
    <w:rsid w:val="377BD2C3"/>
    <w:rsid w:val="3802151D"/>
    <w:rsid w:val="380327C2"/>
    <w:rsid w:val="384A84BF"/>
    <w:rsid w:val="385B5E54"/>
    <w:rsid w:val="3A093665"/>
    <w:rsid w:val="3A2AD688"/>
    <w:rsid w:val="3AC7BAE3"/>
    <w:rsid w:val="3B01377E"/>
    <w:rsid w:val="3CF15E02"/>
    <w:rsid w:val="3D062F46"/>
    <w:rsid w:val="3D7C4DF4"/>
    <w:rsid w:val="3E19D831"/>
    <w:rsid w:val="3E2A49BA"/>
    <w:rsid w:val="3FE3705D"/>
    <w:rsid w:val="40B22259"/>
    <w:rsid w:val="40EA124B"/>
    <w:rsid w:val="41CA5DD0"/>
    <w:rsid w:val="424FBF17"/>
    <w:rsid w:val="42E27F9F"/>
    <w:rsid w:val="46177562"/>
    <w:rsid w:val="46973823"/>
    <w:rsid w:val="46B82D5F"/>
    <w:rsid w:val="47B96564"/>
    <w:rsid w:val="488CA9EC"/>
    <w:rsid w:val="48B514E2"/>
    <w:rsid w:val="4A90F491"/>
    <w:rsid w:val="4AE8B3F9"/>
    <w:rsid w:val="4B2D7E0C"/>
    <w:rsid w:val="4C1BFF7F"/>
    <w:rsid w:val="4C4AD9EA"/>
    <w:rsid w:val="4E5442A9"/>
    <w:rsid w:val="4FCE1BE1"/>
    <w:rsid w:val="507ACB31"/>
    <w:rsid w:val="519306A8"/>
    <w:rsid w:val="53114119"/>
    <w:rsid w:val="543FC45D"/>
    <w:rsid w:val="547176AF"/>
    <w:rsid w:val="581688E8"/>
    <w:rsid w:val="582E4F84"/>
    <w:rsid w:val="591BD1D3"/>
    <w:rsid w:val="59551CC1"/>
    <w:rsid w:val="598EA9BC"/>
    <w:rsid w:val="59AFBEFB"/>
    <w:rsid w:val="5AC54AFE"/>
    <w:rsid w:val="5D19814E"/>
    <w:rsid w:val="5DC3234E"/>
    <w:rsid w:val="6053B2C1"/>
    <w:rsid w:val="6126F749"/>
    <w:rsid w:val="61BAD0E0"/>
    <w:rsid w:val="61D09949"/>
    <w:rsid w:val="6287CF88"/>
    <w:rsid w:val="63358664"/>
    <w:rsid w:val="6811AE5B"/>
    <w:rsid w:val="684B0759"/>
    <w:rsid w:val="68E4F2E3"/>
    <w:rsid w:val="69AC829D"/>
    <w:rsid w:val="69D06A99"/>
    <w:rsid w:val="69E85D16"/>
    <w:rsid w:val="6B4AB5D8"/>
    <w:rsid w:val="6B6C3AFA"/>
    <w:rsid w:val="6BC233FA"/>
    <w:rsid w:val="6BCB62DD"/>
    <w:rsid w:val="6C557619"/>
    <w:rsid w:val="6CB4694B"/>
    <w:rsid w:val="6D272115"/>
    <w:rsid w:val="6DE59459"/>
    <w:rsid w:val="6DF605E2"/>
    <w:rsid w:val="6F00F7F9"/>
    <w:rsid w:val="6FA48EFC"/>
    <w:rsid w:val="720F05C5"/>
    <w:rsid w:val="721D0ED6"/>
    <w:rsid w:val="7237CE72"/>
    <w:rsid w:val="73D4DD24"/>
    <w:rsid w:val="73E31D4B"/>
    <w:rsid w:val="74DAA847"/>
    <w:rsid w:val="75A38FF3"/>
    <w:rsid w:val="75E33002"/>
    <w:rsid w:val="760E2197"/>
    <w:rsid w:val="779C50B0"/>
    <w:rsid w:val="78BB50B2"/>
    <w:rsid w:val="7967E4A7"/>
    <w:rsid w:val="7B2631C1"/>
    <w:rsid w:val="7CD6DF1F"/>
    <w:rsid w:val="7ED46070"/>
    <w:rsid w:val="7EE204DA"/>
    <w:rsid w:val="7FC50F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04516"/>
  <w15:chartTrackingRefBased/>
  <w15:docId w15:val="{61C1E86B-07FD-4468-B4FA-3B56C839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7DB"/>
    <w:rPr>
      <w:sz w:val="22"/>
      <w:szCs w:val="22"/>
      <w:lang w:val="es-PA" w:eastAsia="es-PA"/>
    </w:rPr>
  </w:style>
  <w:style w:type="paragraph" w:styleId="Ttulo1">
    <w:name w:val="heading 1"/>
    <w:next w:val="Normal"/>
    <w:link w:val="Ttulo1Car"/>
    <w:uiPriority w:val="9"/>
    <w:qFormat/>
    <w:rsid w:val="00C4786D"/>
    <w:pPr>
      <w:keepNext/>
      <w:keepLines/>
      <w:spacing w:line="259" w:lineRule="auto"/>
      <w:ind w:left="10" w:hanging="10"/>
      <w:outlineLvl w:val="0"/>
    </w:pPr>
    <w:rPr>
      <w:rFonts w:cs="Calibri"/>
      <w:b/>
      <w:color w:val="000000"/>
      <w:sz w:val="24"/>
      <w:szCs w:val="22"/>
      <w:lang w:eastAsia="en-US"/>
    </w:rPr>
  </w:style>
  <w:style w:type="paragraph" w:styleId="Ttulo2">
    <w:name w:val="heading 2"/>
    <w:next w:val="Normal"/>
    <w:link w:val="Ttulo2Car"/>
    <w:uiPriority w:val="9"/>
    <w:unhideWhenUsed/>
    <w:qFormat/>
    <w:rsid w:val="00C4786D"/>
    <w:pPr>
      <w:keepNext/>
      <w:keepLines/>
      <w:spacing w:after="221" w:line="259" w:lineRule="auto"/>
      <w:ind w:left="10" w:hanging="10"/>
      <w:outlineLvl w:val="1"/>
    </w:pPr>
    <w:rPr>
      <w:rFonts w:cs="Calibri"/>
      <w:b/>
      <w:color w:val="000000"/>
      <w:sz w:val="24"/>
      <w:szCs w:val="22"/>
      <w:u w:val="single" w:color="00000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s,List 100s,List Paragraph1,P‡rrafo de lista,Ha,Lapis Bulleted List,List Paragraph (numbered (a)),WB Para,Numbered Paragraph,Main numbered paragraph"/>
    <w:basedOn w:val="Normal"/>
    <w:link w:val="PrrafodelistaCar"/>
    <w:uiPriority w:val="34"/>
    <w:qFormat/>
    <w:rsid w:val="00A227DB"/>
    <w:pPr>
      <w:ind w:left="720"/>
      <w:contextualSpacing/>
    </w:pPr>
  </w:style>
  <w:style w:type="character" w:customStyle="1" w:styleId="PrrafodelistaCar">
    <w:name w:val="Párrafo de lista Car"/>
    <w:aliases w:val="Bullets Car,List 100s Car,List Paragraph1 Car,P‡rrafo de lista Car,Ha Car,Lapis Bulleted List Car,List Paragraph (numbered (a)) Car,WB Para Car,Numbered Paragraph Car,Main numbered paragraph Car"/>
    <w:link w:val="Prrafodelista"/>
    <w:uiPriority w:val="34"/>
    <w:locked/>
    <w:rsid w:val="00A227DB"/>
    <w:rPr>
      <w:rFonts w:ascii="Calibri" w:eastAsia="Calibri" w:hAnsi="Calibri" w:cs="Times New Roman"/>
      <w:lang w:val="es-PA" w:eastAsia="es-PA"/>
    </w:rPr>
  </w:style>
  <w:style w:type="paragraph" w:styleId="Encabezado">
    <w:name w:val="header"/>
    <w:basedOn w:val="Normal"/>
    <w:link w:val="EncabezadoCar"/>
    <w:uiPriority w:val="99"/>
    <w:unhideWhenUsed/>
    <w:rsid w:val="00612F34"/>
    <w:pPr>
      <w:tabs>
        <w:tab w:val="center" w:pos="4680"/>
        <w:tab w:val="right" w:pos="9360"/>
      </w:tabs>
    </w:pPr>
  </w:style>
  <w:style w:type="character" w:customStyle="1" w:styleId="EncabezadoCar">
    <w:name w:val="Encabezado Car"/>
    <w:link w:val="Encabezado"/>
    <w:uiPriority w:val="99"/>
    <w:rsid w:val="00612F34"/>
    <w:rPr>
      <w:rFonts w:ascii="Calibri" w:eastAsia="Calibri" w:hAnsi="Calibri" w:cs="Times New Roman"/>
      <w:lang w:val="es-PA" w:eastAsia="es-PA"/>
    </w:rPr>
  </w:style>
  <w:style w:type="paragraph" w:styleId="Piedepgina">
    <w:name w:val="footer"/>
    <w:basedOn w:val="Normal"/>
    <w:link w:val="PiedepginaCar"/>
    <w:uiPriority w:val="99"/>
    <w:unhideWhenUsed/>
    <w:rsid w:val="00612F34"/>
    <w:pPr>
      <w:tabs>
        <w:tab w:val="center" w:pos="4680"/>
        <w:tab w:val="right" w:pos="9360"/>
      </w:tabs>
    </w:pPr>
  </w:style>
  <w:style w:type="character" w:customStyle="1" w:styleId="PiedepginaCar">
    <w:name w:val="Pie de página Car"/>
    <w:link w:val="Piedepgina"/>
    <w:uiPriority w:val="99"/>
    <w:rsid w:val="00612F34"/>
    <w:rPr>
      <w:rFonts w:ascii="Calibri" w:eastAsia="Calibri" w:hAnsi="Calibri" w:cs="Times New Roman"/>
      <w:lang w:val="es-PA" w:eastAsia="es-PA"/>
    </w:rPr>
  </w:style>
  <w:style w:type="paragraph" w:customStyle="1" w:styleId="Default">
    <w:name w:val="Default"/>
    <w:link w:val="DefaultChar"/>
    <w:rsid w:val="00862F46"/>
    <w:pPr>
      <w:autoSpaceDE w:val="0"/>
      <w:autoSpaceDN w:val="0"/>
      <w:adjustRightInd w:val="0"/>
    </w:pPr>
    <w:rPr>
      <w:rFonts w:ascii="Trebuchet MS" w:hAnsi="Trebuchet MS" w:cs="Trebuchet MS"/>
      <w:color w:val="000000"/>
      <w:sz w:val="24"/>
      <w:szCs w:val="24"/>
      <w:lang w:val="es-ES" w:eastAsia="en-US"/>
    </w:rPr>
  </w:style>
  <w:style w:type="character" w:customStyle="1" w:styleId="DefaultChar">
    <w:name w:val="Default Char"/>
    <w:link w:val="Default"/>
    <w:rsid w:val="000F350F"/>
    <w:rPr>
      <w:rFonts w:ascii="Trebuchet MS" w:eastAsia="Calibri" w:hAnsi="Trebuchet MS" w:cs="Trebuchet MS"/>
      <w:color w:val="000000"/>
      <w:sz w:val="24"/>
      <w:szCs w:val="24"/>
      <w:lang w:val="es-ES"/>
    </w:rPr>
  </w:style>
  <w:style w:type="paragraph" w:styleId="Textonotapie">
    <w:name w:val="footnote text"/>
    <w:aliases w:val="Texto nota pie Car Car Car Car Car Car,Texto nota pie Car Car Car Car Car,Texto nota pie Car Car Car Car,Texto nota pie Car Car Car Car Car Car Car Car,Texto nota pie Car Car Car Car Car Ca,Geneva 9,Font: Geneva 9,Boston 10,f,single space"/>
    <w:basedOn w:val="Normal"/>
    <w:link w:val="TextonotapieCar"/>
    <w:uiPriority w:val="99"/>
    <w:rsid w:val="000F350F"/>
    <w:pPr>
      <w:jc w:val="both"/>
    </w:pPr>
    <w:rPr>
      <w:rFonts w:ascii="Myriad Web Pro" w:eastAsia="Times New Roman" w:hAnsi="Myriad Web Pro"/>
      <w:sz w:val="24"/>
      <w:szCs w:val="24"/>
      <w:lang w:val="es-HN" w:eastAsia="en-US"/>
    </w:rPr>
  </w:style>
  <w:style w:type="character" w:customStyle="1" w:styleId="TextonotapieCar">
    <w:name w:val="Texto nota pie Car"/>
    <w:aliases w:val="Texto nota pie Car Car Car Car Car Car Car,Texto nota pie Car Car Car Car Car Car1,Texto nota pie Car Car Car Car Car1,Texto nota pie Car Car Car Car Car Car Car Car Car,Texto nota pie Car Car Car Car Car Ca Car,Geneva 9 Car,f Car"/>
    <w:link w:val="Textonotapie"/>
    <w:uiPriority w:val="99"/>
    <w:rsid w:val="000F350F"/>
    <w:rPr>
      <w:rFonts w:ascii="Myriad Web Pro" w:eastAsia="Times New Roman" w:hAnsi="Myriad Web Pro" w:cs="Times New Roman"/>
      <w:sz w:val="24"/>
      <w:szCs w:val="24"/>
      <w:lang w:val="es-HN"/>
    </w:rPr>
  </w:style>
  <w:style w:type="table" w:styleId="Tablaconcuadrcula">
    <w:name w:val="Table Grid"/>
    <w:basedOn w:val="Tablanormal"/>
    <w:uiPriority w:val="59"/>
    <w:rsid w:val="000F350F"/>
    <w:rPr>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16 Point,Superscript 6 Point,Superscript 6 Point + 11 pt,ftref,fr,Footnote Ref in FtNote,Style 24,o,SUPERS,4_G,referencia nota al pie"/>
    <w:uiPriority w:val="99"/>
    <w:rsid w:val="00865711"/>
    <w:rPr>
      <w:vertAlign w:val="superscript"/>
    </w:rPr>
  </w:style>
  <w:style w:type="character" w:styleId="Hipervnculo">
    <w:name w:val="Hyperlink"/>
    <w:uiPriority w:val="99"/>
    <w:rsid w:val="00865711"/>
    <w:rPr>
      <w:color w:val="0000FF"/>
      <w:u w:val="single"/>
    </w:rPr>
  </w:style>
  <w:style w:type="paragraph" w:styleId="Sinespaciado">
    <w:name w:val="No Spacing"/>
    <w:link w:val="SinespaciadoCar"/>
    <w:uiPriority w:val="1"/>
    <w:qFormat/>
    <w:rsid w:val="00865711"/>
    <w:rPr>
      <w:sz w:val="22"/>
      <w:szCs w:val="22"/>
      <w:lang w:val="es-PA" w:eastAsia="en-US"/>
    </w:rPr>
  </w:style>
  <w:style w:type="character" w:customStyle="1" w:styleId="SinespaciadoCar">
    <w:name w:val="Sin espaciado Car"/>
    <w:link w:val="Sinespaciado"/>
    <w:uiPriority w:val="1"/>
    <w:rsid w:val="00865711"/>
    <w:rPr>
      <w:lang w:val="es-PA"/>
    </w:rPr>
  </w:style>
  <w:style w:type="table" w:customStyle="1" w:styleId="TableGrid2">
    <w:name w:val="Table Grid2"/>
    <w:basedOn w:val="Tablanormal"/>
    <w:locked/>
    <w:rsid w:val="00956FD6"/>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3">
    <w:name w:val="xl23"/>
    <w:basedOn w:val="Normal"/>
    <w:rsid w:val="002F7CB3"/>
    <w:pPr>
      <w:spacing w:before="100" w:after="100"/>
      <w:textAlignment w:val="top"/>
    </w:pPr>
    <w:rPr>
      <w:rFonts w:ascii="Times New Roman" w:eastAsia="Arial Unicode MS" w:hAnsi="Times New Roman"/>
      <w:szCs w:val="20"/>
      <w:lang w:val="es-ES" w:eastAsia="es-ES"/>
    </w:rPr>
  </w:style>
  <w:style w:type="character" w:styleId="Hipervnculovisitado">
    <w:name w:val="FollowedHyperlink"/>
    <w:uiPriority w:val="99"/>
    <w:semiHidden/>
    <w:unhideWhenUsed/>
    <w:rsid w:val="000F1897"/>
    <w:rPr>
      <w:color w:val="954F72"/>
      <w:u w:val="single"/>
    </w:rPr>
  </w:style>
  <w:style w:type="character" w:customStyle="1" w:styleId="UnresolvedMention1">
    <w:name w:val="Unresolved Mention1"/>
    <w:uiPriority w:val="99"/>
    <w:semiHidden/>
    <w:unhideWhenUsed/>
    <w:rsid w:val="000F1897"/>
    <w:rPr>
      <w:color w:val="808080"/>
      <w:shd w:val="clear" w:color="auto" w:fill="E6E6E6"/>
    </w:rPr>
  </w:style>
  <w:style w:type="paragraph" w:customStyle="1" w:styleId="SingleTxt">
    <w:name w:val="__Single Txt"/>
    <w:basedOn w:val="Normal"/>
    <w:qFormat/>
    <w:rsid w:val="00E136A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lang w:val="es-ES" w:eastAsia="zh-CN"/>
    </w:rPr>
  </w:style>
  <w:style w:type="character" w:styleId="Refdecomentario">
    <w:name w:val="annotation reference"/>
    <w:uiPriority w:val="99"/>
    <w:semiHidden/>
    <w:unhideWhenUsed/>
    <w:rsid w:val="00DA6BC0"/>
    <w:rPr>
      <w:sz w:val="16"/>
      <w:szCs w:val="16"/>
    </w:rPr>
  </w:style>
  <w:style w:type="paragraph" w:styleId="Textocomentario">
    <w:name w:val="annotation text"/>
    <w:basedOn w:val="Normal"/>
    <w:link w:val="TextocomentarioCar"/>
    <w:uiPriority w:val="99"/>
    <w:unhideWhenUsed/>
    <w:rsid w:val="00DA6BC0"/>
    <w:rPr>
      <w:sz w:val="20"/>
      <w:szCs w:val="20"/>
    </w:rPr>
  </w:style>
  <w:style w:type="character" w:customStyle="1" w:styleId="TextocomentarioCar">
    <w:name w:val="Texto comentario Car"/>
    <w:link w:val="Textocomentario"/>
    <w:uiPriority w:val="99"/>
    <w:rsid w:val="00DA6BC0"/>
    <w:rPr>
      <w:rFonts w:ascii="Calibri" w:eastAsia="Calibri" w:hAnsi="Calibri" w:cs="Times New Roman"/>
      <w:sz w:val="20"/>
      <w:szCs w:val="20"/>
      <w:lang w:val="es-PA" w:eastAsia="es-PA"/>
    </w:rPr>
  </w:style>
  <w:style w:type="paragraph" w:styleId="Asuntodelcomentario">
    <w:name w:val="annotation subject"/>
    <w:basedOn w:val="Textocomentario"/>
    <w:next w:val="Textocomentario"/>
    <w:link w:val="AsuntodelcomentarioCar"/>
    <w:uiPriority w:val="99"/>
    <w:semiHidden/>
    <w:unhideWhenUsed/>
    <w:rsid w:val="00DA6BC0"/>
    <w:rPr>
      <w:b/>
      <w:bCs/>
    </w:rPr>
  </w:style>
  <w:style w:type="character" w:customStyle="1" w:styleId="AsuntodelcomentarioCar">
    <w:name w:val="Asunto del comentario Car"/>
    <w:link w:val="Asuntodelcomentario"/>
    <w:uiPriority w:val="99"/>
    <w:semiHidden/>
    <w:rsid w:val="00DA6BC0"/>
    <w:rPr>
      <w:rFonts w:ascii="Calibri" w:eastAsia="Calibri" w:hAnsi="Calibri" w:cs="Times New Roman"/>
      <w:b/>
      <w:bCs/>
      <w:sz w:val="20"/>
      <w:szCs w:val="20"/>
      <w:lang w:val="es-PA" w:eastAsia="es-PA"/>
    </w:rPr>
  </w:style>
  <w:style w:type="paragraph" w:styleId="Textodeglobo">
    <w:name w:val="Balloon Text"/>
    <w:basedOn w:val="Normal"/>
    <w:link w:val="TextodegloboCar"/>
    <w:uiPriority w:val="99"/>
    <w:semiHidden/>
    <w:unhideWhenUsed/>
    <w:rsid w:val="00DA6BC0"/>
    <w:rPr>
      <w:rFonts w:ascii="Segoe UI" w:hAnsi="Segoe UI" w:cs="Segoe UI"/>
      <w:sz w:val="18"/>
      <w:szCs w:val="18"/>
    </w:rPr>
  </w:style>
  <w:style w:type="character" w:customStyle="1" w:styleId="TextodegloboCar">
    <w:name w:val="Texto de globo Car"/>
    <w:link w:val="Textodeglobo"/>
    <w:uiPriority w:val="99"/>
    <w:semiHidden/>
    <w:rsid w:val="00DA6BC0"/>
    <w:rPr>
      <w:rFonts w:ascii="Segoe UI" w:eastAsia="Calibri" w:hAnsi="Segoe UI" w:cs="Segoe UI"/>
      <w:sz w:val="18"/>
      <w:szCs w:val="18"/>
      <w:lang w:val="es-PA" w:eastAsia="es-PA"/>
    </w:rPr>
  </w:style>
  <w:style w:type="character" w:customStyle="1" w:styleId="pseditboxdisponly">
    <w:name w:val="pseditbox_disponly"/>
    <w:basedOn w:val="Fuentedeprrafopredeter"/>
    <w:rsid w:val="00E3452E"/>
  </w:style>
  <w:style w:type="paragraph" w:styleId="NormalWeb">
    <w:name w:val="Normal (Web)"/>
    <w:basedOn w:val="Normal"/>
    <w:uiPriority w:val="99"/>
    <w:unhideWhenUsed/>
    <w:rsid w:val="00CE071E"/>
    <w:pPr>
      <w:spacing w:before="100" w:beforeAutospacing="1" w:after="100" w:afterAutospacing="1"/>
    </w:pPr>
    <w:rPr>
      <w:rFonts w:ascii="Times New Roman" w:eastAsia="Times New Roman" w:hAnsi="Times New Roman"/>
      <w:sz w:val="24"/>
      <w:szCs w:val="24"/>
    </w:rPr>
  </w:style>
  <w:style w:type="paragraph" w:customStyle="1" w:styleId="Prrafodelista2">
    <w:name w:val="Párrafo de lista2"/>
    <w:basedOn w:val="Normal"/>
    <w:uiPriority w:val="34"/>
    <w:qFormat/>
    <w:rsid w:val="00CE071E"/>
    <w:pPr>
      <w:ind w:left="720"/>
      <w:contextualSpacing/>
    </w:pPr>
  </w:style>
  <w:style w:type="character" w:customStyle="1" w:styleId="Ttulo1Car">
    <w:name w:val="Título 1 Car"/>
    <w:link w:val="Ttulo1"/>
    <w:uiPriority w:val="9"/>
    <w:rsid w:val="00C4786D"/>
    <w:rPr>
      <w:rFonts w:cs="Calibri"/>
      <w:b/>
      <w:color w:val="000000"/>
      <w:sz w:val="24"/>
      <w:szCs w:val="22"/>
      <w:lang w:val="en-US" w:eastAsia="en-US"/>
    </w:rPr>
  </w:style>
  <w:style w:type="character" w:customStyle="1" w:styleId="Ttulo2Car">
    <w:name w:val="Título 2 Car"/>
    <w:link w:val="Ttulo2"/>
    <w:uiPriority w:val="9"/>
    <w:rsid w:val="00C4786D"/>
    <w:rPr>
      <w:rFonts w:cs="Calibri"/>
      <w:b/>
      <w:color w:val="000000"/>
      <w:sz w:val="24"/>
      <w:szCs w:val="22"/>
      <w:u w:val="single" w:color="000000"/>
      <w:lang w:val="en-US" w:eastAsia="en-US"/>
    </w:rPr>
  </w:style>
  <w:style w:type="table" w:customStyle="1" w:styleId="TableGrid">
    <w:name w:val="TableGrid"/>
    <w:rsid w:val="00C4786D"/>
    <w:rPr>
      <w:rFonts w:eastAsia="Times New Roman"/>
      <w:sz w:val="22"/>
      <w:szCs w:val="22"/>
      <w:lang w:eastAsia="en-US"/>
    </w:rPr>
    <w:tblPr>
      <w:tblCellMar>
        <w:top w:w="0" w:type="dxa"/>
        <w:left w:w="0" w:type="dxa"/>
        <w:bottom w:w="0" w:type="dxa"/>
        <w:right w:w="0" w:type="dxa"/>
      </w:tblCellMar>
    </w:tblPr>
  </w:style>
  <w:style w:type="paragraph" w:customStyle="1" w:styleId="Tabletext">
    <w:name w:val="Table text"/>
    <w:basedOn w:val="Normal"/>
    <w:rsid w:val="004636D9"/>
    <w:rPr>
      <w:rFonts w:ascii="Arial" w:eastAsia="Times New Roman" w:hAnsi="Arial"/>
      <w:szCs w:val="20"/>
      <w:lang w:val="en-GB" w:eastAsia="en-US"/>
    </w:rPr>
  </w:style>
  <w:style w:type="table" w:customStyle="1" w:styleId="Tablaconcuadrcula1">
    <w:name w:val="Tabla con cuadrícula1"/>
    <w:basedOn w:val="Tablanormal"/>
    <w:next w:val="Tablaconcuadrcula"/>
    <w:rsid w:val="003B7701"/>
    <w:rPr>
      <w:sz w:val="22"/>
      <w:szCs w:val="22"/>
      <w:lang w:val="es-HN"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5oscura-nfasis5">
    <w:name w:val="List Table 5 Dark Accent 5"/>
    <w:basedOn w:val="Tablanormal"/>
    <w:uiPriority w:val="50"/>
    <w:rsid w:val="008665DC"/>
    <w:rPr>
      <w:color w:val="FFFFFF"/>
      <w:sz w:val="22"/>
      <w:szCs w:val="22"/>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Mencinsinresolver">
    <w:name w:val="Unresolved Mention"/>
    <w:basedOn w:val="Fuentedeprrafopredeter"/>
    <w:uiPriority w:val="99"/>
    <w:unhideWhenUsed/>
    <w:rsid w:val="00DE530F"/>
    <w:rPr>
      <w:color w:val="605E5C"/>
      <w:shd w:val="clear" w:color="auto" w:fill="E1DFDD"/>
    </w:rPr>
  </w:style>
  <w:style w:type="character" w:styleId="Mencionar">
    <w:name w:val="Mention"/>
    <w:basedOn w:val="Fuentedeprrafopredeter"/>
    <w:uiPriority w:val="99"/>
    <w:unhideWhenUsed/>
    <w:rsid w:val="00DE530F"/>
    <w:rPr>
      <w:color w:val="2B579A"/>
      <w:shd w:val="clear" w:color="auto" w:fill="E1DFDD"/>
    </w:rPr>
  </w:style>
  <w:style w:type="paragraph" w:customStyle="1" w:styleId="footnotedescription">
    <w:name w:val="footnote description"/>
    <w:next w:val="Normal"/>
    <w:link w:val="footnotedescriptionChar"/>
    <w:hidden/>
    <w:rsid w:val="00805627"/>
    <w:pPr>
      <w:spacing w:line="259" w:lineRule="auto"/>
      <w:ind w:left="182"/>
    </w:pPr>
    <w:rPr>
      <w:rFonts w:cs="Calibri"/>
      <w:color w:val="000000"/>
      <w:sz w:val="18"/>
      <w:szCs w:val="22"/>
      <w:lang w:val="es-PY" w:eastAsia="es-PY"/>
    </w:rPr>
  </w:style>
  <w:style w:type="character" w:customStyle="1" w:styleId="footnotedescriptionChar">
    <w:name w:val="footnote description Char"/>
    <w:link w:val="footnotedescription"/>
    <w:rsid w:val="00805627"/>
    <w:rPr>
      <w:rFonts w:cs="Calibri"/>
      <w:color w:val="000000"/>
      <w:sz w:val="18"/>
      <w:szCs w:val="22"/>
      <w:lang w:val="es-PY" w:eastAsia="es-PY"/>
    </w:rPr>
  </w:style>
  <w:style w:type="character" w:customStyle="1" w:styleId="footnotemark">
    <w:name w:val="footnote mark"/>
    <w:hidden/>
    <w:rsid w:val="00805627"/>
    <w:rPr>
      <w:rFonts w:ascii="Calibri" w:eastAsia="Calibri" w:hAnsi="Calibri" w:cs="Calibri"/>
      <w:color w:val="000000"/>
      <w:sz w:val="18"/>
      <w:vertAlign w:val="superscript"/>
    </w:rPr>
  </w:style>
  <w:style w:type="paragraph" w:customStyle="1" w:styleId="pf0">
    <w:name w:val="pf0"/>
    <w:basedOn w:val="Normal"/>
    <w:rsid w:val="00F73EE4"/>
    <w:pPr>
      <w:spacing w:before="100" w:beforeAutospacing="1" w:after="100" w:afterAutospacing="1"/>
    </w:pPr>
    <w:rPr>
      <w:rFonts w:ascii="Times New Roman" w:eastAsia="Times New Roman" w:hAnsi="Times New Roman"/>
      <w:sz w:val="24"/>
      <w:szCs w:val="24"/>
      <w:lang w:val="es-PY"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201902">
      <w:bodyDiv w:val="1"/>
      <w:marLeft w:val="0"/>
      <w:marRight w:val="0"/>
      <w:marTop w:val="0"/>
      <w:marBottom w:val="0"/>
      <w:divBdr>
        <w:top w:val="none" w:sz="0" w:space="0" w:color="auto"/>
        <w:left w:val="none" w:sz="0" w:space="0" w:color="auto"/>
        <w:bottom w:val="none" w:sz="0" w:space="0" w:color="auto"/>
        <w:right w:val="none" w:sz="0" w:space="0" w:color="auto"/>
      </w:divBdr>
    </w:div>
    <w:div w:id="755588446">
      <w:bodyDiv w:val="1"/>
      <w:marLeft w:val="0"/>
      <w:marRight w:val="0"/>
      <w:marTop w:val="0"/>
      <w:marBottom w:val="0"/>
      <w:divBdr>
        <w:top w:val="none" w:sz="0" w:space="0" w:color="auto"/>
        <w:left w:val="none" w:sz="0" w:space="0" w:color="auto"/>
        <w:bottom w:val="none" w:sz="0" w:space="0" w:color="auto"/>
        <w:right w:val="none" w:sz="0" w:space="0" w:color="auto"/>
      </w:divBdr>
    </w:div>
    <w:div w:id="920216520">
      <w:bodyDiv w:val="1"/>
      <w:marLeft w:val="0"/>
      <w:marRight w:val="0"/>
      <w:marTop w:val="0"/>
      <w:marBottom w:val="0"/>
      <w:divBdr>
        <w:top w:val="none" w:sz="0" w:space="0" w:color="auto"/>
        <w:left w:val="none" w:sz="0" w:space="0" w:color="auto"/>
        <w:bottom w:val="none" w:sz="0" w:space="0" w:color="auto"/>
        <w:right w:val="none" w:sz="0" w:space="0" w:color="auto"/>
      </w:divBdr>
    </w:div>
    <w:div w:id="1105685770">
      <w:bodyDiv w:val="1"/>
      <w:marLeft w:val="0"/>
      <w:marRight w:val="0"/>
      <w:marTop w:val="0"/>
      <w:marBottom w:val="0"/>
      <w:divBdr>
        <w:top w:val="none" w:sz="0" w:space="0" w:color="auto"/>
        <w:left w:val="none" w:sz="0" w:space="0" w:color="auto"/>
        <w:bottom w:val="none" w:sz="0" w:space="0" w:color="auto"/>
        <w:right w:val="none" w:sz="0" w:space="0" w:color="auto"/>
      </w:divBdr>
    </w:div>
    <w:div w:id="1117019018">
      <w:bodyDiv w:val="1"/>
      <w:marLeft w:val="0"/>
      <w:marRight w:val="0"/>
      <w:marTop w:val="0"/>
      <w:marBottom w:val="0"/>
      <w:divBdr>
        <w:top w:val="none" w:sz="0" w:space="0" w:color="auto"/>
        <w:left w:val="none" w:sz="0" w:space="0" w:color="auto"/>
        <w:bottom w:val="none" w:sz="0" w:space="0" w:color="auto"/>
        <w:right w:val="none" w:sz="0" w:space="0" w:color="auto"/>
      </w:divBdr>
    </w:div>
    <w:div w:id="1139028509">
      <w:bodyDiv w:val="1"/>
      <w:marLeft w:val="0"/>
      <w:marRight w:val="0"/>
      <w:marTop w:val="0"/>
      <w:marBottom w:val="0"/>
      <w:divBdr>
        <w:top w:val="none" w:sz="0" w:space="0" w:color="auto"/>
        <w:left w:val="none" w:sz="0" w:space="0" w:color="auto"/>
        <w:bottom w:val="none" w:sz="0" w:space="0" w:color="auto"/>
        <w:right w:val="none" w:sz="0" w:space="0" w:color="auto"/>
      </w:divBdr>
      <w:divsChild>
        <w:div w:id="417992079">
          <w:marLeft w:val="0"/>
          <w:marRight w:val="0"/>
          <w:marTop w:val="0"/>
          <w:marBottom w:val="0"/>
          <w:divBdr>
            <w:top w:val="none" w:sz="0" w:space="0" w:color="auto"/>
            <w:left w:val="none" w:sz="0" w:space="0" w:color="auto"/>
            <w:bottom w:val="none" w:sz="0" w:space="0" w:color="auto"/>
            <w:right w:val="none" w:sz="0" w:space="0" w:color="auto"/>
          </w:divBdr>
        </w:div>
      </w:divsChild>
    </w:div>
    <w:div w:id="1460412778">
      <w:bodyDiv w:val="1"/>
      <w:marLeft w:val="0"/>
      <w:marRight w:val="0"/>
      <w:marTop w:val="0"/>
      <w:marBottom w:val="0"/>
      <w:divBdr>
        <w:top w:val="none" w:sz="0" w:space="0" w:color="auto"/>
        <w:left w:val="none" w:sz="0" w:space="0" w:color="auto"/>
        <w:bottom w:val="none" w:sz="0" w:space="0" w:color="auto"/>
        <w:right w:val="none" w:sz="0" w:space="0" w:color="auto"/>
      </w:divBdr>
    </w:div>
    <w:div w:id="1485466394">
      <w:bodyDiv w:val="1"/>
      <w:marLeft w:val="0"/>
      <w:marRight w:val="0"/>
      <w:marTop w:val="0"/>
      <w:marBottom w:val="0"/>
      <w:divBdr>
        <w:top w:val="none" w:sz="0" w:space="0" w:color="auto"/>
        <w:left w:val="none" w:sz="0" w:space="0" w:color="auto"/>
        <w:bottom w:val="none" w:sz="0" w:space="0" w:color="auto"/>
        <w:right w:val="none" w:sz="0" w:space="0" w:color="auto"/>
      </w:divBdr>
    </w:div>
    <w:div w:id="1503202535">
      <w:bodyDiv w:val="1"/>
      <w:marLeft w:val="0"/>
      <w:marRight w:val="0"/>
      <w:marTop w:val="0"/>
      <w:marBottom w:val="0"/>
      <w:divBdr>
        <w:top w:val="none" w:sz="0" w:space="0" w:color="auto"/>
        <w:left w:val="none" w:sz="0" w:space="0" w:color="auto"/>
        <w:bottom w:val="none" w:sz="0" w:space="0" w:color="auto"/>
        <w:right w:val="none" w:sz="0" w:space="0" w:color="auto"/>
      </w:divBdr>
      <w:divsChild>
        <w:div w:id="272368030">
          <w:marLeft w:val="0"/>
          <w:marRight w:val="0"/>
          <w:marTop w:val="0"/>
          <w:marBottom w:val="0"/>
          <w:divBdr>
            <w:top w:val="none" w:sz="0" w:space="0" w:color="auto"/>
            <w:left w:val="none" w:sz="0" w:space="0" w:color="auto"/>
            <w:bottom w:val="none" w:sz="0" w:space="0" w:color="auto"/>
            <w:right w:val="none" w:sz="0" w:space="0" w:color="auto"/>
          </w:divBdr>
        </w:div>
      </w:divsChild>
    </w:div>
    <w:div w:id="1983535888">
      <w:bodyDiv w:val="1"/>
      <w:marLeft w:val="0"/>
      <w:marRight w:val="0"/>
      <w:marTop w:val="0"/>
      <w:marBottom w:val="0"/>
      <w:divBdr>
        <w:top w:val="none" w:sz="0" w:space="0" w:color="auto"/>
        <w:left w:val="none" w:sz="0" w:space="0" w:color="auto"/>
        <w:bottom w:val="none" w:sz="0" w:space="0" w:color="auto"/>
        <w:right w:val="none" w:sz="0" w:space="0" w:color="auto"/>
      </w:divBdr>
      <w:divsChild>
        <w:div w:id="1256134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mpactmapper.com/" TargetMode="External"/><Relationship Id="rId13" Type="http://schemas.openxmlformats.org/officeDocument/2006/relationships/hyperlink" Target="https://www.qsrinternational.com/nvivo-qualitative-data-analysis-software/home" TargetMode="External"/><Relationship Id="rId18" Type="http://schemas.openxmlformats.org/officeDocument/2006/relationships/hyperlink" Target="https://www.qsrinternational.com/nvivo-qualitative-data-analysis-software/home" TargetMode="External"/><Relationship Id="rId26" Type="http://schemas.openxmlformats.org/officeDocument/2006/relationships/hyperlink" Target="https://www.awid.org/sites/default/files/atoms/files/capturing_change_in_womens_realities.pdf" TargetMode="External"/><Relationship Id="rId3" Type="http://schemas.openxmlformats.org/officeDocument/2006/relationships/hyperlink" Target="http://www.unevaluation.org/document/detail/2866" TargetMode="External"/><Relationship Id="rId21" Type="http://schemas.openxmlformats.org/officeDocument/2006/relationships/hyperlink" Target="https://www.awid.org/sites/default/files/atoms/files/capturing_change_in_womens_realities.pdf" TargetMode="External"/><Relationship Id="rId7" Type="http://schemas.openxmlformats.org/officeDocument/2006/relationships/hyperlink" Target="https://www.impactmapper.com/" TargetMode="External"/><Relationship Id="rId12" Type="http://schemas.openxmlformats.org/officeDocument/2006/relationships/hyperlink" Target="https://www.qsrinternational.com/nvivo-qualitative-data-analysis-software/home" TargetMode="External"/><Relationship Id="rId17" Type="http://schemas.openxmlformats.org/officeDocument/2006/relationships/hyperlink" Target="https://www.qsrinternational.com/nvivo-qualitative-data-analysis-software/home" TargetMode="External"/><Relationship Id="rId25" Type="http://schemas.openxmlformats.org/officeDocument/2006/relationships/hyperlink" Target="https://www.awid.org/sites/default/files/atoms/files/capturing_change_in_womens_realities.pdf" TargetMode="External"/><Relationship Id="rId2" Type="http://schemas.openxmlformats.org/officeDocument/2006/relationships/hyperlink" Target="http://www.unevaluation.org/document/detail/2866" TargetMode="External"/><Relationship Id="rId16" Type="http://schemas.openxmlformats.org/officeDocument/2006/relationships/hyperlink" Target="https://www.qsrinternational.com/nvivo-qualitative-data-analysis-software/home" TargetMode="External"/><Relationship Id="rId20" Type="http://schemas.openxmlformats.org/officeDocument/2006/relationships/hyperlink" Target="https://www.qsrinternational.com/nvivo-qualitative-data-analysis-software/home" TargetMode="External"/><Relationship Id="rId29" Type="http://schemas.openxmlformats.org/officeDocument/2006/relationships/hyperlink" Target="https://www.awid.org/sites/default/files/atoms/files/capturing_change_in_womens_realities.pdf" TargetMode="External"/><Relationship Id="rId1" Type="http://schemas.openxmlformats.org/officeDocument/2006/relationships/hyperlink" Target="http://www.unevaluation.org/document/detail/2866" TargetMode="External"/><Relationship Id="rId6" Type="http://schemas.openxmlformats.org/officeDocument/2006/relationships/hyperlink" Target="https://www.impactmapper.com/" TargetMode="External"/><Relationship Id="rId11" Type="http://schemas.openxmlformats.org/officeDocument/2006/relationships/hyperlink" Target="https://www.qsrinternational.com/nvivo-qualitative-data-analysis-software/home" TargetMode="External"/><Relationship Id="rId24" Type="http://schemas.openxmlformats.org/officeDocument/2006/relationships/hyperlink" Target="https://www.awid.org/sites/default/files/atoms/files/capturing_change_in_womens_realities.pdf" TargetMode="External"/><Relationship Id="rId5" Type="http://schemas.openxmlformats.org/officeDocument/2006/relationships/hyperlink" Target="https://www.impactmapper.com/" TargetMode="External"/><Relationship Id="rId15" Type="http://schemas.openxmlformats.org/officeDocument/2006/relationships/hyperlink" Target="https://www.qsrinternational.com/nvivo-qualitative-data-analysis-software/home" TargetMode="External"/><Relationship Id="rId23" Type="http://schemas.openxmlformats.org/officeDocument/2006/relationships/hyperlink" Target="https://www.awid.org/sites/default/files/atoms/files/capturing_change_in_womens_realities.pdf" TargetMode="External"/><Relationship Id="rId28" Type="http://schemas.openxmlformats.org/officeDocument/2006/relationships/hyperlink" Target="https://www.awid.org/sites/default/files/atoms/files/capturing_change_in_womens_realities.pdf" TargetMode="External"/><Relationship Id="rId10" Type="http://schemas.openxmlformats.org/officeDocument/2006/relationships/hyperlink" Target="https://www.qsrinternational.com/nvivo-qualitative-data-analysis-software/home" TargetMode="External"/><Relationship Id="rId19" Type="http://schemas.openxmlformats.org/officeDocument/2006/relationships/hyperlink" Target="https://www.qsrinternational.com/nvivo-qualitative-data-analysis-software/home" TargetMode="External"/><Relationship Id="rId4" Type="http://schemas.openxmlformats.org/officeDocument/2006/relationships/hyperlink" Target="http://www.unevaluation.org/document/detail/2866" TargetMode="External"/><Relationship Id="rId9" Type="http://schemas.openxmlformats.org/officeDocument/2006/relationships/hyperlink" Target="https://www.impactmapper.com/" TargetMode="External"/><Relationship Id="rId14" Type="http://schemas.openxmlformats.org/officeDocument/2006/relationships/hyperlink" Target="https://www.qsrinternational.com/nvivo-qualitative-data-analysis-software/home" TargetMode="External"/><Relationship Id="rId22" Type="http://schemas.openxmlformats.org/officeDocument/2006/relationships/hyperlink" Target="https://www.awid.org/sites/default/files/atoms/files/capturing_change_in_womens_realities.pdf" TargetMode="External"/><Relationship Id="rId27" Type="http://schemas.openxmlformats.org/officeDocument/2006/relationships/hyperlink" Target="https://www.awid.org/sites/default/files/atoms/files/capturing_change_in_womens_real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4457d46-c759-432f-ab40-bd620314270d">
      <UserInfo>
        <DisplayName>Pamela Gonzalez</DisplayName>
        <AccountId>16</AccountId>
        <AccountType/>
      </UserInfo>
      <UserInfo>
        <DisplayName>Caterine Galeano</DisplayName>
        <AccountId>21</AccountId>
        <AccountType/>
      </UserInfo>
      <UserInfo>
        <DisplayName>Ofelia Valdez</DisplayName>
        <AccountId>15</AccountId>
        <AccountType/>
      </UserInfo>
      <UserInfo>
        <DisplayName>Cynthia Mariel Penayo de Zaracho</DisplayName>
        <AccountId>22</AccountId>
        <AccountType/>
      </UserInfo>
      <UserInfo>
        <DisplayName>Jacqueline Hurard</DisplayName>
        <AccountId>102</AccountId>
        <AccountType/>
      </UserInfo>
      <UserInfo>
        <DisplayName>Silvia Dure</DisplayName>
        <AccountId>96</AccountId>
        <AccountType/>
      </UserInfo>
      <UserInfo>
        <DisplayName>Mirtha Sanabria</DisplayName>
        <AccountId>103</AccountId>
        <AccountType/>
      </UserInfo>
      <UserInfo>
        <DisplayName>Libertad Maria Gutierrez Torres</DisplayName>
        <AccountId>10</AccountId>
        <AccountType/>
      </UserInfo>
    </SharedWithUsers>
    <lcf76f155ced4ddcb4097134ff3c332f xmlns="35667d63-e88c-445b-8035-c1bf2db6d230">
      <Terms xmlns="http://schemas.microsoft.com/office/infopath/2007/PartnerControls"/>
    </lcf76f155ced4ddcb4097134ff3c332f>
    <TaxCatchAll xmlns="c4457d46-c759-432f-ab40-bd62031427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D500A8FC8EBE74F9D6D482BB986BBBC" ma:contentTypeVersion="14" ma:contentTypeDescription="Crear nuevo documento." ma:contentTypeScope="" ma:versionID="b3853f309b25fbcc4066e4f2da971e54">
  <xsd:schema xmlns:xsd="http://www.w3.org/2001/XMLSchema" xmlns:xs="http://www.w3.org/2001/XMLSchema" xmlns:p="http://schemas.microsoft.com/office/2006/metadata/properties" xmlns:ns2="35667d63-e88c-445b-8035-c1bf2db6d230" xmlns:ns3="c4457d46-c759-432f-ab40-bd620314270d" targetNamespace="http://schemas.microsoft.com/office/2006/metadata/properties" ma:root="true" ma:fieldsID="45532bbfd82116c3f7f3498180197ac6" ns2:_="" ns3:_="">
    <xsd:import namespace="35667d63-e88c-445b-8035-c1bf2db6d230"/>
    <xsd:import namespace="c4457d46-c759-432f-ab40-bd62031427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67d63-e88c-445b-8035-c1bf2db6d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57d46-c759-432f-ab40-bd620314270d"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487c5bd7-63a0-46b1-9a45-1f04601f5a31}" ma:internalName="TaxCatchAll" ma:showField="CatchAllData" ma:web="c4457d46-c759-432f-ab40-bd6203142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11426-7319-49D2-A105-A5B6F9F1C620}">
  <ds:schemaRefs>
    <ds:schemaRef ds:uri="http://schemas.microsoft.com/sharepoint/v3/contenttype/forms"/>
  </ds:schemaRefs>
</ds:datastoreItem>
</file>

<file path=customXml/itemProps2.xml><?xml version="1.0" encoding="utf-8"?>
<ds:datastoreItem xmlns:ds="http://schemas.openxmlformats.org/officeDocument/2006/customXml" ds:itemID="{484EC566-041A-4960-97D6-14070115802C}">
  <ds:schemaRefs>
    <ds:schemaRef ds:uri="http://schemas.openxmlformats.org/officeDocument/2006/bibliography"/>
  </ds:schemaRefs>
</ds:datastoreItem>
</file>

<file path=customXml/itemProps3.xml><?xml version="1.0" encoding="utf-8"?>
<ds:datastoreItem xmlns:ds="http://schemas.openxmlformats.org/officeDocument/2006/customXml" ds:itemID="{21990D8E-BF11-4406-835F-96AB3DFBA43C}">
  <ds:schemaRef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0b3a3bc0-3152-477e-b763-ab5b39cf85ac"/>
    <ds:schemaRef ds:uri="http://purl.org/dc/dcmitype/"/>
    <ds:schemaRef ds:uri="http://purl.org/dc/elements/1.1/"/>
    <ds:schemaRef ds:uri="eeeb78c5-bc88-4add-ad32-76fa4a4f666f"/>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72F3395-C4C9-425A-B110-DD1D25616273}"/>
</file>

<file path=docProps/app.xml><?xml version="1.0" encoding="utf-8"?>
<Properties xmlns="http://schemas.openxmlformats.org/officeDocument/2006/extended-properties" xmlns:vt="http://schemas.openxmlformats.org/officeDocument/2006/docPropsVTypes">
  <Template>Normal</Template>
  <TotalTime>2</TotalTime>
  <Pages>24</Pages>
  <Words>8071</Words>
  <Characters>44396</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Madrid</dc:creator>
  <cp:keywords/>
  <dc:description/>
  <cp:lastModifiedBy>Ofelia Valdez</cp:lastModifiedBy>
  <cp:revision>5</cp:revision>
  <dcterms:created xsi:type="dcterms:W3CDTF">2022-08-31T13:42:00Z</dcterms:created>
  <dcterms:modified xsi:type="dcterms:W3CDTF">2022-08-31T13:44:00Z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y fmtid="{D5CDD505-2E9C-101B-9397-08002B2CF9AE}" pid="3" name="MediaServiceImageTags">
    <vt:lpwstr/>
  </property>
</Properties>
</file>