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A829" w14:textId="77777777" w:rsidR="00D3504E" w:rsidRPr="00B05853" w:rsidRDefault="00D3504E" w:rsidP="00D3504E">
      <w:pPr>
        <w:tabs>
          <w:tab w:val="left" w:pos="8522"/>
        </w:tabs>
        <w:ind w:left="120"/>
        <w:rPr>
          <w:rFonts w:asciiTheme="minorHAnsi" w:hAnsiTheme="minorHAnsi" w:cstheme="minorHAnsi"/>
          <w:sz w:val="20"/>
        </w:rPr>
      </w:pPr>
      <w:r w:rsidRPr="00B05853">
        <w:rPr>
          <w:rFonts w:asciiTheme="minorHAnsi" w:hAnsiTheme="minorHAnsi" w:cstheme="minorHAnsi"/>
          <w:noProof/>
          <w:position w:val="137"/>
          <w:sz w:val="20"/>
        </w:rPr>
        <w:drawing>
          <wp:inline distT="0" distB="0" distL="0" distR="0" wp14:anchorId="4CA0CFEB" wp14:editId="50554B67">
            <wp:extent cx="2424151" cy="1257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24151" cy="125729"/>
                    </a:xfrm>
                    <a:prstGeom prst="rect">
                      <a:avLst/>
                    </a:prstGeom>
                  </pic:spPr>
                </pic:pic>
              </a:graphicData>
            </a:graphic>
          </wp:inline>
        </w:drawing>
      </w:r>
      <w:r w:rsidRPr="00B05853">
        <w:rPr>
          <w:rFonts w:asciiTheme="minorHAnsi" w:hAnsiTheme="minorHAnsi" w:cstheme="minorHAnsi"/>
          <w:position w:val="137"/>
          <w:sz w:val="20"/>
        </w:rPr>
        <w:tab/>
      </w:r>
      <w:r w:rsidRPr="00B05853">
        <w:rPr>
          <w:rFonts w:asciiTheme="minorHAnsi" w:hAnsiTheme="minorHAnsi" w:cstheme="minorHAnsi"/>
          <w:noProof/>
          <w:sz w:val="20"/>
        </w:rPr>
        <w:drawing>
          <wp:inline distT="0" distB="0" distL="0" distR="0" wp14:anchorId="733A90DF" wp14:editId="28D4AEC7">
            <wp:extent cx="518676" cy="99745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18676" cy="997457"/>
                    </a:xfrm>
                    <a:prstGeom prst="rect">
                      <a:avLst/>
                    </a:prstGeom>
                  </pic:spPr>
                </pic:pic>
              </a:graphicData>
            </a:graphic>
          </wp:inline>
        </w:drawing>
      </w:r>
    </w:p>
    <w:p w14:paraId="3527EBE9" w14:textId="77777777" w:rsidR="00D3504E" w:rsidRPr="00B05853" w:rsidRDefault="00D3504E" w:rsidP="00D3504E">
      <w:pPr>
        <w:spacing w:after="120"/>
        <w:ind w:left="3154" w:right="3154"/>
        <w:jc w:val="center"/>
        <w:rPr>
          <w:rFonts w:asciiTheme="minorHAnsi" w:hAnsiTheme="minorHAnsi" w:cstheme="minorHAnsi"/>
          <w:b/>
          <w:sz w:val="28"/>
        </w:rPr>
      </w:pPr>
    </w:p>
    <w:p w14:paraId="57921A44" w14:textId="77777777" w:rsidR="00D3504E" w:rsidRPr="00B05853" w:rsidRDefault="00D3504E" w:rsidP="00D3504E">
      <w:pPr>
        <w:spacing w:after="120"/>
        <w:ind w:left="3154" w:right="3154"/>
        <w:jc w:val="center"/>
        <w:rPr>
          <w:rFonts w:asciiTheme="minorHAnsi" w:hAnsiTheme="minorHAnsi" w:cstheme="minorHAnsi"/>
          <w:b/>
          <w:sz w:val="28"/>
        </w:rPr>
      </w:pPr>
      <w:r w:rsidRPr="00B05853">
        <w:rPr>
          <w:rFonts w:asciiTheme="minorHAnsi" w:hAnsiTheme="minorHAnsi" w:cstheme="minorHAnsi"/>
          <w:b/>
          <w:sz w:val="28"/>
        </w:rPr>
        <w:t>TERMS OF REFERENCE</w:t>
      </w:r>
    </w:p>
    <w:tbl>
      <w:tblPr>
        <w:tblStyle w:val="TableGrid"/>
        <w:tblW w:w="5000" w:type="pct"/>
        <w:tblLook w:val="04A0" w:firstRow="1" w:lastRow="0" w:firstColumn="1" w:lastColumn="0" w:noHBand="0" w:noVBand="1"/>
      </w:tblPr>
      <w:tblGrid>
        <w:gridCol w:w="2848"/>
        <w:gridCol w:w="6502"/>
      </w:tblGrid>
      <w:tr w:rsidR="00D3504E" w:rsidRPr="00B05853" w14:paraId="314A4415" w14:textId="77777777" w:rsidTr="003E7134">
        <w:tc>
          <w:tcPr>
            <w:tcW w:w="1523" w:type="pct"/>
            <w:vAlign w:val="center"/>
          </w:tcPr>
          <w:p w14:paraId="1B068DA1"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b/>
              </w:rPr>
              <w:t>Post</w:t>
            </w:r>
            <w:r w:rsidRPr="00B05853">
              <w:rPr>
                <w:rFonts w:asciiTheme="minorHAnsi" w:hAnsiTheme="minorHAnsi" w:cstheme="minorHAnsi"/>
                <w:b/>
                <w:spacing w:val="-1"/>
              </w:rPr>
              <w:t xml:space="preserve"> </w:t>
            </w:r>
            <w:r w:rsidRPr="00B05853">
              <w:rPr>
                <w:rFonts w:asciiTheme="minorHAnsi" w:hAnsiTheme="minorHAnsi" w:cstheme="minorHAnsi"/>
                <w:b/>
              </w:rPr>
              <w:t>Title:</w:t>
            </w:r>
          </w:p>
        </w:tc>
        <w:tc>
          <w:tcPr>
            <w:tcW w:w="3477" w:type="pct"/>
          </w:tcPr>
          <w:p w14:paraId="657414AE"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rPr>
              <w:t>National Expert – Final Project</w:t>
            </w:r>
            <w:r w:rsidRPr="00B05853">
              <w:rPr>
                <w:rFonts w:asciiTheme="minorHAnsi" w:hAnsiTheme="minorHAnsi" w:cstheme="minorHAnsi"/>
                <w:spacing w:val="-11"/>
              </w:rPr>
              <w:t xml:space="preserve"> </w:t>
            </w:r>
            <w:r w:rsidRPr="00B05853">
              <w:rPr>
                <w:rFonts w:asciiTheme="minorHAnsi" w:hAnsiTheme="minorHAnsi" w:cstheme="minorHAnsi"/>
              </w:rPr>
              <w:t>Evaluation</w:t>
            </w:r>
          </w:p>
        </w:tc>
      </w:tr>
      <w:tr w:rsidR="00D3504E" w:rsidRPr="00B05853" w14:paraId="1260EC5C" w14:textId="77777777" w:rsidTr="003E7134">
        <w:tc>
          <w:tcPr>
            <w:tcW w:w="1523" w:type="pct"/>
            <w:vAlign w:val="center"/>
          </w:tcPr>
          <w:p w14:paraId="0922B08D"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b/>
              </w:rPr>
              <w:t>Project</w:t>
            </w:r>
            <w:r w:rsidRPr="00B05853">
              <w:rPr>
                <w:rFonts w:asciiTheme="minorHAnsi" w:hAnsiTheme="minorHAnsi" w:cstheme="minorHAnsi"/>
                <w:b/>
                <w:spacing w:val="-1"/>
              </w:rPr>
              <w:t xml:space="preserve"> </w:t>
            </w:r>
            <w:r w:rsidRPr="00B05853">
              <w:rPr>
                <w:rFonts w:asciiTheme="minorHAnsi" w:hAnsiTheme="minorHAnsi" w:cstheme="minorHAnsi"/>
                <w:b/>
              </w:rPr>
              <w:t>Title:</w:t>
            </w:r>
          </w:p>
        </w:tc>
        <w:tc>
          <w:tcPr>
            <w:tcW w:w="3477" w:type="pct"/>
          </w:tcPr>
          <w:p w14:paraId="12DBB950" w14:textId="77777777" w:rsidR="00D3504E" w:rsidRPr="00B05853" w:rsidRDefault="00D3504E" w:rsidP="003E7134">
            <w:pPr>
              <w:tabs>
                <w:tab w:val="left" w:pos="3000"/>
              </w:tabs>
              <w:jc w:val="both"/>
              <w:rPr>
                <w:rFonts w:asciiTheme="minorHAnsi" w:hAnsiTheme="minorHAnsi" w:cstheme="minorHAnsi"/>
                <w:b/>
              </w:rPr>
            </w:pPr>
            <w:bookmarkStart w:id="0" w:name="_Hlk97887129"/>
            <w:r w:rsidRPr="00B05853">
              <w:rPr>
                <w:rFonts w:asciiTheme="minorHAnsi" w:hAnsiTheme="minorHAnsi" w:cstheme="minorHAnsi"/>
                <w:lang w:val="en-GB"/>
              </w:rPr>
              <w:t xml:space="preserve">Tackling Air Pollution in the City of Skopje  </w:t>
            </w:r>
            <w:bookmarkEnd w:id="0"/>
          </w:p>
        </w:tc>
      </w:tr>
      <w:tr w:rsidR="00D3504E" w:rsidRPr="00B05853" w14:paraId="3A4409BF" w14:textId="77777777" w:rsidTr="003E7134">
        <w:tc>
          <w:tcPr>
            <w:tcW w:w="1523" w:type="pct"/>
            <w:vAlign w:val="center"/>
          </w:tcPr>
          <w:p w14:paraId="2B58450A"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b/>
              </w:rPr>
              <w:t>Duty</w:t>
            </w:r>
            <w:r w:rsidRPr="00B05853">
              <w:rPr>
                <w:rFonts w:asciiTheme="minorHAnsi" w:hAnsiTheme="minorHAnsi" w:cstheme="minorHAnsi"/>
                <w:b/>
                <w:spacing w:val="-2"/>
              </w:rPr>
              <w:t xml:space="preserve"> </w:t>
            </w:r>
            <w:r w:rsidRPr="00B05853">
              <w:rPr>
                <w:rFonts w:asciiTheme="minorHAnsi" w:hAnsiTheme="minorHAnsi" w:cstheme="minorHAnsi"/>
                <w:b/>
              </w:rPr>
              <w:t>Station:</w:t>
            </w:r>
          </w:p>
        </w:tc>
        <w:tc>
          <w:tcPr>
            <w:tcW w:w="3477" w:type="pct"/>
          </w:tcPr>
          <w:p w14:paraId="745D4C46" w14:textId="38C49661" w:rsidR="00D3504E" w:rsidRPr="00B05853" w:rsidRDefault="002F2C40" w:rsidP="003E7134">
            <w:pPr>
              <w:tabs>
                <w:tab w:val="left" w:pos="3000"/>
              </w:tabs>
              <w:jc w:val="both"/>
              <w:rPr>
                <w:rFonts w:asciiTheme="minorHAnsi" w:hAnsiTheme="minorHAnsi" w:cstheme="minorHAnsi"/>
                <w:b/>
              </w:rPr>
            </w:pPr>
            <w:r>
              <w:rPr>
                <w:rFonts w:asciiTheme="minorHAnsi" w:hAnsiTheme="minorHAnsi" w:cstheme="minorHAnsi"/>
                <w:bCs/>
              </w:rPr>
              <w:t xml:space="preserve">Skopje, </w:t>
            </w:r>
            <w:r w:rsidR="00D3504E" w:rsidRPr="00B05853">
              <w:rPr>
                <w:rFonts w:asciiTheme="minorHAnsi" w:hAnsiTheme="minorHAnsi" w:cstheme="minorHAnsi"/>
                <w:bCs/>
              </w:rPr>
              <w:t>North Macedonia</w:t>
            </w:r>
          </w:p>
        </w:tc>
      </w:tr>
      <w:tr w:rsidR="00D3504E" w:rsidRPr="00B05853" w14:paraId="19224AAC" w14:textId="77777777" w:rsidTr="003E7134">
        <w:trPr>
          <w:trHeight w:val="58"/>
        </w:trPr>
        <w:tc>
          <w:tcPr>
            <w:tcW w:w="1523" w:type="pct"/>
            <w:vAlign w:val="center"/>
          </w:tcPr>
          <w:p w14:paraId="5F36C904"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b/>
              </w:rPr>
              <w:t xml:space="preserve">Duration of Assignment:          </w:t>
            </w:r>
          </w:p>
        </w:tc>
        <w:tc>
          <w:tcPr>
            <w:tcW w:w="3477" w:type="pct"/>
          </w:tcPr>
          <w:p w14:paraId="53CA761E" w14:textId="4C7D39DD" w:rsidR="00D3504E" w:rsidRPr="00B05853" w:rsidRDefault="00D3504E" w:rsidP="003E7134">
            <w:pPr>
              <w:jc w:val="both"/>
              <w:rPr>
                <w:rFonts w:asciiTheme="minorHAnsi" w:hAnsiTheme="minorHAnsi" w:cstheme="minorHAnsi"/>
                <w:highlight w:val="yellow"/>
              </w:rPr>
            </w:pPr>
            <w:r w:rsidRPr="00C944D3">
              <w:rPr>
                <w:rFonts w:asciiTheme="minorHAnsi" w:hAnsiTheme="minorHAnsi" w:cstheme="minorHAnsi"/>
              </w:rPr>
              <w:t xml:space="preserve">Estimated </w:t>
            </w:r>
            <w:r w:rsidR="00C944D3" w:rsidRPr="00C944D3">
              <w:rPr>
                <w:rFonts w:asciiTheme="minorHAnsi" w:hAnsiTheme="minorHAnsi" w:cstheme="minorHAnsi"/>
              </w:rPr>
              <w:t xml:space="preserve">30 </w:t>
            </w:r>
            <w:r w:rsidRPr="00C944D3">
              <w:rPr>
                <w:rFonts w:asciiTheme="minorHAnsi" w:hAnsiTheme="minorHAnsi" w:cstheme="minorHAnsi"/>
              </w:rPr>
              <w:t>working days (</w:t>
            </w:r>
            <w:r w:rsidR="00C944D3" w:rsidRPr="00C944D3">
              <w:rPr>
                <w:rFonts w:asciiTheme="minorHAnsi" w:hAnsiTheme="minorHAnsi" w:cstheme="minorHAnsi"/>
              </w:rPr>
              <w:t>01</w:t>
            </w:r>
            <w:r w:rsidR="00312E5E" w:rsidRPr="00C944D3">
              <w:rPr>
                <w:rFonts w:asciiTheme="minorHAnsi" w:hAnsiTheme="minorHAnsi" w:cstheme="minorHAnsi"/>
              </w:rPr>
              <w:t xml:space="preserve"> </w:t>
            </w:r>
            <w:r w:rsidR="008A2E90">
              <w:rPr>
                <w:rFonts w:asciiTheme="minorHAnsi" w:hAnsiTheme="minorHAnsi" w:cstheme="minorHAnsi"/>
              </w:rPr>
              <w:t>May</w:t>
            </w:r>
            <w:r w:rsidR="00312E5E" w:rsidRPr="00C944D3">
              <w:rPr>
                <w:rFonts w:asciiTheme="minorHAnsi" w:hAnsiTheme="minorHAnsi" w:cstheme="minorHAnsi"/>
              </w:rPr>
              <w:t xml:space="preserve"> </w:t>
            </w:r>
            <w:r w:rsidRPr="00C944D3">
              <w:rPr>
                <w:rFonts w:asciiTheme="minorHAnsi" w:hAnsiTheme="minorHAnsi" w:cstheme="minorHAnsi"/>
              </w:rPr>
              <w:t xml:space="preserve">– </w:t>
            </w:r>
            <w:r w:rsidR="008A2E90">
              <w:rPr>
                <w:rFonts w:asciiTheme="minorHAnsi" w:hAnsiTheme="minorHAnsi" w:cstheme="minorHAnsi"/>
              </w:rPr>
              <w:t>15 June</w:t>
            </w:r>
            <w:r w:rsidRPr="00C944D3">
              <w:rPr>
                <w:rFonts w:asciiTheme="minorHAnsi" w:hAnsiTheme="minorHAnsi" w:cstheme="minorHAnsi"/>
              </w:rPr>
              <w:t xml:space="preserve"> 202</w:t>
            </w:r>
            <w:r w:rsidR="00D510A4" w:rsidRPr="00C944D3">
              <w:rPr>
                <w:rFonts w:asciiTheme="minorHAnsi" w:hAnsiTheme="minorHAnsi" w:cstheme="minorHAnsi"/>
              </w:rPr>
              <w:t>2</w:t>
            </w:r>
            <w:r w:rsidRPr="00C944D3">
              <w:rPr>
                <w:rFonts w:asciiTheme="minorHAnsi" w:hAnsiTheme="minorHAnsi" w:cstheme="minorHAnsi"/>
              </w:rPr>
              <w:t>)</w:t>
            </w:r>
          </w:p>
        </w:tc>
      </w:tr>
      <w:tr w:rsidR="00633AFA" w:rsidRPr="00B05853" w14:paraId="137B8D68" w14:textId="77777777" w:rsidTr="003E7134">
        <w:trPr>
          <w:trHeight w:val="58"/>
        </w:trPr>
        <w:tc>
          <w:tcPr>
            <w:tcW w:w="1523" w:type="pct"/>
            <w:vAlign w:val="center"/>
          </w:tcPr>
          <w:p w14:paraId="29F6D4AE" w14:textId="4B5A5FC9" w:rsidR="00633AFA" w:rsidRPr="00B05853" w:rsidRDefault="00633AFA" w:rsidP="003E7134">
            <w:pPr>
              <w:tabs>
                <w:tab w:val="left" w:pos="3000"/>
              </w:tabs>
              <w:jc w:val="both"/>
              <w:rPr>
                <w:rFonts w:asciiTheme="minorHAnsi" w:hAnsiTheme="minorHAnsi" w:cstheme="minorHAnsi"/>
                <w:b/>
              </w:rPr>
            </w:pPr>
            <w:r>
              <w:rPr>
                <w:rFonts w:asciiTheme="minorHAnsi" w:hAnsiTheme="minorHAnsi" w:cstheme="minorHAnsi"/>
                <w:b/>
              </w:rPr>
              <w:t>Application deadline:</w:t>
            </w:r>
          </w:p>
        </w:tc>
        <w:tc>
          <w:tcPr>
            <w:tcW w:w="3477" w:type="pct"/>
          </w:tcPr>
          <w:p w14:paraId="7D49CE48" w14:textId="66B628CD" w:rsidR="00633AFA" w:rsidRPr="00C944D3" w:rsidRDefault="00085BDA" w:rsidP="003E7134">
            <w:pPr>
              <w:jc w:val="both"/>
              <w:rPr>
                <w:rFonts w:asciiTheme="minorHAnsi" w:hAnsiTheme="minorHAnsi" w:cstheme="minorHAnsi"/>
              </w:rPr>
            </w:pPr>
            <w:r>
              <w:rPr>
                <w:rFonts w:asciiTheme="minorHAnsi" w:hAnsiTheme="minorHAnsi" w:cstheme="minorHAnsi"/>
              </w:rPr>
              <w:t>2</w:t>
            </w:r>
            <w:r w:rsidR="0010227D">
              <w:rPr>
                <w:rFonts w:asciiTheme="minorHAnsi" w:hAnsiTheme="minorHAnsi" w:cstheme="minorHAnsi"/>
              </w:rPr>
              <w:t>5</w:t>
            </w:r>
            <w:r>
              <w:rPr>
                <w:rFonts w:asciiTheme="minorHAnsi" w:hAnsiTheme="minorHAnsi" w:cstheme="minorHAnsi"/>
              </w:rPr>
              <w:t xml:space="preserve"> </w:t>
            </w:r>
            <w:r w:rsidR="001B253A">
              <w:rPr>
                <w:rFonts w:asciiTheme="minorHAnsi" w:hAnsiTheme="minorHAnsi" w:cstheme="minorHAnsi"/>
              </w:rPr>
              <w:t>April</w:t>
            </w:r>
            <w:r>
              <w:rPr>
                <w:rFonts w:asciiTheme="minorHAnsi" w:hAnsiTheme="minorHAnsi" w:cstheme="minorHAnsi"/>
              </w:rPr>
              <w:t xml:space="preserve"> 2022</w:t>
            </w:r>
            <w:r w:rsidR="0010227D">
              <w:rPr>
                <w:rFonts w:asciiTheme="minorHAnsi" w:hAnsiTheme="minorHAnsi" w:cstheme="minorHAnsi"/>
              </w:rPr>
              <w:t>, 12:00h</w:t>
            </w:r>
            <w:r w:rsidR="00D44E0C">
              <w:rPr>
                <w:rFonts w:asciiTheme="minorHAnsi" w:hAnsiTheme="minorHAnsi" w:cstheme="minorHAnsi"/>
              </w:rPr>
              <w:t xml:space="preserve"> (CET)</w:t>
            </w:r>
          </w:p>
        </w:tc>
      </w:tr>
      <w:tr w:rsidR="00D3504E" w:rsidRPr="00B05853" w14:paraId="75AE4B39" w14:textId="77777777" w:rsidTr="003E7134">
        <w:tc>
          <w:tcPr>
            <w:tcW w:w="1523" w:type="pct"/>
            <w:vAlign w:val="center"/>
          </w:tcPr>
          <w:p w14:paraId="53975FEE"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b/>
              </w:rPr>
              <w:t>Type</w:t>
            </w:r>
            <w:r w:rsidRPr="00B05853">
              <w:rPr>
                <w:rFonts w:asciiTheme="minorHAnsi" w:hAnsiTheme="minorHAnsi" w:cstheme="minorHAnsi"/>
                <w:b/>
                <w:spacing w:val="-1"/>
              </w:rPr>
              <w:t xml:space="preserve"> </w:t>
            </w:r>
            <w:r w:rsidRPr="00B05853">
              <w:rPr>
                <w:rFonts w:asciiTheme="minorHAnsi" w:hAnsiTheme="minorHAnsi" w:cstheme="minorHAnsi"/>
                <w:b/>
              </w:rPr>
              <w:t>of</w:t>
            </w:r>
            <w:r w:rsidRPr="00B05853">
              <w:rPr>
                <w:rFonts w:asciiTheme="minorHAnsi" w:hAnsiTheme="minorHAnsi" w:cstheme="minorHAnsi"/>
                <w:b/>
                <w:spacing w:val="-1"/>
              </w:rPr>
              <w:t xml:space="preserve"> </w:t>
            </w:r>
            <w:r w:rsidRPr="00B05853">
              <w:rPr>
                <w:rFonts w:asciiTheme="minorHAnsi" w:hAnsiTheme="minorHAnsi" w:cstheme="minorHAnsi"/>
                <w:b/>
              </w:rPr>
              <w:t>Contract:</w:t>
            </w:r>
          </w:p>
        </w:tc>
        <w:tc>
          <w:tcPr>
            <w:tcW w:w="3477" w:type="pct"/>
          </w:tcPr>
          <w:p w14:paraId="7148172F"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rPr>
              <w:t>National Consultant</w:t>
            </w:r>
            <w:r w:rsidRPr="00B05853">
              <w:rPr>
                <w:rFonts w:asciiTheme="minorHAnsi" w:hAnsiTheme="minorHAnsi" w:cstheme="minorHAnsi"/>
                <w:spacing w:val="-8"/>
              </w:rPr>
              <w:t xml:space="preserve"> </w:t>
            </w:r>
            <w:r w:rsidRPr="00B05853">
              <w:rPr>
                <w:rFonts w:asciiTheme="minorHAnsi" w:hAnsiTheme="minorHAnsi" w:cstheme="minorHAnsi"/>
              </w:rPr>
              <w:t>(IC)</w:t>
            </w:r>
          </w:p>
        </w:tc>
      </w:tr>
      <w:tr w:rsidR="00D3504E" w:rsidRPr="00B05853" w14:paraId="38F44D71" w14:textId="77777777" w:rsidTr="003E7134">
        <w:tc>
          <w:tcPr>
            <w:tcW w:w="1523" w:type="pct"/>
            <w:vAlign w:val="center"/>
          </w:tcPr>
          <w:p w14:paraId="3A88D24D"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b/>
              </w:rPr>
              <w:t xml:space="preserve">Educational Background:      </w:t>
            </w:r>
          </w:p>
        </w:tc>
        <w:tc>
          <w:tcPr>
            <w:tcW w:w="3477" w:type="pct"/>
          </w:tcPr>
          <w:p w14:paraId="2DF8B2E9" w14:textId="457F2AB5" w:rsidR="00D3504E" w:rsidRPr="00B05853" w:rsidRDefault="00C944D3" w:rsidP="003E7134">
            <w:pPr>
              <w:tabs>
                <w:tab w:val="left" w:pos="3000"/>
              </w:tabs>
              <w:jc w:val="both"/>
              <w:rPr>
                <w:rFonts w:asciiTheme="minorHAnsi" w:hAnsiTheme="minorHAnsi" w:cstheme="minorHAnsi"/>
                <w:b/>
              </w:rPr>
            </w:pPr>
            <w:r>
              <w:rPr>
                <w:rFonts w:asciiTheme="minorHAnsi" w:hAnsiTheme="minorHAnsi" w:cstheme="minorHAnsi"/>
              </w:rPr>
              <w:t>U</w:t>
            </w:r>
            <w:r w:rsidR="00D3504E" w:rsidRPr="00B05853">
              <w:rPr>
                <w:rFonts w:asciiTheme="minorHAnsi" w:hAnsiTheme="minorHAnsi" w:cstheme="minorHAnsi"/>
              </w:rPr>
              <w:t xml:space="preserve">niversity degree in engineering, energy, environment, development or another </w:t>
            </w:r>
            <w:r w:rsidR="00D3504E" w:rsidRPr="00B05853">
              <w:rPr>
                <w:rFonts w:asciiTheme="minorHAnsi" w:hAnsiTheme="minorHAnsi" w:cstheme="minorHAnsi"/>
                <w:lang w:val="en-GB"/>
              </w:rPr>
              <w:t>relevant field</w:t>
            </w:r>
          </w:p>
        </w:tc>
      </w:tr>
      <w:tr w:rsidR="00D3504E" w:rsidRPr="00B05853" w14:paraId="1B021A9B" w14:textId="77777777" w:rsidTr="003E7134">
        <w:tc>
          <w:tcPr>
            <w:tcW w:w="1523" w:type="pct"/>
            <w:vAlign w:val="center"/>
          </w:tcPr>
          <w:p w14:paraId="0F4BB5C1" w14:textId="77777777" w:rsidR="00D3504E" w:rsidRPr="00B05853" w:rsidRDefault="00D3504E" w:rsidP="003E7134">
            <w:pPr>
              <w:tabs>
                <w:tab w:val="left" w:pos="3000"/>
              </w:tabs>
              <w:jc w:val="both"/>
              <w:rPr>
                <w:rFonts w:asciiTheme="minorHAnsi" w:hAnsiTheme="minorHAnsi" w:cstheme="minorHAnsi"/>
                <w:b/>
              </w:rPr>
            </w:pPr>
            <w:r w:rsidRPr="00B05853">
              <w:rPr>
                <w:rFonts w:asciiTheme="minorHAnsi" w:hAnsiTheme="minorHAnsi" w:cstheme="minorHAnsi"/>
                <w:b/>
              </w:rPr>
              <w:t>Work</w:t>
            </w:r>
            <w:r w:rsidRPr="00B05853">
              <w:rPr>
                <w:rFonts w:asciiTheme="minorHAnsi" w:hAnsiTheme="minorHAnsi" w:cstheme="minorHAnsi"/>
                <w:b/>
                <w:spacing w:val="-1"/>
              </w:rPr>
              <w:t xml:space="preserve"> </w:t>
            </w:r>
            <w:r w:rsidRPr="00B05853">
              <w:rPr>
                <w:rFonts w:asciiTheme="minorHAnsi" w:hAnsiTheme="minorHAnsi" w:cstheme="minorHAnsi"/>
                <w:b/>
              </w:rPr>
              <w:t>Experience:</w:t>
            </w:r>
          </w:p>
        </w:tc>
        <w:tc>
          <w:tcPr>
            <w:tcW w:w="3477" w:type="pct"/>
          </w:tcPr>
          <w:p w14:paraId="66886E73" w14:textId="654B040E" w:rsidR="00D3504E" w:rsidRPr="00B05853" w:rsidRDefault="00D3504E" w:rsidP="003E7134">
            <w:pPr>
              <w:pStyle w:val="BodyText"/>
              <w:tabs>
                <w:tab w:val="left" w:pos="3000"/>
              </w:tabs>
              <w:jc w:val="both"/>
              <w:rPr>
                <w:rFonts w:asciiTheme="minorHAnsi" w:hAnsiTheme="minorHAnsi" w:cstheme="minorHAnsi"/>
                <w:b/>
              </w:rPr>
            </w:pPr>
            <w:r w:rsidRPr="00B05853">
              <w:rPr>
                <w:rFonts w:asciiTheme="minorHAnsi" w:hAnsiTheme="minorHAnsi" w:cstheme="minorHAnsi"/>
              </w:rPr>
              <w:t xml:space="preserve">At least </w:t>
            </w:r>
            <w:r w:rsidR="00C944D3">
              <w:rPr>
                <w:rFonts w:asciiTheme="minorHAnsi" w:hAnsiTheme="minorHAnsi" w:cstheme="minorHAnsi"/>
              </w:rPr>
              <w:t>7</w:t>
            </w:r>
            <w:r w:rsidRPr="00B05853">
              <w:rPr>
                <w:rFonts w:asciiTheme="minorHAnsi" w:hAnsiTheme="minorHAnsi" w:cstheme="minorHAnsi"/>
              </w:rPr>
              <w:t xml:space="preserve"> years’ experience in </w:t>
            </w:r>
            <w:r w:rsidR="00A212FF" w:rsidRPr="00B05853">
              <w:rPr>
                <w:rFonts w:asciiTheme="minorHAnsi" w:hAnsiTheme="minorHAnsi" w:cstheme="minorHAnsi"/>
              </w:rPr>
              <w:t xml:space="preserve">project design and management, </w:t>
            </w:r>
            <w:r w:rsidR="00A212FF">
              <w:rPr>
                <w:rFonts w:asciiTheme="minorHAnsi" w:hAnsiTheme="minorHAnsi" w:cstheme="minorHAnsi"/>
              </w:rPr>
              <w:t xml:space="preserve">and </w:t>
            </w:r>
            <w:r w:rsidR="00A212FF" w:rsidRPr="00B05853">
              <w:rPr>
                <w:rFonts w:asciiTheme="minorHAnsi" w:hAnsiTheme="minorHAnsi" w:cstheme="minorHAnsi"/>
              </w:rPr>
              <w:t>evaluatio</w:t>
            </w:r>
            <w:r w:rsidR="00A212FF">
              <w:rPr>
                <w:rFonts w:asciiTheme="minorHAnsi" w:hAnsiTheme="minorHAnsi" w:cstheme="minorHAnsi"/>
              </w:rPr>
              <w:t>n of development projects</w:t>
            </w:r>
          </w:p>
        </w:tc>
      </w:tr>
    </w:tbl>
    <w:p w14:paraId="3AC36435" w14:textId="77777777" w:rsidR="00D3504E" w:rsidRPr="00B05853" w:rsidRDefault="00D3504E" w:rsidP="00D3504E">
      <w:pPr>
        <w:rPr>
          <w:rFonts w:asciiTheme="minorHAnsi" w:hAnsiTheme="minorHAnsi" w:cstheme="minorHAnsi"/>
        </w:rPr>
      </w:pPr>
    </w:p>
    <w:p w14:paraId="74E80C0F" w14:textId="4DDA6EBC" w:rsidR="00D3504E" w:rsidRPr="00B05853" w:rsidRDefault="00D3504E" w:rsidP="00D3504E">
      <w:pPr>
        <w:pStyle w:val="Heading1"/>
        <w:numPr>
          <w:ilvl w:val="0"/>
          <w:numId w:val="29"/>
        </w:numPr>
        <w:rPr>
          <w:rFonts w:asciiTheme="minorHAnsi" w:hAnsiTheme="minorHAnsi" w:cstheme="minorHAnsi"/>
          <w:sz w:val="24"/>
          <w:szCs w:val="24"/>
        </w:rPr>
      </w:pPr>
      <w:r w:rsidRPr="00B05853">
        <w:rPr>
          <w:rFonts w:asciiTheme="minorHAnsi" w:hAnsiTheme="minorHAnsi" w:cstheme="minorHAnsi"/>
          <w:sz w:val="24"/>
          <w:szCs w:val="24"/>
        </w:rPr>
        <w:t>Background</w:t>
      </w:r>
      <w:r w:rsidR="0046495F">
        <w:rPr>
          <w:rFonts w:asciiTheme="minorHAnsi" w:hAnsiTheme="minorHAnsi" w:cstheme="minorHAnsi"/>
          <w:sz w:val="24"/>
          <w:szCs w:val="24"/>
        </w:rPr>
        <w:t xml:space="preserve"> and Context</w:t>
      </w:r>
    </w:p>
    <w:p w14:paraId="05238E3E" w14:textId="77777777" w:rsidR="00D3504E" w:rsidRPr="00B05853" w:rsidRDefault="00D3504E" w:rsidP="00D3504E">
      <w:pPr>
        <w:pStyle w:val="Heading1"/>
        <w:ind w:left="720"/>
        <w:rPr>
          <w:rFonts w:asciiTheme="minorHAnsi" w:hAnsiTheme="minorHAnsi" w:cstheme="minorHAnsi"/>
          <w:sz w:val="22"/>
          <w:szCs w:val="22"/>
        </w:rPr>
      </w:pPr>
    </w:p>
    <w:p w14:paraId="40149E7D" w14:textId="77777777" w:rsidR="00D3504E" w:rsidRPr="00B05853" w:rsidRDefault="00D3504E" w:rsidP="00D3504E">
      <w:pPr>
        <w:pStyle w:val="BodyText"/>
        <w:rPr>
          <w:rFonts w:asciiTheme="minorHAnsi" w:hAnsiTheme="minorHAnsi" w:cstheme="minorHAnsi"/>
          <w:b/>
          <w:sz w:val="24"/>
          <w:szCs w:val="18"/>
        </w:rPr>
      </w:pPr>
      <w:r w:rsidRPr="00B05853">
        <w:rPr>
          <w:rFonts w:asciiTheme="minorHAnsi" w:hAnsiTheme="minorHAnsi" w:cstheme="minorHAnsi"/>
          <w:b/>
          <w:bCs/>
        </w:rPr>
        <w:t xml:space="preserve">I.1 </w:t>
      </w:r>
      <w:r w:rsidRPr="00B05853">
        <w:rPr>
          <w:rFonts w:asciiTheme="minorHAnsi" w:hAnsiTheme="minorHAnsi" w:cstheme="minorHAnsi"/>
          <w:b/>
          <w:bCs/>
          <w:u w:val="single"/>
        </w:rPr>
        <w:t>COUNTRY CONTEXT AND CHALLENGES</w:t>
      </w:r>
    </w:p>
    <w:p w14:paraId="72110390" w14:textId="77777777" w:rsidR="00D3504E" w:rsidRPr="00B05853" w:rsidRDefault="00D3504E" w:rsidP="00D3504E">
      <w:pPr>
        <w:pStyle w:val="BodyText"/>
        <w:spacing w:after="120"/>
        <w:ind w:right="115"/>
        <w:jc w:val="both"/>
        <w:rPr>
          <w:rFonts w:asciiTheme="minorHAnsi" w:hAnsiTheme="minorHAnsi" w:cstheme="minorHAnsi"/>
          <w:bCs/>
        </w:rPr>
      </w:pPr>
      <w:r w:rsidRPr="00B05853">
        <w:rPr>
          <w:rFonts w:asciiTheme="minorHAnsi" w:hAnsiTheme="minorHAnsi" w:cstheme="minorHAnsi"/>
          <w:bCs/>
          <w:lang w:val="mk-MK"/>
        </w:rPr>
        <w:t>Air pollution is a major cause of premature death and disease and is the single largest environmental health risk in Europe, causing around 400,000 premature deaths per year. The report released in June 2019 by the U.N. Environment Program and prepared in cooperation with the World Health Organization confirms that the population in the western Balkans is exposed to some of the highest concentrations of air pollution in Europe, up to five times higher than the national and the EU guideline levels. Moreover, the three cities – Skopje, Bitola, and Tetovo – were ranked in 2017 as among the top ten most-polluted in Europe with conditions worsening tangibly and measurably in over the past five years</w:t>
      </w:r>
      <w:r w:rsidRPr="00B05853">
        <w:rPr>
          <w:rFonts w:asciiTheme="minorHAnsi" w:hAnsiTheme="minorHAnsi" w:cstheme="minorHAnsi"/>
          <w:bCs/>
        </w:rPr>
        <w:t xml:space="preserve">. </w:t>
      </w:r>
    </w:p>
    <w:p w14:paraId="11C2A992" w14:textId="77777777" w:rsidR="00D3504E" w:rsidRPr="00B05853" w:rsidRDefault="00D3504E" w:rsidP="00D3504E">
      <w:pPr>
        <w:pStyle w:val="BodyText"/>
        <w:spacing w:after="120"/>
        <w:ind w:right="115"/>
        <w:jc w:val="both"/>
        <w:rPr>
          <w:rFonts w:asciiTheme="minorHAnsi" w:hAnsiTheme="minorHAnsi" w:cstheme="minorHAnsi"/>
          <w:bCs/>
        </w:rPr>
      </w:pPr>
      <w:r w:rsidRPr="00B05853">
        <w:rPr>
          <w:rFonts w:asciiTheme="minorHAnsi" w:hAnsiTheme="minorHAnsi" w:cstheme="minorHAnsi"/>
          <w:bCs/>
        </w:rPr>
        <w:t>A number of underlying factors have led to this current situation which need to be addressed in order to tackle air pollution from domestic heating sources. These include the following:</w:t>
      </w:r>
    </w:p>
    <w:p w14:paraId="73EFFC0F"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Inadequate monitoring of air quality and potential sources of pollution. Though initial studies have been carried out and the general sources of pollution have been identified, Skopje lacks a comprehensive monitoring system that informs policy makers, private sectors, investors and the public to understand the ‘real costs’ of pollution. As mentioned in previous studies, reliable air quality monitoring data was not available to exhaustively complete the source appointment studies, and measurements did not fulfil the minimum data coverage requested by legislation, resulting in the unavailability of reliable annual average concentrations.</w:t>
      </w:r>
    </w:p>
    <w:p w14:paraId="58A5CA3A"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Insufficient coordination amongst stakeholders. A number of stakeholders are involved or could be involved in addressing this issue, including the local government, national government, various donor organisations, and community groups. At the moment there are not effective platforms for coordinating action.</w:t>
      </w:r>
    </w:p>
    <w:p w14:paraId="6B4BF9CB"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 xml:space="preserve">Inadequate regulatory framework. Notably this is related to standards for heating units to ensure they are less polluting or more efficient – which would comply with the EU directive on ecodesign. It also relates to the regulatory framework governing the district heating use and distribution, which is </w:t>
      </w:r>
      <w:r w:rsidRPr="00B05853">
        <w:rPr>
          <w:rFonts w:asciiTheme="minorHAnsi" w:hAnsiTheme="minorHAnsi" w:cstheme="minorHAnsi"/>
          <w:bCs/>
        </w:rPr>
        <w:lastRenderedPageBreak/>
        <w:t>insufficiently developed to encourage the use of the district heating grid.</w:t>
      </w:r>
    </w:p>
    <w:p w14:paraId="5CBAE212"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Lack of successful examples that demonstrate results. This relates to a lack of neighbourhood - or building-level examples of switching to district heating systems or improving end-use efficiency of buildings.</w:t>
      </w:r>
    </w:p>
    <w:p w14:paraId="087FBA2A"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Large number of inefficient buildings with no or limited insulation, and few workable schemes available to owners to finance or implement retrofitting. This results in more fuel (wood, plastics) being burned to heat space to limited comfort.</w:t>
      </w:r>
    </w:p>
    <w:p w14:paraId="271586C5"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Limited availability of efficient heating technologies. While the district heating system is mostly available in Skopje, in some parts of the City it is too expensive to connect to. In these cases, it is necessary to have efficient wood furnace technology available at a reasonable cost, and to work with district heating providers to improve affordability and residential uptake.</w:t>
      </w:r>
    </w:p>
    <w:p w14:paraId="7FDFFF2A"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Related to this, as described above, inefficient wood-burning stoves are used for heating predominantly. These should be phased out of the market entirely.</w:t>
      </w:r>
    </w:p>
    <w:p w14:paraId="4F4CF906"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 xml:space="preserve">And similarly, there is low awareness among the retailers of the key role that they can play in the low-carbon economy chain and the contribution to the behavioural change by offering smart and affordable packages to the households (focusing on low-income ones) to speed up the process of replacement of old inefficient stoves. </w:t>
      </w:r>
    </w:p>
    <w:p w14:paraId="56FA444E" w14:textId="77777777" w:rsidR="00D3504E" w:rsidRPr="00B05853" w:rsidRDefault="00D3504E" w:rsidP="00D3504E">
      <w:pPr>
        <w:pStyle w:val="BodyText"/>
        <w:numPr>
          <w:ilvl w:val="0"/>
          <w:numId w:val="31"/>
        </w:numPr>
        <w:spacing w:after="60"/>
        <w:ind w:left="274" w:right="115" w:hanging="274"/>
        <w:jc w:val="both"/>
        <w:rPr>
          <w:rFonts w:asciiTheme="minorHAnsi" w:hAnsiTheme="minorHAnsi" w:cstheme="minorHAnsi"/>
          <w:bCs/>
        </w:rPr>
      </w:pPr>
      <w:r w:rsidRPr="00B05853">
        <w:rPr>
          <w:rFonts w:asciiTheme="minorHAnsi" w:hAnsiTheme="minorHAnsi" w:cstheme="minorHAnsi"/>
          <w:bCs/>
        </w:rPr>
        <w:t>Low awareness levels about the sources and effects of air pollution among certain categories of citizens, as relates to the impact of inefficient burning on health and the environment, and the possibilities for more cost-effective heating sources / stoves.</w:t>
      </w:r>
    </w:p>
    <w:p w14:paraId="5A1B381B" w14:textId="77777777" w:rsidR="00D3504E" w:rsidRPr="00B05853" w:rsidRDefault="00D3504E" w:rsidP="00D3504E">
      <w:pPr>
        <w:pStyle w:val="BodyText"/>
        <w:numPr>
          <w:ilvl w:val="0"/>
          <w:numId w:val="31"/>
        </w:numPr>
        <w:spacing w:after="120"/>
        <w:ind w:left="270" w:right="115" w:hanging="270"/>
        <w:jc w:val="both"/>
        <w:rPr>
          <w:rFonts w:asciiTheme="minorHAnsi" w:hAnsiTheme="minorHAnsi" w:cstheme="minorHAnsi"/>
          <w:bCs/>
        </w:rPr>
      </w:pPr>
      <w:r w:rsidRPr="00B05853">
        <w:rPr>
          <w:rFonts w:asciiTheme="minorHAnsi" w:hAnsiTheme="minorHAnsi" w:cstheme="minorHAnsi"/>
          <w:bCs/>
        </w:rPr>
        <w:t>Widespread polluting behaviours such as open burning of wood and plastics, as well as illegal /logging.</w:t>
      </w:r>
    </w:p>
    <w:p w14:paraId="6144407E" w14:textId="77777777" w:rsidR="00D3504E" w:rsidRPr="00B05853" w:rsidRDefault="00D3504E" w:rsidP="00D3504E">
      <w:pPr>
        <w:pStyle w:val="BodyText"/>
        <w:ind w:right="115"/>
        <w:jc w:val="both"/>
        <w:rPr>
          <w:rFonts w:asciiTheme="minorHAnsi" w:hAnsiTheme="minorHAnsi" w:cstheme="minorHAnsi"/>
          <w:bCs/>
          <w:lang w:val="mk-MK"/>
        </w:rPr>
      </w:pPr>
    </w:p>
    <w:p w14:paraId="126B1611" w14:textId="77777777" w:rsidR="00D3504E" w:rsidRPr="00B05853" w:rsidRDefault="00D3504E" w:rsidP="00D3504E">
      <w:pPr>
        <w:pStyle w:val="BodyText"/>
        <w:ind w:right="121"/>
        <w:jc w:val="both"/>
        <w:rPr>
          <w:rFonts w:asciiTheme="minorHAnsi" w:hAnsiTheme="minorHAnsi" w:cstheme="minorHAnsi"/>
          <w:bCs/>
        </w:rPr>
      </w:pPr>
      <w:r w:rsidRPr="00B05853">
        <w:rPr>
          <w:rFonts w:asciiTheme="minorHAnsi" w:hAnsiTheme="minorHAnsi" w:cstheme="minorHAnsi"/>
          <w:b/>
          <w:bCs/>
        </w:rPr>
        <w:t xml:space="preserve">I.2. </w:t>
      </w:r>
      <w:r w:rsidRPr="00B05853">
        <w:rPr>
          <w:rFonts w:asciiTheme="minorHAnsi" w:hAnsiTheme="minorHAnsi" w:cstheme="minorHAnsi"/>
          <w:b/>
          <w:bCs/>
          <w:u w:val="single"/>
        </w:rPr>
        <w:t>PROJECT</w:t>
      </w:r>
      <w:r w:rsidRPr="00B05853">
        <w:rPr>
          <w:rFonts w:asciiTheme="minorHAnsi" w:hAnsiTheme="minorHAnsi" w:cstheme="minorHAnsi"/>
          <w:b/>
          <w:bCs/>
          <w:u w:val="single"/>
          <w:lang w:val="mk-MK"/>
        </w:rPr>
        <w:t xml:space="preserve"> </w:t>
      </w:r>
      <w:r w:rsidRPr="00B05853">
        <w:rPr>
          <w:rFonts w:asciiTheme="minorHAnsi" w:hAnsiTheme="minorHAnsi" w:cstheme="minorHAnsi"/>
          <w:b/>
          <w:bCs/>
          <w:u w:val="single"/>
        </w:rPr>
        <w:t xml:space="preserve">APPROACH &amp; </w:t>
      </w:r>
      <w:r w:rsidRPr="00B05853">
        <w:rPr>
          <w:rFonts w:asciiTheme="minorHAnsi" w:hAnsiTheme="minorHAnsi" w:cstheme="minorHAnsi"/>
          <w:b/>
          <w:bCs/>
          <w:u w:val="single"/>
          <w:lang w:val="mk-MK"/>
        </w:rPr>
        <w:t>OBJECTIVES</w:t>
      </w:r>
    </w:p>
    <w:p w14:paraId="313A3A0E" w14:textId="77777777" w:rsidR="00D3504E" w:rsidRPr="0067672A" w:rsidRDefault="00D3504E" w:rsidP="00D3504E">
      <w:pPr>
        <w:widowControl/>
        <w:autoSpaceDE/>
        <w:autoSpaceDN/>
        <w:spacing w:after="60"/>
        <w:jc w:val="both"/>
        <w:rPr>
          <w:rFonts w:asciiTheme="minorHAnsi" w:hAnsiTheme="minorHAnsi" w:cstheme="minorHAnsi"/>
          <w:lang w:val="en-GB"/>
        </w:rPr>
      </w:pPr>
      <w:r w:rsidRPr="0067672A">
        <w:rPr>
          <w:rFonts w:asciiTheme="minorHAnsi" w:hAnsiTheme="minorHAnsi" w:cstheme="minorHAnsi"/>
          <w:lang w:val="en-GB"/>
        </w:rPr>
        <w:t>The</w:t>
      </w:r>
      <w:r w:rsidRPr="00C74D25">
        <w:t xml:space="preserve"> </w:t>
      </w:r>
      <w:r>
        <w:t>“</w:t>
      </w:r>
      <w:r w:rsidRPr="00C74D25">
        <w:rPr>
          <w:rFonts w:asciiTheme="minorHAnsi" w:hAnsiTheme="minorHAnsi" w:cstheme="minorHAnsi"/>
          <w:lang w:val="en-GB"/>
        </w:rPr>
        <w:t>Tackling Air Pollution in the City of Skopje</w:t>
      </w:r>
      <w:r>
        <w:rPr>
          <w:rFonts w:asciiTheme="minorHAnsi" w:hAnsiTheme="minorHAnsi" w:cstheme="minorHAnsi"/>
          <w:lang w:val="en-GB"/>
        </w:rPr>
        <w:t>”</w:t>
      </w:r>
      <w:r w:rsidRPr="00C74D25">
        <w:rPr>
          <w:rFonts w:asciiTheme="minorHAnsi" w:hAnsiTheme="minorHAnsi" w:cstheme="minorHAnsi"/>
          <w:lang w:val="en-GB"/>
        </w:rPr>
        <w:t xml:space="preserve"> </w:t>
      </w:r>
      <w:r w:rsidRPr="0067672A">
        <w:rPr>
          <w:rFonts w:asciiTheme="minorHAnsi" w:hAnsiTheme="minorHAnsi" w:cstheme="minorHAnsi"/>
          <w:lang w:val="en-GB"/>
        </w:rPr>
        <w:t xml:space="preserve">project aims to demonstrate a multi-pronged intervention to tackle air pollution in the City of Skopje linked to the residential sector. Its objective is to establish a fully functional platform that brings all traditional and non-traditional partners to work together to address the issue.  </w:t>
      </w:r>
    </w:p>
    <w:p w14:paraId="21D2078D" w14:textId="77777777" w:rsidR="00D3504E" w:rsidRPr="0067672A" w:rsidRDefault="00D3504E" w:rsidP="00D3504E">
      <w:pPr>
        <w:widowControl/>
        <w:autoSpaceDE/>
        <w:autoSpaceDN/>
        <w:spacing w:after="60"/>
        <w:jc w:val="both"/>
        <w:rPr>
          <w:rFonts w:asciiTheme="minorHAnsi" w:hAnsiTheme="minorHAnsi" w:cstheme="minorHAnsi"/>
          <w:lang w:val="en-GB"/>
        </w:rPr>
      </w:pPr>
      <w:r w:rsidRPr="0067672A">
        <w:rPr>
          <w:rFonts w:asciiTheme="minorHAnsi" w:hAnsiTheme="minorHAnsi" w:cstheme="minorHAnsi"/>
          <w:lang w:val="en-GB"/>
        </w:rPr>
        <w:t xml:space="preserve">The project has four main components: Component 1: Develop a comprehensive monitoring system for the pilot area, and a coordination platform to tackle air pollution; Component 2: Implement regulatory changes necessary to transitions towards a lower emission household energy system; Component 3: Demonstration of measures that address the causes of pollution for household heating, and Component 4: Build public awareness. </w:t>
      </w:r>
    </w:p>
    <w:p w14:paraId="1178653F" w14:textId="77777777" w:rsidR="00D3504E" w:rsidRPr="0067672A" w:rsidRDefault="00D3504E" w:rsidP="00D3504E">
      <w:pPr>
        <w:widowControl/>
        <w:autoSpaceDE/>
        <w:autoSpaceDN/>
        <w:spacing w:after="60"/>
        <w:jc w:val="both"/>
        <w:rPr>
          <w:rFonts w:asciiTheme="minorHAnsi" w:hAnsiTheme="minorHAnsi" w:cstheme="minorHAnsi"/>
          <w:lang w:val="en-GB"/>
        </w:rPr>
      </w:pPr>
      <w:r w:rsidRPr="0067672A">
        <w:rPr>
          <w:rFonts w:asciiTheme="minorHAnsi" w:hAnsiTheme="minorHAnsi" w:cstheme="minorHAnsi"/>
          <w:lang w:val="en-GB"/>
        </w:rPr>
        <w:t>The project enhance</w:t>
      </w:r>
      <w:r w:rsidRPr="00B05853">
        <w:rPr>
          <w:rFonts w:asciiTheme="minorHAnsi" w:hAnsiTheme="minorHAnsi" w:cstheme="minorHAnsi"/>
          <w:lang w:val="en-GB"/>
        </w:rPr>
        <w:t>s</w:t>
      </w:r>
      <w:r w:rsidRPr="0067672A">
        <w:rPr>
          <w:rFonts w:asciiTheme="minorHAnsi" w:hAnsiTheme="minorHAnsi" w:cstheme="minorHAnsi"/>
          <w:lang w:val="en-GB"/>
        </w:rPr>
        <w:t xml:space="preserve"> the coordination among all the responsible actors to ensure a “whole of government” and “whole of society” response to the air pollution challenge. The Ministry of Environment and Physical Planning and the City of Skopje </w:t>
      </w:r>
      <w:r w:rsidRPr="00B05853">
        <w:rPr>
          <w:rFonts w:asciiTheme="minorHAnsi" w:hAnsiTheme="minorHAnsi" w:cstheme="minorHAnsi"/>
          <w:lang w:val="en-GB"/>
        </w:rPr>
        <w:t>are t</w:t>
      </w:r>
      <w:r w:rsidRPr="0067672A">
        <w:rPr>
          <w:rFonts w:asciiTheme="minorHAnsi" w:hAnsiTheme="minorHAnsi" w:cstheme="minorHAnsi"/>
          <w:lang w:val="en-GB"/>
        </w:rPr>
        <w:t>he main project partners and beneficiaries, but the project peruse</w:t>
      </w:r>
      <w:r w:rsidRPr="00B05853">
        <w:rPr>
          <w:rFonts w:asciiTheme="minorHAnsi" w:hAnsiTheme="minorHAnsi" w:cstheme="minorHAnsi"/>
          <w:lang w:val="en-GB"/>
        </w:rPr>
        <w:t>s</w:t>
      </w:r>
      <w:r w:rsidRPr="0067672A">
        <w:rPr>
          <w:rFonts w:asciiTheme="minorHAnsi" w:hAnsiTheme="minorHAnsi" w:cstheme="minorHAnsi"/>
          <w:lang w:val="en-GB"/>
        </w:rPr>
        <w:t xml:space="preserve"> the involvement of all relevant stakeholders who can contribute to mitigate the problem. The mobilizing capacity of academia and civil society organizations </w:t>
      </w:r>
      <w:r w:rsidRPr="00B05853">
        <w:rPr>
          <w:rFonts w:asciiTheme="minorHAnsi" w:hAnsiTheme="minorHAnsi" w:cstheme="minorHAnsi"/>
          <w:lang w:val="en-GB"/>
        </w:rPr>
        <w:t>is</w:t>
      </w:r>
      <w:r w:rsidRPr="0067672A">
        <w:rPr>
          <w:rFonts w:asciiTheme="minorHAnsi" w:hAnsiTheme="minorHAnsi" w:cstheme="minorHAnsi"/>
          <w:lang w:val="en-GB"/>
        </w:rPr>
        <w:t xml:space="preserve"> tapped to devise solutions and help change public behaviours.</w:t>
      </w:r>
    </w:p>
    <w:p w14:paraId="52D0DE21" w14:textId="77777777" w:rsidR="00D3504E" w:rsidRPr="005D5D77" w:rsidRDefault="00D3504E" w:rsidP="00D3504E">
      <w:pPr>
        <w:pStyle w:val="BodyText"/>
        <w:spacing w:after="120"/>
        <w:ind w:right="115"/>
        <w:jc w:val="both"/>
        <w:rPr>
          <w:rFonts w:asciiTheme="minorHAnsi" w:hAnsiTheme="minorHAnsi" w:cstheme="minorHAnsi"/>
          <w:bCs/>
        </w:rPr>
      </w:pPr>
      <w:r w:rsidRPr="00B05853">
        <w:rPr>
          <w:rFonts w:asciiTheme="minorHAnsi" w:hAnsiTheme="minorHAnsi" w:cstheme="minorHAnsi"/>
          <w:lang w:val="en-GB"/>
        </w:rPr>
        <w:t xml:space="preserve">The project is designed to support the advancement of the country’s EU accession agenda and is aligned to and will use where possible locally owned systems to develop sustainable outcomes with a strong local ownership. At the same time, the project facilitates the access to knowledge and experience from </w:t>
      </w:r>
      <w:r w:rsidRPr="005D5D77">
        <w:rPr>
          <w:rFonts w:asciiTheme="minorHAnsi" w:hAnsiTheme="minorHAnsi" w:cstheme="minorHAnsi"/>
          <w:lang w:val="en-GB"/>
        </w:rPr>
        <w:t>EU member states and advanced economies worldwide.</w:t>
      </w:r>
    </w:p>
    <w:p w14:paraId="31E67354" w14:textId="77777777" w:rsidR="00D3504E" w:rsidRPr="005D5D77" w:rsidRDefault="00D3504E" w:rsidP="00D3504E">
      <w:pPr>
        <w:pStyle w:val="BodyText"/>
        <w:spacing w:after="120"/>
        <w:ind w:right="115"/>
        <w:jc w:val="both"/>
        <w:rPr>
          <w:rFonts w:asciiTheme="minorHAnsi" w:hAnsiTheme="minorHAnsi" w:cstheme="minorHAnsi"/>
          <w:bCs/>
        </w:rPr>
      </w:pPr>
      <w:r w:rsidRPr="005D5D77">
        <w:rPr>
          <w:rFonts w:asciiTheme="minorHAnsi" w:hAnsiTheme="minorHAnsi" w:cstheme="minorHAnsi"/>
          <w:bCs/>
        </w:rPr>
        <w:t>In designing the interventions, system thinking method, with the citizens in the centre of the solution (human-centred design) is being applied. The system-solving approach aims to explore a roadmap, that:</w:t>
      </w:r>
    </w:p>
    <w:p w14:paraId="70E32119" w14:textId="77777777" w:rsidR="00D3504E" w:rsidRPr="005D5D77" w:rsidRDefault="00D3504E" w:rsidP="00D3504E">
      <w:pPr>
        <w:pStyle w:val="BodyText"/>
        <w:numPr>
          <w:ilvl w:val="0"/>
          <w:numId w:val="33"/>
        </w:numPr>
        <w:spacing w:after="60"/>
        <w:ind w:left="360" w:right="115" w:hanging="360"/>
        <w:jc w:val="both"/>
        <w:rPr>
          <w:rFonts w:asciiTheme="minorHAnsi" w:hAnsiTheme="minorHAnsi" w:cstheme="minorHAnsi"/>
          <w:bCs/>
        </w:rPr>
      </w:pPr>
      <w:r w:rsidRPr="005D5D77">
        <w:rPr>
          <w:rFonts w:asciiTheme="minorHAnsi" w:hAnsiTheme="minorHAnsi" w:cstheme="minorHAnsi"/>
          <w:bCs/>
        </w:rPr>
        <w:lastRenderedPageBreak/>
        <w:t>Have clearly identified specific target groups</w:t>
      </w:r>
    </w:p>
    <w:p w14:paraId="5479B624" w14:textId="77777777" w:rsidR="00D3504E" w:rsidRPr="005D5D77" w:rsidRDefault="00D3504E" w:rsidP="00D3504E">
      <w:pPr>
        <w:pStyle w:val="BodyText"/>
        <w:numPr>
          <w:ilvl w:val="0"/>
          <w:numId w:val="33"/>
        </w:numPr>
        <w:spacing w:after="60"/>
        <w:ind w:left="360" w:right="115" w:hanging="360"/>
        <w:jc w:val="both"/>
        <w:rPr>
          <w:rFonts w:asciiTheme="minorHAnsi" w:hAnsiTheme="minorHAnsi" w:cstheme="minorHAnsi"/>
          <w:bCs/>
        </w:rPr>
      </w:pPr>
      <w:r w:rsidRPr="005D5D77">
        <w:rPr>
          <w:rFonts w:asciiTheme="minorHAnsi" w:hAnsiTheme="minorHAnsi" w:cstheme="minorHAnsi"/>
          <w:bCs/>
        </w:rPr>
        <w:t>Is focused at local level - designing and testing local actions specific for municipality or neighbourhood in Skopje Valley</w:t>
      </w:r>
    </w:p>
    <w:p w14:paraId="5C4D58DF" w14:textId="77777777" w:rsidR="00D3504E" w:rsidRPr="005D5D77" w:rsidRDefault="00D3504E" w:rsidP="00D3504E">
      <w:pPr>
        <w:pStyle w:val="BodyText"/>
        <w:numPr>
          <w:ilvl w:val="0"/>
          <w:numId w:val="33"/>
        </w:numPr>
        <w:spacing w:after="60"/>
        <w:ind w:left="360" w:right="115" w:hanging="360"/>
        <w:jc w:val="both"/>
        <w:rPr>
          <w:rFonts w:asciiTheme="minorHAnsi" w:hAnsiTheme="minorHAnsi" w:cstheme="minorHAnsi"/>
          <w:bCs/>
        </w:rPr>
      </w:pPr>
      <w:r w:rsidRPr="005D5D77">
        <w:rPr>
          <w:rFonts w:asciiTheme="minorHAnsi" w:hAnsiTheme="minorHAnsi" w:cstheme="minorHAnsi"/>
          <w:bCs/>
        </w:rPr>
        <w:t>Relies on non-traditional forms of partnerships with private sector and academia</w:t>
      </w:r>
    </w:p>
    <w:p w14:paraId="1E573C07" w14:textId="77777777" w:rsidR="00D3504E" w:rsidRPr="005D5D77" w:rsidRDefault="00D3504E" w:rsidP="00D3504E">
      <w:pPr>
        <w:pStyle w:val="BodyText"/>
        <w:numPr>
          <w:ilvl w:val="0"/>
          <w:numId w:val="33"/>
        </w:numPr>
        <w:spacing w:after="60"/>
        <w:ind w:left="360" w:right="115" w:hanging="360"/>
        <w:jc w:val="both"/>
        <w:rPr>
          <w:rFonts w:asciiTheme="minorHAnsi" w:hAnsiTheme="minorHAnsi" w:cstheme="minorHAnsi"/>
          <w:bCs/>
        </w:rPr>
      </w:pPr>
      <w:r w:rsidRPr="005D5D77">
        <w:rPr>
          <w:rFonts w:asciiTheme="minorHAnsi" w:hAnsiTheme="minorHAnsi" w:cstheme="minorHAnsi"/>
          <w:bCs/>
        </w:rPr>
        <w:t>Involves every single institution that have a roles and responsibilities in addressing the system</w:t>
      </w:r>
    </w:p>
    <w:p w14:paraId="13A6AA4B" w14:textId="77777777" w:rsidR="00D3504E" w:rsidRPr="005D5D77" w:rsidRDefault="00D3504E" w:rsidP="00D3504E">
      <w:pPr>
        <w:pStyle w:val="BodyText"/>
        <w:numPr>
          <w:ilvl w:val="0"/>
          <w:numId w:val="33"/>
        </w:numPr>
        <w:spacing w:after="120"/>
        <w:ind w:left="360" w:right="115" w:hanging="360"/>
        <w:jc w:val="both"/>
        <w:rPr>
          <w:rFonts w:asciiTheme="minorHAnsi" w:hAnsiTheme="minorHAnsi" w:cstheme="minorHAnsi"/>
          <w:bCs/>
        </w:rPr>
      </w:pPr>
      <w:r w:rsidRPr="005D5D77">
        <w:rPr>
          <w:rFonts w:asciiTheme="minorHAnsi" w:hAnsiTheme="minorHAnsi" w:cstheme="minorHAnsi"/>
          <w:bCs/>
        </w:rPr>
        <w:t>Is focused on changing citizens’ behaviours (incentives vs. normative)</w:t>
      </w:r>
    </w:p>
    <w:p w14:paraId="7BDFB93D" w14:textId="77777777" w:rsidR="00D3504E" w:rsidRPr="005D5D77" w:rsidRDefault="00D3504E" w:rsidP="00D3504E">
      <w:pPr>
        <w:pStyle w:val="BodyText"/>
        <w:spacing w:after="120"/>
        <w:ind w:right="115"/>
        <w:jc w:val="both"/>
        <w:rPr>
          <w:rFonts w:asciiTheme="minorHAnsi" w:hAnsiTheme="minorHAnsi" w:cstheme="minorHAnsi"/>
          <w:bCs/>
        </w:rPr>
      </w:pPr>
      <w:r w:rsidRPr="005D5D77">
        <w:rPr>
          <w:rFonts w:asciiTheme="minorHAnsi" w:hAnsiTheme="minorHAnsi" w:cstheme="minorHAnsi"/>
          <w:bCs/>
        </w:rPr>
        <w:t>The project team is set to utilize the capacity and the network of Skopje Lab – the City of Skopje Innovation Lab, established in 2017 by the City of Skopje and UNDP as an experimental space for co-designing and testing new approaches for solving Skopje’s major urban challenges.</w:t>
      </w:r>
    </w:p>
    <w:p w14:paraId="26ACF145" w14:textId="77777777" w:rsidR="00D3504E" w:rsidRPr="005D5D77" w:rsidRDefault="00D3504E" w:rsidP="00D3504E">
      <w:pPr>
        <w:pStyle w:val="BodyText"/>
        <w:spacing w:after="120"/>
        <w:ind w:right="115"/>
        <w:jc w:val="both"/>
        <w:rPr>
          <w:rFonts w:asciiTheme="minorHAnsi" w:hAnsiTheme="minorHAnsi" w:cstheme="minorHAnsi"/>
          <w:bCs/>
        </w:rPr>
      </w:pPr>
      <w:r w:rsidRPr="005D5D77">
        <w:rPr>
          <w:rFonts w:asciiTheme="minorHAnsi" w:hAnsiTheme="minorHAnsi" w:cstheme="minorHAnsi"/>
          <w:bCs/>
        </w:rPr>
        <w:t>The project also seeks to engage NGOs through competitive open call for grants or services:</w:t>
      </w:r>
    </w:p>
    <w:p w14:paraId="53B0B48A" w14:textId="77777777" w:rsidR="00D3504E" w:rsidRPr="005D5D77" w:rsidRDefault="00D3504E" w:rsidP="00D3504E">
      <w:pPr>
        <w:pStyle w:val="BodyText"/>
        <w:numPr>
          <w:ilvl w:val="0"/>
          <w:numId w:val="33"/>
        </w:numPr>
        <w:spacing w:after="60"/>
        <w:ind w:left="360" w:right="115" w:hanging="360"/>
        <w:jc w:val="both"/>
        <w:rPr>
          <w:rFonts w:asciiTheme="minorHAnsi" w:hAnsiTheme="minorHAnsi" w:cstheme="minorHAnsi"/>
          <w:bCs/>
        </w:rPr>
      </w:pPr>
      <w:r w:rsidRPr="005D5D77">
        <w:rPr>
          <w:rFonts w:asciiTheme="minorHAnsi" w:hAnsiTheme="minorHAnsi" w:cstheme="minorHAnsi"/>
          <w:bCs/>
        </w:rPr>
        <w:t xml:space="preserve">NGO that would work with the potential beneficiary households in Lisice; </w:t>
      </w:r>
    </w:p>
    <w:p w14:paraId="3D0AEF1F" w14:textId="77777777" w:rsidR="00D3504E" w:rsidRPr="005D5D77" w:rsidRDefault="00D3504E" w:rsidP="00D3504E">
      <w:pPr>
        <w:pStyle w:val="BodyText"/>
        <w:numPr>
          <w:ilvl w:val="0"/>
          <w:numId w:val="33"/>
        </w:numPr>
        <w:spacing w:after="60"/>
        <w:ind w:left="360" w:right="115" w:hanging="360"/>
        <w:jc w:val="both"/>
        <w:rPr>
          <w:rFonts w:asciiTheme="minorHAnsi" w:hAnsiTheme="minorHAnsi" w:cstheme="minorHAnsi"/>
          <w:bCs/>
        </w:rPr>
      </w:pPr>
      <w:r w:rsidRPr="005D5D77">
        <w:rPr>
          <w:rFonts w:asciiTheme="minorHAnsi" w:hAnsiTheme="minorHAnsi" w:cstheme="minorHAnsi"/>
          <w:bCs/>
        </w:rPr>
        <w:t>NGO for awareness raising/advocacy activities;</w:t>
      </w:r>
    </w:p>
    <w:p w14:paraId="67843BB2" w14:textId="77777777" w:rsidR="00D3504E" w:rsidRPr="005D5D77" w:rsidRDefault="00D3504E" w:rsidP="00D3504E">
      <w:pPr>
        <w:pStyle w:val="BodyText"/>
        <w:numPr>
          <w:ilvl w:val="0"/>
          <w:numId w:val="33"/>
        </w:numPr>
        <w:spacing w:after="60"/>
        <w:ind w:left="360" w:right="115" w:hanging="360"/>
        <w:jc w:val="both"/>
        <w:rPr>
          <w:rFonts w:asciiTheme="minorHAnsi" w:hAnsiTheme="minorHAnsi" w:cstheme="minorHAnsi"/>
          <w:bCs/>
        </w:rPr>
      </w:pPr>
      <w:r w:rsidRPr="005D5D77">
        <w:rPr>
          <w:rFonts w:asciiTheme="minorHAnsi" w:hAnsiTheme="minorHAnsi" w:cstheme="minorHAnsi"/>
          <w:bCs/>
        </w:rPr>
        <w:t>NGO for events organization (hackathon and data visualization).</w:t>
      </w:r>
    </w:p>
    <w:p w14:paraId="447E87FB" w14:textId="77777777" w:rsidR="00D3504E" w:rsidRPr="00B05853" w:rsidRDefault="00D3504E" w:rsidP="00D3504E">
      <w:pPr>
        <w:pStyle w:val="BodyText"/>
        <w:spacing w:after="120"/>
        <w:ind w:right="115"/>
        <w:jc w:val="both"/>
        <w:rPr>
          <w:rFonts w:asciiTheme="minorHAnsi" w:hAnsiTheme="minorHAnsi" w:cstheme="minorHAnsi"/>
          <w:bCs/>
        </w:rPr>
      </w:pPr>
      <w:r w:rsidRPr="005D5D77">
        <w:rPr>
          <w:rFonts w:asciiTheme="minorHAnsi" w:hAnsiTheme="minorHAnsi" w:cstheme="minorHAnsi"/>
          <w:bCs/>
        </w:rPr>
        <w:t>The intended project outputs and results will contribute to achieving the national priorities but also the outcomes set in the UNDP Country Project Document 2016-2020 signed by the Macedonian Government. It will also contribute to the advancement of the following SDGs targets 3.9, 7.1, 9.4, 11.6, and 13.2.</w:t>
      </w:r>
    </w:p>
    <w:p w14:paraId="4533797B" w14:textId="77777777" w:rsidR="00D3504E" w:rsidRPr="00B05853" w:rsidRDefault="00D3504E" w:rsidP="00D3504E">
      <w:pPr>
        <w:pStyle w:val="BodyText"/>
        <w:ind w:left="120" w:right="121"/>
        <w:jc w:val="both"/>
        <w:rPr>
          <w:rFonts w:asciiTheme="minorHAnsi" w:hAnsiTheme="minorHAnsi" w:cstheme="minorHAnsi"/>
          <w:bCs/>
        </w:rPr>
      </w:pPr>
    </w:p>
    <w:p w14:paraId="62C84098" w14:textId="77777777" w:rsidR="00D3504E" w:rsidRPr="00FF583F" w:rsidRDefault="00D3504E" w:rsidP="00D3504E">
      <w:pPr>
        <w:pStyle w:val="BodyText"/>
        <w:ind w:right="121"/>
        <w:jc w:val="both"/>
        <w:rPr>
          <w:rFonts w:asciiTheme="minorHAnsi" w:hAnsiTheme="minorHAnsi" w:cstheme="minorHAnsi"/>
          <w:b/>
          <w:bCs/>
        </w:rPr>
      </w:pPr>
      <w:r w:rsidRPr="00FF583F">
        <w:rPr>
          <w:rFonts w:asciiTheme="minorHAnsi" w:hAnsiTheme="minorHAnsi" w:cstheme="minorHAnsi"/>
          <w:b/>
          <w:bCs/>
        </w:rPr>
        <w:t xml:space="preserve">I.3. </w:t>
      </w:r>
      <w:r w:rsidRPr="00FF583F">
        <w:rPr>
          <w:rFonts w:asciiTheme="minorHAnsi" w:hAnsiTheme="minorHAnsi" w:cstheme="minorHAnsi"/>
          <w:b/>
          <w:bCs/>
          <w:u w:val="single"/>
        </w:rPr>
        <w:t>SUMMARY OF EXPECTED RESULTS AND KEY OUTCOMES</w:t>
      </w:r>
    </w:p>
    <w:p w14:paraId="3762EA0D" w14:textId="77777777" w:rsidR="00D3504E" w:rsidRPr="00B05853" w:rsidRDefault="00D3504E" w:rsidP="00D3504E">
      <w:pPr>
        <w:widowControl/>
        <w:autoSpaceDE/>
        <w:autoSpaceDN/>
        <w:jc w:val="both"/>
        <w:rPr>
          <w:rFonts w:asciiTheme="minorHAnsi" w:hAnsiTheme="minorHAnsi" w:cstheme="minorHAnsi"/>
          <w:szCs w:val="24"/>
          <w:lang w:val="en-GB"/>
        </w:rPr>
      </w:pPr>
      <w:r w:rsidRPr="00B05853">
        <w:rPr>
          <w:rFonts w:asciiTheme="minorHAnsi" w:hAnsiTheme="minorHAnsi" w:cstheme="minorHAnsi"/>
          <w:szCs w:val="24"/>
          <w:lang w:val="en-GB"/>
        </w:rPr>
        <w:t>The project is structured around four main components with sub-components and activities described below.</w:t>
      </w:r>
      <w:r>
        <w:rPr>
          <w:rFonts w:asciiTheme="minorHAnsi" w:hAnsiTheme="minorHAnsi" w:cstheme="minorHAnsi"/>
          <w:szCs w:val="24"/>
          <w:lang w:val="en-GB"/>
        </w:rPr>
        <w:t xml:space="preserve"> The full Project Document comprising all necessary details will be shared with the selected expert. </w:t>
      </w:r>
    </w:p>
    <w:p w14:paraId="68B9BE9A" w14:textId="77777777" w:rsidR="00D3504E" w:rsidRPr="00B05853" w:rsidRDefault="00D3504E" w:rsidP="00D3504E">
      <w:pPr>
        <w:widowControl/>
        <w:autoSpaceDE/>
        <w:autoSpaceDN/>
        <w:jc w:val="both"/>
        <w:rPr>
          <w:rFonts w:asciiTheme="minorHAnsi" w:hAnsiTheme="minorHAnsi" w:cstheme="minorHAnsi"/>
          <w:szCs w:val="24"/>
          <w:lang w:val="en-GB"/>
        </w:rPr>
      </w:pPr>
    </w:p>
    <w:p w14:paraId="38D1F788" w14:textId="77777777" w:rsidR="00D3504E" w:rsidRPr="00B05853" w:rsidRDefault="00D3504E" w:rsidP="00D3504E">
      <w:pPr>
        <w:widowControl/>
        <w:autoSpaceDE/>
        <w:autoSpaceDN/>
        <w:jc w:val="both"/>
        <w:rPr>
          <w:rFonts w:asciiTheme="minorHAnsi" w:hAnsiTheme="minorHAnsi" w:cstheme="minorHAnsi"/>
          <w:b/>
          <w:szCs w:val="24"/>
          <w:lang w:val="en-GB"/>
        </w:rPr>
      </w:pPr>
      <w:r w:rsidRPr="00B05853">
        <w:rPr>
          <w:rFonts w:asciiTheme="minorHAnsi" w:hAnsiTheme="minorHAnsi" w:cstheme="minorHAnsi"/>
          <w:b/>
          <w:szCs w:val="24"/>
          <w:lang w:val="en-GB"/>
        </w:rPr>
        <w:t>Component 1: Develop a comprehensive monitoring system for the pilot area and a coordination platform to tackle air pollution</w:t>
      </w:r>
    </w:p>
    <w:p w14:paraId="6A11F139" w14:textId="77777777" w:rsidR="00D3504E" w:rsidRPr="00B05853" w:rsidRDefault="00D3504E" w:rsidP="00D3504E">
      <w:pPr>
        <w:widowControl/>
        <w:autoSpaceDE/>
        <w:autoSpaceDN/>
        <w:jc w:val="both"/>
        <w:rPr>
          <w:rFonts w:asciiTheme="minorHAnsi" w:hAnsiTheme="minorHAnsi" w:cstheme="minorHAnsi"/>
          <w:szCs w:val="24"/>
          <w:lang w:val="en-GB"/>
        </w:rPr>
      </w:pPr>
    </w:p>
    <w:p w14:paraId="4D600939" w14:textId="77777777" w:rsidR="00D3504E" w:rsidRPr="00B05853" w:rsidRDefault="00D3504E" w:rsidP="00D3504E">
      <w:pPr>
        <w:widowControl/>
        <w:autoSpaceDE/>
        <w:autoSpaceDN/>
        <w:jc w:val="both"/>
        <w:rPr>
          <w:rFonts w:asciiTheme="minorHAnsi" w:hAnsiTheme="minorHAnsi" w:cstheme="minorHAnsi"/>
          <w:i/>
          <w:color w:val="C00000"/>
          <w:szCs w:val="24"/>
          <w:lang w:val="en-GB"/>
        </w:rPr>
      </w:pPr>
      <w:r w:rsidRPr="00B05853">
        <w:rPr>
          <w:rFonts w:asciiTheme="minorHAnsi" w:hAnsiTheme="minorHAnsi" w:cstheme="minorHAnsi"/>
          <w:i/>
          <w:szCs w:val="24"/>
          <w:lang w:val="en-GB"/>
        </w:rPr>
        <w:t>Sub-component 1.1: Development of a comprehensive monitoring system for the pilot area</w:t>
      </w:r>
    </w:p>
    <w:p w14:paraId="784EB0A9"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1.1.1 Improvements to the existing monitoring system to measure air pollution by extending the network of monitoring stations and setting up an IoT and machine learning-based IT platform</w:t>
      </w:r>
    </w:p>
    <w:p w14:paraId="7DDC453E"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1.1.2 Develop a monitoring system and an online platform for collecting and visualising data</w:t>
      </w:r>
    </w:p>
    <w:p w14:paraId="0659537D"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1.1.3 Continued monitoring of the contributions to the air pollution by repeating heating study at the end of the project to include both small companies and households</w:t>
      </w:r>
    </w:p>
    <w:p w14:paraId="2BE48E8B" w14:textId="77777777" w:rsidR="00D3504E" w:rsidRPr="00B05853" w:rsidRDefault="00D3504E" w:rsidP="00D3504E">
      <w:pPr>
        <w:widowControl/>
        <w:autoSpaceDE/>
        <w:autoSpaceDN/>
        <w:jc w:val="both"/>
        <w:rPr>
          <w:rFonts w:asciiTheme="minorHAnsi" w:hAnsiTheme="minorHAnsi" w:cstheme="minorHAnsi"/>
          <w:szCs w:val="24"/>
          <w:lang w:val="en-GB"/>
        </w:rPr>
      </w:pPr>
    </w:p>
    <w:p w14:paraId="7A3D43CF" w14:textId="77777777" w:rsidR="00D3504E" w:rsidRPr="00B05853" w:rsidRDefault="00D3504E" w:rsidP="00D3504E">
      <w:pPr>
        <w:widowControl/>
        <w:autoSpaceDE/>
        <w:autoSpaceDN/>
        <w:jc w:val="both"/>
        <w:rPr>
          <w:rFonts w:asciiTheme="minorHAnsi" w:hAnsiTheme="minorHAnsi" w:cstheme="minorHAnsi"/>
          <w:i/>
          <w:szCs w:val="24"/>
          <w:lang w:val="en-GB"/>
        </w:rPr>
      </w:pPr>
      <w:r w:rsidRPr="00B05853">
        <w:rPr>
          <w:rFonts w:asciiTheme="minorHAnsi" w:hAnsiTheme="minorHAnsi" w:cstheme="minorHAnsi"/>
          <w:i/>
          <w:szCs w:val="24"/>
          <w:lang w:val="en-GB"/>
        </w:rPr>
        <w:t>Sub-component 1.2 Modelling of air pollution sources</w:t>
      </w:r>
    </w:p>
    <w:p w14:paraId="1B5F49D2"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1.2.1 Source apportionment modelling - Identify specific geographical areas in which investing in mitigation measures will have the greatest impact</w:t>
      </w:r>
    </w:p>
    <w:p w14:paraId="319FCD3D" w14:textId="77777777" w:rsidR="00D3504E" w:rsidRPr="00FF583F" w:rsidRDefault="00D3504E" w:rsidP="00D3504E">
      <w:pPr>
        <w:widowControl/>
        <w:autoSpaceDE/>
        <w:autoSpaceDN/>
        <w:jc w:val="both"/>
        <w:rPr>
          <w:rFonts w:asciiTheme="minorHAnsi" w:hAnsiTheme="minorHAnsi" w:cstheme="minorHAnsi"/>
          <w:szCs w:val="24"/>
          <w:lang w:val="en-GB"/>
        </w:rPr>
      </w:pPr>
    </w:p>
    <w:p w14:paraId="5A916FBB" w14:textId="77777777" w:rsidR="00D3504E" w:rsidRPr="00B05853" w:rsidRDefault="00D3504E" w:rsidP="00D3504E">
      <w:pPr>
        <w:widowControl/>
        <w:autoSpaceDE/>
        <w:autoSpaceDN/>
        <w:jc w:val="both"/>
        <w:rPr>
          <w:rFonts w:asciiTheme="minorHAnsi" w:hAnsiTheme="minorHAnsi" w:cstheme="minorHAnsi"/>
          <w:i/>
          <w:szCs w:val="24"/>
          <w:lang w:val="en-GB"/>
        </w:rPr>
      </w:pPr>
      <w:r w:rsidRPr="00B05853">
        <w:rPr>
          <w:rFonts w:asciiTheme="minorHAnsi" w:hAnsiTheme="minorHAnsi" w:cstheme="minorHAnsi"/>
          <w:i/>
          <w:szCs w:val="24"/>
          <w:lang w:val="en-GB"/>
        </w:rPr>
        <w:t>Sub-component 1.3 Implementation of a coordination platform</w:t>
      </w:r>
    </w:p>
    <w:p w14:paraId="18783938"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1.3.1 Learning exchange and linkages with other initiatives to inform a long-term plan of action - Convening stakeholders, donors and relevant actors to implement necessary changes identified</w:t>
      </w:r>
    </w:p>
    <w:p w14:paraId="5737DC7A" w14:textId="77777777" w:rsidR="00D3504E" w:rsidRPr="00B05853" w:rsidRDefault="00D3504E" w:rsidP="00D3504E">
      <w:pPr>
        <w:widowControl/>
        <w:autoSpaceDE/>
        <w:autoSpaceDN/>
        <w:ind w:left="180"/>
        <w:jc w:val="both"/>
        <w:rPr>
          <w:rFonts w:asciiTheme="minorHAnsi" w:hAnsiTheme="minorHAnsi" w:cstheme="minorHAnsi"/>
          <w:szCs w:val="24"/>
          <w:lang w:val="en-GB"/>
        </w:rPr>
      </w:pPr>
    </w:p>
    <w:p w14:paraId="15122AEF" w14:textId="77777777" w:rsidR="00D3504E" w:rsidRPr="00B05853" w:rsidRDefault="00D3504E" w:rsidP="00D3504E">
      <w:pPr>
        <w:widowControl/>
        <w:autoSpaceDE/>
        <w:autoSpaceDN/>
        <w:jc w:val="both"/>
        <w:rPr>
          <w:rFonts w:asciiTheme="minorHAnsi" w:hAnsiTheme="minorHAnsi" w:cstheme="minorHAnsi"/>
          <w:szCs w:val="24"/>
          <w:lang w:val="en-GB"/>
        </w:rPr>
      </w:pPr>
      <w:r w:rsidRPr="00B05853">
        <w:rPr>
          <w:rFonts w:asciiTheme="minorHAnsi" w:hAnsiTheme="minorHAnsi" w:cstheme="minorHAnsi"/>
          <w:szCs w:val="24"/>
          <w:lang w:val="en-GB"/>
        </w:rPr>
        <w:t>In summary, the</w:t>
      </w:r>
      <w:r w:rsidRPr="00FF583F">
        <w:rPr>
          <w:rFonts w:asciiTheme="minorHAnsi" w:hAnsiTheme="minorHAnsi" w:cstheme="minorHAnsi"/>
          <w:szCs w:val="24"/>
          <w:lang w:val="en-GB"/>
        </w:rPr>
        <w:t xml:space="preserve"> expected</w:t>
      </w:r>
      <w:r w:rsidRPr="00B05853">
        <w:rPr>
          <w:rFonts w:asciiTheme="minorHAnsi" w:hAnsiTheme="minorHAnsi" w:cstheme="minorHAnsi"/>
          <w:szCs w:val="24"/>
          <w:lang w:val="en-GB"/>
        </w:rPr>
        <w:t xml:space="preserve"> results under Component 1 will include:</w:t>
      </w:r>
    </w:p>
    <w:p w14:paraId="7505DAE7" w14:textId="77777777" w:rsidR="00D3504E" w:rsidRPr="00B05853" w:rsidRDefault="00D3504E" w:rsidP="00D3504E">
      <w:pPr>
        <w:widowControl/>
        <w:numPr>
          <w:ilvl w:val="0"/>
          <w:numId w:val="34"/>
        </w:numPr>
        <w:autoSpaceDE/>
        <w:autoSpaceDN/>
        <w:spacing w:after="60"/>
        <w:ind w:left="907" w:hanging="547"/>
        <w:jc w:val="both"/>
        <w:rPr>
          <w:rFonts w:asciiTheme="minorHAnsi" w:hAnsiTheme="minorHAnsi" w:cstheme="minorHAnsi"/>
          <w:szCs w:val="24"/>
          <w:lang w:val="en-GB"/>
        </w:rPr>
      </w:pPr>
      <w:r w:rsidRPr="00B05853">
        <w:rPr>
          <w:rFonts w:asciiTheme="minorHAnsi" w:hAnsiTheme="minorHAnsi" w:cstheme="minorHAnsi"/>
          <w:szCs w:val="24"/>
          <w:lang w:val="en-GB"/>
        </w:rPr>
        <w:lastRenderedPageBreak/>
        <w:t xml:space="preserve">The development of a comprehensive monitoring system for the pilot area achieved by upgrading the current network, by developing an online platform to collect and visualise data, and by repeating the heating study; </w:t>
      </w:r>
    </w:p>
    <w:p w14:paraId="7CABC614" w14:textId="77777777" w:rsidR="00D3504E" w:rsidRPr="00B05853" w:rsidRDefault="00D3504E" w:rsidP="00D3504E">
      <w:pPr>
        <w:widowControl/>
        <w:numPr>
          <w:ilvl w:val="0"/>
          <w:numId w:val="34"/>
        </w:numPr>
        <w:autoSpaceDE/>
        <w:autoSpaceDN/>
        <w:spacing w:after="60"/>
        <w:ind w:left="907" w:hanging="547"/>
        <w:jc w:val="both"/>
        <w:rPr>
          <w:rFonts w:asciiTheme="minorHAnsi" w:hAnsiTheme="minorHAnsi" w:cstheme="minorHAnsi"/>
          <w:szCs w:val="24"/>
          <w:lang w:val="en-GB"/>
        </w:rPr>
      </w:pPr>
      <w:r w:rsidRPr="00B05853">
        <w:rPr>
          <w:rFonts w:asciiTheme="minorHAnsi" w:hAnsiTheme="minorHAnsi" w:cstheme="minorHAnsi"/>
          <w:szCs w:val="24"/>
          <w:lang w:val="en-GB"/>
        </w:rPr>
        <w:t>The modelling of air pollution sources through a source apportionment study;</w:t>
      </w:r>
    </w:p>
    <w:p w14:paraId="64DAD856" w14:textId="77777777" w:rsidR="00D3504E" w:rsidRPr="00B05853" w:rsidRDefault="00D3504E" w:rsidP="00D3504E">
      <w:pPr>
        <w:widowControl/>
        <w:numPr>
          <w:ilvl w:val="0"/>
          <w:numId w:val="34"/>
        </w:numPr>
        <w:autoSpaceDE/>
        <w:autoSpaceDN/>
        <w:spacing w:after="60"/>
        <w:jc w:val="both"/>
        <w:rPr>
          <w:rFonts w:asciiTheme="minorHAnsi" w:hAnsiTheme="minorHAnsi" w:cstheme="minorHAnsi"/>
          <w:szCs w:val="24"/>
          <w:lang w:val="en-GB"/>
        </w:rPr>
      </w:pPr>
      <w:r w:rsidRPr="00B05853">
        <w:rPr>
          <w:rFonts w:asciiTheme="minorHAnsi" w:hAnsiTheme="minorHAnsi" w:cstheme="minorHAnsi"/>
          <w:szCs w:val="24"/>
          <w:lang w:val="en-GB"/>
        </w:rPr>
        <w:t xml:space="preserve">The implementation of a coordination platform which will creates synergies and linkages with other initiatives to inform a long-term plan of action. </w:t>
      </w:r>
    </w:p>
    <w:p w14:paraId="3AAA4AD0" w14:textId="77777777" w:rsidR="00D3504E" w:rsidRPr="00B05853" w:rsidRDefault="00D3504E" w:rsidP="00D3504E">
      <w:pPr>
        <w:widowControl/>
        <w:autoSpaceDE/>
        <w:autoSpaceDN/>
        <w:ind w:left="180"/>
        <w:jc w:val="both"/>
        <w:rPr>
          <w:rFonts w:asciiTheme="minorHAnsi" w:hAnsiTheme="minorHAnsi" w:cstheme="minorHAnsi"/>
          <w:szCs w:val="24"/>
          <w:lang w:val="en-GB"/>
        </w:rPr>
      </w:pPr>
    </w:p>
    <w:p w14:paraId="3204D2CC" w14:textId="77777777" w:rsidR="00D3504E" w:rsidRPr="00B05853" w:rsidRDefault="00D3504E" w:rsidP="00D3504E">
      <w:pPr>
        <w:widowControl/>
        <w:autoSpaceDE/>
        <w:autoSpaceDN/>
        <w:jc w:val="both"/>
        <w:rPr>
          <w:rFonts w:asciiTheme="minorHAnsi" w:hAnsiTheme="minorHAnsi" w:cstheme="minorHAnsi"/>
          <w:b/>
          <w:szCs w:val="24"/>
          <w:lang w:val="en-GB"/>
        </w:rPr>
      </w:pPr>
      <w:r w:rsidRPr="00B05853">
        <w:rPr>
          <w:rFonts w:asciiTheme="minorHAnsi" w:hAnsiTheme="minorHAnsi" w:cstheme="minorHAnsi"/>
          <w:b/>
          <w:szCs w:val="24"/>
          <w:lang w:val="en-GB"/>
        </w:rPr>
        <w:t>Component 2: Implement regulatory changes necessary to transitions towards a lower emission household energy system</w:t>
      </w:r>
    </w:p>
    <w:p w14:paraId="7E17AFA7" w14:textId="77777777" w:rsidR="00D3504E" w:rsidRPr="00B05853" w:rsidRDefault="00D3504E" w:rsidP="00D3504E">
      <w:pPr>
        <w:widowControl/>
        <w:autoSpaceDE/>
        <w:autoSpaceDN/>
        <w:jc w:val="both"/>
        <w:rPr>
          <w:rFonts w:asciiTheme="minorHAnsi" w:hAnsiTheme="minorHAnsi" w:cstheme="minorHAnsi"/>
          <w:szCs w:val="24"/>
          <w:lang w:val="en-GB"/>
        </w:rPr>
      </w:pPr>
    </w:p>
    <w:p w14:paraId="6DBA87CF"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2.1.1 Assistance to support legislation changes - ecodesign adoption and implementation to eliminate poorly performing wood stoves / solid fuel heaters</w:t>
      </w:r>
    </w:p>
    <w:p w14:paraId="27F91101"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2.1.2 Assistance to support legislation changes - waste management (promote recycling of plastic)</w:t>
      </w:r>
    </w:p>
    <w:p w14:paraId="190E1022"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2.1.3. Regulatory impact assessment - cost-benefit, social, environmental, and gender impact for regulatory changes</w:t>
      </w:r>
    </w:p>
    <w:p w14:paraId="4B8DA7BE" w14:textId="77777777" w:rsidR="00D3504E" w:rsidRPr="00B05853" w:rsidRDefault="00D3504E" w:rsidP="00D3504E">
      <w:pPr>
        <w:widowControl/>
        <w:autoSpaceDE/>
        <w:autoSpaceDN/>
        <w:jc w:val="both"/>
        <w:rPr>
          <w:rFonts w:asciiTheme="minorHAnsi" w:hAnsiTheme="minorHAnsi" w:cstheme="minorHAnsi"/>
          <w:szCs w:val="24"/>
          <w:lang w:val="en-GB"/>
        </w:rPr>
      </w:pPr>
    </w:p>
    <w:p w14:paraId="1468F121" w14:textId="77777777" w:rsidR="00D3504E" w:rsidRPr="00B05853" w:rsidRDefault="00D3504E" w:rsidP="00D3504E">
      <w:pPr>
        <w:widowControl/>
        <w:autoSpaceDE/>
        <w:autoSpaceDN/>
        <w:jc w:val="both"/>
        <w:rPr>
          <w:rFonts w:asciiTheme="minorHAnsi" w:hAnsiTheme="minorHAnsi" w:cstheme="minorHAnsi"/>
          <w:b/>
          <w:szCs w:val="24"/>
          <w:lang w:val="en-GB"/>
        </w:rPr>
      </w:pPr>
      <w:r w:rsidRPr="00B05853">
        <w:rPr>
          <w:rFonts w:asciiTheme="minorHAnsi" w:hAnsiTheme="minorHAnsi" w:cstheme="minorHAnsi"/>
          <w:b/>
          <w:szCs w:val="24"/>
          <w:lang w:val="en-GB"/>
        </w:rPr>
        <w:t>Component 3: Demonstration of measures that address the causes of pollution for household heating to show proof of concept</w:t>
      </w:r>
    </w:p>
    <w:p w14:paraId="18F72EF2" w14:textId="77777777" w:rsidR="00D3504E" w:rsidRPr="00B05853" w:rsidRDefault="00D3504E" w:rsidP="00D3504E">
      <w:pPr>
        <w:widowControl/>
        <w:autoSpaceDE/>
        <w:autoSpaceDN/>
        <w:jc w:val="both"/>
        <w:rPr>
          <w:rFonts w:asciiTheme="minorHAnsi" w:hAnsiTheme="minorHAnsi" w:cstheme="minorHAnsi"/>
          <w:szCs w:val="24"/>
          <w:lang w:val="en-GB"/>
        </w:rPr>
      </w:pPr>
    </w:p>
    <w:p w14:paraId="5DD0B6FB"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 xml:space="preserve">Activity 3.1.1. Establishment of partnerships with all relevant stakeholders from private and civic sectors and formalization of the partnership with the Municipality of Aerodrom.  </w:t>
      </w:r>
    </w:p>
    <w:p w14:paraId="2B089673"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 xml:space="preserve">Activity 3.1.2 Selection of intervention neighbourhood </w:t>
      </w:r>
    </w:p>
    <w:p w14:paraId="03807666"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 xml:space="preserve">Activity 3.1.3. </w:t>
      </w:r>
      <w:r w:rsidRPr="00B05853">
        <w:rPr>
          <w:rFonts w:asciiTheme="minorHAnsi" w:hAnsiTheme="minorHAnsi" w:cstheme="minorHAnsi"/>
          <w:lang w:val="en-GB"/>
        </w:rPr>
        <w:t>Energy audits and co-design of energy-efficient measures, less-polluting heating systems and yard/area improvements with selected stakeholders</w:t>
      </w:r>
      <w:r w:rsidRPr="00B05853">
        <w:rPr>
          <w:rFonts w:asciiTheme="minorHAnsi" w:hAnsiTheme="minorHAnsi" w:cstheme="minorHAnsi"/>
          <w:szCs w:val="24"/>
          <w:lang w:val="en-GB"/>
        </w:rPr>
        <w:t xml:space="preserve">  </w:t>
      </w:r>
    </w:p>
    <w:p w14:paraId="724AD881"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 xml:space="preserve">Activity 3.1.4 Financing of interventions: subsidy for thermal rehabilitation for individual houses combined with redesign / installation of new heating elements, rubbish removal and yards arrangements where needed </w:t>
      </w:r>
    </w:p>
    <w:p w14:paraId="3C60C892" w14:textId="77777777" w:rsidR="00D3504E" w:rsidRPr="00B05853" w:rsidRDefault="00D3504E" w:rsidP="00D3504E">
      <w:pPr>
        <w:widowControl/>
        <w:autoSpaceDE/>
        <w:autoSpaceDN/>
        <w:ind w:left="720"/>
        <w:jc w:val="both"/>
        <w:rPr>
          <w:rFonts w:asciiTheme="minorHAnsi" w:hAnsiTheme="minorHAnsi" w:cstheme="minorHAnsi"/>
          <w:szCs w:val="24"/>
          <w:lang w:val="en-GB"/>
        </w:rPr>
      </w:pPr>
      <w:bookmarkStart w:id="1" w:name="_Hlk12605792"/>
      <w:r w:rsidRPr="00B05853">
        <w:rPr>
          <w:rFonts w:asciiTheme="minorHAnsi" w:hAnsiTheme="minorHAnsi" w:cstheme="minorHAnsi"/>
          <w:szCs w:val="24"/>
          <w:lang w:val="en-GB"/>
        </w:rPr>
        <w:t xml:space="preserve">Activity 3.1.5 Redesigning the model of municipal subsidies for the most the vulnerable categories of population </w:t>
      </w:r>
    </w:p>
    <w:bookmarkEnd w:id="1"/>
    <w:p w14:paraId="67FB5EAE" w14:textId="77777777" w:rsidR="00D3504E" w:rsidRPr="00B05853" w:rsidRDefault="00D3504E" w:rsidP="00D3504E">
      <w:pPr>
        <w:widowControl/>
        <w:autoSpaceDE/>
        <w:autoSpaceDN/>
        <w:jc w:val="both"/>
        <w:rPr>
          <w:rFonts w:asciiTheme="minorHAnsi" w:hAnsiTheme="minorHAnsi" w:cstheme="minorHAnsi"/>
          <w:szCs w:val="24"/>
          <w:lang w:val="en-GB"/>
        </w:rPr>
      </w:pPr>
    </w:p>
    <w:p w14:paraId="316C2AA7" w14:textId="77777777" w:rsidR="00D3504E" w:rsidRPr="00B05853" w:rsidRDefault="00D3504E" w:rsidP="00D3504E">
      <w:pPr>
        <w:widowControl/>
        <w:autoSpaceDE/>
        <w:autoSpaceDN/>
        <w:jc w:val="both"/>
        <w:rPr>
          <w:rFonts w:asciiTheme="minorHAnsi" w:hAnsiTheme="minorHAnsi" w:cstheme="minorHAnsi"/>
          <w:szCs w:val="24"/>
          <w:lang w:val="en-GB"/>
        </w:rPr>
      </w:pPr>
      <w:r w:rsidRPr="00B05853">
        <w:rPr>
          <w:rFonts w:asciiTheme="minorHAnsi" w:hAnsiTheme="minorHAnsi" w:cstheme="minorHAnsi"/>
          <w:szCs w:val="24"/>
          <w:lang w:val="en-GB"/>
        </w:rPr>
        <w:t xml:space="preserve">The key expected results of Component 3 are: </w:t>
      </w:r>
    </w:p>
    <w:p w14:paraId="1DAD22A9" w14:textId="77777777" w:rsidR="00D3504E" w:rsidRPr="00B05853" w:rsidRDefault="00D3504E" w:rsidP="00D3504E">
      <w:pPr>
        <w:widowControl/>
        <w:autoSpaceDE/>
        <w:autoSpaceDN/>
        <w:jc w:val="both"/>
        <w:rPr>
          <w:rFonts w:asciiTheme="minorHAnsi" w:hAnsiTheme="minorHAnsi" w:cstheme="minorHAnsi"/>
          <w:szCs w:val="24"/>
          <w:lang w:val="en-GB"/>
        </w:rPr>
      </w:pPr>
    </w:p>
    <w:p w14:paraId="161766A5" w14:textId="77777777" w:rsidR="00D3504E" w:rsidRPr="00B05853" w:rsidRDefault="00D3504E" w:rsidP="00D3504E">
      <w:pPr>
        <w:widowControl/>
        <w:numPr>
          <w:ilvl w:val="0"/>
          <w:numId w:val="36"/>
        </w:numPr>
        <w:autoSpaceDE/>
        <w:autoSpaceDN/>
        <w:spacing w:after="60"/>
        <w:contextualSpacing/>
        <w:jc w:val="both"/>
        <w:rPr>
          <w:rFonts w:asciiTheme="minorHAnsi" w:hAnsiTheme="minorHAnsi" w:cstheme="minorHAnsi"/>
          <w:szCs w:val="24"/>
          <w:lang w:val="en-GB"/>
        </w:rPr>
      </w:pPr>
      <w:r w:rsidRPr="00B05853">
        <w:rPr>
          <w:rFonts w:asciiTheme="minorHAnsi" w:hAnsiTheme="minorHAnsi" w:cstheme="minorHAnsi"/>
          <w:szCs w:val="24"/>
          <w:lang w:val="en-GB"/>
        </w:rPr>
        <w:t xml:space="preserve">Functional model for building of low-emission districts and later low-carbon cities. </w:t>
      </w:r>
    </w:p>
    <w:p w14:paraId="1AC972BA" w14:textId="77777777" w:rsidR="00D3504E" w:rsidRPr="00B05853" w:rsidRDefault="00D3504E" w:rsidP="00D3504E">
      <w:pPr>
        <w:widowControl/>
        <w:numPr>
          <w:ilvl w:val="0"/>
          <w:numId w:val="36"/>
        </w:numPr>
        <w:autoSpaceDE/>
        <w:autoSpaceDN/>
        <w:spacing w:after="60"/>
        <w:jc w:val="both"/>
        <w:rPr>
          <w:rFonts w:asciiTheme="minorHAnsi" w:hAnsiTheme="minorHAnsi" w:cstheme="minorHAnsi"/>
          <w:szCs w:val="24"/>
          <w:lang w:val="en-GB"/>
        </w:rPr>
      </w:pPr>
      <w:r w:rsidRPr="00B05853">
        <w:rPr>
          <w:rFonts w:asciiTheme="minorHAnsi" w:hAnsiTheme="minorHAnsi" w:cstheme="minorHAnsi"/>
          <w:szCs w:val="24"/>
          <w:lang w:val="en-GB"/>
        </w:rPr>
        <w:t>Subsidy model for low-income families to replace the current first-come first-served models of the City and municipalities which does not give desired results and cannot be used by low-income families</w:t>
      </w:r>
    </w:p>
    <w:p w14:paraId="3D43188C" w14:textId="77777777" w:rsidR="00D3504E" w:rsidRPr="00B05853" w:rsidRDefault="00D3504E" w:rsidP="00D3504E">
      <w:pPr>
        <w:widowControl/>
        <w:numPr>
          <w:ilvl w:val="0"/>
          <w:numId w:val="36"/>
        </w:numPr>
        <w:autoSpaceDE/>
        <w:autoSpaceDN/>
        <w:spacing w:after="60"/>
        <w:jc w:val="both"/>
        <w:rPr>
          <w:rFonts w:asciiTheme="minorHAnsi" w:hAnsiTheme="minorHAnsi" w:cstheme="minorHAnsi"/>
          <w:szCs w:val="24"/>
          <w:lang w:val="en-GB"/>
        </w:rPr>
      </w:pPr>
      <w:r w:rsidRPr="00B05853">
        <w:rPr>
          <w:rFonts w:asciiTheme="minorHAnsi" w:hAnsiTheme="minorHAnsi" w:cstheme="minorHAnsi"/>
          <w:szCs w:val="24"/>
          <w:lang w:val="en-GB"/>
        </w:rPr>
        <w:t xml:space="preserve">Model for provision of subsidies for better off families to replace their inefficient stoves with solar systems or other less-polluting technologies, through empowering retailers to design and offer affordable and attractive packages.  </w:t>
      </w:r>
    </w:p>
    <w:p w14:paraId="52117791" w14:textId="77777777" w:rsidR="00D3504E" w:rsidRPr="00B05853" w:rsidRDefault="00D3504E" w:rsidP="00D3504E">
      <w:pPr>
        <w:widowControl/>
        <w:autoSpaceDE/>
        <w:autoSpaceDN/>
        <w:jc w:val="both"/>
        <w:rPr>
          <w:rFonts w:asciiTheme="minorHAnsi" w:hAnsiTheme="minorHAnsi" w:cstheme="minorHAnsi"/>
          <w:szCs w:val="24"/>
          <w:lang w:val="en-GB"/>
        </w:rPr>
      </w:pPr>
    </w:p>
    <w:p w14:paraId="0324E52C" w14:textId="77777777" w:rsidR="00D3504E" w:rsidRPr="00B05853" w:rsidRDefault="00D3504E" w:rsidP="00D3504E">
      <w:pPr>
        <w:widowControl/>
        <w:autoSpaceDE/>
        <w:autoSpaceDN/>
        <w:jc w:val="both"/>
        <w:rPr>
          <w:rFonts w:asciiTheme="minorHAnsi" w:hAnsiTheme="minorHAnsi" w:cstheme="minorHAnsi"/>
          <w:b/>
          <w:szCs w:val="24"/>
          <w:lang w:val="en-GB"/>
        </w:rPr>
      </w:pPr>
      <w:r w:rsidRPr="00B05853">
        <w:rPr>
          <w:rFonts w:asciiTheme="minorHAnsi" w:hAnsiTheme="minorHAnsi" w:cstheme="minorHAnsi"/>
          <w:b/>
          <w:szCs w:val="24"/>
          <w:lang w:val="en-GB"/>
        </w:rPr>
        <w:t xml:space="preserve">Component 4: Build public awareness </w:t>
      </w:r>
    </w:p>
    <w:p w14:paraId="39788740" w14:textId="77777777" w:rsidR="00D3504E" w:rsidRPr="00B05853" w:rsidRDefault="00D3504E" w:rsidP="00D3504E">
      <w:pPr>
        <w:widowControl/>
        <w:autoSpaceDE/>
        <w:autoSpaceDN/>
        <w:jc w:val="both"/>
        <w:rPr>
          <w:rFonts w:asciiTheme="minorHAnsi" w:hAnsiTheme="minorHAnsi" w:cstheme="minorHAnsi"/>
          <w:szCs w:val="24"/>
          <w:lang w:val="en-GB"/>
        </w:rPr>
      </w:pPr>
    </w:p>
    <w:p w14:paraId="5FE979EB"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4.1. Identification of target audiences, barriers and level of awareness, and desired attitude change</w:t>
      </w:r>
    </w:p>
    <w:p w14:paraId="1AF70AC9"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t>Activity 4.2. Co-design and implementation of behavioural-changing activities with the interested stakeholders</w:t>
      </w:r>
    </w:p>
    <w:p w14:paraId="12656F67" w14:textId="77777777" w:rsidR="00D3504E" w:rsidRPr="00B05853" w:rsidRDefault="00D3504E" w:rsidP="00D3504E">
      <w:pPr>
        <w:widowControl/>
        <w:autoSpaceDE/>
        <w:autoSpaceDN/>
        <w:ind w:left="720"/>
        <w:jc w:val="both"/>
        <w:rPr>
          <w:rFonts w:asciiTheme="minorHAnsi" w:hAnsiTheme="minorHAnsi" w:cstheme="minorHAnsi"/>
          <w:szCs w:val="24"/>
          <w:lang w:val="en-GB"/>
        </w:rPr>
      </w:pPr>
      <w:r w:rsidRPr="00B05853">
        <w:rPr>
          <w:rFonts w:asciiTheme="minorHAnsi" w:hAnsiTheme="minorHAnsi" w:cstheme="minorHAnsi"/>
          <w:szCs w:val="24"/>
          <w:lang w:val="en-GB"/>
        </w:rPr>
        <w:lastRenderedPageBreak/>
        <w:t xml:space="preserve">Activity 4.3 Transfer of Swedish outstanding residential low-emissions and sustainable living practices in the country. </w:t>
      </w:r>
    </w:p>
    <w:p w14:paraId="586F869A" w14:textId="77777777" w:rsidR="00D3504E" w:rsidRPr="00FF583F" w:rsidRDefault="00D3504E" w:rsidP="00D3504E">
      <w:pPr>
        <w:pStyle w:val="BodyText"/>
        <w:ind w:right="115"/>
        <w:jc w:val="both"/>
        <w:rPr>
          <w:rFonts w:asciiTheme="minorHAnsi" w:hAnsiTheme="minorHAnsi" w:cstheme="minorHAnsi"/>
          <w:bCs/>
        </w:rPr>
      </w:pPr>
    </w:p>
    <w:p w14:paraId="498BA706" w14:textId="77777777" w:rsidR="00D3504E" w:rsidRDefault="00D3504E" w:rsidP="00D3504E">
      <w:pPr>
        <w:pStyle w:val="BodyText"/>
        <w:spacing w:after="120"/>
        <w:ind w:right="115"/>
        <w:jc w:val="both"/>
        <w:rPr>
          <w:rFonts w:asciiTheme="minorHAnsi" w:hAnsiTheme="minorHAnsi" w:cstheme="minorHAnsi"/>
          <w:bCs/>
        </w:rPr>
      </w:pPr>
      <w:r>
        <w:rPr>
          <w:rFonts w:asciiTheme="minorHAnsi" w:hAnsiTheme="minorHAnsi" w:cstheme="minorHAnsi"/>
          <w:bCs/>
        </w:rPr>
        <w:t xml:space="preserve">These activities and results need to be accomplished within a Sida budget of app. </w:t>
      </w:r>
      <w:r w:rsidRPr="00CA1D93">
        <w:rPr>
          <w:rFonts w:asciiTheme="minorHAnsi" w:hAnsiTheme="minorHAnsi" w:cstheme="minorHAnsi"/>
          <w:b/>
        </w:rPr>
        <w:t>USD 2,056,766.76</w:t>
      </w:r>
      <w:r>
        <w:rPr>
          <w:rFonts w:asciiTheme="minorHAnsi" w:hAnsiTheme="minorHAnsi" w:cstheme="minorHAnsi"/>
          <w:bCs/>
        </w:rPr>
        <w:t xml:space="preserve">, and additional UNDP co-funding of </w:t>
      </w:r>
      <w:r w:rsidRPr="00CA1D93">
        <w:rPr>
          <w:rFonts w:asciiTheme="minorHAnsi" w:hAnsiTheme="minorHAnsi" w:cstheme="minorHAnsi"/>
          <w:b/>
        </w:rPr>
        <w:t>USD 65,000</w:t>
      </w:r>
      <w:r>
        <w:rPr>
          <w:rFonts w:asciiTheme="minorHAnsi" w:hAnsiTheme="minorHAnsi" w:cstheme="minorHAnsi"/>
          <w:bCs/>
        </w:rPr>
        <w:t xml:space="preserve">. </w:t>
      </w:r>
    </w:p>
    <w:p w14:paraId="0D936C4C" w14:textId="77777777" w:rsidR="00D3504E" w:rsidRPr="00B05853" w:rsidRDefault="00D3504E" w:rsidP="00D3504E">
      <w:pPr>
        <w:pStyle w:val="Heading1"/>
        <w:numPr>
          <w:ilvl w:val="0"/>
          <w:numId w:val="29"/>
        </w:numPr>
        <w:rPr>
          <w:rFonts w:asciiTheme="minorHAnsi" w:hAnsiTheme="minorHAnsi" w:cstheme="minorHAnsi"/>
          <w:sz w:val="24"/>
          <w:szCs w:val="24"/>
        </w:rPr>
      </w:pPr>
      <w:r w:rsidRPr="00B05853">
        <w:rPr>
          <w:rFonts w:asciiTheme="minorHAnsi" w:hAnsiTheme="minorHAnsi" w:cstheme="minorHAnsi"/>
          <w:sz w:val="24"/>
          <w:szCs w:val="24"/>
        </w:rPr>
        <w:t>Purpose and Scope of the Assignment</w:t>
      </w:r>
    </w:p>
    <w:p w14:paraId="6BAE4E4A" w14:textId="77777777" w:rsidR="00D3504E" w:rsidRPr="00B05853" w:rsidRDefault="00D3504E" w:rsidP="00D3504E">
      <w:pPr>
        <w:pStyle w:val="BodyText"/>
        <w:spacing w:after="120"/>
        <w:jc w:val="both"/>
        <w:rPr>
          <w:rFonts w:asciiTheme="minorHAnsi" w:hAnsiTheme="minorHAnsi" w:cstheme="minorHAnsi"/>
        </w:rPr>
      </w:pPr>
      <w:r w:rsidRPr="00B05853">
        <w:rPr>
          <w:rFonts w:asciiTheme="minorHAnsi" w:hAnsiTheme="minorHAnsi" w:cstheme="minorHAnsi"/>
          <w:bCs/>
          <w:lang w:val="en-GB"/>
        </w:rPr>
        <w:t>The</w:t>
      </w:r>
      <w:r w:rsidRPr="00B05853">
        <w:rPr>
          <w:rFonts w:asciiTheme="minorHAnsi" w:hAnsiTheme="minorHAnsi" w:cstheme="minorHAnsi"/>
        </w:rPr>
        <w:t xml:space="preserve"> general objective of the assignment a final evaluation of the results of the </w:t>
      </w:r>
      <w:r>
        <w:rPr>
          <w:rFonts w:asciiTheme="minorHAnsi" w:hAnsiTheme="minorHAnsi" w:cstheme="minorHAnsi"/>
        </w:rPr>
        <w:t>“</w:t>
      </w:r>
      <w:r w:rsidRPr="000D7563">
        <w:rPr>
          <w:rFonts w:asciiTheme="minorHAnsi" w:hAnsiTheme="minorHAnsi" w:cstheme="minorHAnsi"/>
        </w:rPr>
        <w:t>Tackling Air Pollution in the City of Skopje</w:t>
      </w:r>
      <w:r>
        <w:rPr>
          <w:rFonts w:asciiTheme="minorHAnsi" w:hAnsiTheme="minorHAnsi" w:cstheme="minorHAnsi"/>
        </w:rPr>
        <w:t>”</w:t>
      </w:r>
      <w:r w:rsidRPr="000D7563">
        <w:rPr>
          <w:rFonts w:asciiTheme="minorHAnsi" w:hAnsiTheme="minorHAnsi" w:cstheme="minorHAnsi"/>
        </w:rPr>
        <w:t xml:space="preserve"> </w:t>
      </w:r>
      <w:r w:rsidRPr="00B05853">
        <w:rPr>
          <w:rFonts w:asciiTheme="minorHAnsi" w:hAnsiTheme="minorHAnsi" w:cstheme="minorHAnsi"/>
        </w:rPr>
        <w:t>project</w:t>
      </w:r>
      <w:r w:rsidRPr="00B05853">
        <w:rPr>
          <w:rFonts w:asciiTheme="minorHAnsi" w:hAnsiTheme="minorHAnsi" w:cstheme="minorHAnsi"/>
          <w:spacing w:val="-16"/>
        </w:rPr>
        <w:t xml:space="preserve"> </w:t>
      </w:r>
      <w:r w:rsidRPr="00B05853">
        <w:rPr>
          <w:rFonts w:asciiTheme="minorHAnsi" w:hAnsiTheme="minorHAnsi" w:cstheme="minorHAnsi"/>
        </w:rPr>
        <w:t>in</w:t>
      </w:r>
      <w:r w:rsidRPr="00B05853">
        <w:rPr>
          <w:rFonts w:asciiTheme="minorHAnsi" w:hAnsiTheme="minorHAnsi" w:cstheme="minorHAnsi"/>
          <w:spacing w:val="-15"/>
        </w:rPr>
        <w:t xml:space="preserve"> </w:t>
      </w:r>
      <w:r w:rsidRPr="00B05853">
        <w:rPr>
          <w:rFonts w:asciiTheme="minorHAnsi" w:hAnsiTheme="minorHAnsi" w:cstheme="minorHAnsi"/>
        </w:rPr>
        <w:t>terms</w:t>
      </w:r>
      <w:r w:rsidRPr="00B05853">
        <w:rPr>
          <w:rFonts w:asciiTheme="minorHAnsi" w:hAnsiTheme="minorHAnsi" w:cstheme="minorHAnsi"/>
          <w:spacing w:val="-15"/>
        </w:rPr>
        <w:t xml:space="preserve"> </w:t>
      </w:r>
      <w:r w:rsidRPr="00B05853">
        <w:rPr>
          <w:rFonts w:asciiTheme="minorHAnsi" w:hAnsiTheme="minorHAnsi" w:cstheme="minorHAnsi"/>
        </w:rPr>
        <w:t>of</w:t>
      </w:r>
      <w:r w:rsidRPr="00B05853">
        <w:rPr>
          <w:rFonts w:asciiTheme="minorHAnsi" w:hAnsiTheme="minorHAnsi" w:cstheme="minorHAnsi"/>
          <w:spacing w:val="-14"/>
        </w:rPr>
        <w:t xml:space="preserve"> </w:t>
      </w:r>
      <w:r w:rsidRPr="00B05853">
        <w:rPr>
          <w:rFonts w:asciiTheme="minorHAnsi" w:hAnsiTheme="minorHAnsi" w:cstheme="minorHAnsi"/>
        </w:rPr>
        <w:t>their</w:t>
      </w:r>
      <w:r w:rsidRPr="00B05853">
        <w:rPr>
          <w:rFonts w:asciiTheme="minorHAnsi" w:hAnsiTheme="minorHAnsi" w:cstheme="minorHAnsi"/>
          <w:spacing w:val="-15"/>
        </w:rPr>
        <w:t xml:space="preserve"> </w:t>
      </w:r>
      <w:r w:rsidRPr="00B05853">
        <w:rPr>
          <w:rFonts w:asciiTheme="minorHAnsi" w:hAnsiTheme="minorHAnsi" w:cstheme="minorHAnsi"/>
        </w:rPr>
        <w:t>Relevance,</w:t>
      </w:r>
      <w:r w:rsidRPr="00B05853">
        <w:rPr>
          <w:rFonts w:asciiTheme="minorHAnsi" w:hAnsiTheme="minorHAnsi" w:cstheme="minorHAnsi"/>
          <w:spacing w:val="-15"/>
        </w:rPr>
        <w:t xml:space="preserve"> </w:t>
      </w:r>
      <w:r w:rsidRPr="00B05853">
        <w:rPr>
          <w:rFonts w:asciiTheme="minorHAnsi" w:hAnsiTheme="minorHAnsi" w:cstheme="minorHAnsi"/>
        </w:rPr>
        <w:t>Impact,</w:t>
      </w:r>
      <w:r w:rsidRPr="00B05853">
        <w:rPr>
          <w:rFonts w:asciiTheme="minorHAnsi" w:hAnsiTheme="minorHAnsi" w:cstheme="minorHAnsi"/>
          <w:spacing w:val="-15"/>
        </w:rPr>
        <w:t xml:space="preserve"> </w:t>
      </w:r>
      <w:r w:rsidRPr="00B05853">
        <w:rPr>
          <w:rFonts w:asciiTheme="minorHAnsi" w:hAnsiTheme="minorHAnsi" w:cstheme="minorHAnsi"/>
        </w:rPr>
        <w:t>Effectiveness,</w:t>
      </w:r>
      <w:r w:rsidRPr="00B05853">
        <w:rPr>
          <w:rFonts w:asciiTheme="minorHAnsi" w:hAnsiTheme="minorHAnsi" w:cstheme="minorHAnsi"/>
          <w:spacing w:val="-15"/>
        </w:rPr>
        <w:t xml:space="preserve"> </w:t>
      </w:r>
      <w:r w:rsidRPr="00B05853">
        <w:rPr>
          <w:rFonts w:asciiTheme="minorHAnsi" w:hAnsiTheme="minorHAnsi" w:cstheme="minorHAnsi"/>
        </w:rPr>
        <w:t>Efficiency,</w:t>
      </w:r>
      <w:r w:rsidRPr="00B05853">
        <w:rPr>
          <w:rFonts w:asciiTheme="minorHAnsi" w:hAnsiTheme="minorHAnsi" w:cstheme="minorHAnsi"/>
          <w:spacing w:val="-15"/>
        </w:rPr>
        <w:t xml:space="preserve"> </w:t>
      </w:r>
      <w:r w:rsidRPr="00B05853">
        <w:rPr>
          <w:rFonts w:asciiTheme="minorHAnsi" w:hAnsiTheme="minorHAnsi" w:cstheme="minorHAnsi"/>
        </w:rPr>
        <w:t>Sustainability</w:t>
      </w:r>
      <w:r w:rsidRPr="00B05853">
        <w:rPr>
          <w:rFonts w:asciiTheme="minorHAnsi" w:hAnsiTheme="minorHAnsi" w:cstheme="minorHAnsi"/>
          <w:spacing w:val="-17"/>
        </w:rPr>
        <w:t xml:space="preserve"> </w:t>
      </w:r>
      <w:r w:rsidRPr="00B05853">
        <w:rPr>
          <w:rFonts w:asciiTheme="minorHAnsi" w:hAnsiTheme="minorHAnsi" w:cstheme="minorHAnsi"/>
        </w:rPr>
        <w:t>and</w:t>
      </w:r>
      <w:r w:rsidRPr="00B05853">
        <w:rPr>
          <w:rFonts w:asciiTheme="minorHAnsi" w:hAnsiTheme="minorHAnsi" w:cstheme="minorHAnsi"/>
          <w:spacing w:val="-15"/>
        </w:rPr>
        <w:t xml:space="preserve"> </w:t>
      </w:r>
      <w:r w:rsidRPr="00B05853">
        <w:rPr>
          <w:rFonts w:asciiTheme="minorHAnsi" w:hAnsiTheme="minorHAnsi" w:cstheme="minorHAnsi"/>
        </w:rPr>
        <w:t>Gender</w:t>
      </w:r>
      <w:r w:rsidRPr="00B05853">
        <w:rPr>
          <w:rFonts w:asciiTheme="minorHAnsi" w:hAnsiTheme="minorHAnsi" w:cstheme="minorHAnsi"/>
          <w:spacing w:val="-15"/>
        </w:rPr>
        <w:t xml:space="preserve"> </w:t>
      </w:r>
      <w:r w:rsidRPr="00B05853">
        <w:rPr>
          <w:rFonts w:asciiTheme="minorHAnsi" w:hAnsiTheme="minorHAnsi" w:cstheme="minorHAnsi"/>
        </w:rPr>
        <w:t>perspective and against the project-level theory of change/logical framework. More specifically, the evaluation shall focus</w:t>
      </w:r>
      <w:r>
        <w:rPr>
          <w:rFonts w:asciiTheme="minorHAnsi" w:hAnsiTheme="minorHAnsi" w:cstheme="minorHAnsi"/>
        </w:rPr>
        <w:t>, but not limit to</w:t>
      </w:r>
      <w:r w:rsidRPr="00B05853">
        <w:rPr>
          <w:rFonts w:asciiTheme="minorHAnsi" w:hAnsiTheme="minorHAnsi" w:cstheme="minorHAnsi"/>
        </w:rPr>
        <w:t xml:space="preserve"> the following key aspects:</w:t>
      </w:r>
    </w:p>
    <w:p w14:paraId="18FE4CF2" w14:textId="77777777" w:rsidR="00D3504E" w:rsidRPr="00B05853" w:rsidRDefault="00D3504E" w:rsidP="00D3504E">
      <w:pPr>
        <w:pStyle w:val="BodyText"/>
        <w:numPr>
          <w:ilvl w:val="0"/>
          <w:numId w:val="24"/>
        </w:numPr>
        <w:jc w:val="both"/>
        <w:rPr>
          <w:rFonts w:asciiTheme="minorHAnsi" w:hAnsiTheme="minorHAnsi" w:cstheme="minorHAnsi"/>
        </w:rPr>
      </w:pPr>
      <w:r w:rsidRPr="00B05853">
        <w:rPr>
          <w:rFonts w:asciiTheme="minorHAnsi" w:hAnsiTheme="minorHAnsi" w:cstheme="minorHAnsi"/>
        </w:rPr>
        <w:t xml:space="preserve">To assess the level of utility and effects of providing support </w:t>
      </w:r>
      <w:r>
        <w:rPr>
          <w:rFonts w:asciiTheme="minorHAnsi" w:hAnsiTheme="minorHAnsi" w:cstheme="minorHAnsi"/>
        </w:rPr>
        <w:t>for the intended purpose and objectives</w:t>
      </w:r>
      <w:r w:rsidRPr="00B05853">
        <w:rPr>
          <w:rFonts w:asciiTheme="minorHAnsi" w:hAnsiTheme="minorHAnsi" w:cstheme="minorHAnsi"/>
        </w:rPr>
        <w:t>.</w:t>
      </w:r>
    </w:p>
    <w:p w14:paraId="6EDA8E4B" w14:textId="77777777" w:rsidR="00D3504E" w:rsidRPr="00B05853" w:rsidRDefault="00D3504E" w:rsidP="00D3504E">
      <w:pPr>
        <w:pStyle w:val="BodyText"/>
        <w:numPr>
          <w:ilvl w:val="0"/>
          <w:numId w:val="24"/>
        </w:numPr>
        <w:jc w:val="both"/>
        <w:rPr>
          <w:rFonts w:asciiTheme="minorHAnsi" w:hAnsiTheme="minorHAnsi" w:cstheme="minorHAnsi"/>
        </w:rPr>
      </w:pPr>
      <w:r w:rsidRPr="00B05853">
        <w:rPr>
          <w:rFonts w:asciiTheme="minorHAnsi" w:hAnsiTheme="minorHAnsi" w:cstheme="minorHAnsi"/>
        </w:rPr>
        <w:t>To assess the capacity and potentials of</w:t>
      </w:r>
      <w:r>
        <w:rPr>
          <w:rFonts w:asciiTheme="minorHAnsi" w:hAnsiTheme="minorHAnsi" w:cstheme="minorHAnsi"/>
        </w:rPr>
        <w:t xml:space="preserve"> project stakeholders to absorb, upscale and sustain project results</w:t>
      </w:r>
      <w:r w:rsidRPr="00B05853">
        <w:rPr>
          <w:rFonts w:asciiTheme="minorHAnsi" w:hAnsiTheme="minorHAnsi" w:cstheme="minorHAnsi"/>
        </w:rPr>
        <w:t>.</w:t>
      </w:r>
    </w:p>
    <w:p w14:paraId="5191BDCB" w14:textId="77777777" w:rsidR="00D3504E" w:rsidRPr="00B05853" w:rsidRDefault="00D3504E" w:rsidP="00D3504E">
      <w:pPr>
        <w:pStyle w:val="BodyText"/>
        <w:numPr>
          <w:ilvl w:val="0"/>
          <w:numId w:val="24"/>
        </w:numPr>
        <w:jc w:val="both"/>
        <w:rPr>
          <w:rFonts w:asciiTheme="minorHAnsi" w:hAnsiTheme="minorHAnsi" w:cstheme="minorHAnsi"/>
        </w:rPr>
      </w:pPr>
      <w:r w:rsidRPr="00B05853">
        <w:rPr>
          <w:rFonts w:asciiTheme="minorHAnsi" w:hAnsiTheme="minorHAnsi" w:cstheme="minorHAnsi"/>
        </w:rPr>
        <w:t>To assess the level of involvement of local stakeholders in the project and their understanding, including financial and other commitment towards achieving the sustainability of project interventions</w:t>
      </w:r>
    </w:p>
    <w:p w14:paraId="5F2AF9F9" w14:textId="77777777" w:rsidR="00D3504E" w:rsidRPr="00B05853" w:rsidRDefault="00D3504E" w:rsidP="00D3504E">
      <w:pPr>
        <w:pStyle w:val="BodyText"/>
        <w:numPr>
          <w:ilvl w:val="0"/>
          <w:numId w:val="24"/>
        </w:numPr>
        <w:jc w:val="both"/>
        <w:rPr>
          <w:rFonts w:asciiTheme="minorHAnsi" w:hAnsiTheme="minorHAnsi" w:cstheme="minorHAnsi"/>
        </w:rPr>
      </w:pPr>
      <w:r>
        <w:rPr>
          <w:rFonts w:asciiTheme="minorHAnsi" w:hAnsiTheme="minorHAnsi" w:cstheme="minorHAnsi"/>
        </w:rPr>
        <w:t xml:space="preserve">To analyze lessons learnt that can inform future responses and possible follow-up actions. </w:t>
      </w:r>
    </w:p>
    <w:p w14:paraId="0EC4AE83" w14:textId="77777777" w:rsidR="00D3504E" w:rsidRDefault="00D3504E" w:rsidP="00D3504E">
      <w:pPr>
        <w:pStyle w:val="BodyText"/>
        <w:jc w:val="both"/>
        <w:rPr>
          <w:rFonts w:asciiTheme="minorHAnsi" w:hAnsiTheme="minorHAnsi" w:cstheme="minorHAnsi"/>
        </w:rPr>
      </w:pPr>
    </w:p>
    <w:p w14:paraId="2A677E08" w14:textId="77777777" w:rsidR="00D3504E" w:rsidRPr="00B05853" w:rsidRDefault="00D3504E" w:rsidP="00D3504E">
      <w:pPr>
        <w:pStyle w:val="BodyText"/>
        <w:spacing w:after="120"/>
        <w:jc w:val="both"/>
        <w:rPr>
          <w:rFonts w:asciiTheme="minorHAnsi" w:hAnsiTheme="minorHAnsi" w:cstheme="minorHAnsi"/>
        </w:rPr>
      </w:pPr>
      <w:r w:rsidRPr="00B05853">
        <w:rPr>
          <w:rFonts w:asciiTheme="minorHAnsi" w:hAnsiTheme="minorHAnsi" w:cstheme="minorHAnsi"/>
        </w:rPr>
        <w:t xml:space="preserve">The indicative/tentative evaluation questions are provided in Annex </w:t>
      </w:r>
      <w:r>
        <w:rPr>
          <w:rFonts w:asciiTheme="minorHAnsi" w:hAnsiTheme="minorHAnsi" w:cstheme="minorHAnsi"/>
        </w:rPr>
        <w:t>1</w:t>
      </w:r>
      <w:r w:rsidRPr="00B05853">
        <w:rPr>
          <w:rFonts w:asciiTheme="minorHAnsi" w:hAnsiTheme="minorHAnsi" w:cstheme="minorHAnsi"/>
        </w:rPr>
        <w:t xml:space="preserve"> of these TORs. </w:t>
      </w:r>
    </w:p>
    <w:p w14:paraId="5F5AB359" w14:textId="4F950559" w:rsidR="00D3504E" w:rsidRPr="00B05853" w:rsidRDefault="00D3504E" w:rsidP="00D3504E">
      <w:pPr>
        <w:pStyle w:val="BodyText"/>
        <w:spacing w:after="120"/>
        <w:ind w:right="101"/>
        <w:jc w:val="both"/>
        <w:rPr>
          <w:rFonts w:asciiTheme="minorHAnsi" w:hAnsiTheme="minorHAnsi" w:cstheme="minorHAnsi"/>
        </w:rPr>
      </w:pPr>
      <w:r w:rsidRPr="00B05853">
        <w:rPr>
          <w:rFonts w:asciiTheme="minorHAnsi" w:hAnsiTheme="minorHAnsi" w:cstheme="minorHAnsi"/>
        </w:rPr>
        <w:t>The</w:t>
      </w:r>
      <w:r w:rsidRPr="00B05853">
        <w:rPr>
          <w:rFonts w:asciiTheme="minorHAnsi" w:hAnsiTheme="minorHAnsi" w:cstheme="minorHAnsi"/>
          <w:spacing w:val="-14"/>
        </w:rPr>
        <w:t xml:space="preserve"> </w:t>
      </w:r>
      <w:r w:rsidRPr="000D7563">
        <w:rPr>
          <w:rFonts w:asciiTheme="minorHAnsi" w:hAnsiTheme="minorHAnsi" w:cstheme="minorHAnsi"/>
          <w:b/>
          <w:bCs/>
        </w:rPr>
        <w:t>national</w:t>
      </w:r>
      <w:r w:rsidRPr="000D7563">
        <w:rPr>
          <w:rFonts w:asciiTheme="minorHAnsi" w:hAnsiTheme="minorHAnsi" w:cstheme="minorHAnsi"/>
          <w:b/>
          <w:bCs/>
          <w:spacing w:val="-13"/>
        </w:rPr>
        <w:t xml:space="preserve"> </w:t>
      </w:r>
      <w:r w:rsidRPr="000D7563">
        <w:rPr>
          <w:rFonts w:asciiTheme="minorHAnsi" w:hAnsiTheme="minorHAnsi" w:cstheme="minorHAnsi"/>
          <w:b/>
          <w:bCs/>
        </w:rPr>
        <w:t>evaluation</w:t>
      </w:r>
      <w:r w:rsidRPr="000D7563">
        <w:rPr>
          <w:rFonts w:asciiTheme="minorHAnsi" w:hAnsiTheme="minorHAnsi" w:cstheme="minorHAnsi"/>
          <w:b/>
          <w:bCs/>
          <w:spacing w:val="-14"/>
        </w:rPr>
        <w:t xml:space="preserve"> </w:t>
      </w:r>
      <w:r w:rsidRPr="000D7563">
        <w:rPr>
          <w:rFonts w:asciiTheme="minorHAnsi" w:hAnsiTheme="minorHAnsi" w:cstheme="minorHAnsi"/>
          <w:b/>
          <w:bCs/>
        </w:rPr>
        <w:t>expert/</w:t>
      </w:r>
      <w:r w:rsidRPr="000D7563">
        <w:rPr>
          <w:rFonts w:asciiTheme="minorHAnsi" w:hAnsiTheme="minorHAnsi" w:cstheme="minorHAnsi"/>
          <w:b/>
          <w:bCs/>
          <w:lang w:val="en-GB"/>
        </w:rPr>
        <w:t>Tackling Air Pollution in the City of Skopje</w:t>
      </w:r>
      <w:r w:rsidRPr="00B05853">
        <w:rPr>
          <w:rFonts w:asciiTheme="minorHAnsi" w:hAnsiTheme="minorHAnsi" w:cstheme="minorHAnsi"/>
        </w:rPr>
        <w:t>,</w:t>
      </w:r>
      <w:r w:rsidRPr="00B05853">
        <w:rPr>
          <w:rFonts w:asciiTheme="minorHAnsi" w:hAnsiTheme="minorHAnsi" w:cstheme="minorHAnsi"/>
          <w:spacing w:val="-14"/>
        </w:rPr>
        <w:t xml:space="preserve"> </w:t>
      </w:r>
      <w:r w:rsidRPr="00B05853">
        <w:rPr>
          <w:rFonts w:asciiTheme="minorHAnsi" w:hAnsiTheme="minorHAnsi" w:cstheme="minorHAnsi"/>
        </w:rPr>
        <w:t>will</w:t>
      </w:r>
      <w:r w:rsidRPr="00B05853">
        <w:rPr>
          <w:rFonts w:asciiTheme="minorHAnsi" w:hAnsiTheme="minorHAnsi" w:cstheme="minorHAnsi"/>
          <w:spacing w:val="-13"/>
        </w:rPr>
        <w:t xml:space="preserve"> </w:t>
      </w:r>
      <w:r w:rsidRPr="00B05853">
        <w:rPr>
          <w:rFonts w:asciiTheme="minorHAnsi" w:hAnsiTheme="minorHAnsi" w:cstheme="minorHAnsi"/>
        </w:rPr>
        <w:t>act</w:t>
      </w:r>
      <w:r w:rsidRPr="00B05853">
        <w:rPr>
          <w:rFonts w:asciiTheme="minorHAnsi" w:hAnsiTheme="minorHAnsi" w:cstheme="minorHAnsi"/>
          <w:spacing w:val="-13"/>
        </w:rPr>
        <w:t xml:space="preserve"> </w:t>
      </w:r>
      <w:r w:rsidRPr="00B05853">
        <w:rPr>
          <w:rFonts w:asciiTheme="minorHAnsi" w:hAnsiTheme="minorHAnsi" w:cstheme="minorHAnsi"/>
        </w:rPr>
        <w:t>as</w:t>
      </w:r>
      <w:r w:rsidRPr="00B05853">
        <w:rPr>
          <w:rFonts w:asciiTheme="minorHAnsi" w:hAnsiTheme="minorHAnsi" w:cstheme="minorHAnsi"/>
          <w:spacing w:val="-16"/>
        </w:rPr>
        <w:t xml:space="preserve"> </w:t>
      </w:r>
      <w:r w:rsidRPr="00B05853">
        <w:rPr>
          <w:rFonts w:asciiTheme="minorHAnsi" w:hAnsiTheme="minorHAnsi" w:cstheme="minorHAnsi"/>
        </w:rPr>
        <w:t>the</w:t>
      </w:r>
      <w:r w:rsidRPr="00B05853">
        <w:rPr>
          <w:rFonts w:asciiTheme="minorHAnsi" w:hAnsiTheme="minorHAnsi" w:cstheme="minorHAnsi"/>
          <w:spacing w:val="-14"/>
        </w:rPr>
        <w:t xml:space="preserve"> </w:t>
      </w:r>
      <w:r w:rsidRPr="00B05853">
        <w:rPr>
          <w:rFonts w:asciiTheme="minorHAnsi" w:hAnsiTheme="minorHAnsi" w:cstheme="minorHAnsi"/>
        </w:rPr>
        <w:t>member</w:t>
      </w:r>
      <w:r w:rsidRPr="00B05853">
        <w:rPr>
          <w:rFonts w:asciiTheme="minorHAnsi" w:hAnsiTheme="minorHAnsi" w:cstheme="minorHAnsi"/>
          <w:spacing w:val="-13"/>
        </w:rPr>
        <w:t xml:space="preserve"> </w:t>
      </w:r>
      <w:r w:rsidRPr="00B05853">
        <w:rPr>
          <w:rFonts w:asciiTheme="minorHAnsi" w:hAnsiTheme="minorHAnsi" w:cstheme="minorHAnsi"/>
        </w:rPr>
        <w:t>of</w:t>
      </w:r>
      <w:r w:rsidRPr="00B05853">
        <w:rPr>
          <w:rFonts w:asciiTheme="minorHAnsi" w:hAnsiTheme="minorHAnsi" w:cstheme="minorHAnsi"/>
          <w:spacing w:val="-14"/>
        </w:rPr>
        <w:t xml:space="preserve"> </w:t>
      </w:r>
      <w:r w:rsidRPr="00B05853">
        <w:rPr>
          <w:rFonts w:asciiTheme="minorHAnsi" w:hAnsiTheme="minorHAnsi" w:cstheme="minorHAnsi"/>
        </w:rPr>
        <w:t>a three-member</w:t>
      </w:r>
      <w:r w:rsidRPr="00B05853">
        <w:rPr>
          <w:rFonts w:asciiTheme="minorHAnsi" w:hAnsiTheme="minorHAnsi" w:cstheme="minorHAnsi"/>
          <w:spacing w:val="-14"/>
        </w:rPr>
        <w:t xml:space="preserve"> </w:t>
      </w:r>
      <w:r w:rsidRPr="00B05853">
        <w:rPr>
          <w:rFonts w:asciiTheme="minorHAnsi" w:hAnsiTheme="minorHAnsi" w:cstheme="minorHAnsi"/>
        </w:rPr>
        <w:t>evaluation</w:t>
      </w:r>
      <w:r w:rsidRPr="00B05853">
        <w:rPr>
          <w:rFonts w:asciiTheme="minorHAnsi" w:hAnsiTheme="minorHAnsi" w:cstheme="minorHAnsi"/>
          <w:spacing w:val="-14"/>
        </w:rPr>
        <w:t xml:space="preserve"> </w:t>
      </w:r>
      <w:r w:rsidRPr="00B05853">
        <w:rPr>
          <w:rFonts w:asciiTheme="minorHAnsi" w:hAnsiTheme="minorHAnsi" w:cstheme="minorHAnsi"/>
        </w:rPr>
        <w:t>team,</w:t>
      </w:r>
      <w:r w:rsidRPr="00B05853">
        <w:rPr>
          <w:rFonts w:asciiTheme="minorHAnsi" w:hAnsiTheme="minorHAnsi" w:cstheme="minorHAnsi"/>
          <w:spacing w:val="-14"/>
        </w:rPr>
        <w:t xml:space="preserve"> </w:t>
      </w:r>
      <w:r w:rsidRPr="00B05853">
        <w:rPr>
          <w:rFonts w:asciiTheme="minorHAnsi" w:hAnsiTheme="minorHAnsi" w:cstheme="minorHAnsi"/>
        </w:rPr>
        <w:t>consisting</w:t>
      </w:r>
      <w:r w:rsidRPr="00B05853">
        <w:rPr>
          <w:rFonts w:asciiTheme="minorHAnsi" w:hAnsiTheme="minorHAnsi" w:cstheme="minorHAnsi"/>
          <w:spacing w:val="-14"/>
        </w:rPr>
        <w:t xml:space="preserve"> </w:t>
      </w:r>
      <w:r w:rsidRPr="00B05853">
        <w:rPr>
          <w:rFonts w:asciiTheme="minorHAnsi" w:hAnsiTheme="minorHAnsi" w:cstheme="minorHAnsi"/>
        </w:rPr>
        <w:t>of</w:t>
      </w:r>
      <w:r w:rsidRPr="00B05853">
        <w:rPr>
          <w:rFonts w:asciiTheme="minorHAnsi" w:hAnsiTheme="minorHAnsi" w:cstheme="minorHAnsi"/>
          <w:spacing w:val="-14"/>
        </w:rPr>
        <w:t xml:space="preserve"> </w:t>
      </w:r>
      <w:r w:rsidRPr="00B05853">
        <w:rPr>
          <w:rFonts w:asciiTheme="minorHAnsi" w:hAnsiTheme="minorHAnsi" w:cstheme="minorHAnsi"/>
        </w:rPr>
        <w:t>the</w:t>
      </w:r>
      <w:r w:rsidRPr="00B05853">
        <w:rPr>
          <w:rFonts w:asciiTheme="minorHAnsi" w:hAnsiTheme="minorHAnsi" w:cstheme="minorHAnsi"/>
          <w:spacing w:val="-14"/>
        </w:rPr>
        <w:t xml:space="preserve"> </w:t>
      </w:r>
      <w:r w:rsidRPr="00B05853">
        <w:rPr>
          <w:rFonts w:asciiTheme="minorHAnsi" w:hAnsiTheme="minorHAnsi" w:cstheme="minorHAnsi"/>
          <w:b/>
          <w:bCs/>
        </w:rPr>
        <w:t>international lead evaluation expert</w:t>
      </w:r>
      <w:r w:rsidRPr="00B05853">
        <w:rPr>
          <w:rFonts w:asciiTheme="minorHAnsi" w:hAnsiTheme="minorHAnsi" w:cstheme="minorHAnsi"/>
        </w:rPr>
        <w:t xml:space="preserve"> and one more </w:t>
      </w:r>
      <w:r w:rsidRPr="00B05853">
        <w:rPr>
          <w:rFonts w:asciiTheme="minorHAnsi" w:hAnsiTheme="minorHAnsi" w:cstheme="minorHAnsi"/>
          <w:b/>
          <w:bCs/>
        </w:rPr>
        <w:t xml:space="preserve">national evaluation expert responsible for the </w:t>
      </w:r>
      <w:r w:rsidR="00816D29">
        <w:rPr>
          <w:rFonts w:asciiTheme="minorHAnsi" w:hAnsiTheme="minorHAnsi" w:cstheme="minorHAnsi"/>
          <w:b/>
          <w:bCs/>
        </w:rPr>
        <w:t>SIDA</w:t>
      </w:r>
      <w:r>
        <w:rPr>
          <w:rFonts w:asciiTheme="minorHAnsi" w:hAnsiTheme="minorHAnsi" w:cstheme="minorHAnsi"/>
          <w:b/>
          <w:bCs/>
        </w:rPr>
        <w:t>-funded “Building Municipal Capacities for Project Implementation”</w:t>
      </w:r>
      <w:r w:rsidRPr="00B05853">
        <w:rPr>
          <w:rFonts w:asciiTheme="minorHAnsi" w:hAnsiTheme="minorHAnsi" w:cstheme="minorHAnsi"/>
          <w:b/>
          <w:bCs/>
        </w:rPr>
        <w:t xml:space="preserve"> project</w:t>
      </w:r>
      <w:r>
        <w:rPr>
          <w:rFonts w:asciiTheme="minorHAnsi" w:hAnsiTheme="minorHAnsi" w:cstheme="minorHAnsi"/>
          <w:b/>
          <w:bCs/>
        </w:rPr>
        <w:t xml:space="preserve"> </w:t>
      </w:r>
      <w:r>
        <w:rPr>
          <w:rFonts w:asciiTheme="minorHAnsi" w:hAnsiTheme="minorHAnsi" w:cstheme="minorHAnsi"/>
        </w:rPr>
        <w:t>(BMCPI)</w:t>
      </w:r>
      <w:r w:rsidRPr="00B05853">
        <w:rPr>
          <w:rFonts w:asciiTheme="minorHAnsi" w:hAnsiTheme="minorHAnsi" w:cstheme="minorHAnsi"/>
        </w:rPr>
        <w:t>. The two national evaluation experts will work under the guidance and will support the lead international evaluation expert at all evaluation stages.</w:t>
      </w:r>
      <w:r w:rsidRPr="00B05853">
        <w:rPr>
          <w:rFonts w:asciiTheme="minorHAnsi" w:hAnsiTheme="minorHAnsi" w:cstheme="minorHAnsi"/>
          <w:spacing w:val="-8"/>
        </w:rPr>
        <w:t xml:space="preserve"> </w:t>
      </w:r>
      <w:r w:rsidRPr="00B05853">
        <w:rPr>
          <w:rFonts w:asciiTheme="minorHAnsi" w:hAnsiTheme="minorHAnsi" w:cstheme="minorHAnsi"/>
        </w:rPr>
        <w:t>Each</w:t>
      </w:r>
      <w:r w:rsidRPr="00B05853">
        <w:rPr>
          <w:rFonts w:asciiTheme="minorHAnsi" w:hAnsiTheme="minorHAnsi" w:cstheme="minorHAnsi"/>
          <w:spacing w:val="-8"/>
        </w:rPr>
        <w:t xml:space="preserve"> </w:t>
      </w:r>
      <w:r w:rsidRPr="00B05853">
        <w:rPr>
          <w:rFonts w:asciiTheme="minorHAnsi" w:hAnsiTheme="minorHAnsi" w:cstheme="minorHAnsi"/>
        </w:rPr>
        <w:t>national</w:t>
      </w:r>
      <w:r w:rsidRPr="00B05853">
        <w:rPr>
          <w:rFonts w:asciiTheme="minorHAnsi" w:hAnsiTheme="minorHAnsi" w:cstheme="minorHAnsi"/>
          <w:spacing w:val="-7"/>
        </w:rPr>
        <w:t xml:space="preserve"> </w:t>
      </w:r>
      <w:r w:rsidRPr="00B05853">
        <w:rPr>
          <w:rFonts w:asciiTheme="minorHAnsi" w:hAnsiTheme="minorHAnsi" w:cstheme="minorHAnsi"/>
        </w:rPr>
        <w:t>evaluation</w:t>
      </w:r>
      <w:r w:rsidRPr="00B05853">
        <w:rPr>
          <w:rFonts w:asciiTheme="minorHAnsi" w:hAnsiTheme="minorHAnsi" w:cstheme="minorHAnsi"/>
          <w:spacing w:val="-8"/>
        </w:rPr>
        <w:t xml:space="preserve"> </w:t>
      </w:r>
      <w:r w:rsidRPr="00B05853">
        <w:rPr>
          <w:rFonts w:asciiTheme="minorHAnsi" w:hAnsiTheme="minorHAnsi" w:cstheme="minorHAnsi"/>
        </w:rPr>
        <w:t>expert</w:t>
      </w:r>
      <w:r w:rsidRPr="00B05853">
        <w:rPr>
          <w:rFonts w:asciiTheme="minorHAnsi" w:hAnsiTheme="minorHAnsi" w:cstheme="minorHAnsi"/>
          <w:spacing w:val="-7"/>
        </w:rPr>
        <w:t xml:space="preserve"> </w:t>
      </w:r>
      <w:r w:rsidRPr="00B05853">
        <w:rPr>
          <w:rFonts w:asciiTheme="minorHAnsi" w:hAnsiTheme="minorHAnsi" w:cstheme="minorHAnsi"/>
        </w:rPr>
        <w:t>will</w:t>
      </w:r>
      <w:r w:rsidRPr="00B05853">
        <w:rPr>
          <w:rFonts w:asciiTheme="minorHAnsi" w:hAnsiTheme="minorHAnsi" w:cstheme="minorHAnsi"/>
          <w:spacing w:val="-7"/>
        </w:rPr>
        <w:t xml:space="preserve"> </w:t>
      </w:r>
      <w:r w:rsidRPr="00B05853">
        <w:rPr>
          <w:rFonts w:asciiTheme="minorHAnsi" w:hAnsiTheme="minorHAnsi" w:cstheme="minorHAnsi"/>
        </w:rPr>
        <w:t>support</w:t>
      </w:r>
      <w:r w:rsidRPr="00B05853">
        <w:rPr>
          <w:rFonts w:asciiTheme="minorHAnsi" w:hAnsiTheme="minorHAnsi" w:cstheme="minorHAnsi"/>
          <w:spacing w:val="-7"/>
        </w:rPr>
        <w:t xml:space="preserve"> </w:t>
      </w:r>
      <w:r w:rsidRPr="00B05853">
        <w:rPr>
          <w:rFonts w:asciiTheme="minorHAnsi" w:hAnsiTheme="minorHAnsi" w:cstheme="minorHAnsi"/>
        </w:rPr>
        <w:t>the</w:t>
      </w:r>
      <w:r w:rsidRPr="00B05853">
        <w:rPr>
          <w:rFonts w:asciiTheme="minorHAnsi" w:hAnsiTheme="minorHAnsi" w:cstheme="minorHAnsi"/>
          <w:spacing w:val="-5"/>
        </w:rPr>
        <w:t xml:space="preserve"> </w:t>
      </w:r>
      <w:r w:rsidRPr="00B05853">
        <w:rPr>
          <w:rFonts w:asciiTheme="minorHAnsi" w:hAnsiTheme="minorHAnsi" w:cstheme="minorHAnsi"/>
        </w:rPr>
        <w:t>lead</w:t>
      </w:r>
      <w:r w:rsidRPr="00B05853">
        <w:rPr>
          <w:rFonts w:asciiTheme="minorHAnsi" w:hAnsiTheme="minorHAnsi" w:cstheme="minorHAnsi"/>
          <w:spacing w:val="-8"/>
        </w:rPr>
        <w:t xml:space="preserve"> </w:t>
      </w:r>
      <w:r w:rsidRPr="00B05853">
        <w:rPr>
          <w:rFonts w:asciiTheme="minorHAnsi" w:hAnsiTheme="minorHAnsi" w:cstheme="minorHAnsi"/>
        </w:rPr>
        <w:t>international</w:t>
      </w:r>
      <w:r w:rsidRPr="00B05853">
        <w:rPr>
          <w:rFonts w:asciiTheme="minorHAnsi" w:hAnsiTheme="minorHAnsi" w:cstheme="minorHAnsi"/>
          <w:spacing w:val="-7"/>
        </w:rPr>
        <w:t xml:space="preserve"> </w:t>
      </w:r>
      <w:r w:rsidRPr="00B05853">
        <w:rPr>
          <w:rFonts w:asciiTheme="minorHAnsi" w:hAnsiTheme="minorHAnsi" w:cstheme="minorHAnsi"/>
        </w:rPr>
        <w:t>evaluation</w:t>
      </w:r>
      <w:r w:rsidRPr="00B05853">
        <w:rPr>
          <w:rFonts w:asciiTheme="minorHAnsi" w:hAnsiTheme="minorHAnsi" w:cstheme="minorHAnsi"/>
          <w:spacing w:val="-6"/>
        </w:rPr>
        <w:t xml:space="preserve"> </w:t>
      </w:r>
      <w:r w:rsidRPr="00B05853">
        <w:rPr>
          <w:rFonts w:asciiTheme="minorHAnsi" w:hAnsiTheme="minorHAnsi" w:cstheme="minorHAnsi"/>
        </w:rPr>
        <w:t>expert,</w:t>
      </w:r>
      <w:r w:rsidRPr="00B05853">
        <w:rPr>
          <w:rFonts w:asciiTheme="minorHAnsi" w:hAnsiTheme="minorHAnsi" w:cstheme="minorHAnsi"/>
          <w:spacing w:val="-8"/>
        </w:rPr>
        <w:t xml:space="preserve"> </w:t>
      </w:r>
      <w:r w:rsidRPr="00B05853">
        <w:rPr>
          <w:rFonts w:asciiTheme="minorHAnsi" w:hAnsiTheme="minorHAnsi" w:cstheme="minorHAnsi"/>
        </w:rPr>
        <w:t>primarily</w:t>
      </w:r>
      <w:r w:rsidRPr="00B05853">
        <w:rPr>
          <w:rFonts w:asciiTheme="minorHAnsi" w:hAnsiTheme="minorHAnsi" w:cstheme="minorHAnsi"/>
          <w:spacing w:val="-8"/>
        </w:rPr>
        <w:t xml:space="preserve"> </w:t>
      </w:r>
      <w:r w:rsidRPr="00B05853">
        <w:rPr>
          <w:rFonts w:asciiTheme="minorHAnsi" w:hAnsiTheme="minorHAnsi" w:cstheme="minorHAnsi"/>
        </w:rPr>
        <w:t>with the evaluation aspects/activities that relate to his/her share of the evaluation work, provide his/her feedback and input to the team of evaluators for regional dimension of the project</w:t>
      </w:r>
      <w:r w:rsidRPr="00B05853">
        <w:rPr>
          <w:rFonts w:asciiTheme="minorHAnsi" w:hAnsiTheme="minorHAnsi" w:cstheme="minorHAnsi"/>
          <w:spacing w:val="-31"/>
        </w:rPr>
        <w:t xml:space="preserve"> </w:t>
      </w:r>
      <w:r w:rsidRPr="00B05853">
        <w:rPr>
          <w:rFonts w:asciiTheme="minorHAnsi" w:hAnsiTheme="minorHAnsi" w:cstheme="minorHAnsi"/>
        </w:rPr>
        <w:t xml:space="preserve">evaluation. All three experts shall be hired separately and will team up upon signing of the respective individual contracts with UNDP. </w:t>
      </w:r>
    </w:p>
    <w:p w14:paraId="359F513F" w14:textId="77777777" w:rsidR="00D3504E" w:rsidRPr="00B05853" w:rsidRDefault="00D3504E" w:rsidP="00D3504E">
      <w:pPr>
        <w:pStyle w:val="BodyText"/>
        <w:spacing w:after="120"/>
        <w:ind w:right="115"/>
        <w:jc w:val="both"/>
        <w:rPr>
          <w:rFonts w:asciiTheme="minorHAnsi" w:hAnsiTheme="minorHAnsi" w:cstheme="minorHAnsi"/>
        </w:rPr>
      </w:pPr>
      <w:r w:rsidRPr="00B05853">
        <w:rPr>
          <w:rFonts w:asciiTheme="minorHAnsi" w:hAnsiTheme="minorHAnsi" w:cstheme="minorHAnsi"/>
        </w:rPr>
        <w:t xml:space="preserve">These TORs describe the duties and responsibilities of the national project evaluation expert responsible for the </w:t>
      </w:r>
      <w:r>
        <w:rPr>
          <w:rFonts w:asciiTheme="minorHAnsi" w:hAnsiTheme="minorHAnsi" w:cstheme="minorHAnsi"/>
        </w:rPr>
        <w:t>“</w:t>
      </w:r>
      <w:r w:rsidRPr="000D7563">
        <w:rPr>
          <w:rFonts w:asciiTheme="minorHAnsi" w:hAnsiTheme="minorHAnsi" w:cstheme="minorHAnsi"/>
        </w:rPr>
        <w:t>Tackling Air Pollution in the City of Skopje</w:t>
      </w:r>
      <w:r>
        <w:rPr>
          <w:rFonts w:asciiTheme="minorHAnsi" w:hAnsiTheme="minorHAnsi" w:cstheme="minorHAnsi"/>
        </w:rPr>
        <w:t>”</w:t>
      </w:r>
      <w:r w:rsidRPr="000D7563">
        <w:rPr>
          <w:rFonts w:asciiTheme="minorHAnsi" w:hAnsiTheme="minorHAnsi" w:cstheme="minorHAnsi"/>
        </w:rPr>
        <w:t xml:space="preserve"> </w:t>
      </w:r>
      <w:r w:rsidRPr="00B05853">
        <w:rPr>
          <w:rFonts w:asciiTheme="minorHAnsi" w:hAnsiTheme="minorHAnsi" w:cstheme="minorHAnsi"/>
        </w:rPr>
        <w:t>project.</w:t>
      </w:r>
    </w:p>
    <w:p w14:paraId="3BFCB7A7" w14:textId="77777777" w:rsidR="00D3504E" w:rsidRPr="00B05853" w:rsidRDefault="00D3504E" w:rsidP="00D3504E">
      <w:pPr>
        <w:pStyle w:val="BodyText"/>
        <w:spacing w:after="120"/>
        <w:ind w:right="115"/>
        <w:jc w:val="both"/>
        <w:rPr>
          <w:rFonts w:asciiTheme="minorHAnsi" w:hAnsiTheme="minorHAnsi" w:cstheme="minorHAnsi"/>
          <w:b/>
          <w:bCs/>
        </w:rPr>
      </w:pPr>
      <w:r w:rsidRPr="00B05853">
        <w:rPr>
          <w:rFonts w:asciiTheme="minorHAnsi" w:hAnsiTheme="minorHAnsi" w:cstheme="minorHAnsi"/>
          <w:b/>
          <w:bCs/>
        </w:rPr>
        <w:t xml:space="preserve">II.1. </w:t>
      </w:r>
      <w:r w:rsidRPr="00B05853">
        <w:rPr>
          <w:rFonts w:asciiTheme="minorHAnsi" w:hAnsiTheme="minorHAnsi" w:cstheme="minorHAnsi"/>
          <w:b/>
          <w:bCs/>
          <w:u w:val="single"/>
        </w:rPr>
        <w:t>OVERVIEW OF DUTIES AND RESPONSIBILITIES</w:t>
      </w:r>
    </w:p>
    <w:p w14:paraId="691E4C5F" w14:textId="6050E9B4" w:rsidR="00D3504E" w:rsidRPr="00B05853" w:rsidRDefault="00D3504E" w:rsidP="00D3504E">
      <w:pPr>
        <w:pStyle w:val="BodyText"/>
        <w:spacing w:after="120"/>
        <w:ind w:right="115"/>
        <w:jc w:val="both"/>
        <w:rPr>
          <w:rFonts w:asciiTheme="minorHAnsi" w:hAnsiTheme="minorHAnsi" w:cstheme="minorHAnsi"/>
        </w:rPr>
      </w:pPr>
      <w:r w:rsidRPr="00B05853">
        <w:rPr>
          <w:rFonts w:asciiTheme="minorHAnsi" w:hAnsiTheme="minorHAnsi" w:cstheme="minorHAnsi"/>
        </w:rPr>
        <w:t>The</w:t>
      </w:r>
      <w:r w:rsidRPr="00B05853">
        <w:rPr>
          <w:rFonts w:asciiTheme="minorHAnsi" w:hAnsiTheme="minorHAnsi" w:cstheme="minorHAnsi"/>
          <w:spacing w:val="-5"/>
        </w:rPr>
        <w:t xml:space="preserve"> </w:t>
      </w:r>
      <w:r w:rsidRPr="00B05853">
        <w:rPr>
          <w:rFonts w:asciiTheme="minorHAnsi" w:hAnsiTheme="minorHAnsi" w:cstheme="minorHAnsi"/>
        </w:rPr>
        <w:t>evaluation</w:t>
      </w:r>
      <w:r w:rsidRPr="00B05853">
        <w:rPr>
          <w:rFonts w:asciiTheme="minorHAnsi" w:hAnsiTheme="minorHAnsi" w:cstheme="minorHAnsi"/>
          <w:spacing w:val="-5"/>
        </w:rPr>
        <w:t xml:space="preserve"> </w:t>
      </w:r>
      <w:r w:rsidRPr="00B05853">
        <w:rPr>
          <w:rFonts w:asciiTheme="minorHAnsi" w:hAnsiTheme="minorHAnsi" w:cstheme="minorHAnsi"/>
        </w:rPr>
        <w:t>shall</w:t>
      </w:r>
      <w:r w:rsidRPr="00B05853">
        <w:rPr>
          <w:rFonts w:asciiTheme="minorHAnsi" w:hAnsiTheme="minorHAnsi" w:cstheme="minorHAnsi"/>
          <w:spacing w:val="-4"/>
        </w:rPr>
        <w:t xml:space="preserve"> </w:t>
      </w:r>
      <w:r w:rsidRPr="00B05853">
        <w:rPr>
          <w:rFonts w:asciiTheme="minorHAnsi" w:hAnsiTheme="minorHAnsi" w:cstheme="minorHAnsi"/>
        </w:rPr>
        <w:t>document</w:t>
      </w:r>
      <w:r w:rsidRPr="00B05853">
        <w:rPr>
          <w:rFonts w:asciiTheme="minorHAnsi" w:hAnsiTheme="minorHAnsi" w:cstheme="minorHAnsi"/>
          <w:spacing w:val="-6"/>
        </w:rPr>
        <w:t xml:space="preserve"> </w:t>
      </w:r>
      <w:r w:rsidRPr="00B05853">
        <w:rPr>
          <w:rFonts w:asciiTheme="minorHAnsi" w:hAnsiTheme="minorHAnsi" w:cstheme="minorHAnsi"/>
        </w:rPr>
        <w:t>the</w:t>
      </w:r>
      <w:r w:rsidRPr="00B05853">
        <w:rPr>
          <w:rFonts w:asciiTheme="minorHAnsi" w:hAnsiTheme="minorHAnsi" w:cstheme="minorHAnsi"/>
          <w:spacing w:val="-7"/>
        </w:rPr>
        <w:t xml:space="preserve"> </w:t>
      </w:r>
      <w:r w:rsidRPr="00B05853">
        <w:rPr>
          <w:rFonts w:asciiTheme="minorHAnsi" w:hAnsiTheme="minorHAnsi" w:cstheme="minorHAnsi"/>
        </w:rPr>
        <w:t>learning achievements,</w:t>
      </w:r>
      <w:r w:rsidRPr="00B05853">
        <w:rPr>
          <w:rFonts w:asciiTheme="minorHAnsi" w:hAnsiTheme="minorHAnsi" w:cstheme="minorHAnsi"/>
          <w:spacing w:val="-5"/>
        </w:rPr>
        <w:t xml:space="preserve"> </w:t>
      </w:r>
      <w:r w:rsidRPr="00B05853">
        <w:rPr>
          <w:rFonts w:asciiTheme="minorHAnsi" w:hAnsiTheme="minorHAnsi" w:cstheme="minorHAnsi"/>
        </w:rPr>
        <w:t>and</w:t>
      </w:r>
      <w:r w:rsidRPr="00B05853">
        <w:rPr>
          <w:rFonts w:asciiTheme="minorHAnsi" w:hAnsiTheme="minorHAnsi" w:cstheme="minorHAnsi"/>
          <w:spacing w:val="-5"/>
        </w:rPr>
        <w:t xml:space="preserve"> </w:t>
      </w:r>
      <w:r w:rsidRPr="00B05853">
        <w:rPr>
          <w:rFonts w:asciiTheme="minorHAnsi" w:hAnsiTheme="minorHAnsi" w:cstheme="minorHAnsi"/>
        </w:rPr>
        <w:t>positive</w:t>
      </w:r>
      <w:r w:rsidRPr="00B05853">
        <w:rPr>
          <w:rFonts w:asciiTheme="minorHAnsi" w:hAnsiTheme="minorHAnsi" w:cstheme="minorHAnsi"/>
          <w:spacing w:val="-4"/>
        </w:rPr>
        <w:t xml:space="preserve"> </w:t>
      </w:r>
      <w:r w:rsidRPr="00B05853">
        <w:rPr>
          <w:rFonts w:asciiTheme="minorHAnsi" w:hAnsiTheme="minorHAnsi" w:cstheme="minorHAnsi"/>
        </w:rPr>
        <w:t>examples</w:t>
      </w:r>
      <w:r w:rsidRPr="00B05853">
        <w:rPr>
          <w:rFonts w:asciiTheme="minorHAnsi" w:hAnsiTheme="minorHAnsi" w:cstheme="minorHAnsi"/>
          <w:spacing w:val="-6"/>
        </w:rPr>
        <w:t xml:space="preserve"> </w:t>
      </w:r>
      <w:r w:rsidRPr="00B05853">
        <w:rPr>
          <w:rFonts w:asciiTheme="minorHAnsi" w:hAnsiTheme="minorHAnsi" w:cstheme="minorHAnsi"/>
        </w:rPr>
        <w:t>and</w:t>
      </w:r>
      <w:r w:rsidRPr="00B05853">
        <w:rPr>
          <w:rFonts w:asciiTheme="minorHAnsi" w:hAnsiTheme="minorHAnsi" w:cstheme="minorHAnsi"/>
          <w:spacing w:val="-4"/>
        </w:rPr>
        <w:t xml:space="preserve"> </w:t>
      </w:r>
      <w:r w:rsidRPr="00B05853">
        <w:rPr>
          <w:rFonts w:asciiTheme="minorHAnsi" w:hAnsiTheme="minorHAnsi" w:cstheme="minorHAnsi"/>
        </w:rPr>
        <w:t>provide</w:t>
      </w:r>
      <w:r w:rsidRPr="00B05853">
        <w:rPr>
          <w:rFonts w:asciiTheme="minorHAnsi" w:hAnsiTheme="minorHAnsi" w:cstheme="minorHAnsi"/>
          <w:spacing w:val="-7"/>
        </w:rPr>
        <w:t xml:space="preserve"> </w:t>
      </w:r>
      <w:r w:rsidRPr="00B05853">
        <w:rPr>
          <w:rFonts w:asciiTheme="minorHAnsi" w:hAnsiTheme="minorHAnsi" w:cstheme="minorHAnsi"/>
        </w:rPr>
        <w:t>recommendations</w:t>
      </w:r>
      <w:r w:rsidRPr="00B05853">
        <w:rPr>
          <w:rFonts w:asciiTheme="minorHAnsi" w:hAnsiTheme="minorHAnsi" w:cstheme="minorHAnsi"/>
          <w:spacing w:val="-6"/>
        </w:rPr>
        <w:t xml:space="preserve"> </w:t>
      </w:r>
      <w:r w:rsidRPr="00B05853">
        <w:rPr>
          <w:rFonts w:asciiTheme="minorHAnsi" w:hAnsiTheme="minorHAnsi" w:cstheme="minorHAnsi"/>
        </w:rPr>
        <w:t>to</w:t>
      </w:r>
      <w:r w:rsidRPr="00B05853">
        <w:rPr>
          <w:rFonts w:asciiTheme="minorHAnsi" w:hAnsiTheme="minorHAnsi" w:cstheme="minorHAnsi"/>
          <w:spacing w:val="-7"/>
        </w:rPr>
        <w:t xml:space="preserve"> </w:t>
      </w:r>
      <w:r w:rsidRPr="00B05853">
        <w:rPr>
          <w:rFonts w:asciiTheme="minorHAnsi" w:hAnsiTheme="minorHAnsi" w:cstheme="minorHAnsi"/>
        </w:rPr>
        <w:t xml:space="preserve">enable UNDP, </w:t>
      </w:r>
      <w:r w:rsidR="00816D29">
        <w:rPr>
          <w:rFonts w:asciiTheme="minorHAnsi" w:hAnsiTheme="minorHAnsi" w:cstheme="minorHAnsi"/>
        </w:rPr>
        <w:t>SIDA</w:t>
      </w:r>
      <w:r w:rsidRPr="00B05853">
        <w:rPr>
          <w:rFonts w:asciiTheme="minorHAnsi" w:hAnsiTheme="minorHAnsi" w:cstheme="minorHAnsi"/>
        </w:rPr>
        <w:t xml:space="preserve"> on possible follow-up interventions. The evaluation will also highlight areas where the project performed less effectively than anticipated, the rationale behind that, and the related recommendations to be considered in similar future interventions.</w:t>
      </w:r>
    </w:p>
    <w:p w14:paraId="4A64B606" w14:textId="77777777" w:rsidR="00D3504E" w:rsidRPr="00B05853" w:rsidRDefault="00D3504E" w:rsidP="00D3504E">
      <w:pPr>
        <w:pStyle w:val="BodyText"/>
        <w:spacing w:after="120"/>
        <w:ind w:right="101"/>
        <w:jc w:val="both"/>
        <w:rPr>
          <w:rFonts w:asciiTheme="minorHAnsi" w:hAnsiTheme="minorHAnsi" w:cstheme="minorHAnsi"/>
        </w:rPr>
      </w:pPr>
      <w:r w:rsidRPr="00B05853">
        <w:rPr>
          <w:rFonts w:asciiTheme="minorHAnsi" w:hAnsiTheme="minorHAnsi" w:cstheme="minorHAnsi"/>
        </w:rPr>
        <w:t>Under</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guidance</w:t>
      </w:r>
      <w:r w:rsidRPr="00B05853">
        <w:rPr>
          <w:rFonts w:asciiTheme="minorHAnsi" w:hAnsiTheme="minorHAnsi" w:cstheme="minorHAnsi"/>
          <w:spacing w:val="-4"/>
        </w:rPr>
        <w:t xml:space="preserve"> </w:t>
      </w:r>
      <w:r w:rsidRPr="00B05853">
        <w:rPr>
          <w:rFonts w:asciiTheme="minorHAnsi" w:hAnsiTheme="minorHAnsi" w:cstheme="minorHAnsi"/>
        </w:rPr>
        <w:t>of</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lead</w:t>
      </w:r>
      <w:r w:rsidRPr="00B05853">
        <w:rPr>
          <w:rFonts w:asciiTheme="minorHAnsi" w:hAnsiTheme="minorHAnsi" w:cstheme="minorHAnsi"/>
          <w:spacing w:val="-5"/>
        </w:rPr>
        <w:t xml:space="preserve"> </w:t>
      </w:r>
      <w:r w:rsidRPr="00B05853">
        <w:rPr>
          <w:rFonts w:asciiTheme="minorHAnsi" w:hAnsiTheme="minorHAnsi" w:cstheme="minorHAnsi"/>
        </w:rPr>
        <w:t>international</w:t>
      </w:r>
      <w:r w:rsidRPr="00B05853">
        <w:rPr>
          <w:rFonts w:asciiTheme="minorHAnsi" w:hAnsiTheme="minorHAnsi" w:cstheme="minorHAnsi"/>
          <w:spacing w:val="-6"/>
        </w:rPr>
        <w:t xml:space="preserve"> </w:t>
      </w:r>
      <w:r w:rsidRPr="00B05853">
        <w:rPr>
          <w:rFonts w:asciiTheme="minorHAnsi" w:hAnsiTheme="minorHAnsi" w:cstheme="minorHAnsi"/>
        </w:rPr>
        <w:t>evaluation</w:t>
      </w:r>
      <w:r w:rsidRPr="00B05853">
        <w:rPr>
          <w:rFonts w:asciiTheme="minorHAnsi" w:hAnsiTheme="minorHAnsi" w:cstheme="minorHAnsi"/>
          <w:spacing w:val="-7"/>
        </w:rPr>
        <w:t xml:space="preserve"> </w:t>
      </w:r>
      <w:r w:rsidRPr="00B05853">
        <w:rPr>
          <w:rFonts w:asciiTheme="minorHAnsi" w:hAnsiTheme="minorHAnsi" w:cstheme="minorHAnsi"/>
        </w:rPr>
        <w:t>expert,</w:t>
      </w:r>
      <w:r w:rsidRPr="00B05853">
        <w:rPr>
          <w:rFonts w:asciiTheme="minorHAnsi" w:hAnsiTheme="minorHAnsi" w:cstheme="minorHAnsi"/>
          <w:spacing w:val="-5"/>
        </w:rPr>
        <w:t xml:space="preserve"> </w:t>
      </w:r>
      <w:r w:rsidRPr="00B05853">
        <w:rPr>
          <w:rFonts w:asciiTheme="minorHAnsi" w:hAnsiTheme="minorHAnsi" w:cstheme="minorHAnsi"/>
        </w:rPr>
        <w:t xml:space="preserve">the national evaluation expert for the </w:t>
      </w:r>
      <w:r>
        <w:rPr>
          <w:rFonts w:asciiTheme="minorHAnsi" w:hAnsiTheme="minorHAnsi" w:cstheme="minorHAnsi"/>
        </w:rPr>
        <w:t>“</w:t>
      </w:r>
      <w:r w:rsidRPr="00B05853">
        <w:rPr>
          <w:rFonts w:asciiTheme="minorHAnsi" w:hAnsiTheme="minorHAnsi" w:cstheme="minorHAnsi"/>
          <w:lang w:val="en-GB"/>
        </w:rPr>
        <w:t>Tackling Air Pollution in the City of Skopje</w:t>
      </w:r>
      <w:r>
        <w:rPr>
          <w:rFonts w:asciiTheme="minorHAnsi" w:hAnsiTheme="minorHAnsi" w:cstheme="minorHAnsi"/>
          <w:lang w:val="en-GB"/>
        </w:rPr>
        <w:t>”</w:t>
      </w:r>
      <w:r w:rsidRPr="00B05853">
        <w:rPr>
          <w:rFonts w:asciiTheme="minorHAnsi" w:hAnsiTheme="minorHAnsi" w:cstheme="minorHAnsi"/>
          <w:lang w:val="en-GB"/>
        </w:rPr>
        <w:t xml:space="preserve"> </w:t>
      </w:r>
      <w:r w:rsidRPr="00B05853">
        <w:rPr>
          <w:rFonts w:asciiTheme="minorHAnsi" w:hAnsiTheme="minorHAnsi" w:cstheme="minorHAnsi"/>
        </w:rPr>
        <w:t>project will be responsible to:</w:t>
      </w:r>
    </w:p>
    <w:p w14:paraId="14A7D208" w14:textId="77777777" w:rsidR="00D3504E" w:rsidRPr="00B05853" w:rsidRDefault="00D3504E" w:rsidP="00D3504E">
      <w:pPr>
        <w:pStyle w:val="ListParagraph"/>
        <w:numPr>
          <w:ilvl w:val="0"/>
          <w:numId w:val="27"/>
        </w:numPr>
        <w:tabs>
          <w:tab w:val="left" w:pos="821"/>
        </w:tabs>
        <w:spacing w:after="60"/>
        <w:ind w:right="99"/>
        <w:jc w:val="both"/>
        <w:rPr>
          <w:rFonts w:asciiTheme="minorHAnsi" w:hAnsiTheme="minorHAnsi" w:cstheme="minorHAnsi"/>
        </w:rPr>
      </w:pPr>
      <w:r w:rsidRPr="00B05853">
        <w:rPr>
          <w:rFonts w:asciiTheme="minorHAnsi" w:hAnsiTheme="minorHAnsi" w:cstheme="minorHAnsi"/>
        </w:rPr>
        <w:t>Contribute to developing the methodological approach of the evaluation and the workplan including realistic timelines. The evaluation methodology evaluation questions and questionaries for different interviews, shall be refined based in the indicative list of questions listed</w:t>
      </w:r>
      <w:r w:rsidRPr="00B05853">
        <w:rPr>
          <w:rFonts w:asciiTheme="minorHAnsi" w:hAnsiTheme="minorHAnsi" w:cstheme="minorHAnsi"/>
          <w:spacing w:val="-33"/>
        </w:rPr>
        <w:t xml:space="preserve"> </w:t>
      </w:r>
      <w:r w:rsidRPr="00B05853">
        <w:rPr>
          <w:rFonts w:asciiTheme="minorHAnsi" w:hAnsiTheme="minorHAnsi" w:cstheme="minorHAnsi"/>
        </w:rPr>
        <w:t>above</w:t>
      </w:r>
    </w:p>
    <w:p w14:paraId="05314C2F" w14:textId="77777777" w:rsidR="00D3504E" w:rsidRPr="00B05853" w:rsidRDefault="00D3504E" w:rsidP="00D3504E">
      <w:pPr>
        <w:pStyle w:val="ListParagraph"/>
        <w:numPr>
          <w:ilvl w:val="0"/>
          <w:numId w:val="27"/>
        </w:numPr>
        <w:tabs>
          <w:tab w:val="left" w:pos="821"/>
        </w:tabs>
        <w:spacing w:after="60"/>
        <w:ind w:right="102"/>
        <w:jc w:val="both"/>
        <w:rPr>
          <w:rFonts w:asciiTheme="minorHAnsi" w:hAnsiTheme="minorHAnsi" w:cstheme="minorHAnsi"/>
        </w:rPr>
      </w:pPr>
      <w:r w:rsidRPr="00B05853">
        <w:rPr>
          <w:rFonts w:asciiTheme="minorHAnsi" w:hAnsiTheme="minorHAnsi" w:cstheme="minorHAnsi"/>
        </w:rPr>
        <w:t>Contribute to developing the inception report, which will be submitted by the lead international evaluation</w:t>
      </w:r>
      <w:r w:rsidRPr="00B05853">
        <w:rPr>
          <w:rFonts w:asciiTheme="minorHAnsi" w:hAnsiTheme="minorHAnsi" w:cstheme="minorHAnsi"/>
          <w:spacing w:val="-9"/>
        </w:rPr>
        <w:t xml:space="preserve"> </w:t>
      </w:r>
      <w:r w:rsidRPr="00B05853">
        <w:rPr>
          <w:rFonts w:asciiTheme="minorHAnsi" w:hAnsiTheme="minorHAnsi" w:cstheme="minorHAnsi"/>
        </w:rPr>
        <w:t>expert.</w:t>
      </w:r>
      <w:r w:rsidRPr="00B05853">
        <w:rPr>
          <w:rFonts w:asciiTheme="minorHAnsi" w:hAnsiTheme="minorHAnsi" w:cstheme="minorHAnsi"/>
          <w:spacing w:val="-9"/>
        </w:rPr>
        <w:t xml:space="preserve"> </w:t>
      </w:r>
      <w:r w:rsidRPr="00B05853">
        <w:rPr>
          <w:rFonts w:asciiTheme="minorHAnsi" w:hAnsiTheme="minorHAnsi" w:cstheme="minorHAnsi"/>
        </w:rPr>
        <w:t>The</w:t>
      </w:r>
      <w:r w:rsidRPr="00B05853">
        <w:rPr>
          <w:rFonts w:asciiTheme="minorHAnsi" w:hAnsiTheme="minorHAnsi" w:cstheme="minorHAnsi"/>
          <w:spacing w:val="-9"/>
        </w:rPr>
        <w:t xml:space="preserve"> </w:t>
      </w:r>
      <w:r w:rsidRPr="00B05853">
        <w:rPr>
          <w:rFonts w:asciiTheme="minorHAnsi" w:hAnsiTheme="minorHAnsi" w:cstheme="minorHAnsi"/>
        </w:rPr>
        <w:t>inception</w:t>
      </w:r>
      <w:r w:rsidRPr="00B05853">
        <w:rPr>
          <w:rFonts w:asciiTheme="minorHAnsi" w:hAnsiTheme="minorHAnsi" w:cstheme="minorHAnsi"/>
          <w:spacing w:val="-9"/>
        </w:rPr>
        <w:t xml:space="preserve"> </w:t>
      </w:r>
      <w:r w:rsidRPr="00B05853">
        <w:rPr>
          <w:rFonts w:asciiTheme="minorHAnsi" w:hAnsiTheme="minorHAnsi" w:cstheme="minorHAnsi"/>
        </w:rPr>
        <w:t>report</w:t>
      </w:r>
      <w:r w:rsidRPr="00B05853">
        <w:rPr>
          <w:rFonts w:asciiTheme="minorHAnsi" w:hAnsiTheme="minorHAnsi" w:cstheme="minorHAnsi"/>
          <w:spacing w:val="-8"/>
        </w:rPr>
        <w:t xml:space="preserve"> </w:t>
      </w:r>
      <w:r w:rsidRPr="00B05853">
        <w:rPr>
          <w:rFonts w:asciiTheme="minorHAnsi" w:hAnsiTheme="minorHAnsi" w:cstheme="minorHAnsi"/>
        </w:rPr>
        <w:t>shall</w:t>
      </w:r>
      <w:r w:rsidRPr="00B05853">
        <w:rPr>
          <w:rFonts w:asciiTheme="minorHAnsi" w:hAnsiTheme="minorHAnsi" w:cstheme="minorHAnsi"/>
          <w:spacing w:val="-8"/>
        </w:rPr>
        <w:t xml:space="preserve"> </w:t>
      </w:r>
      <w:r w:rsidRPr="00B05853">
        <w:rPr>
          <w:rFonts w:asciiTheme="minorHAnsi" w:hAnsiTheme="minorHAnsi" w:cstheme="minorHAnsi"/>
        </w:rPr>
        <w:t>be</w:t>
      </w:r>
      <w:r w:rsidRPr="00B05853">
        <w:rPr>
          <w:rFonts w:asciiTheme="minorHAnsi" w:hAnsiTheme="minorHAnsi" w:cstheme="minorHAnsi"/>
          <w:spacing w:val="-8"/>
        </w:rPr>
        <w:t xml:space="preserve"> </w:t>
      </w:r>
      <w:r w:rsidRPr="00B05853">
        <w:rPr>
          <w:rFonts w:asciiTheme="minorHAnsi" w:hAnsiTheme="minorHAnsi" w:cstheme="minorHAnsi"/>
        </w:rPr>
        <w:t>reviewed,</w:t>
      </w:r>
      <w:r w:rsidRPr="00B05853">
        <w:rPr>
          <w:rFonts w:asciiTheme="minorHAnsi" w:hAnsiTheme="minorHAnsi" w:cstheme="minorHAnsi"/>
          <w:spacing w:val="-9"/>
        </w:rPr>
        <w:t xml:space="preserve"> </w:t>
      </w:r>
      <w:r w:rsidRPr="00B05853">
        <w:rPr>
          <w:rFonts w:asciiTheme="minorHAnsi" w:hAnsiTheme="minorHAnsi" w:cstheme="minorHAnsi"/>
        </w:rPr>
        <w:t>commented</w:t>
      </w:r>
      <w:r w:rsidRPr="00B05853">
        <w:rPr>
          <w:rFonts w:asciiTheme="minorHAnsi" w:hAnsiTheme="minorHAnsi" w:cstheme="minorHAnsi"/>
          <w:spacing w:val="-9"/>
        </w:rPr>
        <w:t xml:space="preserve"> </w:t>
      </w:r>
      <w:r w:rsidRPr="00B05853">
        <w:rPr>
          <w:rFonts w:asciiTheme="minorHAnsi" w:hAnsiTheme="minorHAnsi" w:cstheme="minorHAnsi"/>
        </w:rPr>
        <w:t>and</w:t>
      </w:r>
      <w:r w:rsidRPr="00B05853">
        <w:rPr>
          <w:rFonts w:asciiTheme="minorHAnsi" w:hAnsiTheme="minorHAnsi" w:cstheme="minorHAnsi"/>
          <w:spacing w:val="-8"/>
        </w:rPr>
        <w:t xml:space="preserve"> </w:t>
      </w:r>
      <w:r w:rsidRPr="00B05853">
        <w:rPr>
          <w:rFonts w:asciiTheme="minorHAnsi" w:hAnsiTheme="minorHAnsi" w:cstheme="minorHAnsi"/>
        </w:rPr>
        <w:t>approved</w:t>
      </w:r>
      <w:r w:rsidRPr="00B05853">
        <w:rPr>
          <w:rFonts w:asciiTheme="minorHAnsi" w:hAnsiTheme="minorHAnsi" w:cstheme="minorHAnsi"/>
          <w:spacing w:val="-8"/>
        </w:rPr>
        <w:t xml:space="preserve"> </w:t>
      </w:r>
      <w:r w:rsidRPr="00B05853">
        <w:rPr>
          <w:rFonts w:asciiTheme="minorHAnsi" w:hAnsiTheme="minorHAnsi" w:cstheme="minorHAnsi"/>
        </w:rPr>
        <w:t>by</w:t>
      </w:r>
      <w:r w:rsidRPr="00B05853">
        <w:rPr>
          <w:rFonts w:asciiTheme="minorHAnsi" w:hAnsiTheme="minorHAnsi" w:cstheme="minorHAnsi"/>
          <w:spacing w:val="-9"/>
        </w:rPr>
        <w:t xml:space="preserve"> </w:t>
      </w:r>
      <w:r w:rsidRPr="00B05853">
        <w:rPr>
          <w:rFonts w:asciiTheme="minorHAnsi" w:hAnsiTheme="minorHAnsi" w:cstheme="minorHAnsi"/>
        </w:rPr>
        <w:t>UNDP</w:t>
      </w:r>
      <w:r w:rsidRPr="00B05853">
        <w:rPr>
          <w:rFonts w:asciiTheme="minorHAnsi" w:hAnsiTheme="minorHAnsi" w:cstheme="minorHAnsi"/>
          <w:spacing w:val="-10"/>
        </w:rPr>
        <w:t xml:space="preserve"> </w:t>
      </w:r>
      <w:r w:rsidRPr="00B05853">
        <w:rPr>
          <w:rFonts w:asciiTheme="minorHAnsi" w:hAnsiTheme="minorHAnsi" w:cstheme="minorHAnsi"/>
        </w:rPr>
        <w:t>before starting with collection of information from</w:t>
      </w:r>
      <w:r w:rsidRPr="00B05853">
        <w:rPr>
          <w:rFonts w:asciiTheme="minorHAnsi" w:hAnsiTheme="minorHAnsi" w:cstheme="minorHAnsi"/>
          <w:spacing w:val="-32"/>
        </w:rPr>
        <w:t xml:space="preserve"> </w:t>
      </w:r>
      <w:r w:rsidRPr="00B05853">
        <w:rPr>
          <w:rFonts w:asciiTheme="minorHAnsi" w:hAnsiTheme="minorHAnsi" w:cstheme="minorHAnsi"/>
        </w:rPr>
        <w:t>stakeholders</w:t>
      </w:r>
    </w:p>
    <w:p w14:paraId="4F44614B" w14:textId="77777777" w:rsidR="00D3504E" w:rsidRPr="00B05853" w:rsidRDefault="00D3504E" w:rsidP="00D3504E">
      <w:pPr>
        <w:pStyle w:val="ListParagraph"/>
        <w:numPr>
          <w:ilvl w:val="0"/>
          <w:numId w:val="27"/>
        </w:numPr>
        <w:tabs>
          <w:tab w:val="left" w:pos="821"/>
        </w:tabs>
        <w:spacing w:after="60"/>
        <w:ind w:right="98"/>
        <w:jc w:val="both"/>
        <w:rPr>
          <w:rFonts w:asciiTheme="minorHAnsi" w:hAnsiTheme="minorHAnsi" w:cstheme="minorHAnsi"/>
        </w:rPr>
      </w:pPr>
      <w:r w:rsidRPr="00B05853">
        <w:rPr>
          <w:rFonts w:asciiTheme="minorHAnsi" w:hAnsiTheme="minorHAnsi" w:cstheme="minorHAnsi"/>
        </w:rPr>
        <w:lastRenderedPageBreak/>
        <w:t xml:space="preserve">Collect the information, from project stakeholders and beneficiaries of </w:t>
      </w:r>
      <w:r w:rsidRPr="00B05853">
        <w:rPr>
          <w:rFonts w:asciiTheme="minorHAnsi" w:hAnsiTheme="minorHAnsi" w:cstheme="minorHAnsi"/>
          <w:lang w:val="en-GB"/>
        </w:rPr>
        <w:t>Tackling Air Pollution in the City of Skopje</w:t>
      </w:r>
      <w:r w:rsidRPr="00B05853">
        <w:rPr>
          <w:rFonts w:asciiTheme="minorHAnsi" w:hAnsiTheme="minorHAnsi" w:cstheme="minorHAnsi"/>
        </w:rPr>
        <w:t>, which include but are not limited to</w:t>
      </w:r>
      <w:r w:rsidRPr="00B05853">
        <w:rPr>
          <w:rFonts w:asciiTheme="minorHAnsi" w:hAnsiTheme="minorHAnsi" w:cstheme="minorHAnsi"/>
          <w:spacing w:val="-10"/>
        </w:rPr>
        <w:t xml:space="preserve"> </w:t>
      </w:r>
      <w:r w:rsidRPr="00B05853">
        <w:rPr>
          <w:rFonts w:asciiTheme="minorHAnsi" w:hAnsiTheme="minorHAnsi" w:cstheme="minorHAnsi"/>
        </w:rPr>
        <w:t>the:</w:t>
      </w:r>
    </w:p>
    <w:p w14:paraId="0D555942" w14:textId="77777777" w:rsidR="00D3504E" w:rsidRPr="00B05853" w:rsidRDefault="00D3504E" w:rsidP="00D3504E">
      <w:pPr>
        <w:pStyle w:val="ListParagraph"/>
        <w:numPr>
          <w:ilvl w:val="1"/>
          <w:numId w:val="28"/>
        </w:numPr>
        <w:tabs>
          <w:tab w:val="left" w:pos="1234"/>
        </w:tabs>
        <w:ind w:right="100"/>
        <w:rPr>
          <w:rFonts w:asciiTheme="minorHAnsi" w:hAnsiTheme="minorHAnsi" w:cstheme="minorHAnsi"/>
        </w:rPr>
      </w:pPr>
      <w:r w:rsidRPr="00B05853">
        <w:rPr>
          <w:rFonts w:asciiTheme="minorHAnsi" w:hAnsiTheme="minorHAnsi" w:cstheme="minorHAnsi"/>
        </w:rPr>
        <w:t xml:space="preserve">UNDP and </w:t>
      </w:r>
      <w:r>
        <w:rPr>
          <w:rFonts w:asciiTheme="minorHAnsi" w:hAnsiTheme="minorHAnsi" w:cstheme="minorHAnsi"/>
        </w:rPr>
        <w:t>project</w:t>
      </w:r>
      <w:r w:rsidRPr="00B05853">
        <w:rPr>
          <w:rFonts w:asciiTheme="minorHAnsi" w:hAnsiTheme="minorHAnsi" w:cstheme="minorHAnsi"/>
        </w:rPr>
        <w:t xml:space="preserve"> teams</w:t>
      </w:r>
    </w:p>
    <w:p w14:paraId="1E4DF8BE" w14:textId="77777777" w:rsidR="00D3504E" w:rsidRDefault="00D3504E" w:rsidP="00D3504E">
      <w:pPr>
        <w:pStyle w:val="ListParagraph"/>
        <w:numPr>
          <w:ilvl w:val="1"/>
          <w:numId w:val="28"/>
        </w:numPr>
        <w:tabs>
          <w:tab w:val="left" w:pos="1234"/>
        </w:tabs>
        <w:ind w:right="100"/>
        <w:rPr>
          <w:rFonts w:asciiTheme="minorHAnsi" w:hAnsiTheme="minorHAnsi" w:cstheme="minorHAnsi"/>
        </w:rPr>
      </w:pPr>
      <w:r>
        <w:rPr>
          <w:rFonts w:asciiTheme="minorHAnsi" w:hAnsiTheme="minorHAnsi" w:cstheme="minorHAnsi"/>
        </w:rPr>
        <w:t>City of Skopje</w:t>
      </w:r>
    </w:p>
    <w:p w14:paraId="304C5A9B" w14:textId="77777777" w:rsidR="00D3504E" w:rsidRDefault="00D3504E" w:rsidP="00D3504E">
      <w:pPr>
        <w:pStyle w:val="ListParagraph"/>
        <w:numPr>
          <w:ilvl w:val="1"/>
          <w:numId w:val="28"/>
        </w:numPr>
        <w:tabs>
          <w:tab w:val="left" w:pos="1234"/>
        </w:tabs>
        <w:ind w:right="100"/>
        <w:rPr>
          <w:rFonts w:asciiTheme="minorHAnsi" w:hAnsiTheme="minorHAnsi" w:cstheme="minorHAnsi"/>
        </w:rPr>
      </w:pPr>
      <w:r>
        <w:rPr>
          <w:rFonts w:asciiTheme="minorHAnsi" w:hAnsiTheme="minorHAnsi" w:cstheme="minorHAnsi"/>
        </w:rPr>
        <w:t>Ministry of Environment and Physical Planning</w:t>
      </w:r>
    </w:p>
    <w:p w14:paraId="7C3CAE04" w14:textId="77777777" w:rsidR="00D3504E" w:rsidRPr="00B05853" w:rsidRDefault="00D3504E" w:rsidP="00D3504E">
      <w:pPr>
        <w:pStyle w:val="ListParagraph"/>
        <w:numPr>
          <w:ilvl w:val="1"/>
          <w:numId w:val="28"/>
        </w:numPr>
        <w:tabs>
          <w:tab w:val="left" w:pos="1234"/>
        </w:tabs>
        <w:ind w:right="100"/>
        <w:rPr>
          <w:rFonts w:asciiTheme="minorHAnsi" w:hAnsiTheme="minorHAnsi" w:cstheme="minorHAnsi"/>
        </w:rPr>
      </w:pPr>
      <w:r>
        <w:rPr>
          <w:rFonts w:asciiTheme="minorHAnsi" w:hAnsiTheme="minorHAnsi" w:cstheme="minorHAnsi"/>
        </w:rPr>
        <w:t>Other relevant ministries and state agencies (e.g., Ministry of Economy, Ministry of Labour and Social Policy)</w:t>
      </w:r>
    </w:p>
    <w:p w14:paraId="3EECDB1F" w14:textId="060B415B" w:rsidR="00D3504E" w:rsidRDefault="00D3504E" w:rsidP="00D3504E">
      <w:pPr>
        <w:pStyle w:val="ListParagraph"/>
        <w:numPr>
          <w:ilvl w:val="1"/>
          <w:numId w:val="28"/>
        </w:numPr>
        <w:tabs>
          <w:tab w:val="left" w:pos="1234"/>
        </w:tabs>
        <w:ind w:right="100"/>
        <w:rPr>
          <w:rFonts w:asciiTheme="minorHAnsi" w:hAnsiTheme="minorHAnsi" w:cstheme="minorHAnsi"/>
        </w:rPr>
      </w:pPr>
      <w:r w:rsidRPr="00B05853">
        <w:rPr>
          <w:rFonts w:asciiTheme="minorHAnsi" w:hAnsiTheme="minorHAnsi" w:cstheme="minorHAnsi"/>
        </w:rPr>
        <w:t>Key project experts</w:t>
      </w:r>
      <w:r>
        <w:rPr>
          <w:rFonts w:asciiTheme="minorHAnsi" w:hAnsiTheme="minorHAnsi" w:cstheme="minorHAnsi"/>
        </w:rPr>
        <w:t xml:space="preserve"> (including university representatives)</w:t>
      </w:r>
    </w:p>
    <w:p w14:paraId="78D6E49F" w14:textId="1D78F891" w:rsidR="00B73181" w:rsidRDefault="00B73181" w:rsidP="00D3504E">
      <w:pPr>
        <w:pStyle w:val="ListParagraph"/>
        <w:numPr>
          <w:ilvl w:val="1"/>
          <w:numId w:val="28"/>
        </w:numPr>
        <w:tabs>
          <w:tab w:val="left" w:pos="1234"/>
        </w:tabs>
        <w:ind w:right="100"/>
        <w:rPr>
          <w:rFonts w:asciiTheme="minorHAnsi" w:hAnsiTheme="minorHAnsi" w:cstheme="minorHAnsi"/>
        </w:rPr>
      </w:pPr>
      <w:r>
        <w:rPr>
          <w:rFonts w:asciiTheme="minorHAnsi" w:hAnsiTheme="minorHAnsi" w:cstheme="minorHAnsi"/>
        </w:rPr>
        <w:t>University “Goce Delcev”, Stip</w:t>
      </w:r>
    </w:p>
    <w:p w14:paraId="44E4A266" w14:textId="0E372E8B" w:rsidR="00B73181" w:rsidRPr="0091276D" w:rsidRDefault="00B73181" w:rsidP="00D3504E">
      <w:pPr>
        <w:pStyle w:val="ListParagraph"/>
        <w:numPr>
          <w:ilvl w:val="1"/>
          <w:numId w:val="28"/>
        </w:numPr>
        <w:tabs>
          <w:tab w:val="left" w:pos="1234"/>
        </w:tabs>
        <w:ind w:right="100"/>
        <w:rPr>
          <w:rFonts w:asciiTheme="minorHAnsi" w:hAnsiTheme="minorHAnsi" w:cstheme="minorHAnsi"/>
        </w:rPr>
      </w:pPr>
      <w:r>
        <w:rPr>
          <w:rFonts w:asciiTheme="minorHAnsi" w:hAnsiTheme="minorHAnsi" w:cstheme="minorHAnsi"/>
        </w:rPr>
        <w:t>Beneficiary households that participated in the grant programme</w:t>
      </w:r>
    </w:p>
    <w:p w14:paraId="1F9EFDEB" w14:textId="77777777" w:rsidR="00D3504E" w:rsidRDefault="00D3504E" w:rsidP="00D3504E">
      <w:pPr>
        <w:pStyle w:val="ListParagraph"/>
        <w:numPr>
          <w:ilvl w:val="1"/>
          <w:numId w:val="28"/>
        </w:numPr>
        <w:tabs>
          <w:tab w:val="left" w:pos="1234"/>
        </w:tabs>
        <w:ind w:left="1238" w:right="101"/>
        <w:rPr>
          <w:rFonts w:asciiTheme="minorHAnsi" w:hAnsiTheme="minorHAnsi" w:cstheme="minorHAnsi"/>
        </w:rPr>
      </w:pPr>
      <w:r w:rsidRPr="00B05853">
        <w:rPr>
          <w:rFonts w:asciiTheme="minorHAnsi" w:hAnsiTheme="minorHAnsi" w:cstheme="minorHAnsi"/>
        </w:rPr>
        <w:t>Donor representative(s) (if needed)</w:t>
      </w:r>
    </w:p>
    <w:p w14:paraId="317FE90E" w14:textId="77777777" w:rsidR="00D3504E" w:rsidRPr="008C3B2F" w:rsidRDefault="00D3504E" w:rsidP="00D3504E">
      <w:pPr>
        <w:pStyle w:val="ListParagraph"/>
        <w:numPr>
          <w:ilvl w:val="1"/>
          <w:numId w:val="28"/>
        </w:numPr>
        <w:tabs>
          <w:tab w:val="left" w:pos="1234"/>
        </w:tabs>
        <w:spacing w:after="120"/>
        <w:ind w:left="1238" w:right="101"/>
        <w:rPr>
          <w:rFonts w:asciiTheme="minorHAnsi" w:hAnsiTheme="minorHAnsi" w:cstheme="minorHAnsi"/>
        </w:rPr>
      </w:pPr>
      <w:r w:rsidRPr="008C3B2F">
        <w:rPr>
          <w:rFonts w:asciiTheme="minorHAnsi" w:hAnsiTheme="minorHAnsi" w:cstheme="minorHAnsi"/>
        </w:rPr>
        <w:t>Intergovernmental Group on Air Pollution</w:t>
      </w:r>
    </w:p>
    <w:p w14:paraId="131C78E8" w14:textId="77777777" w:rsidR="00D3504E" w:rsidRPr="00B05853" w:rsidRDefault="00D3504E" w:rsidP="00D3504E">
      <w:pPr>
        <w:pStyle w:val="ListParagraph"/>
        <w:numPr>
          <w:ilvl w:val="0"/>
          <w:numId w:val="27"/>
        </w:numPr>
        <w:tabs>
          <w:tab w:val="left" w:pos="1234"/>
        </w:tabs>
        <w:spacing w:after="60"/>
        <w:ind w:right="101"/>
        <w:rPr>
          <w:rFonts w:asciiTheme="minorHAnsi" w:hAnsiTheme="minorHAnsi" w:cstheme="minorHAnsi"/>
        </w:rPr>
      </w:pPr>
      <w:r w:rsidRPr="00B05853">
        <w:rPr>
          <w:rFonts w:asciiTheme="minorHAnsi" w:hAnsiTheme="minorHAnsi" w:cstheme="minorHAnsi"/>
        </w:rPr>
        <w:t>Under the guidance of the lead international evaluation expert, support the analyses of the information</w:t>
      </w:r>
      <w:r w:rsidRPr="00B05853">
        <w:rPr>
          <w:rFonts w:asciiTheme="minorHAnsi" w:hAnsiTheme="minorHAnsi" w:cstheme="minorHAnsi"/>
          <w:spacing w:val="-16"/>
        </w:rPr>
        <w:t xml:space="preserve"> </w:t>
      </w:r>
      <w:r w:rsidRPr="00B05853">
        <w:rPr>
          <w:rFonts w:asciiTheme="minorHAnsi" w:hAnsiTheme="minorHAnsi" w:cstheme="minorHAnsi"/>
        </w:rPr>
        <w:t>collected.</w:t>
      </w:r>
      <w:r w:rsidRPr="00B05853">
        <w:rPr>
          <w:rFonts w:asciiTheme="minorHAnsi" w:hAnsiTheme="minorHAnsi" w:cstheme="minorHAnsi"/>
          <w:spacing w:val="-14"/>
        </w:rPr>
        <w:t xml:space="preserve"> </w:t>
      </w:r>
      <w:r w:rsidRPr="00B05853">
        <w:rPr>
          <w:rFonts w:asciiTheme="minorHAnsi" w:hAnsiTheme="minorHAnsi" w:cstheme="minorHAnsi"/>
        </w:rPr>
        <w:t>These</w:t>
      </w:r>
      <w:r w:rsidRPr="00B05853">
        <w:rPr>
          <w:rFonts w:asciiTheme="minorHAnsi" w:hAnsiTheme="minorHAnsi" w:cstheme="minorHAnsi"/>
          <w:spacing w:val="-13"/>
        </w:rPr>
        <w:t xml:space="preserve"> </w:t>
      </w:r>
      <w:r w:rsidRPr="00B05853">
        <w:rPr>
          <w:rFonts w:asciiTheme="minorHAnsi" w:hAnsiTheme="minorHAnsi" w:cstheme="minorHAnsi"/>
        </w:rPr>
        <w:t>analyses</w:t>
      </w:r>
      <w:r w:rsidRPr="00B05853">
        <w:rPr>
          <w:rFonts w:asciiTheme="minorHAnsi" w:hAnsiTheme="minorHAnsi" w:cstheme="minorHAnsi"/>
          <w:spacing w:val="-13"/>
        </w:rPr>
        <w:t xml:space="preserve"> </w:t>
      </w:r>
      <w:r w:rsidRPr="00B05853">
        <w:rPr>
          <w:rFonts w:asciiTheme="minorHAnsi" w:hAnsiTheme="minorHAnsi" w:cstheme="minorHAnsi"/>
        </w:rPr>
        <w:t>shall</w:t>
      </w:r>
      <w:r w:rsidRPr="00B05853">
        <w:rPr>
          <w:rFonts w:asciiTheme="minorHAnsi" w:hAnsiTheme="minorHAnsi" w:cstheme="minorHAnsi"/>
          <w:spacing w:val="-12"/>
        </w:rPr>
        <w:t xml:space="preserve"> </w:t>
      </w:r>
      <w:r w:rsidRPr="00B05853">
        <w:rPr>
          <w:rFonts w:asciiTheme="minorHAnsi" w:hAnsiTheme="minorHAnsi" w:cstheme="minorHAnsi"/>
        </w:rPr>
        <w:t>be</w:t>
      </w:r>
      <w:r w:rsidRPr="00B05853">
        <w:rPr>
          <w:rFonts w:asciiTheme="minorHAnsi" w:hAnsiTheme="minorHAnsi" w:cstheme="minorHAnsi"/>
          <w:spacing w:val="-15"/>
        </w:rPr>
        <w:t xml:space="preserve"> </w:t>
      </w:r>
      <w:r w:rsidRPr="00B05853">
        <w:rPr>
          <w:rFonts w:asciiTheme="minorHAnsi" w:hAnsiTheme="minorHAnsi" w:cstheme="minorHAnsi"/>
        </w:rPr>
        <w:t>conducted</w:t>
      </w:r>
      <w:r w:rsidRPr="00B05853">
        <w:rPr>
          <w:rFonts w:asciiTheme="minorHAnsi" w:hAnsiTheme="minorHAnsi" w:cstheme="minorHAnsi"/>
          <w:spacing w:val="-13"/>
        </w:rPr>
        <w:t xml:space="preserve"> </w:t>
      </w:r>
      <w:r w:rsidRPr="00B05853">
        <w:rPr>
          <w:rFonts w:asciiTheme="minorHAnsi" w:hAnsiTheme="minorHAnsi" w:cstheme="minorHAnsi"/>
        </w:rPr>
        <w:t>for</w:t>
      </w:r>
      <w:r w:rsidRPr="00B05853">
        <w:rPr>
          <w:rFonts w:asciiTheme="minorHAnsi" w:hAnsiTheme="minorHAnsi" w:cstheme="minorHAnsi"/>
          <w:spacing w:val="-15"/>
        </w:rPr>
        <w:t xml:space="preserve"> </w:t>
      </w:r>
      <w:r w:rsidRPr="00B05853">
        <w:rPr>
          <w:rFonts w:asciiTheme="minorHAnsi" w:hAnsiTheme="minorHAnsi" w:cstheme="minorHAnsi"/>
        </w:rPr>
        <w:t>each</w:t>
      </w:r>
      <w:r w:rsidRPr="00B05853">
        <w:rPr>
          <w:rFonts w:asciiTheme="minorHAnsi" w:hAnsiTheme="minorHAnsi" w:cstheme="minorHAnsi"/>
          <w:spacing w:val="-15"/>
        </w:rPr>
        <w:t xml:space="preserve"> </w:t>
      </w:r>
      <w:r w:rsidRPr="00B05853">
        <w:rPr>
          <w:rFonts w:asciiTheme="minorHAnsi" w:hAnsiTheme="minorHAnsi" w:cstheme="minorHAnsi"/>
        </w:rPr>
        <w:t>output</w:t>
      </w:r>
      <w:r w:rsidRPr="00B05853">
        <w:rPr>
          <w:rFonts w:asciiTheme="minorHAnsi" w:hAnsiTheme="minorHAnsi" w:cstheme="minorHAnsi"/>
          <w:spacing w:val="-15"/>
        </w:rPr>
        <w:t xml:space="preserve"> </w:t>
      </w:r>
      <w:r w:rsidRPr="00B05853">
        <w:rPr>
          <w:rFonts w:asciiTheme="minorHAnsi" w:hAnsiTheme="minorHAnsi" w:cstheme="minorHAnsi"/>
        </w:rPr>
        <w:t>and</w:t>
      </w:r>
      <w:r w:rsidRPr="00B05853">
        <w:rPr>
          <w:rFonts w:asciiTheme="minorHAnsi" w:hAnsiTheme="minorHAnsi" w:cstheme="minorHAnsi"/>
          <w:spacing w:val="-13"/>
        </w:rPr>
        <w:t xml:space="preserve"> </w:t>
      </w:r>
      <w:r w:rsidRPr="00B05853">
        <w:rPr>
          <w:rFonts w:asciiTheme="minorHAnsi" w:hAnsiTheme="minorHAnsi" w:cstheme="minorHAnsi"/>
        </w:rPr>
        <w:t>for</w:t>
      </w:r>
      <w:r w:rsidRPr="00B05853">
        <w:rPr>
          <w:rFonts w:asciiTheme="minorHAnsi" w:hAnsiTheme="minorHAnsi" w:cstheme="minorHAnsi"/>
          <w:spacing w:val="-15"/>
        </w:rPr>
        <w:t xml:space="preserve"> </w:t>
      </w:r>
      <w:r w:rsidRPr="00B05853">
        <w:rPr>
          <w:rFonts w:asciiTheme="minorHAnsi" w:hAnsiTheme="minorHAnsi" w:cstheme="minorHAnsi"/>
        </w:rPr>
        <w:t>the</w:t>
      </w:r>
      <w:r w:rsidRPr="00B05853">
        <w:rPr>
          <w:rFonts w:asciiTheme="minorHAnsi" w:hAnsiTheme="minorHAnsi" w:cstheme="minorHAnsi"/>
          <w:spacing w:val="-15"/>
        </w:rPr>
        <w:t xml:space="preserve"> </w:t>
      </w:r>
      <w:r w:rsidRPr="00B05853">
        <w:rPr>
          <w:rFonts w:asciiTheme="minorHAnsi" w:hAnsiTheme="minorHAnsi" w:cstheme="minorHAnsi"/>
        </w:rPr>
        <w:t>overall</w:t>
      </w:r>
      <w:r w:rsidRPr="00B05853">
        <w:rPr>
          <w:rFonts w:asciiTheme="minorHAnsi" w:hAnsiTheme="minorHAnsi" w:cstheme="minorHAnsi"/>
          <w:spacing w:val="-12"/>
        </w:rPr>
        <w:t xml:space="preserve"> </w:t>
      </w:r>
      <w:r w:rsidRPr="00B05853">
        <w:rPr>
          <w:rFonts w:asciiTheme="minorHAnsi" w:hAnsiTheme="minorHAnsi" w:cstheme="minorHAnsi"/>
        </w:rPr>
        <w:t>project</w:t>
      </w:r>
    </w:p>
    <w:p w14:paraId="4657264F" w14:textId="77777777" w:rsidR="00D3504E" w:rsidRPr="00B05853" w:rsidRDefault="00D3504E" w:rsidP="00D3504E">
      <w:pPr>
        <w:pStyle w:val="ListParagraph"/>
        <w:numPr>
          <w:ilvl w:val="0"/>
          <w:numId w:val="27"/>
        </w:numPr>
        <w:tabs>
          <w:tab w:val="left" w:pos="1234"/>
        </w:tabs>
        <w:spacing w:after="60"/>
        <w:ind w:right="101"/>
        <w:rPr>
          <w:rFonts w:asciiTheme="minorHAnsi" w:hAnsiTheme="minorHAnsi" w:cstheme="minorHAnsi"/>
        </w:rPr>
      </w:pPr>
      <w:r w:rsidRPr="00B05853">
        <w:rPr>
          <w:rFonts w:asciiTheme="minorHAnsi" w:hAnsiTheme="minorHAnsi" w:cstheme="minorHAnsi"/>
        </w:rPr>
        <w:t>Contribute to the development of the preliminary findings and support the lead international evaluation</w:t>
      </w:r>
      <w:r w:rsidRPr="00B05853">
        <w:rPr>
          <w:rFonts w:asciiTheme="minorHAnsi" w:hAnsiTheme="minorHAnsi" w:cstheme="minorHAnsi"/>
          <w:spacing w:val="-13"/>
        </w:rPr>
        <w:t xml:space="preserve"> </w:t>
      </w:r>
      <w:r w:rsidRPr="00B05853">
        <w:rPr>
          <w:rFonts w:asciiTheme="minorHAnsi" w:hAnsiTheme="minorHAnsi" w:cstheme="minorHAnsi"/>
        </w:rPr>
        <w:t>expert</w:t>
      </w:r>
      <w:r w:rsidRPr="00B05853">
        <w:rPr>
          <w:rFonts w:asciiTheme="minorHAnsi" w:hAnsiTheme="minorHAnsi" w:cstheme="minorHAnsi"/>
          <w:spacing w:val="-12"/>
        </w:rPr>
        <w:t xml:space="preserve"> </w:t>
      </w:r>
      <w:r w:rsidRPr="00B05853">
        <w:rPr>
          <w:rFonts w:asciiTheme="minorHAnsi" w:hAnsiTheme="minorHAnsi" w:cstheme="minorHAnsi"/>
        </w:rPr>
        <w:t>to</w:t>
      </w:r>
      <w:r w:rsidRPr="00B05853">
        <w:rPr>
          <w:rFonts w:asciiTheme="minorHAnsi" w:hAnsiTheme="minorHAnsi" w:cstheme="minorHAnsi"/>
          <w:spacing w:val="-11"/>
        </w:rPr>
        <w:t xml:space="preserve"> </w:t>
      </w:r>
      <w:r w:rsidRPr="00B05853">
        <w:rPr>
          <w:rFonts w:asciiTheme="minorHAnsi" w:hAnsiTheme="minorHAnsi" w:cstheme="minorHAnsi"/>
        </w:rPr>
        <w:t>present</w:t>
      </w:r>
      <w:r w:rsidRPr="00B05853">
        <w:rPr>
          <w:rFonts w:asciiTheme="minorHAnsi" w:hAnsiTheme="minorHAnsi" w:cstheme="minorHAnsi"/>
          <w:spacing w:val="-14"/>
        </w:rPr>
        <w:t xml:space="preserve"> </w:t>
      </w:r>
      <w:r w:rsidRPr="00B05853">
        <w:rPr>
          <w:rFonts w:asciiTheme="minorHAnsi" w:hAnsiTheme="minorHAnsi" w:cstheme="minorHAnsi"/>
        </w:rPr>
        <w:t>the</w:t>
      </w:r>
      <w:r w:rsidRPr="00B05853">
        <w:rPr>
          <w:rFonts w:asciiTheme="minorHAnsi" w:hAnsiTheme="minorHAnsi" w:cstheme="minorHAnsi"/>
          <w:spacing w:val="-13"/>
        </w:rPr>
        <w:t xml:space="preserve"> </w:t>
      </w:r>
      <w:r w:rsidRPr="00B05853">
        <w:rPr>
          <w:rFonts w:asciiTheme="minorHAnsi" w:hAnsiTheme="minorHAnsi" w:cstheme="minorHAnsi"/>
        </w:rPr>
        <w:t>findings</w:t>
      </w:r>
      <w:r w:rsidRPr="00B05853">
        <w:rPr>
          <w:rFonts w:asciiTheme="minorHAnsi" w:hAnsiTheme="minorHAnsi" w:cstheme="minorHAnsi"/>
          <w:spacing w:val="-13"/>
        </w:rPr>
        <w:t xml:space="preserve"> </w:t>
      </w:r>
      <w:r w:rsidRPr="00B05853">
        <w:rPr>
          <w:rFonts w:asciiTheme="minorHAnsi" w:hAnsiTheme="minorHAnsi" w:cstheme="minorHAnsi"/>
        </w:rPr>
        <w:t>to</w:t>
      </w:r>
      <w:r w:rsidRPr="00B05853">
        <w:rPr>
          <w:rFonts w:asciiTheme="minorHAnsi" w:hAnsiTheme="minorHAnsi" w:cstheme="minorHAnsi"/>
          <w:spacing w:val="-13"/>
        </w:rPr>
        <w:t xml:space="preserve"> UNDP and the Donor</w:t>
      </w:r>
    </w:p>
    <w:p w14:paraId="18659039" w14:textId="77777777" w:rsidR="00D3504E" w:rsidRPr="00B05853" w:rsidRDefault="00D3504E" w:rsidP="00D3504E">
      <w:pPr>
        <w:pStyle w:val="ListParagraph"/>
        <w:numPr>
          <w:ilvl w:val="0"/>
          <w:numId w:val="27"/>
        </w:numPr>
        <w:tabs>
          <w:tab w:val="left" w:pos="1234"/>
        </w:tabs>
        <w:spacing w:after="60"/>
        <w:ind w:right="101"/>
        <w:rPr>
          <w:rFonts w:asciiTheme="minorHAnsi" w:hAnsiTheme="minorHAnsi" w:cstheme="minorHAnsi"/>
        </w:rPr>
      </w:pPr>
      <w:r w:rsidRPr="00B05853">
        <w:rPr>
          <w:rFonts w:asciiTheme="minorHAnsi" w:hAnsiTheme="minorHAnsi" w:cstheme="minorHAnsi"/>
        </w:rPr>
        <w:t>Contribute</w:t>
      </w:r>
      <w:r w:rsidRPr="00B05853">
        <w:rPr>
          <w:rFonts w:asciiTheme="minorHAnsi" w:hAnsiTheme="minorHAnsi" w:cstheme="minorHAnsi"/>
          <w:spacing w:val="-8"/>
        </w:rPr>
        <w:t xml:space="preserve"> </w:t>
      </w:r>
      <w:r w:rsidRPr="00B05853">
        <w:rPr>
          <w:rFonts w:asciiTheme="minorHAnsi" w:hAnsiTheme="minorHAnsi" w:cstheme="minorHAnsi"/>
        </w:rPr>
        <w:t>to</w:t>
      </w:r>
      <w:r w:rsidRPr="00B05853">
        <w:rPr>
          <w:rFonts w:asciiTheme="minorHAnsi" w:hAnsiTheme="minorHAnsi" w:cstheme="minorHAnsi"/>
          <w:spacing w:val="-9"/>
        </w:rPr>
        <w:t xml:space="preserve"> </w:t>
      </w:r>
      <w:r w:rsidRPr="00B05853">
        <w:rPr>
          <w:rFonts w:asciiTheme="minorHAnsi" w:hAnsiTheme="minorHAnsi" w:cstheme="minorHAnsi"/>
        </w:rPr>
        <w:t>the</w:t>
      </w:r>
      <w:r w:rsidRPr="00B05853">
        <w:rPr>
          <w:rFonts w:asciiTheme="minorHAnsi" w:hAnsiTheme="minorHAnsi" w:cstheme="minorHAnsi"/>
          <w:spacing w:val="-6"/>
        </w:rPr>
        <w:t xml:space="preserve"> </w:t>
      </w:r>
      <w:r w:rsidRPr="00B05853">
        <w:rPr>
          <w:rFonts w:asciiTheme="minorHAnsi" w:hAnsiTheme="minorHAnsi" w:cstheme="minorHAnsi"/>
        </w:rPr>
        <w:t>preparation</w:t>
      </w:r>
      <w:r w:rsidRPr="00B05853">
        <w:rPr>
          <w:rFonts w:asciiTheme="minorHAnsi" w:hAnsiTheme="minorHAnsi" w:cstheme="minorHAnsi"/>
          <w:spacing w:val="-6"/>
        </w:rPr>
        <w:t xml:space="preserve"> </w:t>
      </w:r>
      <w:r w:rsidRPr="00B05853">
        <w:rPr>
          <w:rFonts w:asciiTheme="minorHAnsi" w:hAnsiTheme="minorHAnsi" w:cstheme="minorHAnsi"/>
        </w:rPr>
        <w:t>of</w:t>
      </w:r>
      <w:r w:rsidRPr="00B05853">
        <w:rPr>
          <w:rFonts w:asciiTheme="minorHAnsi" w:hAnsiTheme="minorHAnsi" w:cstheme="minorHAnsi"/>
          <w:spacing w:val="-7"/>
        </w:rPr>
        <w:t xml:space="preserve"> </w:t>
      </w:r>
      <w:r w:rsidRPr="00B05853">
        <w:rPr>
          <w:rFonts w:asciiTheme="minorHAnsi" w:hAnsiTheme="minorHAnsi" w:cstheme="minorHAnsi"/>
        </w:rPr>
        <w:t>the</w:t>
      </w:r>
      <w:r w:rsidRPr="00B05853">
        <w:rPr>
          <w:rFonts w:asciiTheme="minorHAnsi" w:hAnsiTheme="minorHAnsi" w:cstheme="minorHAnsi"/>
          <w:spacing w:val="-8"/>
        </w:rPr>
        <w:t xml:space="preserve"> </w:t>
      </w:r>
      <w:r w:rsidRPr="00B05853">
        <w:rPr>
          <w:rFonts w:asciiTheme="minorHAnsi" w:hAnsiTheme="minorHAnsi" w:cstheme="minorHAnsi"/>
        </w:rPr>
        <w:t>draft</w:t>
      </w:r>
      <w:r w:rsidRPr="00B05853">
        <w:rPr>
          <w:rFonts w:asciiTheme="minorHAnsi" w:hAnsiTheme="minorHAnsi" w:cstheme="minorHAnsi"/>
          <w:spacing w:val="-7"/>
        </w:rPr>
        <w:t xml:space="preserve"> </w:t>
      </w:r>
      <w:r w:rsidRPr="00B05853">
        <w:rPr>
          <w:rFonts w:asciiTheme="minorHAnsi" w:hAnsiTheme="minorHAnsi" w:cstheme="minorHAnsi"/>
        </w:rPr>
        <w:t>report</w:t>
      </w:r>
      <w:r w:rsidRPr="00B05853">
        <w:rPr>
          <w:rFonts w:asciiTheme="minorHAnsi" w:hAnsiTheme="minorHAnsi" w:cstheme="minorHAnsi"/>
          <w:spacing w:val="-5"/>
        </w:rPr>
        <w:t xml:space="preserve"> </w:t>
      </w:r>
      <w:r w:rsidRPr="00B05853">
        <w:rPr>
          <w:rFonts w:asciiTheme="minorHAnsi" w:hAnsiTheme="minorHAnsi" w:cstheme="minorHAnsi"/>
        </w:rPr>
        <w:t>and</w:t>
      </w:r>
      <w:r w:rsidRPr="00B05853">
        <w:rPr>
          <w:rFonts w:asciiTheme="minorHAnsi" w:hAnsiTheme="minorHAnsi" w:cstheme="minorHAnsi"/>
          <w:spacing w:val="-6"/>
        </w:rPr>
        <w:t xml:space="preserve"> </w:t>
      </w:r>
      <w:r w:rsidRPr="00B05853">
        <w:rPr>
          <w:rFonts w:asciiTheme="minorHAnsi" w:hAnsiTheme="minorHAnsi" w:cstheme="minorHAnsi"/>
        </w:rPr>
        <w:t>the</w:t>
      </w:r>
      <w:r w:rsidRPr="00B05853">
        <w:rPr>
          <w:rFonts w:asciiTheme="minorHAnsi" w:hAnsiTheme="minorHAnsi" w:cstheme="minorHAnsi"/>
          <w:spacing w:val="-8"/>
        </w:rPr>
        <w:t xml:space="preserve"> </w:t>
      </w:r>
      <w:r w:rsidRPr="00B05853">
        <w:rPr>
          <w:rFonts w:asciiTheme="minorHAnsi" w:hAnsiTheme="minorHAnsi" w:cstheme="minorHAnsi"/>
        </w:rPr>
        <w:t>final</w:t>
      </w:r>
      <w:r w:rsidRPr="00B05853">
        <w:rPr>
          <w:rFonts w:asciiTheme="minorHAnsi" w:hAnsiTheme="minorHAnsi" w:cstheme="minorHAnsi"/>
          <w:spacing w:val="-8"/>
        </w:rPr>
        <w:t xml:space="preserve"> </w:t>
      </w:r>
      <w:r w:rsidRPr="00B05853">
        <w:rPr>
          <w:rFonts w:asciiTheme="minorHAnsi" w:hAnsiTheme="minorHAnsi" w:cstheme="minorHAnsi"/>
        </w:rPr>
        <w:t>report by the lead international evaluation</w:t>
      </w:r>
      <w:r w:rsidRPr="00B05853">
        <w:rPr>
          <w:rFonts w:asciiTheme="minorHAnsi" w:hAnsiTheme="minorHAnsi" w:cstheme="minorHAnsi"/>
          <w:spacing w:val="-16"/>
        </w:rPr>
        <w:t xml:space="preserve"> </w:t>
      </w:r>
      <w:r w:rsidRPr="00B05853">
        <w:rPr>
          <w:rFonts w:asciiTheme="minorHAnsi" w:hAnsiTheme="minorHAnsi" w:cstheme="minorHAnsi"/>
        </w:rPr>
        <w:t>expert.</w:t>
      </w:r>
    </w:p>
    <w:p w14:paraId="0B5AA74A" w14:textId="77777777" w:rsidR="00D3504E" w:rsidRPr="00B05853" w:rsidRDefault="00D3504E" w:rsidP="00D3504E">
      <w:pPr>
        <w:pStyle w:val="BodyText"/>
        <w:spacing w:after="120"/>
        <w:ind w:right="130"/>
        <w:jc w:val="both"/>
        <w:rPr>
          <w:rFonts w:asciiTheme="minorHAnsi" w:hAnsiTheme="minorHAnsi" w:cstheme="minorHAnsi"/>
        </w:rPr>
      </w:pPr>
      <w:r w:rsidRPr="00B05853">
        <w:rPr>
          <w:rFonts w:asciiTheme="minorHAnsi" w:hAnsiTheme="minorHAnsi" w:cstheme="minorHAnsi"/>
        </w:rPr>
        <w:t>In</w:t>
      </w:r>
      <w:r w:rsidRPr="00B05853">
        <w:rPr>
          <w:rFonts w:asciiTheme="minorHAnsi" w:hAnsiTheme="minorHAnsi" w:cstheme="minorHAnsi"/>
          <w:spacing w:val="-5"/>
        </w:rPr>
        <w:t xml:space="preserve"> </w:t>
      </w:r>
      <w:r w:rsidRPr="00B05853">
        <w:rPr>
          <w:rFonts w:asciiTheme="minorHAnsi" w:hAnsiTheme="minorHAnsi" w:cstheme="minorHAnsi"/>
        </w:rPr>
        <w:t>addition,</w:t>
      </w:r>
      <w:r w:rsidRPr="00B05853">
        <w:rPr>
          <w:rFonts w:asciiTheme="minorHAnsi" w:hAnsiTheme="minorHAnsi" w:cstheme="minorHAnsi"/>
          <w:spacing w:val="-7"/>
        </w:rPr>
        <w:t xml:space="preserve"> </w:t>
      </w:r>
      <w:r w:rsidRPr="00B05853">
        <w:rPr>
          <w:rFonts w:asciiTheme="minorHAnsi" w:hAnsiTheme="minorHAnsi" w:cstheme="minorHAnsi"/>
        </w:rPr>
        <w:t>the</w:t>
      </w:r>
      <w:r w:rsidRPr="00B05853">
        <w:rPr>
          <w:rFonts w:asciiTheme="minorHAnsi" w:hAnsiTheme="minorHAnsi" w:cstheme="minorHAnsi"/>
          <w:spacing w:val="-7"/>
        </w:rPr>
        <w:t xml:space="preserve"> </w:t>
      </w:r>
      <w:r w:rsidRPr="00B05853">
        <w:rPr>
          <w:rFonts w:asciiTheme="minorHAnsi" w:hAnsiTheme="minorHAnsi" w:cstheme="minorHAnsi"/>
        </w:rPr>
        <w:t>team</w:t>
      </w:r>
      <w:r w:rsidRPr="00B05853">
        <w:rPr>
          <w:rFonts w:asciiTheme="minorHAnsi" w:hAnsiTheme="minorHAnsi" w:cstheme="minorHAnsi"/>
          <w:spacing w:val="-4"/>
        </w:rPr>
        <w:t xml:space="preserve"> </w:t>
      </w:r>
      <w:r w:rsidRPr="00B05853">
        <w:rPr>
          <w:rFonts w:asciiTheme="minorHAnsi" w:hAnsiTheme="minorHAnsi" w:cstheme="minorHAnsi"/>
        </w:rPr>
        <w:t>of</w:t>
      </w:r>
      <w:r w:rsidRPr="00B05853">
        <w:rPr>
          <w:rFonts w:asciiTheme="minorHAnsi" w:hAnsiTheme="minorHAnsi" w:cstheme="minorHAnsi"/>
          <w:spacing w:val="-4"/>
        </w:rPr>
        <w:t xml:space="preserve"> </w:t>
      </w:r>
      <w:r w:rsidRPr="00B05853">
        <w:rPr>
          <w:rFonts w:asciiTheme="minorHAnsi" w:hAnsiTheme="minorHAnsi" w:cstheme="minorHAnsi"/>
        </w:rPr>
        <w:t>national</w:t>
      </w:r>
      <w:r w:rsidRPr="00B05853">
        <w:rPr>
          <w:rFonts w:asciiTheme="minorHAnsi" w:hAnsiTheme="minorHAnsi" w:cstheme="minorHAnsi"/>
          <w:spacing w:val="-4"/>
        </w:rPr>
        <w:t xml:space="preserve"> </w:t>
      </w:r>
      <w:r w:rsidRPr="00B05853">
        <w:rPr>
          <w:rFonts w:asciiTheme="minorHAnsi" w:hAnsiTheme="minorHAnsi" w:cstheme="minorHAnsi"/>
        </w:rPr>
        <w:t>evaluation</w:t>
      </w:r>
      <w:r w:rsidRPr="00B05853">
        <w:rPr>
          <w:rFonts w:asciiTheme="minorHAnsi" w:hAnsiTheme="minorHAnsi" w:cstheme="minorHAnsi"/>
          <w:spacing w:val="-7"/>
        </w:rPr>
        <w:t xml:space="preserve"> </w:t>
      </w:r>
      <w:r w:rsidRPr="00B05853">
        <w:rPr>
          <w:rFonts w:asciiTheme="minorHAnsi" w:hAnsiTheme="minorHAnsi" w:cstheme="minorHAnsi"/>
        </w:rPr>
        <w:t>experts,</w:t>
      </w:r>
      <w:r w:rsidRPr="00B05853">
        <w:rPr>
          <w:rFonts w:asciiTheme="minorHAnsi" w:hAnsiTheme="minorHAnsi" w:cstheme="minorHAnsi"/>
          <w:spacing w:val="-4"/>
        </w:rPr>
        <w:t xml:space="preserve"> </w:t>
      </w:r>
      <w:r w:rsidRPr="00B05853">
        <w:rPr>
          <w:rFonts w:asciiTheme="minorHAnsi" w:hAnsiTheme="minorHAnsi" w:cstheme="minorHAnsi"/>
        </w:rPr>
        <w:t>under</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guidance</w:t>
      </w:r>
      <w:r w:rsidRPr="00B05853">
        <w:rPr>
          <w:rFonts w:asciiTheme="minorHAnsi" w:hAnsiTheme="minorHAnsi" w:cstheme="minorHAnsi"/>
          <w:spacing w:val="-4"/>
        </w:rPr>
        <w:t xml:space="preserve"> </w:t>
      </w:r>
      <w:r w:rsidRPr="00B05853">
        <w:rPr>
          <w:rFonts w:asciiTheme="minorHAnsi" w:hAnsiTheme="minorHAnsi" w:cstheme="minorHAnsi"/>
        </w:rPr>
        <w:t>of</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lead</w:t>
      </w:r>
      <w:r w:rsidRPr="00B05853">
        <w:rPr>
          <w:rFonts w:asciiTheme="minorHAnsi" w:hAnsiTheme="minorHAnsi" w:cstheme="minorHAnsi"/>
          <w:spacing w:val="-7"/>
        </w:rPr>
        <w:t xml:space="preserve"> </w:t>
      </w:r>
      <w:r w:rsidRPr="00B05853">
        <w:rPr>
          <w:rFonts w:asciiTheme="minorHAnsi" w:hAnsiTheme="minorHAnsi" w:cstheme="minorHAnsi"/>
        </w:rPr>
        <w:t>international</w:t>
      </w:r>
      <w:r w:rsidRPr="00B05853">
        <w:rPr>
          <w:rFonts w:asciiTheme="minorHAnsi" w:hAnsiTheme="minorHAnsi" w:cstheme="minorHAnsi"/>
          <w:spacing w:val="-4"/>
        </w:rPr>
        <w:t xml:space="preserve"> </w:t>
      </w:r>
      <w:r w:rsidRPr="00B05853">
        <w:rPr>
          <w:rFonts w:asciiTheme="minorHAnsi" w:hAnsiTheme="minorHAnsi" w:cstheme="minorHAnsi"/>
        </w:rPr>
        <w:t>evaluation expert, shall also consider the below</w:t>
      </w:r>
      <w:r w:rsidRPr="00B05853">
        <w:rPr>
          <w:rFonts w:asciiTheme="minorHAnsi" w:hAnsiTheme="minorHAnsi" w:cstheme="minorHAnsi"/>
          <w:spacing w:val="-12"/>
        </w:rPr>
        <w:t xml:space="preserve"> </w:t>
      </w:r>
      <w:r w:rsidRPr="00B05853">
        <w:rPr>
          <w:rFonts w:asciiTheme="minorHAnsi" w:hAnsiTheme="minorHAnsi" w:cstheme="minorHAnsi"/>
        </w:rPr>
        <w:t>points:</w:t>
      </w:r>
    </w:p>
    <w:p w14:paraId="2FD0676C" w14:textId="77777777" w:rsidR="00D3504E" w:rsidRPr="00B05853" w:rsidRDefault="00D3504E" w:rsidP="00D3504E">
      <w:pPr>
        <w:pStyle w:val="ListParagraph"/>
        <w:numPr>
          <w:ilvl w:val="0"/>
          <w:numId w:val="27"/>
        </w:numPr>
        <w:tabs>
          <w:tab w:val="left" w:pos="1234"/>
        </w:tabs>
        <w:spacing w:after="60"/>
        <w:ind w:right="101"/>
        <w:rPr>
          <w:rFonts w:asciiTheme="minorHAnsi" w:hAnsiTheme="minorHAnsi" w:cstheme="minorHAnsi"/>
        </w:rPr>
      </w:pPr>
      <w:r w:rsidRPr="00B05853">
        <w:rPr>
          <w:rFonts w:asciiTheme="minorHAnsi" w:hAnsiTheme="minorHAnsi" w:cstheme="minorHAnsi"/>
        </w:rPr>
        <w:t>The responses to the indicative questions listed above should be followed by specific short- and long-term recommendations in the draft and final evaluation report. Recommendations shall consider that not only implementation was affected by the pandemic, but also the fact that pandemic may be an influencing factor in the forthcoming period, when other similar initiatives might be implemented</w:t>
      </w:r>
    </w:p>
    <w:p w14:paraId="691C7425" w14:textId="77777777" w:rsidR="00D3504E" w:rsidRPr="00B05853" w:rsidRDefault="00D3504E" w:rsidP="00D3504E">
      <w:pPr>
        <w:pStyle w:val="ListParagraph"/>
        <w:numPr>
          <w:ilvl w:val="0"/>
          <w:numId w:val="27"/>
        </w:numPr>
        <w:tabs>
          <w:tab w:val="left" w:pos="1234"/>
        </w:tabs>
        <w:spacing w:after="60"/>
        <w:ind w:right="101"/>
        <w:rPr>
          <w:rFonts w:asciiTheme="minorHAnsi" w:hAnsiTheme="minorHAnsi" w:cstheme="minorHAnsi"/>
        </w:rPr>
      </w:pPr>
      <w:r w:rsidRPr="00B05853">
        <w:rPr>
          <w:rFonts w:asciiTheme="minorHAnsi" w:hAnsiTheme="minorHAnsi" w:cstheme="minorHAnsi"/>
        </w:rPr>
        <w:t>Adopt and employ the appropriate tools and practices, in order to overcome limitations for primary data collection within a COVID-19 context</w:t>
      </w:r>
    </w:p>
    <w:p w14:paraId="03A0AE73" w14:textId="77777777" w:rsidR="00D3504E" w:rsidRPr="00B05853" w:rsidRDefault="00D3504E" w:rsidP="00D3504E">
      <w:pPr>
        <w:pStyle w:val="ListParagraph"/>
        <w:numPr>
          <w:ilvl w:val="0"/>
          <w:numId w:val="27"/>
        </w:numPr>
        <w:tabs>
          <w:tab w:val="left" w:pos="1234"/>
        </w:tabs>
        <w:spacing w:after="120"/>
        <w:ind w:right="101"/>
        <w:rPr>
          <w:rFonts w:asciiTheme="minorHAnsi" w:hAnsiTheme="minorHAnsi" w:cstheme="minorHAnsi"/>
        </w:rPr>
      </w:pPr>
      <w:r w:rsidRPr="00B05853">
        <w:rPr>
          <w:rFonts w:asciiTheme="minorHAnsi" w:hAnsiTheme="minorHAnsi" w:cstheme="minorHAnsi"/>
        </w:rPr>
        <w:t>The principle of do-no-harm to the actors and beneficiaries involved in evaluation shall be considered, especially in the COVID-19</w:t>
      </w:r>
      <w:r w:rsidRPr="00B05853">
        <w:rPr>
          <w:rFonts w:asciiTheme="minorHAnsi" w:hAnsiTheme="minorHAnsi" w:cstheme="minorHAnsi"/>
          <w:spacing w:val="-10"/>
        </w:rPr>
        <w:t xml:space="preserve"> </w:t>
      </w:r>
      <w:r w:rsidRPr="00B05853">
        <w:rPr>
          <w:rFonts w:asciiTheme="minorHAnsi" w:hAnsiTheme="minorHAnsi" w:cstheme="minorHAnsi"/>
        </w:rPr>
        <w:t>context.</w:t>
      </w:r>
    </w:p>
    <w:p w14:paraId="465120AF" w14:textId="77777777" w:rsidR="00D3504E" w:rsidRPr="00B05853" w:rsidRDefault="00D3504E" w:rsidP="00D3504E">
      <w:pPr>
        <w:pStyle w:val="BodyText"/>
        <w:ind w:right="119"/>
        <w:jc w:val="both"/>
        <w:rPr>
          <w:rFonts w:asciiTheme="minorHAnsi" w:hAnsiTheme="minorHAnsi" w:cstheme="minorHAnsi"/>
          <w:sz w:val="24"/>
        </w:rPr>
      </w:pP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national</w:t>
      </w:r>
      <w:r w:rsidRPr="00B05853">
        <w:rPr>
          <w:rFonts w:asciiTheme="minorHAnsi" w:hAnsiTheme="minorHAnsi" w:cstheme="minorHAnsi"/>
          <w:spacing w:val="-3"/>
        </w:rPr>
        <w:t xml:space="preserve"> </w:t>
      </w:r>
      <w:r w:rsidRPr="00B05853">
        <w:rPr>
          <w:rFonts w:asciiTheme="minorHAnsi" w:hAnsiTheme="minorHAnsi" w:cstheme="minorHAnsi"/>
        </w:rPr>
        <w:t>evaluation</w:t>
      </w:r>
      <w:r w:rsidRPr="00B05853">
        <w:rPr>
          <w:rFonts w:asciiTheme="minorHAnsi" w:hAnsiTheme="minorHAnsi" w:cstheme="minorHAnsi"/>
          <w:spacing w:val="-4"/>
        </w:rPr>
        <w:t xml:space="preserve"> </w:t>
      </w:r>
      <w:r w:rsidRPr="00B05853">
        <w:rPr>
          <w:rFonts w:asciiTheme="minorHAnsi" w:hAnsiTheme="minorHAnsi" w:cstheme="minorHAnsi"/>
        </w:rPr>
        <w:t>expert</w:t>
      </w:r>
      <w:r w:rsidRPr="00B05853">
        <w:rPr>
          <w:rFonts w:asciiTheme="minorHAnsi" w:hAnsiTheme="minorHAnsi" w:cstheme="minorHAnsi"/>
          <w:spacing w:val="-5"/>
        </w:rPr>
        <w:t xml:space="preserve"> for the </w:t>
      </w:r>
      <w:r>
        <w:rPr>
          <w:rFonts w:asciiTheme="minorHAnsi" w:hAnsiTheme="minorHAnsi" w:cstheme="minorHAnsi"/>
        </w:rPr>
        <w:t>“</w:t>
      </w:r>
      <w:r w:rsidRPr="00B05853">
        <w:rPr>
          <w:rFonts w:asciiTheme="minorHAnsi" w:hAnsiTheme="minorHAnsi" w:cstheme="minorHAnsi"/>
          <w:lang w:val="en-GB"/>
        </w:rPr>
        <w:t>Tackling Air Pollution in the City of Skopje</w:t>
      </w:r>
      <w:r>
        <w:rPr>
          <w:rFonts w:asciiTheme="minorHAnsi" w:hAnsiTheme="minorHAnsi" w:cstheme="minorHAnsi"/>
          <w:lang w:val="en-GB"/>
        </w:rPr>
        <w:t>”</w:t>
      </w:r>
      <w:r w:rsidRPr="00B05853">
        <w:rPr>
          <w:rFonts w:asciiTheme="minorHAnsi" w:hAnsiTheme="minorHAnsi" w:cstheme="minorHAnsi"/>
          <w:lang w:val="en-GB"/>
        </w:rPr>
        <w:t xml:space="preserve"> </w:t>
      </w:r>
      <w:r w:rsidRPr="00B05853">
        <w:rPr>
          <w:rFonts w:asciiTheme="minorHAnsi" w:hAnsiTheme="minorHAnsi" w:cstheme="minorHAnsi"/>
          <w:spacing w:val="-5"/>
        </w:rPr>
        <w:t xml:space="preserve">project </w:t>
      </w:r>
      <w:r w:rsidRPr="00B05853">
        <w:rPr>
          <w:rFonts w:asciiTheme="minorHAnsi" w:hAnsiTheme="minorHAnsi" w:cstheme="minorHAnsi"/>
        </w:rPr>
        <w:t>will</w:t>
      </w:r>
      <w:r w:rsidRPr="00B05853">
        <w:rPr>
          <w:rFonts w:asciiTheme="minorHAnsi" w:hAnsiTheme="minorHAnsi" w:cstheme="minorHAnsi"/>
          <w:spacing w:val="-5"/>
        </w:rPr>
        <w:t xml:space="preserve"> </w:t>
      </w:r>
      <w:r w:rsidRPr="00B05853">
        <w:rPr>
          <w:rFonts w:asciiTheme="minorHAnsi" w:hAnsiTheme="minorHAnsi" w:cstheme="minorHAnsi"/>
        </w:rPr>
        <w:t>work</w:t>
      </w:r>
      <w:r w:rsidRPr="00B05853">
        <w:rPr>
          <w:rFonts w:asciiTheme="minorHAnsi" w:hAnsiTheme="minorHAnsi" w:cstheme="minorHAnsi"/>
          <w:spacing w:val="-4"/>
        </w:rPr>
        <w:t xml:space="preserve"> </w:t>
      </w:r>
      <w:r w:rsidRPr="00B05853">
        <w:rPr>
          <w:rFonts w:asciiTheme="minorHAnsi" w:hAnsiTheme="minorHAnsi" w:cstheme="minorHAnsi"/>
        </w:rPr>
        <w:t>under</w:t>
      </w:r>
      <w:r w:rsidRPr="00B05853">
        <w:rPr>
          <w:rFonts w:asciiTheme="minorHAnsi" w:hAnsiTheme="minorHAnsi" w:cstheme="minorHAnsi"/>
          <w:spacing w:val="-2"/>
        </w:rPr>
        <w:t xml:space="preserve"> </w:t>
      </w:r>
      <w:r w:rsidRPr="00B05853">
        <w:rPr>
          <w:rFonts w:asciiTheme="minorHAnsi" w:hAnsiTheme="minorHAnsi" w:cstheme="minorHAnsi"/>
        </w:rPr>
        <w:t>the</w:t>
      </w:r>
      <w:r w:rsidRPr="00B05853">
        <w:rPr>
          <w:rFonts w:asciiTheme="minorHAnsi" w:hAnsiTheme="minorHAnsi" w:cstheme="minorHAnsi"/>
          <w:spacing w:val="-3"/>
        </w:rPr>
        <w:t xml:space="preserve"> </w:t>
      </w:r>
      <w:r w:rsidRPr="00B05853">
        <w:rPr>
          <w:rFonts w:asciiTheme="minorHAnsi" w:hAnsiTheme="minorHAnsi" w:cstheme="minorHAnsi"/>
        </w:rPr>
        <w:t>direct</w:t>
      </w:r>
      <w:r w:rsidRPr="00B05853">
        <w:rPr>
          <w:rFonts w:asciiTheme="minorHAnsi" w:hAnsiTheme="minorHAnsi" w:cstheme="minorHAnsi"/>
          <w:spacing w:val="-3"/>
        </w:rPr>
        <w:t xml:space="preserve"> </w:t>
      </w:r>
      <w:r w:rsidRPr="00B05853">
        <w:rPr>
          <w:rFonts w:asciiTheme="minorHAnsi" w:hAnsiTheme="minorHAnsi" w:cstheme="minorHAnsi"/>
        </w:rPr>
        <w:t>supervision</w:t>
      </w:r>
      <w:r w:rsidRPr="00B05853">
        <w:rPr>
          <w:rFonts w:asciiTheme="minorHAnsi" w:hAnsiTheme="minorHAnsi" w:cstheme="minorHAnsi"/>
          <w:spacing w:val="-2"/>
        </w:rPr>
        <w:t xml:space="preserve"> </w:t>
      </w:r>
      <w:r w:rsidRPr="00B05853">
        <w:rPr>
          <w:rFonts w:asciiTheme="minorHAnsi" w:hAnsiTheme="minorHAnsi" w:cstheme="minorHAnsi"/>
        </w:rPr>
        <w:t>and</w:t>
      </w:r>
      <w:r w:rsidRPr="00B05853">
        <w:rPr>
          <w:rFonts w:asciiTheme="minorHAnsi" w:hAnsiTheme="minorHAnsi" w:cstheme="minorHAnsi"/>
          <w:spacing w:val="-4"/>
        </w:rPr>
        <w:t xml:space="preserve"> </w:t>
      </w:r>
      <w:r w:rsidRPr="00B05853">
        <w:rPr>
          <w:rFonts w:asciiTheme="minorHAnsi" w:hAnsiTheme="minorHAnsi" w:cstheme="minorHAnsi"/>
        </w:rPr>
        <w:t>guidance</w:t>
      </w:r>
      <w:r w:rsidRPr="00B05853">
        <w:rPr>
          <w:rFonts w:asciiTheme="minorHAnsi" w:hAnsiTheme="minorHAnsi" w:cstheme="minorHAnsi"/>
          <w:spacing w:val="-3"/>
        </w:rPr>
        <w:t xml:space="preserve"> </w:t>
      </w:r>
      <w:r w:rsidRPr="00B05853">
        <w:rPr>
          <w:rFonts w:asciiTheme="minorHAnsi" w:hAnsiTheme="minorHAnsi" w:cstheme="minorHAnsi"/>
        </w:rPr>
        <w:t xml:space="preserve">of the Lead International Evaluation Expert. The latter is responsible to consult and receive guidance from UNDP. The UNDP and </w:t>
      </w:r>
      <w:r>
        <w:rPr>
          <w:rFonts w:asciiTheme="minorHAnsi" w:hAnsiTheme="minorHAnsi" w:cstheme="minorHAnsi"/>
        </w:rPr>
        <w:t>the</w:t>
      </w:r>
      <w:r w:rsidRPr="00B05853">
        <w:rPr>
          <w:rFonts w:asciiTheme="minorHAnsi" w:hAnsiTheme="minorHAnsi" w:cstheme="minorHAnsi"/>
        </w:rPr>
        <w:t xml:space="preserve"> project team will provide administrative and logistical support as</w:t>
      </w:r>
      <w:r w:rsidRPr="00B05853">
        <w:rPr>
          <w:rFonts w:asciiTheme="minorHAnsi" w:hAnsiTheme="minorHAnsi" w:cstheme="minorHAnsi"/>
          <w:spacing w:val="-14"/>
        </w:rPr>
        <w:t xml:space="preserve"> </w:t>
      </w:r>
      <w:r w:rsidRPr="00B05853">
        <w:rPr>
          <w:rFonts w:asciiTheme="minorHAnsi" w:hAnsiTheme="minorHAnsi" w:cstheme="minorHAnsi"/>
        </w:rPr>
        <w:t>needed</w:t>
      </w:r>
      <w:r>
        <w:rPr>
          <w:rFonts w:asciiTheme="minorHAnsi" w:hAnsiTheme="minorHAnsi" w:cstheme="minorHAnsi"/>
        </w:rPr>
        <w:t>.</w:t>
      </w:r>
    </w:p>
    <w:p w14:paraId="315FA82D" w14:textId="77777777" w:rsidR="00D3504E" w:rsidRPr="00B05853" w:rsidRDefault="00D3504E" w:rsidP="00D3504E">
      <w:pPr>
        <w:pStyle w:val="BodyText"/>
        <w:rPr>
          <w:rFonts w:asciiTheme="minorHAnsi" w:hAnsiTheme="minorHAnsi" w:cstheme="minorHAnsi"/>
          <w:sz w:val="19"/>
        </w:rPr>
      </w:pPr>
    </w:p>
    <w:p w14:paraId="3DC38E94" w14:textId="77777777" w:rsidR="00D3504E" w:rsidRPr="00B05853" w:rsidRDefault="00D3504E" w:rsidP="00D3504E">
      <w:pPr>
        <w:pStyle w:val="Heading1"/>
        <w:numPr>
          <w:ilvl w:val="0"/>
          <w:numId w:val="29"/>
        </w:numPr>
        <w:rPr>
          <w:rFonts w:asciiTheme="minorHAnsi" w:hAnsiTheme="minorHAnsi" w:cstheme="minorHAnsi"/>
          <w:sz w:val="24"/>
          <w:szCs w:val="24"/>
        </w:rPr>
      </w:pPr>
      <w:r w:rsidRPr="00B05853">
        <w:rPr>
          <w:rFonts w:asciiTheme="minorHAnsi" w:hAnsiTheme="minorHAnsi" w:cstheme="minorHAnsi"/>
          <w:sz w:val="24"/>
          <w:szCs w:val="24"/>
        </w:rPr>
        <w:t>Methodology and Approach</w:t>
      </w:r>
      <w:r w:rsidRPr="00B05853">
        <w:rPr>
          <w:rStyle w:val="FootnoteReference"/>
          <w:rFonts w:asciiTheme="minorHAnsi" w:hAnsiTheme="minorHAnsi" w:cstheme="minorHAnsi"/>
          <w:sz w:val="24"/>
          <w:szCs w:val="24"/>
        </w:rPr>
        <w:footnoteReference w:id="1"/>
      </w:r>
    </w:p>
    <w:p w14:paraId="1241A181" w14:textId="77777777" w:rsidR="00D3504E" w:rsidRPr="00B05853" w:rsidRDefault="00D3504E" w:rsidP="00D3504E">
      <w:pPr>
        <w:pStyle w:val="Heading1"/>
        <w:ind w:left="720"/>
        <w:rPr>
          <w:rFonts w:asciiTheme="minorHAnsi" w:hAnsiTheme="minorHAnsi" w:cstheme="minorHAnsi"/>
          <w:sz w:val="24"/>
          <w:szCs w:val="24"/>
        </w:rPr>
      </w:pPr>
    </w:p>
    <w:p w14:paraId="7ADD8E41" w14:textId="77777777" w:rsidR="00D3504E" w:rsidRPr="00B05853" w:rsidRDefault="00D3504E" w:rsidP="00D3504E">
      <w:pPr>
        <w:pStyle w:val="BodyText"/>
        <w:spacing w:after="120"/>
        <w:jc w:val="both"/>
        <w:rPr>
          <w:rFonts w:asciiTheme="minorHAnsi" w:hAnsiTheme="minorHAnsi" w:cstheme="minorHAnsi"/>
          <w:b/>
          <w:bCs/>
        </w:rPr>
      </w:pPr>
      <w:r w:rsidRPr="00B05853">
        <w:rPr>
          <w:rFonts w:asciiTheme="minorHAnsi" w:hAnsiTheme="minorHAnsi" w:cstheme="minorHAnsi"/>
          <w:b/>
          <w:bCs/>
        </w:rPr>
        <w:t xml:space="preserve">III. 1. </w:t>
      </w:r>
      <w:r w:rsidRPr="00B05853">
        <w:rPr>
          <w:rFonts w:asciiTheme="minorHAnsi" w:hAnsiTheme="minorHAnsi" w:cstheme="minorHAnsi"/>
          <w:b/>
          <w:bCs/>
          <w:u w:val="single"/>
        </w:rPr>
        <w:t>BRIEF PROCESS OUTLINE</w:t>
      </w:r>
    </w:p>
    <w:p w14:paraId="20A73CE4" w14:textId="77777777" w:rsidR="00D3504E" w:rsidRPr="00B05853" w:rsidRDefault="00D3504E" w:rsidP="00D3504E">
      <w:pPr>
        <w:pStyle w:val="BodyText"/>
        <w:spacing w:after="120"/>
        <w:jc w:val="both"/>
        <w:rPr>
          <w:rFonts w:asciiTheme="minorHAnsi" w:hAnsiTheme="minorHAnsi" w:cstheme="minorHAnsi"/>
        </w:rPr>
      </w:pPr>
      <w:r w:rsidRPr="00B05853">
        <w:rPr>
          <w:rFonts w:asciiTheme="minorHAnsi" w:hAnsiTheme="minorHAnsi" w:cstheme="minorHAnsi"/>
        </w:rPr>
        <w:t>The evaluation shall include the following stages:</w:t>
      </w:r>
    </w:p>
    <w:p w14:paraId="4AD7B23F" w14:textId="77777777" w:rsidR="00D3504E" w:rsidRPr="00B05853" w:rsidRDefault="00D3504E" w:rsidP="00D3504E">
      <w:pPr>
        <w:pStyle w:val="BodyText"/>
        <w:spacing w:after="120"/>
        <w:jc w:val="both"/>
        <w:rPr>
          <w:rFonts w:asciiTheme="minorHAnsi" w:hAnsiTheme="minorHAnsi" w:cstheme="minorHAnsi"/>
        </w:rPr>
      </w:pPr>
      <w:r w:rsidRPr="00B05853">
        <w:rPr>
          <w:rFonts w:asciiTheme="minorHAnsi" w:hAnsiTheme="minorHAnsi" w:cstheme="minorHAnsi"/>
        </w:rPr>
        <w:t xml:space="preserve">A </w:t>
      </w:r>
      <w:r w:rsidRPr="00B05853">
        <w:rPr>
          <w:rFonts w:asciiTheme="minorHAnsi" w:hAnsiTheme="minorHAnsi" w:cstheme="minorHAnsi"/>
          <w:b/>
          <w:i/>
        </w:rPr>
        <w:t>Desk Review Phase</w:t>
      </w:r>
      <w:r w:rsidRPr="00B05853">
        <w:rPr>
          <w:rFonts w:asciiTheme="minorHAnsi" w:hAnsiTheme="minorHAnsi" w:cstheme="minorHAnsi"/>
        </w:rPr>
        <w:t xml:space="preserve">: A file with all documents relevant for the desk review will be provided upon signing of contract to the lead international evaluation expert and the national evaluation experts. The desk review tasks will be distributed to national consultants by the lead international consultant, in order to </w:t>
      </w:r>
      <w:r w:rsidRPr="00B05853">
        <w:rPr>
          <w:rFonts w:asciiTheme="minorHAnsi" w:hAnsiTheme="minorHAnsi" w:cstheme="minorHAnsi"/>
        </w:rPr>
        <w:lastRenderedPageBreak/>
        <w:t>enable the evaluation team to conduct a comprehensive desk</w:t>
      </w:r>
      <w:r w:rsidRPr="00B05853">
        <w:rPr>
          <w:rFonts w:asciiTheme="minorHAnsi" w:hAnsiTheme="minorHAnsi" w:cstheme="minorHAnsi"/>
          <w:spacing w:val="-38"/>
        </w:rPr>
        <w:t xml:space="preserve"> </w:t>
      </w:r>
      <w:r w:rsidRPr="00B05853">
        <w:rPr>
          <w:rFonts w:asciiTheme="minorHAnsi" w:hAnsiTheme="minorHAnsi" w:cstheme="minorHAnsi"/>
        </w:rPr>
        <w:t xml:space="preserve">review </w:t>
      </w:r>
      <w:r w:rsidRPr="00B05853">
        <w:rPr>
          <w:rFonts w:asciiTheme="minorHAnsi" w:hAnsiTheme="minorHAnsi" w:cstheme="minorHAnsi"/>
          <w:spacing w:val="-3"/>
        </w:rPr>
        <w:t xml:space="preserve">of </w:t>
      </w:r>
      <w:r w:rsidRPr="00B05853">
        <w:rPr>
          <w:rFonts w:asciiTheme="minorHAnsi" w:hAnsiTheme="minorHAnsi" w:cstheme="minorHAnsi"/>
        </w:rPr>
        <w:t>relevant project-related documents and embrace the respective project-specific perspective.</w:t>
      </w:r>
    </w:p>
    <w:p w14:paraId="4FDDF64C" w14:textId="77777777" w:rsidR="00D3504E" w:rsidRPr="00B05853" w:rsidRDefault="00D3504E" w:rsidP="00D3504E">
      <w:pPr>
        <w:pStyle w:val="BodyText"/>
        <w:spacing w:after="120"/>
        <w:jc w:val="both"/>
        <w:rPr>
          <w:rFonts w:asciiTheme="minorHAnsi" w:hAnsiTheme="minorHAnsi" w:cstheme="minorHAnsi"/>
        </w:rPr>
      </w:pPr>
      <w:r w:rsidRPr="00B05853">
        <w:rPr>
          <w:rFonts w:asciiTheme="minorHAnsi" w:hAnsiTheme="minorHAnsi" w:cstheme="minorHAnsi"/>
        </w:rPr>
        <w:t xml:space="preserve">Support the lead international evaluation expert and contribute to conceptualization of the </w:t>
      </w:r>
      <w:r w:rsidRPr="00B05853">
        <w:rPr>
          <w:rFonts w:asciiTheme="minorHAnsi" w:hAnsiTheme="minorHAnsi" w:cstheme="minorHAnsi"/>
          <w:b/>
          <w:i/>
        </w:rPr>
        <w:t xml:space="preserve">methodological approach </w:t>
      </w:r>
      <w:r w:rsidRPr="00B05853">
        <w:rPr>
          <w:rFonts w:asciiTheme="minorHAnsi" w:hAnsiTheme="minorHAnsi" w:cstheme="minorHAnsi"/>
        </w:rPr>
        <w:t>of the evaluation: Under the guidance of the lead international evaluation expert, the national expert(s) may employ any relevant and appropriate quantitative or qualitative methods deemed appropriate to conduct the project final evaluation. Methods should include desk review of documents; interviews with stakeholders, partners, and beneficiaries; (virtual) field visits; use of questionnaires or surveys,</w:t>
      </w:r>
      <w:r w:rsidRPr="00B05853">
        <w:rPr>
          <w:rFonts w:asciiTheme="minorHAnsi" w:hAnsiTheme="minorHAnsi" w:cstheme="minorHAnsi"/>
          <w:spacing w:val="-9"/>
        </w:rPr>
        <w:t xml:space="preserve"> </w:t>
      </w:r>
      <w:r w:rsidRPr="00B05853">
        <w:rPr>
          <w:rFonts w:asciiTheme="minorHAnsi" w:hAnsiTheme="minorHAnsi" w:cstheme="minorHAnsi"/>
        </w:rPr>
        <w:t>etc.</w:t>
      </w:r>
      <w:r w:rsidRPr="00B05853">
        <w:rPr>
          <w:rFonts w:asciiTheme="minorHAnsi" w:hAnsiTheme="minorHAnsi" w:cstheme="minorHAnsi"/>
          <w:spacing w:val="-9"/>
        </w:rPr>
        <w:t xml:space="preserve"> </w:t>
      </w:r>
      <w:r w:rsidRPr="00B05853">
        <w:rPr>
          <w:rFonts w:asciiTheme="minorHAnsi" w:hAnsiTheme="minorHAnsi" w:cstheme="minorHAnsi"/>
        </w:rPr>
        <w:t>A</w:t>
      </w:r>
      <w:r w:rsidRPr="00B05853">
        <w:rPr>
          <w:rFonts w:asciiTheme="minorHAnsi" w:hAnsiTheme="minorHAnsi" w:cstheme="minorHAnsi"/>
          <w:spacing w:val="-9"/>
        </w:rPr>
        <w:t xml:space="preserve"> </w:t>
      </w:r>
      <w:r w:rsidRPr="00B05853">
        <w:rPr>
          <w:rFonts w:asciiTheme="minorHAnsi" w:hAnsiTheme="minorHAnsi" w:cstheme="minorHAnsi"/>
        </w:rPr>
        <w:t>combination</w:t>
      </w:r>
      <w:r w:rsidRPr="00B05853">
        <w:rPr>
          <w:rFonts w:asciiTheme="minorHAnsi" w:hAnsiTheme="minorHAnsi" w:cstheme="minorHAnsi"/>
          <w:spacing w:val="-10"/>
        </w:rPr>
        <w:t xml:space="preserve"> </w:t>
      </w:r>
      <w:r w:rsidRPr="00B05853">
        <w:rPr>
          <w:rFonts w:asciiTheme="minorHAnsi" w:hAnsiTheme="minorHAnsi" w:cstheme="minorHAnsi"/>
        </w:rPr>
        <w:t>of</w:t>
      </w:r>
      <w:r w:rsidRPr="00B05853">
        <w:rPr>
          <w:rFonts w:asciiTheme="minorHAnsi" w:hAnsiTheme="minorHAnsi" w:cstheme="minorHAnsi"/>
          <w:spacing w:val="-9"/>
        </w:rPr>
        <w:t xml:space="preserve"> </w:t>
      </w:r>
      <w:r w:rsidRPr="00B05853">
        <w:rPr>
          <w:rFonts w:asciiTheme="minorHAnsi" w:hAnsiTheme="minorHAnsi" w:cstheme="minorHAnsi"/>
        </w:rPr>
        <w:t>primary</w:t>
      </w:r>
      <w:r w:rsidRPr="00B05853">
        <w:rPr>
          <w:rFonts w:asciiTheme="minorHAnsi" w:hAnsiTheme="minorHAnsi" w:cstheme="minorHAnsi"/>
          <w:spacing w:val="-10"/>
        </w:rPr>
        <w:t xml:space="preserve"> </w:t>
      </w:r>
      <w:r w:rsidRPr="00B05853">
        <w:rPr>
          <w:rFonts w:asciiTheme="minorHAnsi" w:hAnsiTheme="minorHAnsi" w:cstheme="minorHAnsi"/>
        </w:rPr>
        <w:t>and</w:t>
      </w:r>
      <w:r w:rsidRPr="00B05853">
        <w:rPr>
          <w:rFonts w:asciiTheme="minorHAnsi" w:hAnsiTheme="minorHAnsi" w:cstheme="minorHAnsi"/>
          <w:spacing w:val="-12"/>
        </w:rPr>
        <w:t xml:space="preserve"> </w:t>
      </w:r>
      <w:r w:rsidRPr="00B05853">
        <w:rPr>
          <w:rFonts w:asciiTheme="minorHAnsi" w:hAnsiTheme="minorHAnsi" w:cstheme="minorHAnsi"/>
        </w:rPr>
        <w:t>secondary,</w:t>
      </w:r>
      <w:r w:rsidRPr="00B05853">
        <w:rPr>
          <w:rFonts w:asciiTheme="minorHAnsi" w:hAnsiTheme="minorHAnsi" w:cstheme="minorHAnsi"/>
          <w:spacing w:val="-10"/>
        </w:rPr>
        <w:t xml:space="preserve"> </w:t>
      </w:r>
      <w:r w:rsidRPr="00B05853">
        <w:rPr>
          <w:rFonts w:asciiTheme="minorHAnsi" w:hAnsiTheme="minorHAnsi" w:cstheme="minorHAnsi"/>
        </w:rPr>
        <w:t>as</w:t>
      </w:r>
      <w:r w:rsidRPr="00B05853">
        <w:rPr>
          <w:rFonts w:asciiTheme="minorHAnsi" w:hAnsiTheme="minorHAnsi" w:cstheme="minorHAnsi"/>
          <w:spacing w:val="-9"/>
        </w:rPr>
        <w:t xml:space="preserve"> </w:t>
      </w:r>
      <w:r w:rsidRPr="00B05853">
        <w:rPr>
          <w:rFonts w:asciiTheme="minorHAnsi" w:hAnsiTheme="minorHAnsi" w:cstheme="minorHAnsi"/>
        </w:rPr>
        <w:t>well</w:t>
      </w:r>
      <w:r w:rsidRPr="00B05853">
        <w:rPr>
          <w:rFonts w:asciiTheme="minorHAnsi" w:hAnsiTheme="minorHAnsi" w:cstheme="minorHAnsi"/>
          <w:spacing w:val="-9"/>
        </w:rPr>
        <w:t xml:space="preserve"> </w:t>
      </w:r>
      <w:r w:rsidRPr="00B05853">
        <w:rPr>
          <w:rFonts w:asciiTheme="minorHAnsi" w:hAnsiTheme="minorHAnsi" w:cstheme="minorHAnsi"/>
        </w:rPr>
        <w:t>as</w:t>
      </w:r>
      <w:r w:rsidRPr="00B05853">
        <w:rPr>
          <w:rFonts w:asciiTheme="minorHAnsi" w:hAnsiTheme="minorHAnsi" w:cstheme="minorHAnsi"/>
          <w:spacing w:val="-9"/>
        </w:rPr>
        <w:t xml:space="preserve"> </w:t>
      </w:r>
      <w:r w:rsidRPr="00B05853">
        <w:rPr>
          <w:rFonts w:asciiTheme="minorHAnsi" w:hAnsiTheme="minorHAnsi" w:cstheme="minorHAnsi"/>
        </w:rPr>
        <w:t>qualitative</w:t>
      </w:r>
      <w:r w:rsidRPr="00B05853">
        <w:rPr>
          <w:rFonts w:asciiTheme="minorHAnsi" w:hAnsiTheme="minorHAnsi" w:cstheme="minorHAnsi"/>
          <w:spacing w:val="-9"/>
        </w:rPr>
        <w:t xml:space="preserve"> </w:t>
      </w:r>
      <w:r w:rsidRPr="00B05853">
        <w:rPr>
          <w:rFonts w:asciiTheme="minorHAnsi" w:hAnsiTheme="minorHAnsi" w:cstheme="minorHAnsi"/>
        </w:rPr>
        <w:t>and</w:t>
      </w:r>
      <w:r w:rsidRPr="00B05853">
        <w:rPr>
          <w:rFonts w:asciiTheme="minorHAnsi" w:hAnsiTheme="minorHAnsi" w:cstheme="minorHAnsi"/>
          <w:spacing w:val="-9"/>
        </w:rPr>
        <w:t xml:space="preserve"> </w:t>
      </w:r>
      <w:r w:rsidRPr="00B05853">
        <w:rPr>
          <w:rFonts w:asciiTheme="minorHAnsi" w:hAnsiTheme="minorHAnsi" w:cstheme="minorHAnsi"/>
        </w:rPr>
        <w:t>quantitative</w:t>
      </w:r>
      <w:r w:rsidRPr="00B05853">
        <w:rPr>
          <w:rFonts w:asciiTheme="minorHAnsi" w:hAnsiTheme="minorHAnsi" w:cstheme="minorHAnsi"/>
          <w:spacing w:val="-9"/>
        </w:rPr>
        <w:t xml:space="preserve"> </w:t>
      </w:r>
      <w:r w:rsidRPr="00B05853">
        <w:rPr>
          <w:rFonts w:asciiTheme="minorHAnsi" w:hAnsiTheme="minorHAnsi" w:cstheme="minorHAnsi"/>
        </w:rPr>
        <w:t>data should</w:t>
      </w:r>
      <w:r w:rsidRPr="00B05853">
        <w:rPr>
          <w:rFonts w:asciiTheme="minorHAnsi" w:hAnsiTheme="minorHAnsi" w:cstheme="minorHAnsi"/>
          <w:spacing w:val="-7"/>
        </w:rPr>
        <w:t xml:space="preserve"> </w:t>
      </w:r>
      <w:r w:rsidRPr="00B05853">
        <w:rPr>
          <w:rFonts w:asciiTheme="minorHAnsi" w:hAnsiTheme="minorHAnsi" w:cstheme="minorHAnsi"/>
        </w:rPr>
        <w:t>be</w:t>
      </w:r>
      <w:r w:rsidRPr="00B05853">
        <w:rPr>
          <w:rFonts w:asciiTheme="minorHAnsi" w:hAnsiTheme="minorHAnsi" w:cstheme="minorHAnsi"/>
          <w:spacing w:val="-9"/>
        </w:rPr>
        <w:t xml:space="preserve"> </w:t>
      </w:r>
      <w:r w:rsidRPr="00B05853">
        <w:rPr>
          <w:rFonts w:asciiTheme="minorHAnsi" w:hAnsiTheme="minorHAnsi" w:cstheme="minorHAnsi"/>
        </w:rPr>
        <w:t>used.</w:t>
      </w:r>
      <w:r w:rsidRPr="00B05853">
        <w:rPr>
          <w:rFonts w:asciiTheme="minorHAnsi" w:hAnsiTheme="minorHAnsi" w:cstheme="minorHAnsi"/>
          <w:spacing w:val="-10"/>
        </w:rPr>
        <w:t xml:space="preserve"> </w:t>
      </w:r>
      <w:r w:rsidRPr="00B05853">
        <w:rPr>
          <w:rFonts w:asciiTheme="minorHAnsi" w:hAnsiTheme="minorHAnsi" w:cstheme="minorHAnsi"/>
        </w:rPr>
        <w:t>The</w:t>
      </w:r>
      <w:r w:rsidRPr="00B05853">
        <w:rPr>
          <w:rFonts w:asciiTheme="minorHAnsi" w:hAnsiTheme="minorHAnsi" w:cstheme="minorHAnsi"/>
          <w:spacing w:val="-9"/>
        </w:rPr>
        <w:t xml:space="preserve"> </w:t>
      </w:r>
      <w:r w:rsidRPr="00B05853">
        <w:rPr>
          <w:rFonts w:asciiTheme="minorHAnsi" w:hAnsiTheme="minorHAnsi" w:cstheme="minorHAnsi"/>
        </w:rPr>
        <w:t>lead</w:t>
      </w:r>
      <w:r w:rsidRPr="00B05853">
        <w:rPr>
          <w:rFonts w:asciiTheme="minorHAnsi" w:hAnsiTheme="minorHAnsi" w:cstheme="minorHAnsi"/>
          <w:spacing w:val="-7"/>
        </w:rPr>
        <w:t xml:space="preserve"> </w:t>
      </w:r>
      <w:r w:rsidRPr="00B05853">
        <w:rPr>
          <w:rFonts w:asciiTheme="minorHAnsi" w:hAnsiTheme="minorHAnsi" w:cstheme="minorHAnsi"/>
        </w:rPr>
        <w:t>international</w:t>
      </w:r>
      <w:r w:rsidRPr="00B05853">
        <w:rPr>
          <w:rFonts w:asciiTheme="minorHAnsi" w:hAnsiTheme="minorHAnsi" w:cstheme="minorHAnsi"/>
          <w:spacing w:val="-7"/>
        </w:rPr>
        <w:t xml:space="preserve"> </w:t>
      </w:r>
      <w:r w:rsidRPr="00B05853">
        <w:rPr>
          <w:rFonts w:asciiTheme="minorHAnsi" w:hAnsiTheme="minorHAnsi" w:cstheme="minorHAnsi"/>
        </w:rPr>
        <w:t>evaluation</w:t>
      </w:r>
      <w:r w:rsidRPr="00B05853">
        <w:rPr>
          <w:rFonts w:asciiTheme="minorHAnsi" w:hAnsiTheme="minorHAnsi" w:cstheme="minorHAnsi"/>
          <w:spacing w:val="-7"/>
        </w:rPr>
        <w:t xml:space="preserve"> </w:t>
      </w:r>
      <w:r w:rsidRPr="00B05853">
        <w:rPr>
          <w:rFonts w:asciiTheme="minorHAnsi" w:hAnsiTheme="minorHAnsi" w:cstheme="minorHAnsi"/>
        </w:rPr>
        <w:t>expert</w:t>
      </w:r>
      <w:r w:rsidRPr="00B05853">
        <w:rPr>
          <w:rFonts w:asciiTheme="minorHAnsi" w:hAnsiTheme="minorHAnsi" w:cstheme="minorHAnsi"/>
          <w:spacing w:val="-8"/>
        </w:rPr>
        <w:t xml:space="preserve"> </w:t>
      </w:r>
      <w:r w:rsidRPr="00B05853">
        <w:rPr>
          <w:rFonts w:asciiTheme="minorHAnsi" w:hAnsiTheme="minorHAnsi" w:cstheme="minorHAnsi"/>
        </w:rPr>
        <w:t>is</w:t>
      </w:r>
      <w:r w:rsidRPr="00B05853">
        <w:rPr>
          <w:rFonts w:asciiTheme="minorHAnsi" w:hAnsiTheme="minorHAnsi" w:cstheme="minorHAnsi"/>
          <w:spacing w:val="-9"/>
        </w:rPr>
        <w:t xml:space="preserve"> </w:t>
      </w:r>
      <w:r w:rsidRPr="00B05853">
        <w:rPr>
          <w:rFonts w:asciiTheme="minorHAnsi" w:hAnsiTheme="minorHAnsi" w:cstheme="minorHAnsi"/>
        </w:rPr>
        <w:t>responsible</w:t>
      </w:r>
      <w:r w:rsidRPr="00B05853">
        <w:rPr>
          <w:rFonts w:asciiTheme="minorHAnsi" w:hAnsiTheme="minorHAnsi" w:cstheme="minorHAnsi"/>
          <w:spacing w:val="-7"/>
        </w:rPr>
        <w:t xml:space="preserve"> </w:t>
      </w:r>
      <w:r w:rsidRPr="00B05853">
        <w:rPr>
          <w:rFonts w:asciiTheme="minorHAnsi" w:hAnsiTheme="minorHAnsi" w:cstheme="minorHAnsi"/>
        </w:rPr>
        <w:t>to</w:t>
      </w:r>
      <w:r w:rsidRPr="00B05853">
        <w:rPr>
          <w:rFonts w:asciiTheme="minorHAnsi" w:hAnsiTheme="minorHAnsi" w:cstheme="minorHAnsi"/>
          <w:spacing w:val="-7"/>
        </w:rPr>
        <w:t xml:space="preserve"> </w:t>
      </w:r>
      <w:r w:rsidRPr="00B05853">
        <w:rPr>
          <w:rFonts w:asciiTheme="minorHAnsi" w:hAnsiTheme="minorHAnsi" w:cstheme="minorHAnsi"/>
        </w:rPr>
        <w:t>coordinate</w:t>
      </w:r>
      <w:r w:rsidRPr="00B05853">
        <w:rPr>
          <w:rFonts w:asciiTheme="minorHAnsi" w:hAnsiTheme="minorHAnsi" w:cstheme="minorHAnsi"/>
          <w:spacing w:val="-9"/>
        </w:rPr>
        <w:t xml:space="preserve"> </w:t>
      </w:r>
      <w:r w:rsidRPr="00B05853">
        <w:rPr>
          <w:rFonts w:asciiTheme="minorHAnsi" w:hAnsiTheme="minorHAnsi" w:cstheme="minorHAnsi"/>
        </w:rPr>
        <w:t>the</w:t>
      </w:r>
      <w:r w:rsidRPr="00B05853">
        <w:rPr>
          <w:rFonts w:asciiTheme="minorHAnsi" w:hAnsiTheme="minorHAnsi" w:cstheme="minorHAnsi"/>
          <w:spacing w:val="-7"/>
        </w:rPr>
        <w:t xml:space="preserve"> </w:t>
      </w:r>
      <w:r w:rsidRPr="00B05853">
        <w:rPr>
          <w:rFonts w:asciiTheme="minorHAnsi" w:hAnsiTheme="minorHAnsi" w:cstheme="minorHAnsi"/>
        </w:rPr>
        <w:t>work</w:t>
      </w:r>
      <w:r w:rsidRPr="00B05853">
        <w:rPr>
          <w:rFonts w:asciiTheme="minorHAnsi" w:hAnsiTheme="minorHAnsi" w:cstheme="minorHAnsi"/>
          <w:spacing w:val="-7"/>
        </w:rPr>
        <w:t xml:space="preserve"> </w:t>
      </w:r>
      <w:r w:rsidRPr="00B05853">
        <w:rPr>
          <w:rFonts w:asciiTheme="minorHAnsi" w:hAnsiTheme="minorHAnsi" w:cstheme="minorHAnsi"/>
        </w:rPr>
        <w:t>with</w:t>
      </w:r>
      <w:r w:rsidRPr="00B05853">
        <w:rPr>
          <w:rFonts w:asciiTheme="minorHAnsi" w:hAnsiTheme="minorHAnsi" w:cstheme="minorHAnsi"/>
          <w:spacing w:val="-10"/>
        </w:rPr>
        <w:t xml:space="preserve"> the </w:t>
      </w:r>
      <w:r w:rsidRPr="00B05853">
        <w:rPr>
          <w:rFonts w:asciiTheme="minorHAnsi" w:hAnsiTheme="minorHAnsi" w:cstheme="minorHAnsi"/>
        </w:rPr>
        <w:t>national consultants and to task them in getting inputs from key stakeholders, if necessary and relevant. Through the guidance of the lead international evaluation consultant, the national consultants will support in revising the methodological approach as per the feedback provided by UNDP.</w:t>
      </w:r>
    </w:p>
    <w:p w14:paraId="113EB288" w14:textId="77777777" w:rsidR="00D3504E" w:rsidRPr="00B05853" w:rsidRDefault="00D3504E" w:rsidP="00D3504E">
      <w:pPr>
        <w:pStyle w:val="BodyText"/>
        <w:spacing w:after="120"/>
        <w:jc w:val="both"/>
        <w:rPr>
          <w:rFonts w:asciiTheme="minorHAnsi" w:hAnsiTheme="minorHAnsi" w:cstheme="minorHAnsi"/>
        </w:rPr>
      </w:pPr>
      <w:r w:rsidRPr="00B05853">
        <w:rPr>
          <w:rFonts w:asciiTheme="minorHAnsi" w:hAnsiTheme="minorHAnsi" w:cstheme="minorHAnsi"/>
        </w:rPr>
        <w:t xml:space="preserve">Contribute and support the lead international consultant to draft the </w:t>
      </w:r>
      <w:r w:rsidRPr="00B05853">
        <w:rPr>
          <w:rFonts w:asciiTheme="minorHAnsi" w:hAnsiTheme="minorHAnsi" w:cstheme="minorHAnsi"/>
          <w:b/>
          <w:i/>
        </w:rPr>
        <w:t>inception report</w:t>
      </w:r>
      <w:r w:rsidRPr="00B05853">
        <w:rPr>
          <w:rFonts w:asciiTheme="minorHAnsi" w:hAnsiTheme="minorHAnsi" w:cstheme="minorHAnsi"/>
        </w:rPr>
        <w:t>. The inception report shall include the list of interview questions and interviewees to be conducted. It also shall include:</w:t>
      </w:r>
    </w:p>
    <w:p w14:paraId="2D53B49E" w14:textId="77777777" w:rsidR="00D3504E" w:rsidRPr="00B05853" w:rsidRDefault="00D3504E" w:rsidP="00D3504E">
      <w:pPr>
        <w:pStyle w:val="ListParagraph"/>
        <w:numPr>
          <w:ilvl w:val="0"/>
          <w:numId w:val="5"/>
        </w:numPr>
        <w:tabs>
          <w:tab w:val="left" w:pos="820"/>
          <w:tab w:val="left" w:pos="821"/>
        </w:tabs>
        <w:rPr>
          <w:rFonts w:asciiTheme="minorHAnsi" w:hAnsiTheme="minorHAnsi" w:cstheme="minorHAnsi"/>
        </w:rPr>
      </w:pPr>
      <w:r w:rsidRPr="00B05853">
        <w:rPr>
          <w:rFonts w:asciiTheme="minorHAnsi" w:hAnsiTheme="minorHAnsi" w:cstheme="minorHAnsi"/>
        </w:rPr>
        <w:t>Overall approach and</w:t>
      </w:r>
      <w:r w:rsidRPr="00B05853">
        <w:rPr>
          <w:rFonts w:asciiTheme="minorHAnsi" w:hAnsiTheme="minorHAnsi" w:cstheme="minorHAnsi"/>
          <w:spacing w:val="-8"/>
        </w:rPr>
        <w:t xml:space="preserve"> </w:t>
      </w:r>
      <w:r w:rsidRPr="00B05853">
        <w:rPr>
          <w:rFonts w:asciiTheme="minorHAnsi" w:hAnsiTheme="minorHAnsi" w:cstheme="minorHAnsi"/>
        </w:rPr>
        <w:t>methodology</w:t>
      </w:r>
    </w:p>
    <w:p w14:paraId="7F44E77D" w14:textId="77777777" w:rsidR="00D3504E" w:rsidRPr="00B05853" w:rsidRDefault="00D3504E" w:rsidP="00D3504E">
      <w:pPr>
        <w:pStyle w:val="ListParagraph"/>
        <w:numPr>
          <w:ilvl w:val="0"/>
          <w:numId w:val="5"/>
        </w:numPr>
        <w:tabs>
          <w:tab w:val="left" w:pos="820"/>
          <w:tab w:val="left" w:pos="821"/>
        </w:tabs>
        <w:rPr>
          <w:rFonts w:asciiTheme="minorHAnsi" w:hAnsiTheme="minorHAnsi" w:cstheme="minorHAnsi"/>
        </w:rPr>
      </w:pPr>
      <w:r w:rsidRPr="00B05853">
        <w:rPr>
          <w:rFonts w:asciiTheme="minorHAnsi" w:hAnsiTheme="minorHAnsi" w:cstheme="minorHAnsi"/>
        </w:rPr>
        <w:t>Key lines of inquiry and interview</w:t>
      </w:r>
      <w:r w:rsidRPr="00B05853">
        <w:rPr>
          <w:rFonts w:asciiTheme="minorHAnsi" w:hAnsiTheme="minorHAnsi" w:cstheme="minorHAnsi"/>
          <w:spacing w:val="-12"/>
        </w:rPr>
        <w:t xml:space="preserve"> </w:t>
      </w:r>
      <w:r w:rsidRPr="00B05853">
        <w:rPr>
          <w:rFonts w:asciiTheme="minorHAnsi" w:hAnsiTheme="minorHAnsi" w:cstheme="minorHAnsi"/>
        </w:rPr>
        <w:t>protocol</w:t>
      </w:r>
    </w:p>
    <w:p w14:paraId="11719B4D" w14:textId="77777777" w:rsidR="00D3504E" w:rsidRPr="00B05853" w:rsidRDefault="00D3504E" w:rsidP="00D3504E">
      <w:pPr>
        <w:pStyle w:val="ListParagraph"/>
        <w:numPr>
          <w:ilvl w:val="0"/>
          <w:numId w:val="5"/>
        </w:numPr>
        <w:tabs>
          <w:tab w:val="left" w:pos="820"/>
          <w:tab w:val="left" w:pos="821"/>
        </w:tabs>
        <w:rPr>
          <w:rFonts w:asciiTheme="minorHAnsi" w:hAnsiTheme="minorHAnsi" w:cstheme="minorHAnsi"/>
        </w:rPr>
      </w:pPr>
      <w:r w:rsidRPr="00B05853">
        <w:rPr>
          <w:rFonts w:asciiTheme="minorHAnsi" w:hAnsiTheme="minorHAnsi" w:cstheme="minorHAnsi"/>
        </w:rPr>
        <w:t>Data collection tools and</w:t>
      </w:r>
      <w:r w:rsidRPr="00B05853">
        <w:rPr>
          <w:rFonts w:asciiTheme="minorHAnsi" w:hAnsiTheme="minorHAnsi" w:cstheme="minorHAnsi"/>
          <w:spacing w:val="-12"/>
        </w:rPr>
        <w:t xml:space="preserve"> </w:t>
      </w:r>
      <w:r w:rsidRPr="00B05853">
        <w:rPr>
          <w:rFonts w:asciiTheme="minorHAnsi" w:hAnsiTheme="minorHAnsi" w:cstheme="minorHAnsi"/>
        </w:rPr>
        <w:t>mechanisms</w:t>
      </w:r>
    </w:p>
    <w:p w14:paraId="4E5F9A3C" w14:textId="77777777" w:rsidR="00D3504E" w:rsidRPr="00B05853" w:rsidRDefault="00D3504E" w:rsidP="00D3504E">
      <w:pPr>
        <w:pStyle w:val="ListParagraph"/>
        <w:numPr>
          <w:ilvl w:val="0"/>
          <w:numId w:val="5"/>
        </w:numPr>
        <w:tabs>
          <w:tab w:val="left" w:pos="820"/>
          <w:tab w:val="left" w:pos="821"/>
        </w:tabs>
        <w:rPr>
          <w:rFonts w:asciiTheme="minorHAnsi" w:hAnsiTheme="minorHAnsi" w:cstheme="minorHAnsi"/>
        </w:rPr>
      </w:pPr>
      <w:r w:rsidRPr="00B05853">
        <w:rPr>
          <w:rFonts w:asciiTheme="minorHAnsi" w:hAnsiTheme="minorHAnsi" w:cstheme="minorHAnsi"/>
        </w:rPr>
        <w:t>Proposed list of</w:t>
      </w:r>
      <w:r w:rsidRPr="00B05853">
        <w:rPr>
          <w:rFonts w:asciiTheme="minorHAnsi" w:hAnsiTheme="minorHAnsi" w:cstheme="minorHAnsi"/>
          <w:spacing w:val="-9"/>
        </w:rPr>
        <w:t xml:space="preserve"> </w:t>
      </w:r>
      <w:r w:rsidRPr="00B05853">
        <w:rPr>
          <w:rFonts w:asciiTheme="minorHAnsi" w:hAnsiTheme="minorHAnsi" w:cstheme="minorHAnsi"/>
        </w:rPr>
        <w:t>interviewees</w:t>
      </w:r>
    </w:p>
    <w:p w14:paraId="44ACD1A7" w14:textId="77777777" w:rsidR="00D3504E" w:rsidRPr="00B05853" w:rsidRDefault="00D3504E" w:rsidP="00D3504E">
      <w:pPr>
        <w:pStyle w:val="ListParagraph"/>
        <w:numPr>
          <w:ilvl w:val="0"/>
          <w:numId w:val="5"/>
        </w:numPr>
        <w:tabs>
          <w:tab w:val="left" w:pos="820"/>
          <w:tab w:val="left" w:pos="821"/>
        </w:tabs>
        <w:spacing w:after="120"/>
        <w:ind w:left="821"/>
        <w:rPr>
          <w:rFonts w:asciiTheme="minorHAnsi" w:hAnsiTheme="minorHAnsi" w:cstheme="minorHAnsi"/>
        </w:rPr>
      </w:pPr>
      <w:r w:rsidRPr="00B05853">
        <w:rPr>
          <w:rFonts w:asciiTheme="minorHAnsi" w:hAnsiTheme="minorHAnsi" w:cstheme="minorHAnsi"/>
        </w:rPr>
        <w:t>A work plan and timelines to be agreed with the UNDP project</w:t>
      </w:r>
      <w:r w:rsidRPr="00B05853">
        <w:rPr>
          <w:rFonts w:asciiTheme="minorHAnsi" w:hAnsiTheme="minorHAnsi" w:cstheme="minorHAnsi"/>
          <w:spacing w:val="-19"/>
        </w:rPr>
        <w:t xml:space="preserve"> </w:t>
      </w:r>
      <w:r w:rsidRPr="00B05853">
        <w:rPr>
          <w:rFonts w:asciiTheme="minorHAnsi" w:hAnsiTheme="minorHAnsi" w:cstheme="minorHAnsi"/>
        </w:rPr>
        <w:t>team.</w:t>
      </w:r>
    </w:p>
    <w:p w14:paraId="34F3D60D" w14:textId="77777777" w:rsidR="00D3504E" w:rsidRPr="00B05853" w:rsidRDefault="00D3504E" w:rsidP="00D3504E">
      <w:pPr>
        <w:pStyle w:val="BodyText"/>
        <w:spacing w:after="120"/>
        <w:ind w:right="99"/>
        <w:jc w:val="both"/>
        <w:rPr>
          <w:rFonts w:asciiTheme="minorHAnsi" w:hAnsiTheme="minorHAnsi" w:cstheme="minorHAnsi"/>
        </w:rPr>
      </w:pPr>
      <w:r w:rsidRPr="00B05853">
        <w:rPr>
          <w:rFonts w:asciiTheme="minorHAnsi" w:hAnsiTheme="minorHAnsi" w:cstheme="minorHAnsi"/>
        </w:rPr>
        <w:t>The Inception Report should include a list of key risks, limitations, and risk management strategies for the evaluation, particularly under the constraints presented by the COVID-19 pandemic.</w:t>
      </w:r>
    </w:p>
    <w:p w14:paraId="09677729" w14:textId="77777777" w:rsidR="00D3504E" w:rsidRPr="00B05853" w:rsidRDefault="00D3504E" w:rsidP="00D3504E">
      <w:pPr>
        <w:pStyle w:val="BodyText"/>
        <w:spacing w:after="120"/>
        <w:ind w:right="100"/>
        <w:jc w:val="both"/>
        <w:rPr>
          <w:rFonts w:asciiTheme="minorHAnsi" w:hAnsiTheme="minorHAnsi" w:cstheme="minorHAnsi"/>
        </w:rPr>
      </w:pPr>
      <w:r w:rsidRPr="00B05853">
        <w:rPr>
          <w:rFonts w:asciiTheme="minorHAnsi" w:hAnsiTheme="minorHAnsi" w:cstheme="minorHAnsi"/>
        </w:rPr>
        <w:t>The responsibility to submit the inception report remains with the lead international evaluation expert. Comments provided for the inception report, will be worked through by the evaluation team, under the guidance of the lead international evaluation</w:t>
      </w:r>
      <w:r w:rsidRPr="00B05853">
        <w:rPr>
          <w:rFonts w:asciiTheme="minorHAnsi" w:hAnsiTheme="minorHAnsi" w:cstheme="minorHAnsi"/>
          <w:spacing w:val="-22"/>
        </w:rPr>
        <w:t xml:space="preserve"> </w:t>
      </w:r>
      <w:r w:rsidRPr="00B05853">
        <w:rPr>
          <w:rFonts w:asciiTheme="minorHAnsi" w:hAnsiTheme="minorHAnsi" w:cstheme="minorHAnsi"/>
        </w:rPr>
        <w:t>expert. Data collection phase shall commence after the inception report is approved by UNDP.</w:t>
      </w:r>
    </w:p>
    <w:p w14:paraId="6153097A" w14:textId="77777777" w:rsidR="00D3504E" w:rsidRPr="00B05853" w:rsidRDefault="00D3504E" w:rsidP="00D3504E">
      <w:pPr>
        <w:pStyle w:val="BodyText"/>
        <w:spacing w:after="120"/>
        <w:ind w:right="98"/>
        <w:jc w:val="both"/>
        <w:rPr>
          <w:rFonts w:asciiTheme="minorHAnsi" w:hAnsiTheme="minorHAnsi" w:cstheme="minorHAnsi"/>
          <w:spacing w:val="-8"/>
        </w:rPr>
      </w:pPr>
      <w:r w:rsidRPr="00B05853">
        <w:rPr>
          <w:rFonts w:asciiTheme="minorHAnsi" w:hAnsiTheme="minorHAnsi" w:cstheme="minorHAnsi"/>
        </w:rPr>
        <w:t xml:space="preserve">Under the guidance of the lead national evaluation expert and in coordination with the project team, </w:t>
      </w:r>
      <w:r w:rsidRPr="00B05853">
        <w:rPr>
          <w:rFonts w:asciiTheme="minorHAnsi" w:hAnsiTheme="minorHAnsi" w:cstheme="minorHAnsi"/>
          <w:b/>
          <w:bCs/>
        </w:rPr>
        <w:t>carry out the meetings/interviews with the selected stakeholders</w:t>
      </w:r>
      <w:r w:rsidRPr="00B05853">
        <w:rPr>
          <w:rFonts w:asciiTheme="minorHAnsi" w:hAnsiTheme="minorHAnsi" w:cstheme="minorHAnsi"/>
        </w:rPr>
        <w:t>: A detailed list of stakeholders and their contacts will be provided to evaluation team upon signature of the contracts. The number of interviews (and possible in-country field visits) will be tasked to the national consultant by the international evaluation expert in consultation</w:t>
      </w:r>
      <w:r w:rsidRPr="00B05853">
        <w:rPr>
          <w:rFonts w:asciiTheme="minorHAnsi" w:hAnsiTheme="minorHAnsi" w:cstheme="minorHAnsi"/>
          <w:spacing w:val="-8"/>
        </w:rPr>
        <w:t xml:space="preserve"> </w:t>
      </w:r>
      <w:r w:rsidRPr="00B05853">
        <w:rPr>
          <w:rFonts w:asciiTheme="minorHAnsi" w:hAnsiTheme="minorHAnsi" w:cstheme="minorHAnsi"/>
        </w:rPr>
        <w:t>with</w:t>
      </w:r>
      <w:r w:rsidRPr="00B05853">
        <w:rPr>
          <w:rFonts w:asciiTheme="minorHAnsi" w:hAnsiTheme="minorHAnsi" w:cstheme="minorHAnsi"/>
          <w:spacing w:val="-8"/>
        </w:rPr>
        <w:t xml:space="preserve"> </w:t>
      </w:r>
      <w:r w:rsidRPr="00B05853">
        <w:rPr>
          <w:rFonts w:asciiTheme="minorHAnsi" w:hAnsiTheme="minorHAnsi" w:cstheme="minorHAnsi"/>
        </w:rPr>
        <w:t>UNDP.</w:t>
      </w:r>
      <w:r w:rsidRPr="00B05853">
        <w:rPr>
          <w:rFonts w:asciiTheme="minorHAnsi" w:hAnsiTheme="minorHAnsi" w:cstheme="minorHAnsi"/>
          <w:spacing w:val="-8"/>
        </w:rPr>
        <w:t xml:space="preserve"> </w:t>
      </w:r>
    </w:p>
    <w:p w14:paraId="499F8641" w14:textId="77777777" w:rsidR="00D3504E" w:rsidRPr="00B05853" w:rsidRDefault="00D3504E" w:rsidP="00D3504E">
      <w:pPr>
        <w:pStyle w:val="BodyText"/>
        <w:spacing w:after="120"/>
        <w:ind w:right="98"/>
        <w:jc w:val="both"/>
        <w:rPr>
          <w:rFonts w:asciiTheme="minorHAnsi" w:hAnsiTheme="minorHAnsi" w:cstheme="minorHAnsi"/>
        </w:rPr>
      </w:pPr>
      <w:r w:rsidRPr="00B05853">
        <w:rPr>
          <w:rFonts w:asciiTheme="minorHAnsi" w:hAnsiTheme="minorHAnsi" w:cstheme="minorHAnsi"/>
        </w:rPr>
        <w:t>The</w:t>
      </w:r>
      <w:r w:rsidRPr="00B05853">
        <w:rPr>
          <w:rFonts w:asciiTheme="minorHAnsi" w:hAnsiTheme="minorHAnsi" w:cstheme="minorHAnsi"/>
          <w:spacing w:val="-8"/>
        </w:rPr>
        <w:t xml:space="preserve"> </w:t>
      </w:r>
      <w:r w:rsidRPr="00B05853">
        <w:rPr>
          <w:rFonts w:asciiTheme="minorHAnsi" w:hAnsiTheme="minorHAnsi" w:cstheme="minorHAnsi"/>
        </w:rPr>
        <w:t>schedule</w:t>
      </w:r>
      <w:r w:rsidRPr="00B05853">
        <w:rPr>
          <w:rFonts w:asciiTheme="minorHAnsi" w:hAnsiTheme="minorHAnsi" w:cstheme="minorHAnsi"/>
          <w:spacing w:val="-9"/>
        </w:rPr>
        <w:t xml:space="preserve"> </w:t>
      </w:r>
      <w:r w:rsidRPr="00B05853">
        <w:rPr>
          <w:rFonts w:asciiTheme="minorHAnsi" w:hAnsiTheme="minorHAnsi" w:cstheme="minorHAnsi"/>
        </w:rPr>
        <w:t>for</w:t>
      </w:r>
      <w:r w:rsidRPr="00B05853">
        <w:rPr>
          <w:rFonts w:asciiTheme="minorHAnsi" w:hAnsiTheme="minorHAnsi" w:cstheme="minorHAnsi"/>
          <w:spacing w:val="-9"/>
        </w:rPr>
        <w:t xml:space="preserve"> </w:t>
      </w:r>
      <w:r w:rsidRPr="00B05853">
        <w:rPr>
          <w:rFonts w:asciiTheme="minorHAnsi" w:hAnsiTheme="minorHAnsi" w:cstheme="minorHAnsi"/>
        </w:rPr>
        <w:t>interviews</w:t>
      </w:r>
      <w:r w:rsidRPr="00B05853">
        <w:rPr>
          <w:rFonts w:asciiTheme="minorHAnsi" w:hAnsiTheme="minorHAnsi" w:cstheme="minorHAnsi"/>
          <w:spacing w:val="-10"/>
        </w:rPr>
        <w:t xml:space="preserve"> </w:t>
      </w:r>
      <w:r w:rsidRPr="00B05853">
        <w:rPr>
          <w:rFonts w:asciiTheme="minorHAnsi" w:hAnsiTheme="minorHAnsi" w:cstheme="minorHAnsi"/>
        </w:rPr>
        <w:t>shall</w:t>
      </w:r>
      <w:r w:rsidRPr="00B05853">
        <w:rPr>
          <w:rFonts w:asciiTheme="minorHAnsi" w:hAnsiTheme="minorHAnsi" w:cstheme="minorHAnsi"/>
          <w:spacing w:val="-7"/>
        </w:rPr>
        <w:t xml:space="preserve"> </w:t>
      </w:r>
      <w:r w:rsidRPr="00B05853">
        <w:rPr>
          <w:rFonts w:asciiTheme="minorHAnsi" w:hAnsiTheme="minorHAnsi" w:cstheme="minorHAnsi"/>
        </w:rPr>
        <w:t>be</w:t>
      </w:r>
      <w:r w:rsidRPr="00B05853">
        <w:rPr>
          <w:rFonts w:asciiTheme="minorHAnsi" w:hAnsiTheme="minorHAnsi" w:cstheme="minorHAnsi"/>
          <w:spacing w:val="-8"/>
        </w:rPr>
        <w:t xml:space="preserve"> </w:t>
      </w:r>
      <w:r w:rsidRPr="00B05853">
        <w:rPr>
          <w:rFonts w:asciiTheme="minorHAnsi" w:hAnsiTheme="minorHAnsi" w:cstheme="minorHAnsi"/>
        </w:rPr>
        <w:t>prepared</w:t>
      </w:r>
      <w:r w:rsidRPr="00B05853">
        <w:rPr>
          <w:rFonts w:asciiTheme="minorHAnsi" w:hAnsiTheme="minorHAnsi" w:cstheme="minorHAnsi"/>
          <w:spacing w:val="-6"/>
        </w:rPr>
        <w:t xml:space="preserve"> </w:t>
      </w:r>
      <w:r w:rsidRPr="00B05853">
        <w:rPr>
          <w:rFonts w:asciiTheme="minorHAnsi" w:hAnsiTheme="minorHAnsi" w:cstheme="minorHAnsi"/>
        </w:rPr>
        <w:t>with the international lead evaluator and will be submitted to UNDP project team for feedback. UNDP will provide the relevant contacts and, wherever necessary will facilitate the organization of meetings and interviews.</w:t>
      </w:r>
      <w:r w:rsidRPr="00B05853">
        <w:rPr>
          <w:rFonts w:asciiTheme="minorHAnsi" w:hAnsiTheme="minorHAnsi" w:cstheme="minorHAnsi"/>
          <w:spacing w:val="-11"/>
        </w:rPr>
        <w:t xml:space="preserve"> </w:t>
      </w:r>
    </w:p>
    <w:p w14:paraId="07EE4BE6" w14:textId="77777777" w:rsidR="00D3504E" w:rsidRPr="00B05853" w:rsidRDefault="00D3504E" w:rsidP="00D3504E">
      <w:pPr>
        <w:pStyle w:val="BodyText"/>
        <w:spacing w:after="120"/>
        <w:ind w:right="98"/>
        <w:jc w:val="both"/>
        <w:rPr>
          <w:rFonts w:asciiTheme="minorHAnsi" w:hAnsiTheme="minorHAnsi" w:cstheme="minorHAnsi"/>
        </w:rPr>
      </w:pPr>
      <w:r w:rsidRPr="00B05853">
        <w:rPr>
          <w:rFonts w:asciiTheme="minorHAnsi" w:hAnsiTheme="minorHAnsi" w:cstheme="minorHAnsi"/>
        </w:rPr>
        <w:t>If deemed necessary, the lead international evaluation expert will participate in those meetings and interviews which will be run in English and in virtual mode, while national evaluator is expected to run the meetings and interviews in local language/s, whenever stakeholders are not proficient in English.</w:t>
      </w:r>
      <w:r w:rsidRPr="00B05853">
        <w:rPr>
          <w:rFonts w:asciiTheme="minorHAnsi" w:hAnsiTheme="minorHAnsi" w:cstheme="minorHAnsi"/>
          <w:spacing w:val="-14"/>
        </w:rPr>
        <w:t xml:space="preserve"> </w:t>
      </w:r>
      <w:r w:rsidRPr="00B05853">
        <w:rPr>
          <w:rFonts w:asciiTheme="minorHAnsi" w:hAnsiTheme="minorHAnsi" w:cstheme="minorHAnsi"/>
        </w:rPr>
        <w:t>National</w:t>
      </w:r>
      <w:r w:rsidRPr="00B05853">
        <w:rPr>
          <w:rFonts w:asciiTheme="minorHAnsi" w:hAnsiTheme="minorHAnsi" w:cstheme="minorHAnsi"/>
          <w:spacing w:val="-13"/>
        </w:rPr>
        <w:t xml:space="preserve"> </w:t>
      </w:r>
      <w:r w:rsidRPr="00B05853">
        <w:rPr>
          <w:rFonts w:asciiTheme="minorHAnsi" w:hAnsiTheme="minorHAnsi" w:cstheme="minorHAnsi"/>
        </w:rPr>
        <w:t>evaluator</w:t>
      </w:r>
      <w:r w:rsidRPr="00B05853">
        <w:rPr>
          <w:rFonts w:asciiTheme="minorHAnsi" w:hAnsiTheme="minorHAnsi" w:cstheme="minorHAnsi"/>
          <w:spacing w:val="-11"/>
        </w:rPr>
        <w:t xml:space="preserve"> </w:t>
      </w:r>
      <w:r w:rsidRPr="00B05853">
        <w:rPr>
          <w:rFonts w:asciiTheme="minorHAnsi" w:hAnsiTheme="minorHAnsi" w:cstheme="minorHAnsi"/>
        </w:rPr>
        <w:t>will</w:t>
      </w:r>
      <w:r w:rsidRPr="00B05853">
        <w:rPr>
          <w:rFonts w:asciiTheme="minorHAnsi" w:hAnsiTheme="minorHAnsi" w:cstheme="minorHAnsi"/>
          <w:spacing w:val="-13"/>
        </w:rPr>
        <w:t xml:space="preserve"> </w:t>
      </w:r>
      <w:r w:rsidRPr="00B05853">
        <w:rPr>
          <w:rFonts w:asciiTheme="minorHAnsi" w:hAnsiTheme="minorHAnsi" w:cstheme="minorHAnsi"/>
        </w:rPr>
        <w:t>feed</w:t>
      </w:r>
      <w:r w:rsidRPr="00B05853">
        <w:rPr>
          <w:rFonts w:asciiTheme="minorHAnsi" w:hAnsiTheme="minorHAnsi" w:cstheme="minorHAnsi"/>
          <w:spacing w:val="-14"/>
        </w:rPr>
        <w:t xml:space="preserve"> </w:t>
      </w:r>
      <w:r w:rsidRPr="00B05853">
        <w:rPr>
          <w:rFonts w:asciiTheme="minorHAnsi" w:hAnsiTheme="minorHAnsi" w:cstheme="minorHAnsi"/>
        </w:rPr>
        <w:t>the</w:t>
      </w:r>
      <w:r w:rsidRPr="00B05853">
        <w:rPr>
          <w:rFonts w:asciiTheme="minorHAnsi" w:hAnsiTheme="minorHAnsi" w:cstheme="minorHAnsi"/>
          <w:spacing w:val="-14"/>
        </w:rPr>
        <w:t xml:space="preserve"> </w:t>
      </w:r>
      <w:r w:rsidRPr="00B05853">
        <w:rPr>
          <w:rFonts w:asciiTheme="minorHAnsi" w:hAnsiTheme="minorHAnsi" w:cstheme="minorHAnsi"/>
        </w:rPr>
        <w:t>lead</w:t>
      </w:r>
      <w:r w:rsidRPr="00B05853">
        <w:rPr>
          <w:rFonts w:asciiTheme="minorHAnsi" w:hAnsiTheme="minorHAnsi" w:cstheme="minorHAnsi"/>
          <w:spacing w:val="-14"/>
        </w:rPr>
        <w:t xml:space="preserve"> </w:t>
      </w:r>
      <w:r w:rsidRPr="00B05853">
        <w:rPr>
          <w:rFonts w:asciiTheme="minorHAnsi" w:hAnsiTheme="minorHAnsi" w:cstheme="minorHAnsi"/>
        </w:rPr>
        <w:t>evaluator</w:t>
      </w:r>
      <w:r w:rsidRPr="00B05853">
        <w:rPr>
          <w:rFonts w:asciiTheme="minorHAnsi" w:hAnsiTheme="minorHAnsi" w:cstheme="minorHAnsi"/>
          <w:spacing w:val="-11"/>
        </w:rPr>
        <w:t xml:space="preserve"> </w:t>
      </w:r>
      <w:r w:rsidRPr="00B05853">
        <w:rPr>
          <w:rFonts w:asciiTheme="minorHAnsi" w:hAnsiTheme="minorHAnsi" w:cstheme="minorHAnsi"/>
        </w:rPr>
        <w:t>afterwards,</w:t>
      </w:r>
      <w:r w:rsidRPr="00B05853">
        <w:rPr>
          <w:rFonts w:asciiTheme="minorHAnsi" w:hAnsiTheme="minorHAnsi" w:cstheme="minorHAnsi"/>
          <w:spacing w:val="-14"/>
        </w:rPr>
        <w:t xml:space="preserve"> </w:t>
      </w:r>
      <w:r w:rsidRPr="00B05853">
        <w:rPr>
          <w:rFonts w:asciiTheme="minorHAnsi" w:hAnsiTheme="minorHAnsi" w:cstheme="minorHAnsi"/>
        </w:rPr>
        <w:t>with information from the meetings/interviews which will be run in local language/s, following the form and template agreed with the lead</w:t>
      </w:r>
      <w:r w:rsidRPr="00B05853">
        <w:rPr>
          <w:rFonts w:asciiTheme="minorHAnsi" w:hAnsiTheme="minorHAnsi" w:cstheme="minorHAnsi"/>
          <w:spacing w:val="-14"/>
        </w:rPr>
        <w:t xml:space="preserve"> </w:t>
      </w:r>
      <w:r w:rsidRPr="00B05853">
        <w:rPr>
          <w:rFonts w:asciiTheme="minorHAnsi" w:hAnsiTheme="minorHAnsi" w:cstheme="minorHAnsi"/>
        </w:rPr>
        <w:t>evaluator.</w:t>
      </w:r>
    </w:p>
    <w:p w14:paraId="5BE279B0" w14:textId="77777777" w:rsidR="00D3504E" w:rsidRPr="00B05853" w:rsidRDefault="00D3504E" w:rsidP="00D3504E">
      <w:pPr>
        <w:pStyle w:val="BodyText"/>
        <w:spacing w:after="120"/>
        <w:ind w:right="101"/>
        <w:jc w:val="both"/>
        <w:rPr>
          <w:rFonts w:asciiTheme="minorHAnsi" w:hAnsiTheme="minorHAnsi" w:cstheme="minorHAnsi"/>
        </w:rPr>
      </w:pPr>
      <w:r w:rsidRPr="00B05853">
        <w:rPr>
          <w:rFonts w:asciiTheme="minorHAnsi" w:hAnsiTheme="minorHAnsi" w:cstheme="minorHAnsi"/>
        </w:rPr>
        <w:t>Once the field visits are completed, the lead evaluation expert, with inputs from his/her team of national evaluators,</w:t>
      </w:r>
      <w:r w:rsidRPr="00B05853">
        <w:rPr>
          <w:rFonts w:asciiTheme="minorHAnsi" w:hAnsiTheme="minorHAnsi" w:cstheme="minorHAnsi"/>
          <w:spacing w:val="-9"/>
        </w:rPr>
        <w:t xml:space="preserve"> </w:t>
      </w:r>
      <w:r w:rsidRPr="00B05853">
        <w:rPr>
          <w:rFonts w:asciiTheme="minorHAnsi" w:hAnsiTheme="minorHAnsi" w:cstheme="minorHAnsi"/>
        </w:rPr>
        <w:t>will</w:t>
      </w:r>
      <w:r w:rsidRPr="00B05853">
        <w:rPr>
          <w:rFonts w:asciiTheme="minorHAnsi" w:hAnsiTheme="minorHAnsi" w:cstheme="minorHAnsi"/>
          <w:spacing w:val="-9"/>
        </w:rPr>
        <w:t xml:space="preserve"> </w:t>
      </w:r>
      <w:r w:rsidRPr="00B05853">
        <w:rPr>
          <w:rFonts w:asciiTheme="minorHAnsi" w:hAnsiTheme="minorHAnsi" w:cstheme="minorHAnsi"/>
        </w:rPr>
        <w:t>develop</w:t>
      </w:r>
      <w:r w:rsidRPr="00B05853">
        <w:rPr>
          <w:rFonts w:asciiTheme="minorHAnsi" w:hAnsiTheme="minorHAnsi" w:cstheme="minorHAnsi"/>
          <w:spacing w:val="-10"/>
        </w:rPr>
        <w:t xml:space="preserve"> </w:t>
      </w:r>
      <w:r w:rsidRPr="00B05853">
        <w:rPr>
          <w:rFonts w:asciiTheme="minorHAnsi" w:hAnsiTheme="minorHAnsi" w:cstheme="minorHAnsi"/>
        </w:rPr>
        <w:t>and</w:t>
      </w:r>
      <w:r w:rsidRPr="00B05853">
        <w:rPr>
          <w:rFonts w:asciiTheme="minorHAnsi" w:hAnsiTheme="minorHAnsi" w:cstheme="minorHAnsi"/>
          <w:spacing w:val="-10"/>
        </w:rPr>
        <w:t xml:space="preserve"> </w:t>
      </w:r>
      <w:r w:rsidRPr="00B05853">
        <w:rPr>
          <w:rFonts w:asciiTheme="minorHAnsi" w:hAnsiTheme="minorHAnsi" w:cstheme="minorHAnsi"/>
        </w:rPr>
        <w:t>present</w:t>
      </w:r>
      <w:r w:rsidRPr="00B05853">
        <w:rPr>
          <w:rFonts w:asciiTheme="minorHAnsi" w:hAnsiTheme="minorHAnsi" w:cstheme="minorHAnsi"/>
          <w:spacing w:val="-9"/>
        </w:rPr>
        <w:t xml:space="preserve"> </w:t>
      </w:r>
      <w:r w:rsidRPr="00B05853">
        <w:rPr>
          <w:rFonts w:asciiTheme="minorHAnsi" w:hAnsiTheme="minorHAnsi" w:cstheme="minorHAnsi"/>
        </w:rPr>
        <w:t>the</w:t>
      </w:r>
      <w:r w:rsidRPr="00B05853">
        <w:rPr>
          <w:rFonts w:asciiTheme="minorHAnsi" w:hAnsiTheme="minorHAnsi" w:cstheme="minorHAnsi"/>
          <w:spacing w:val="-9"/>
        </w:rPr>
        <w:t xml:space="preserve"> </w:t>
      </w:r>
      <w:r w:rsidRPr="00B05853">
        <w:rPr>
          <w:rFonts w:asciiTheme="minorHAnsi" w:hAnsiTheme="minorHAnsi" w:cstheme="minorHAnsi"/>
        </w:rPr>
        <w:t>preliminary</w:t>
      </w:r>
      <w:r w:rsidRPr="00B05853">
        <w:rPr>
          <w:rFonts w:asciiTheme="minorHAnsi" w:hAnsiTheme="minorHAnsi" w:cstheme="minorHAnsi"/>
          <w:spacing w:val="-10"/>
        </w:rPr>
        <w:t xml:space="preserve"> </w:t>
      </w:r>
      <w:r w:rsidRPr="00B05853">
        <w:rPr>
          <w:rFonts w:asciiTheme="minorHAnsi" w:hAnsiTheme="minorHAnsi" w:cstheme="minorHAnsi"/>
        </w:rPr>
        <w:t>findings</w:t>
      </w:r>
      <w:r w:rsidRPr="00B05853">
        <w:rPr>
          <w:rFonts w:asciiTheme="minorHAnsi" w:hAnsiTheme="minorHAnsi" w:cstheme="minorHAnsi"/>
          <w:spacing w:val="-9"/>
        </w:rPr>
        <w:t xml:space="preserve"> </w:t>
      </w:r>
      <w:r w:rsidRPr="00B05853">
        <w:rPr>
          <w:rFonts w:asciiTheme="minorHAnsi" w:hAnsiTheme="minorHAnsi" w:cstheme="minorHAnsi"/>
        </w:rPr>
        <w:t>of</w:t>
      </w:r>
      <w:r w:rsidRPr="00B05853">
        <w:rPr>
          <w:rFonts w:asciiTheme="minorHAnsi" w:hAnsiTheme="minorHAnsi" w:cstheme="minorHAnsi"/>
          <w:spacing w:val="-9"/>
        </w:rPr>
        <w:t xml:space="preserve"> </w:t>
      </w:r>
      <w:r w:rsidRPr="00B05853">
        <w:rPr>
          <w:rFonts w:asciiTheme="minorHAnsi" w:hAnsiTheme="minorHAnsi" w:cstheme="minorHAnsi"/>
        </w:rPr>
        <w:t>the</w:t>
      </w:r>
      <w:r w:rsidRPr="00B05853">
        <w:rPr>
          <w:rFonts w:asciiTheme="minorHAnsi" w:hAnsiTheme="minorHAnsi" w:cstheme="minorHAnsi"/>
          <w:spacing w:val="-9"/>
        </w:rPr>
        <w:t xml:space="preserve"> </w:t>
      </w:r>
      <w:r w:rsidRPr="00B05853">
        <w:rPr>
          <w:rFonts w:asciiTheme="minorHAnsi" w:hAnsiTheme="minorHAnsi" w:cstheme="minorHAnsi"/>
        </w:rPr>
        <w:t>evaluation</w:t>
      </w:r>
      <w:r w:rsidRPr="00B05853">
        <w:rPr>
          <w:rFonts w:asciiTheme="minorHAnsi" w:hAnsiTheme="minorHAnsi" w:cstheme="minorHAnsi"/>
          <w:spacing w:val="-10"/>
        </w:rPr>
        <w:t xml:space="preserve"> </w:t>
      </w:r>
      <w:r w:rsidRPr="00B05853">
        <w:rPr>
          <w:rFonts w:asciiTheme="minorHAnsi" w:hAnsiTheme="minorHAnsi" w:cstheme="minorHAnsi"/>
        </w:rPr>
        <w:t>to</w:t>
      </w:r>
      <w:r w:rsidRPr="00B05853">
        <w:rPr>
          <w:rFonts w:asciiTheme="minorHAnsi" w:hAnsiTheme="minorHAnsi" w:cstheme="minorHAnsi"/>
          <w:spacing w:val="-12"/>
        </w:rPr>
        <w:t xml:space="preserve"> </w:t>
      </w:r>
      <w:r w:rsidRPr="00B05853">
        <w:rPr>
          <w:rFonts w:asciiTheme="minorHAnsi" w:hAnsiTheme="minorHAnsi" w:cstheme="minorHAnsi"/>
        </w:rPr>
        <w:t>UNDP. The national evaluation expert is expected to support the lead evaluation expert in preparing and presenting the preliminary findings of the evaluation to UNDP.</w:t>
      </w:r>
    </w:p>
    <w:p w14:paraId="1A634B8D" w14:textId="77777777" w:rsidR="00D3504E" w:rsidRPr="00B05853" w:rsidRDefault="00D3504E" w:rsidP="00D3504E">
      <w:pPr>
        <w:pStyle w:val="BodyText"/>
        <w:spacing w:after="120"/>
        <w:ind w:right="101"/>
        <w:jc w:val="both"/>
        <w:rPr>
          <w:rFonts w:asciiTheme="minorHAnsi" w:hAnsiTheme="minorHAnsi" w:cstheme="minorHAnsi"/>
        </w:rPr>
      </w:pPr>
      <w:r w:rsidRPr="00B05853">
        <w:rPr>
          <w:rFonts w:asciiTheme="minorHAnsi" w:hAnsiTheme="minorHAnsi" w:cstheme="minorHAnsi"/>
          <w:b/>
          <w:i/>
        </w:rPr>
        <w:lastRenderedPageBreak/>
        <w:t>Draft</w:t>
      </w:r>
      <w:r w:rsidRPr="00B05853">
        <w:rPr>
          <w:rFonts w:asciiTheme="minorHAnsi" w:hAnsiTheme="minorHAnsi" w:cstheme="minorHAnsi"/>
          <w:b/>
          <w:i/>
          <w:spacing w:val="-1"/>
        </w:rPr>
        <w:t xml:space="preserve"> </w:t>
      </w:r>
      <w:r w:rsidRPr="00B05853">
        <w:rPr>
          <w:rFonts w:asciiTheme="minorHAnsi" w:hAnsiTheme="minorHAnsi" w:cstheme="minorHAnsi"/>
          <w:b/>
          <w:i/>
        </w:rPr>
        <w:t>Report:</w:t>
      </w:r>
      <w:r w:rsidRPr="00B05853">
        <w:rPr>
          <w:rFonts w:asciiTheme="minorHAnsi" w:hAnsiTheme="minorHAnsi" w:cstheme="minorHAnsi"/>
          <w:b/>
          <w:i/>
          <w:spacing w:val="-3"/>
        </w:rPr>
        <w:t xml:space="preserve"> </w:t>
      </w:r>
      <w:r w:rsidRPr="00B05853">
        <w:rPr>
          <w:rFonts w:asciiTheme="minorHAnsi" w:hAnsiTheme="minorHAnsi" w:cstheme="minorHAnsi"/>
          <w:bCs/>
          <w:iCs/>
        </w:rPr>
        <w:t>take lead role in</w:t>
      </w:r>
      <w:r w:rsidRPr="00B05853">
        <w:rPr>
          <w:rFonts w:asciiTheme="minorHAnsi" w:hAnsiTheme="minorHAnsi" w:cstheme="minorHAnsi"/>
          <w:spacing w:val="-4"/>
        </w:rPr>
        <w:t xml:space="preserve"> </w:t>
      </w:r>
      <w:r w:rsidRPr="00B05853">
        <w:rPr>
          <w:rFonts w:asciiTheme="minorHAnsi" w:hAnsiTheme="minorHAnsi" w:cstheme="minorHAnsi"/>
        </w:rPr>
        <w:t>developing</w:t>
      </w:r>
      <w:r w:rsidRPr="00B05853">
        <w:rPr>
          <w:rFonts w:asciiTheme="minorHAnsi" w:hAnsiTheme="minorHAnsi" w:cstheme="minorHAnsi"/>
          <w:spacing w:val="-4"/>
        </w:rPr>
        <w:t xml:space="preserve"> </w:t>
      </w:r>
      <w:r w:rsidRPr="00B05853">
        <w:rPr>
          <w:rFonts w:asciiTheme="minorHAnsi" w:hAnsiTheme="minorHAnsi" w:cstheme="minorHAnsi"/>
        </w:rPr>
        <w:t>the first</w:t>
      </w:r>
      <w:r w:rsidRPr="00B05853">
        <w:rPr>
          <w:rFonts w:asciiTheme="minorHAnsi" w:hAnsiTheme="minorHAnsi" w:cstheme="minorHAnsi"/>
          <w:spacing w:val="-1"/>
        </w:rPr>
        <w:t xml:space="preserve"> </w:t>
      </w:r>
      <w:r w:rsidRPr="00B05853">
        <w:rPr>
          <w:rFonts w:asciiTheme="minorHAnsi" w:hAnsiTheme="minorHAnsi" w:cstheme="minorHAnsi"/>
        </w:rPr>
        <w:t>draft</w:t>
      </w:r>
      <w:r w:rsidRPr="00B05853">
        <w:rPr>
          <w:rFonts w:asciiTheme="minorHAnsi" w:hAnsiTheme="minorHAnsi" w:cstheme="minorHAnsi"/>
          <w:spacing w:val="-4"/>
        </w:rPr>
        <w:t xml:space="preserve"> </w:t>
      </w:r>
      <w:r w:rsidRPr="00B05853">
        <w:rPr>
          <w:rFonts w:asciiTheme="minorHAnsi" w:hAnsiTheme="minorHAnsi" w:cstheme="minorHAnsi"/>
        </w:rPr>
        <w:t>evaluation</w:t>
      </w:r>
      <w:r w:rsidRPr="00B05853">
        <w:rPr>
          <w:rFonts w:asciiTheme="minorHAnsi" w:hAnsiTheme="minorHAnsi" w:cstheme="minorHAnsi"/>
          <w:spacing w:val="-5"/>
        </w:rPr>
        <w:t xml:space="preserve"> </w:t>
      </w:r>
      <w:r w:rsidRPr="00B05853">
        <w:rPr>
          <w:rFonts w:asciiTheme="minorHAnsi" w:hAnsiTheme="minorHAnsi" w:cstheme="minorHAnsi"/>
        </w:rPr>
        <w:t xml:space="preserve">report for </w:t>
      </w:r>
      <w:r>
        <w:rPr>
          <w:rFonts w:asciiTheme="minorHAnsi" w:hAnsiTheme="minorHAnsi" w:cstheme="minorHAnsi"/>
        </w:rPr>
        <w:t>“Tacking Air Pollution in the City of Skopje” project</w:t>
      </w:r>
      <w:r w:rsidRPr="00B05853">
        <w:rPr>
          <w:rFonts w:asciiTheme="minorHAnsi" w:hAnsiTheme="minorHAnsi" w:cstheme="minorHAnsi"/>
        </w:rPr>
        <w:t>.</w:t>
      </w:r>
      <w:r w:rsidRPr="00B05853">
        <w:rPr>
          <w:rFonts w:asciiTheme="minorHAnsi" w:hAnsiTheme="minorHAnsi" w:cstheme="minorHAnsi"/>
          <w:spacing w:val="-2"/>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responsibility</w:t>
      </w:r>
      <w:r w:rsidRPr="00B05853">
        <w:rPr>
          <w:rFonts w:asciiTheme="minorHAnsi" w:hAnsiTheme="minorHAnsi" w:cstheme="minorHAnsi"/>
          <w:spacing w:val="-5"/>
        </w:rPr>
        <w:t xml:space="preserve"> </w:t>
      </w:r>
      <w:r w:rsidRPr="00B05853">
        <w:rPr>
          <w:rFonts w:asciiTheme="minorHAnsi" w:hAnsiTheme="minorHAnsi" w:cstheme="minorHAnsi"/>
        </w:rPr>
        <w:t>for the submission of the draft evaluation report to UNDP that will</w:t>
      </w:r>
      <w:r w:rsidRPr="00B05853">
        <w:rPr>
          <w:rFonts w:asciiTheme="minorHAnsi" w:hAnsiTheme="minorHAnsi" w:cstheme="minorHAnsi"/>
          <w:spacing w:val="-9"/>
        </w:rPr>
        <w:t xml:space="preserve"> </w:t>
      </w:r>
      <w:r w:rsidRPr="00B05853">
        <w:rPr>
          <w:rFonts w:asciiTheme="minorHAnsi" w:hAnsiTheme="minorHAnsi" w:cstheme="minorHAnsi"/>
        </w:rPr>
        <w:t>provide</w:t>
      </w:r>
      <w:r w:rsidRPr="00B05853">
        <w:rPr>
          <w:rFonts w:asciiTheme="minorHAnsi" w:hAnsiTheme="minorHAnsi" w:cstheme="minorHAnsi"/>
          <w:spacing w:val="-12"/>
        </w:rPr>
        <w:t xml:space="preserve"> </w:t>
      </w:r>
      <w:r w:rsidRPr="00B05853">
        <w:rPr>
          <w:rFonts w:asciiTheme="minorHAnsi" w:hAnsiTheme="minorHAnsi" w:cstheme="minorHAnsi"/>
        </w:rPr>
        <w:t>their</w:t>
      </w:r>
      <w:r w:rsidRPr="00B05853">
        <w:rPr>
          <w:rFonts w:asciiTheme="minorHAnsi" w:hAnsiTheme="minorHAnsi" w:cstheme="minorHAnsi"/>
          <w:spacing w:val="-11"/>
        </w:rPr>
        <w:t xml:space="preserve"> </w:t>
      </w:r>
      <w:r w:rsidRPr="00B05853">
        <w:rPr>
          <w:rFonts w:asciiTheme="minorHAnsi" w:hAnsiTheme="minorHAnsi" w:cstheme="minorHAnsi"/>
        </w:rPr>
        <w:t>feedback</w:t>
      </w:r>
      <w:r w:rsidRPr="00B05853">
        <w:rPr>
          <w:rFonts w:asciiTheme="minorHAnsi" w:hAnsiTheme="minorHAnsi" w:cstheme="minorHAnsi"/>
          <w:spacing w:val="-9"/>
        </w:rPr>
        <w:t xml:space="preserve"> </w:t>
      </w:r>
      <w:r w:rsidRPr="00B05853">
        <w:rPr>
          <w:rFonts w:asciiTheme="minorHAnsi" w:hAnsiTheme="minorHAnsi" w:cstheme="minorHAnsi"/>
        </w:rPr>
        <w:t>to</w:t>
      </w:r>
      <w:r w:rsidRPr="00B05853">
        <w:rPr>
          <w:rFonts w:asciiTheme="minorHAnsi" w:hAnsiTheme="minorHAnsi" w:cstheme="minorHAnsi"/>
          <w:spacing w:val="-12"/>
        </w:rPr>
        <w:t xml:space="preserve"> </w:t>
      </w:r>
      <w:r w:rsidRPr="00B05853">
        <w:rPr>
          <w:rFonts w:asciiTheme="minorHAnsi" w:hAnsiTheme="minorHAnsi" w:cstheme="minorHAnsi"/>
        </w:rPr>
        <w:t>the</w:t>
      </w:r>
      <w:r w:rsidRPr="00B05853">
        <w:rPr>
          <w:rFonts w:asciiTheme="minorHAnsi" w:hAnsiTheme="minorHAnsi" w:cstheme="minorHAnsi"/>
          <w:spacing w:val="-9"/>
        </w:rPr>
        <w:t xml:space="preserve"> </w:t>
      </w:r>
      <w:r w:rsidRPr="00B05853">
        <w:rPr>
          <w:rFonts w:asciiTheme="minorHAnsi" w:hAnsiTheme="minorHAnsi" w:cstheme="minorHAnsi"/>
        </w:rPr>
        <w:t>evaluation team through the international lead evaluation expert. The draft evaluation report must include, but not necessarily be limited to, the</w:t>
      </w:r>
      <w:r w:rsidRPr="00B05853">
        <w:rPr>
          <w:rFonts w:asciiTheme="minorHAnsi" w:hAnsiTheme="minorHAnsi" w:cstheme="minorHAnsi"/>
          <w:spacing w:val="-14"/>
        </w:rPr>
        <w:t xml:space="preserve"> </w:t>
      </w:r>
      <w:r w:rsidRPr="00B05853">
        <w:rPr>
          <w:rFonts w:asciiTheme="minorHAnsi" w:hAnsiTheme="minorHAnsi" w:cstheme="minorHAnsi"/>
        </w:rPr>
        <w:t>following:</w:t>
      </w:r>
    </w:p>
    <w:p w14:paraId="6E56284D"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Title and opening</w:t>
      </w:r>
      <w:r w:rsidRPr="00B05853">
        <w:rPr>
          <w:rFonts w:asciiTheme="minorHAnsi" w:hAnsiTheme="minorHAnsi" w:cstheme="minorHAnsi"/>
          <w:spacing w:val="-4"/>
        </w:rPr>
        <w:t xml:space="preserve"> </w:t>
      </w:r>
      <w:r w:rsidRPr="00B05853">
        <w:rPr>
          <w:rFonts w:asciiTheme="minorHAnsi" w:hAnsiTheme="minorHAnsi" w:cstheme="minorHAnsi"/>
        </w:rPr>
        <w:t>pages</w:t>
      </w:r>
    </w:p>
    <w:p w14:paraId="7A550822"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Table of</w:t>
      </w:r>
      <w:r w:rsidRPr="00B05853">
        <w:rPr>
          <w:rFonts w:asciiTheme="minorHAnsi" w:hAnsiTheme="minorHAnsi" w:cstheme="minorHAnsi"/>
          <w:spacing w:val="-2"/>
        </w:rPr>
        <w:t xml:space="preserve"> </w:t>
      </w:r>
      <w:r w:rsidRPr="00B05853">
        <w:rPr>
          <w:rFonts w:asciiTheme="minorHAnsi" w:hAnsiTheme="minorHAnsi" w:cstheme="minorHAnsi"/>
        </w:rPr>
        <w:t>contents</w:t>
      </w:r>
    </w:p>
    <w:p w14:paraId="2B25EB6D"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List of acronyms and</w:t>
      </w:r>
      <w:r w:rsidRPr="00B05853">
        <w:rPr>
          <w:rFonts w:asciiTheme="minorHAnsi" w:hAnsiTheme="minorHAnsi" w:cstheme="minorHAnsi"/>
          <w:spacing w:val="-10"/>
        </w:rPr>
        <w:t xml:space="preserve"> </w:t>
      </w:r>
      <w:r w:rsidRPr="00B05853">
        <w:rPr>
          <w:rFonts w:asciiTheme="minorHAnsi" w:hAnsiTheme="minorHAnsi" w:cstheme="minorHAnsi"/>
        </w:rPr>
        <w:t>abbreviations</w:t>
      </w:r>
    </w:p>
    <w:p w14:paraId="68C57DCD" w14:textId="77777777" w:rsidR="00D3504E" w:rsidRDefault="00D3504E" w:rsidP="00D3504E">
      <w:pPr>
        <w:pStyle w:val="ListParagraph"/>
        <w:numPr>
          <w:ilvl w:val="0"/>
          <w:numId w:val="17"/>
        </w:numPr>
        <w:tabs>
          <w:tab w:val="left" w:pos="1094"/>
        </w:tabs>
        <w:rPr>
          <w:rFonts w:asciiTheme="minorHAnsi" w:hAnsiTheme="minorHAnsi" w:cstheme="minorHAnsi"/>
        </w:rPr>
      </w:pPr>
      <w:r w:rsidRPr="00F55D59">
        <w:rPr>
          <w:rFonts w:asciiTheme="minorHAnsi" w:hAnsiTheme="minorHAnsi" w:cstheme="minorHAnsi"/>
        </w:rPr>
        <w:t>Executive</w:t>
      </w:r>
      <w:r w:rsidRPr="00F55D59">
        <w:rPr>
          <w:rFonts w:asciiTheme="minorHAnsi" w:hAnsiTheme="minorHAnsi" w:cstheme="minorHAnsi"/>
          <w:spacing w:val="-4"/>
        </w:rPr>
        <w:t xml:space="preserve"> </w:t>
      </w:r>
      <w:r w:rsidRPr="00F55D59">
        <w:rPr>
          <w:rFonts w:asciiTheme="minorHAnsi" w:hAnsiTheme="minorHAnsi" w:cstheme="minorHAnsi"/>
        </w:rPr>
        <w:t>summary</w:t>
      </w:r>
    </w:p>
    <w:p w14:paraId="7B780D11" w14:textId="77777777" w:rsidR="00D3504E" w:rsidRPr="00F55D59" w:rsidRDefault="00D3504E" w:rsidP="00D3504E">
      <w:pPr>
        <w:pStyle w:val="ListParagraph"/>
        <w:numPr>
          <w:ilvl w:val="0"/>
          <w:numId w:val="17"/>
        </w:numPr>
        <w:tabs>
          <w:tab w:val="left" w:pos="1094"/>
        </w:tabs>
        <w:rPr>
          <w:rFonts w:asciiTheme="minorHAnsi" w:hAnsiTheme="minorHAnsi" w:cstheme="minorHAnsi"/>
        </w:rPr>
      </w:pPr>
      <w:r w:rsidRPr="00F55D59">
        <w:rPr>
          <w:rFonts w:asciiTheme="minorHAnsi" w:hAnsiTheme="minorHAnsi" w:cstheme="minorHAnsi"/>
        </w:rPr>
        <w:t>Introduction</w:t>
      </w:r>
    </w:p>
    <w:p w14:paraId="479A3F15"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Description of the</w:t>
      </w:r>
      <w:r w:rsidRPr="00B05853">
        <w:rPr>
          <w:rFonts w:asciiTheme="minorHAnsi" w:hAnsiTheme="minorHAnsi" w:cstheme="minorHAnsi"/>
          <w:spacing w:val="-10"/>
        </w:rPr>
        <w:t xml:space="preserve"> </w:t>
      </w:r>
      <w:r w:rsidRPr="00B05853">
        <w:rPr>
          <w:rFonts w:asciiTheme="minorHAnsi" w:hAnsiTheme="minorHAnsi" w:cstheme="minorHAnsi"/>
        </w:rPr>
        <w:t>intervention</w:t>
      </w:r>
    </w:p>
    <w:p w14:paraId="0372F6DA"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Evaluation scope and</w:t>
      </w:r>
      <w:r w:rsidRPr="00B05853">
        <w:rPr>
          <w:rFonts w:asciiTheme="minorHAnsi" w:hAnsiTheme="minorHAnsi" w:cstheme="minorHAnsi"/>
          <w:spacing w:val="-6"/>
        </w:rPr>
        <w:t xml:space="preserve"> </w:t>
      </w:r>
      <w:r w:rsidRPr="00B05853">
        <w:rPr>
          <w:rFonts w:asciiTheme="minorHAnsi" w:hAnsiTheme="minorHAnsi" w:cstheme="minorHAnsi"/>
        </w:rPr>
        <w:t>objectives</w:t>
      </w:r>
    </w:p>
    <w:p w14:paraId="6C74C416"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Evaluation</w:t>
      </w:r>
      <w:r w:rsidRPr="00B05853">
        <w:rPr>
          <w:rFonts w:asciiTheme="minorHAnsi" w:hAnsiTheme="minorHAnsi" w:cstheme="minorHAnsi"/>
          <w:spacing w:val="-8"/>
        </w:rPr>
        <w:t xml:space="preserve"> </w:t>
      </w:r>
      <w:r w:rsidRPr="00B05853">
        <w:rPr>
          <w:rFonts w:asciiTheme="minorHAnsi" w:hAnsiTheme="minorHAnsi" w:cstheme="minorHAnsi"/>
        </w:rPr>
        <w:t>methodology</w:t>
      </w:r>
    </w:p>
    <w:p w14:paraId="5693775A"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Data</w:t>
      </w:r>
      <w:r w:rsidRPr="00B05853">
        <w:rPr>
          <w:rFonts w:asciiTheme="minorHAnsi" w:hAnsiTheme="minorHAnsi" w:cstheme="minorHAnsi"/>
          <w:spacing w:val="-2"/>
        </w:rPr>
        <w:t xml:space="preserve"> </w:t>
      </w:r>
      <w:r w:rsidRPr="00B05853">
        <w:rPr>
          <w:rFonts w:asciiTheme="minorHAnsi" w:hAnsiTheme="minorHAnsi" w:cstheme="minorHAnsi"/>
        </w:rPr>
        <w:t>analysis</w:t>
      </w:r>
    </w:p>
    <w:p w14:paraId="72569F2B"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Findings and</w:t>
      </w:r>
      <w:r w:rsidRPr="00B05853">
        <w:rPr>
          <w:rFonts w:asciiTheme="minorHAnsi" w:hAnsiTheme="minorHAnsi" w:cstheme="minorHAnsi"/>
          <w:spacing w:val="-3"/>
        </w:rPr>
        <w:t xml:space="preserve"> </w:t>
      </w:r>
      <w:r w:rsidRPr="00B05853">
        <w:rPr>
          <w:rFonts w:asciiTheme="minorHAnsi" w:hAnsiTheme="minorHAnsi" w:cstheme="minorHAnsi"/>
        </w:rPr>
        <w:t>conclusions</w:t>
      </w:r>
    </w:p>
    <w:p w14:paraId="00252EE9" w14:textId="77777777" w:rsidR="00D3504E" w:rsidRPr="00B05853" w:rsidRDefault="00D3504E" w:rsidP="00D3504E">
      <w:pPr>
        <w:pStyle w:val="ListParagraph"/>
        <w:numPr>
          <w:ilvl w:val="0"/>
          <w:numId w:val="17"/>
        </w:numPr>
        <w:tabs>
          <w:tab w:val="left" w:pos="1094"/>
        </w:tabs>
        <w:rPr>
          <w:rFonts w:asciiTheme="minorHAnsi" w:hAnsiTheme="minorHAnsi" w:cstheme="minorHAnsi"/>
        </w:rPr>
      </w:pPr>
      <w:r w:rsidRPr="00B05853">
        <w:rPr>
          <w:rFonts w:asciiTheme="minorHAnsi" w:hAnsiTheme="minorHAnsi" w:cstheme="minorHAnsi"/>
        </w:rPr>
        <w:t>Recommendations</w:t>
      </w:r>
    </w:p>
    <w:p w14:paraId="2D853E8B" w14:textId="77777777" w:rsidR="00D3504E" w:rsidRPr="00B05853" w:rsidRDefault="00D3504E" w:rsidP="00D3504E">
      <w:pPr>
        <w:pStyle w:val="ListParagraph"/>
        <w:numPr>
          <w:ilvl w:val="0"/>
          <w:numId w:val="17"/>
        </w:numPr>
        <w:tabs>
          <w:tab w:val="left" w:pos="1094"/>
        </w:tabs>
        <w:spacing w:after="120"/>
        <w:rPr>
          <w:rFonts w:asciiTheme="minorHAnsi" w:hAnsiTheme="minorHAnsi" w:cstheme="minorHAnsi"/>
        </w:rPr>
      </w:pPr>
      <w:r w:rsidRPr="00B05853">
        <w:rPr>
          <w:rFonts w:asciiTheme="minorHAnsi" w:hAnsiTheme="minorHAnsi" w:cstheme="minorHAnsi"/>
        </w:rPr>
        <w:t>Report annexes.</w:t>
      </w:r>
    </w:p>
    <w:p w14:paraId="6BBD202E" w14:textId="77777777" w:rsidR="00D3504E" w:rsidRPr="00B05853" w:rsidRDefault="00D3504E" w:rsidP="00D3504E">
      <w:pPr>
        <w:pStyle w:val="BodyText"/>
        <w:spacing w:after="120"/>
        <w:rPr>
          <w:rFonts w:asciiTheme="minorHAnsi" w:hAnsiTheme="minorHAnsi" w:cstheme="minorHAnsi"/>
        </w:rPr>
      </w:pPr>
      <w:r w:rsidRPr="00B05853">
        <w:rPr>
          <w:rFonts w:asciiTheme="minorHAnsi" w:hAnsiTheme="minorHAnsi" w:cstheme="minorHAnsi"/>
          <w:b/>
          <w:i/>
        </w:rPr>
        <w:t>Final</w:t>
      </w:r>
      <w:r w:rsidRPr="00B05853">
        <w:rPr>
          <w:rFonts w:asciiTheme="minorHAnsi" w:hAnsiTheme="minorHAnsi" w:cstheme="minorHAnsi"/>
          <w:b/>
          <w:i/>
          <w:spacing w:val="-4"/>
        </w:rPr>
        <w:t xml:space="preserve"> </w:t>
      </w:r>
      <w:r w:rsidRPr="00B05853">
        <w:rPr>
          <w:rFonts w:asciiTheme="minorHAnsi" w:hAnsiTheme="minorHAnsi" w:cstheme="minorHAnsi"/>
          <w:b/>
          <w:i/>
        </w:rPr>
        <w:t>report</w:t>
      </w:r>
      <w:r w:rsidRPr="00B05853">
        <w:rPr>
          <w:rFonts w:asciiTheme="minorHAnsi" w:hAnsiTheme="minorHAnsi" w:cstheme="minorHAnsi"/>
          <w:b/>
          <w:i/>
          <w:spacing w:val="-3"/>
        </w:rPr>
        <w:t xml:space="preserve"> </w:t>
      </w:r>
      <w:r w:rsidRPr="00B05853">
        <w:rPr>
          <w:rFonts w:asciiTheme="minorHAnsi" w:hAnsiTheme="minorHAnsi" w:cstheme="minorHAnsi"/>
        </w:rPr>
        <w:t>-</w:t>
      </w:r>
      <w:r w:rsidRPr="00B05853">
        <w:rPr>
          <w:rFonts w:asciiTheme="minorHAnsi" w:hAnsiTheme="minorHAnsi" w:cstheme="minorHAnsi"/>
          <w:spacing w:val="-6"/>
        </w:rPr>
        <w:t xml:space="preserve"> </w:t>
      </w:r>
      <w:r w:rsidRPr="00B05853">
        <w:rPr>
          <w:rFonts w:asciiTheme="minorHAnsi" w:hAnsiTheme="minorHAnsi" w:cstheme="minorHAnsi"/>
        </w:rPr>
        <w:t>Based</w:t>
      </w:r>
      <w:r w:rsidRPr="00B05853">
        <w:rPr>
          <w:rFonts w:asciiTheme="minorHAnsi" w:hAnsiTheme="minorHAnsi" w:cstheme="minorHAnsi"/>
          <w:spacing w:val="-4"/>
        </w:rPr>
        <w:t xml:space="preserve"> </w:t>
      </w:r>
      <w:r w:rsidRPr="00B05853">
        <w:rPr>
          <w:rFonts w:asciiTheme="minorHAnsi" w:hAnsiTheme="minorHAnsi" w:cstheme="minorHAnsi"/>
        </w:rPr>
        <w:t>on</w:t>
      </w:r>
      <w:r w:rsidRPr="00B05853">
        <w:rPr>
          <w:rFonts w:asciiTheme="minorHAnsi" w:hAnsiTheme="minorHAnsi" w:cstheme="minorHAnsi"/>
          <w:spacing w:val="-5"/>
        </w:rPr>
        <w:t xml:space="preserve"> </w:t>
      </w:r>
      <w:r w:rsidRPr="00B05853">
        <w:rPr>
          <w:rFonts w:asciiTheme="minorHAnsi" w:hAnsiTheme="minorHAnsi" w:cstheme="minorHAnsi"/>
        </w:rPr>
        <w:t>the</w:t>
      </w:r>
      <w:r w:rsidRPr="00B05853">
        <w:rPr>
          <w:rFonts w:asciiTheme="minorHAnsi" w:hAnsiTheme="minorHAnsi" w:cstheme="minorHAnsi"/>
          <w:spacing w:val="-7"/>
        </w:rPr>
        <w:t xml:space="preserve"> </w:t>
      </w:r>
      <w:r w:rsidRPr="00B05853">
        <w:rPr>
          <w:rFonts w:asciiTheme="minorHAnsi" w:hAnsiTheme="minorHAnsi" w:cstheme="minorHAnsi"/>
        </w:rPr>
        <w:t>draft</w:t>
      </w:r>
      <w:r w:rsidRPr="00B05853">
        <w:rPr>
          <w:rFonts w:asciiTheme="minorHAnsi" w:hAnsiTheme="minorHAnsi" w:cstheme="minorHAnsi"/>
          <w:spacing w:val="-4"/>
        </w:rPr>
        <w:t xml:space="preserve"> </w:t>
      </w:r>
      <w:r w:rsidRPr="00B05853">
        <w:rPr>
          <w:rFonts w:asciiTheme="minorHAnsi" w:hAnsiTheme="minorHAnsi" w:cstheme="minorHAnsi"/>
        </w:rPr>
        <w:t>report</w:t>
      </w:r>
      <w:r w:rsidRPr="00B05853">
        <w:rPr>
          <w:rFonts w:asciiTheme="minorHAnsi" w:hAnsiTheme="minorHAnsi" w:cstheme="minorHAnsi"/>
          <w:spacing w:val="-4"/>
        </w:rPr>
        <w:t xml:space="preserve"> </w:t>
      </w:r>
      <w:r w:rsidRPr="00B05853">
        <w:rPr>
          <w:rFonts w:asciiTheme="minorHAnsi" w:hAnsiTheme="minorHAnsi" w:cstheme="minorHAnsi"/>
        </w:rPr>
        <w:t>and</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comments</w:t>
      </w:r>
      <w:r w:rsidRPr="00B05853">
        <w:rPr>
          <w:rFonts w:asciiTheme="minorHAnsi" w:hAnsiTheme="minorHAnsi" w:cstheme="minorHAnsi"/>
          <w:spacing w:val="-4"/>
        </w:rPr>
        <w:t xml:space="preserve"> </w:t>
      </w:r>
      <w:r w:rsidRPr="00B05853">
        <w:rPr>
          <w:rFonts w:asciiTheme="minorHAnsi" w:hAnsiTheme="minorHAnsi" w:cstheme="minorHAnsi"/>
        </w:rPr>
        <w:t>provided</w:t>
      </w:r>
      <w:r w:rsidRPr="00B05853">
        <w:rPr>
          <w:rFonts w:asciiTheme="minorHAnsi" w:hAnsiTheme="minorHAnsi" w:cstheme="minorHAnsi"/>
          <w:spacing w:val="-4"/>
        </w:rPr>
        <w:t xml:space="preserve"> </w:t>
      </w:r>
      <w:r w:rsidRPr="00B05853">
        <w:rPr>
          <w:rFonts w:asciiTheme="minorHAnsi" w:hAnsiTheme="minorHAnsi" w:cstheme="minorHAnsi"/>
        </w:rPr>
        <w:t>by</w:t>
      </w:r>
      <w:r w:rsidRPr="00B05853">
        <w:rPr>
          <w:rFonts w:asciiTheme="minorHAnsi" w:hAnsiTheme="minorHAnsi" w:cstheme="minorHAnsi"/>
          <w:spacing w:val="-2"/>
        </w:rPr>
        <w:t xml:space="preserve"> </w:t>
      </w:r>
      <w:r w:rsidRPr="00B05853">
        <w:rPr>
          <w:rFonts w:asciiTheme="minorHAnsi" w:hAnsiTheme="minorHAnsi" w:cstheme="minorHAnsi"/>
        </w:rPr>
        <w:t>UNDP, the national evaluation expert will support the lead international evaluation expert and contribute</w:t>
      </w:r>
      <w:r w:rsidRPr="00B05853">
        <w:rPr>
          <w:rFonts w:asciiTheme="minorHAnsi" w:hAnsiTheme="minorHAnsi" w:cstheme="minorHAnsi"/>
          <w:spacing w:val="-6"/>
        </w:rPr>
        <w:t xml:space="preserve"> </w:t>
      </w:r>
      <w:r w:rsidRPr="00B05853">
        <w:rPr>
          <w:rFonts w:asciiTheme="minorHAnsi" w:hAnsiTheme="minorHAnsi" w:cstheme="minorHAnsi"/>
        </w:rPr>
        <w:t>to</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production</w:t>
      </w:r>
      <w:r w:rsidRPr="00B05853">
        <w:rPr>
          <w:rFonts w:asciiTheme="minorHAnsi" w:hAnsiTheme="minorHAnsi" w:cstheme="minorHAnsi"/>
          <w:spacing w:val="-6"/>
        </w:rPr>
        <w:t xml:space="preserve"> </w:t>
      </w:r>
      <w:r w:rsidRPr="00B05853">
        <w:rPr>
          <w:rFonts w:asciiTheme="minorHAnsi" w:hAnsiTheme="minorHAnsi" w:cstheme="minorHAnsi"/>
        </w:rPr>
        <w:t>of</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2"/>
        </w:rPr>
        <w:t xml:space="preserve"> </w:t>
      </w:r>
      <w:r w:rsidRPr="00B05853">
        <w:rPr>
          <w:rFonts w:asciiTheme="minorHAnsi" w:hAnsiTheme="minorHAnsi" w:cstheme="minorHAnsi"/>
        </w:rPr>
        <w:t>final</w:t>
      </w:r>
      <w:r w:rsidRPr="00B05853">
        <w:rPr>
          <w:rFonts w:asciiTheme="minorHAnsi" w:hAnsiTheme="minorHAnsi" w:cstheme="minorHAnsi"/>
          <w:spacing w:val="-4"/>
        </w:rPr>
        <w:t xml:space="preserve"> </w:t>
      </w:r>
      <w:r w:rsidRPr="00B05853">
        <w:rPr>
          <w:rFonts w:asciiTheme="minorHAnsi" w:hAnsiTheme="minorHAnsi" w:cstheme="minorHAnsi"/>
        </w:rPr>
        <w:t>report.</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final</w:t>
      </w:r>
      <w:r w:rsidRPr="00B05853">
        <w:rPr>
          <w:rFonts w:asciiTheme="minorHAnsi" w:hAnsiTheme="minorHAnsi" w:cstheme="minorHAnsi"/>
          <w:spacing w:val="-4"/>
        </w:rPr>
        <w:t xml:space="preserve"> </w:t>
      </w:r>
      <w:r w:rsidRPr="00B05853">
        <w:rPr>
          <w:rFonts w:asciiTheme="minorHAnsi" w:hAnsiTheme="minorHAnsi" w:cstheme="minorHAnsi"/>
        </w:rPr>
        <w:t>report</w:t>
      </w:r>
      <w:r w:rsidRPr="00B05853">
        <w:rPr>
          <w:rFonts w:asciiTheme="minorHAnsi" w:hAnsiTheme="minorHAnsi" w:cstheme="minorHAnsi"/>
          <w:spacing w:val="-4"/>
        </w:rPr>
        <w:t xml:space="preserve"> will </w:t>
      </w:r>
      <w:r w:rsidRPr="00B05853">
        <w:rPr>
          <w:rFonts w:asciiTheme="minorHAnsi" w:hAnsiTheme="minorHAnsi" w:cstheme="minorHAnsi"/>
        </w:rPr>
        <w:t>provide</w:t>
      </w:r>
      <w:r w:rsidRPr="00B05853">
        <w:rPr>
          <w:rFonts w:asciiTheme="minorHAnsi" w:hAnsiTheme="minorHAnsi" w:cstheme="minorHAnsi"/>
          <w:spacing w:val="-5"/>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complete</w:t>
      </w:r>
      <w:r w:rsidRPr="00B05853">
        <w:rPr>
          <w:rFonts w:asciiTheme="minorHAnsi" w:hAnsiTheme="minorHAnsi" w:cstheme="minorHAnsi"/>
          <w:spacing w:val="-4"/>
        </w:rPr>
        <w:t xml:space="preserve"> </w:t>
      </w:r>
      <w:r w:rsidRPr="00B05853">
        <w:rPr>
          <w:rFonts w:asciiTheme="minorHAnsi" w:hAnsiTheme="minorHAnsi" w:cstheme="minorHAnsi"/>
        </w:rPr>
        <w:t>content</w:t>
      </w:r>
      <w:r w:rsidRPr="00B05853">
        <w:rPr>
          <w:rFonts w:asciiTheme="minorHAnsi" w:hAnsiTheme="minorHAnsi" w:cstheme="minorHAnsi"/>
          <w:spacing w:val="-4"/>
        </w:rPr>
        <w:t xml:space="preserve"> </w:t>
      </w:r>
      <w:r w:rsidRPr="00B05853">
        <w:rPr>
          <w:rFonts w:asciiTheme="minorHAnsi" w:hAnsiTheme="minorHAnsi" w:cstheme="minorHAnsi"/>
        </w:rPr>
        <w:t>as</w:t>
      </w:r>
      <w:r w:rsidRPr="00B05853">
        <w:rPr>
          <w:rFonts w:asciiTheme="minorHAnsi" w:hAnsiTheme="minorHAnsi" w:cstheme="minorHAnsi"/>
          <w:spacing w:val="-4"/>
        </w:rPr>
        <w:t xml:space="preserve"> </w:t>
      </w:r>
      <w:r w:rsidRPr="00B05853">
        <w:rPr>
          <w:rFonts w:asciiTheme="minorHAnsi" w:hAnsiTheme="minorHAnsi" w:cstheme="minorHAnsi"/>
        </w:rPr>
        <w:t>per</w:t>
      </w:r>
      <w:r w:rsidRPr="00B05853">
        <w:rPr>
          <w:rFonts w:asciiTheme="minorHAnsi" w:hAnsiTheme="minorHAnsi" w:cstheme="minorHAnsi"/>
          <w:spacing w:val="-4"/>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main</w:t>
      </w:r>
      <w:r w:rsidRPr="00B05853">
        <w:rPr>
          <w:rFonts w:asciiTheme="minorHAnsi" w:hAnsiTheme="minorHAnsi" w:cstheme="minorHAnsi"/>
          <w:spacing w:val="-7"/>
        </w:rPr>
        <w:t xml:space="preserve"> </w:t>
      </w:r>
      <w:r w:rsidRPr="00B05853">
        <w:rPr>
          <w:rFonts w:asciiTheme="minorHAnsi" w:hAnsiTheme="minorHAnsi" w:cstheme="minorHAnsi"/>
        </w:rPr>
        <w:t>outline</w:t>
      </w:r>
      <w:r w:rsidRPr="00B05853">
        <w:rPr>
          <w:rFonts w:asciiTheme="minorHAnsi" w:hAnsiTheme="minorHAnsi" w:cstheme="minorHAnsi"/>
          <w:spacing w:val="-4"/>
        </w:rPr>
        <w:t xml:space="preserve"> </w:t>
      </w:r>
      <w:r w:rsidRPr="00B05853">
        <w:rPr>
          <w:rFonts w:asciiTheme="minorHAnsi" w:hAnsiTheme="minorHAnsi" w:cstheme="minorHAnsi"/>
        </w:rPr>
        <w:t>proposed</w:t>
      </w:r>
      <w:r w:rsidRPr="00B05853">
        <w:rPr>
          <w:rFonts w:asciiTheme="minorHAnsi" w:hAnsiTheme="minorHAnsi" w:cstheme="minorHAnsi"/>
          <w:spacing w:val="-5"/>
        </w:rPr>
        <w:t xml:space="preserve"> </w:t>
      </w:r>
      <w:r w:rsidRPr="00B05853">
        <w:rPr>
          <w:rFonts w:asciiTheme="minorHAnsi" w:hAnsiTheme="minorHAnsi" w:cstheme="minorHAnsi"/>
        </w:rPr>
        <w:t>above.</w:t>
      </w:r>
      <w:r w:rsidRPr="00B05853">
        <w:rPr>
          <w:rFonts w:asciiTheme="minorHAnsi" w:hAnsiTheme="minorHAnsi" w:cstheme="minorHAnsi"/>
          <w:spacing w:val="-3"/>
        </w:rPr>
        <w:t xml:space="preserve"> </w:t>
      </w:r>
      <w:r w:rsidRPr="00B05853">
        <w:rPr>
          <w:rFonts w:asciiTheme="minorHAnsi" w:hAnsiTheme="minorHAnsi" w:cstheme="minorHAnsi"/>
        </w:rPr>
        <w:t>The</w:t>
      </w:r>
      <w:r w:rsidRPr="00B05853">
        <w:rPr>
          <w:rFonts w:asciiTheme="minorHAnsi" w:hAnsiTheme="minorHAnsi" w:cstheme="minorHAnsi"/>
          <w:spacing w:val="-4"/>
        </w:rPr>
        <w:t xml:space="preserve"> </w:t>
      </w:r>
      <w:r w:rsidRPr="00B05853">
        <w:rPr>
          <w:rFonts w:asciiTheme="minorHAnsi" w:hAnsiTheme="minorHAnsi" w:cstheme="minorHAnsi"/>
        </w:rPr>
        <w:t>final</w:t>
      </w:r>
      <w:r w:rsidRPr="00B05853">
        <w:rPr>
          <w:rFonts w:asciiTheme="minorHAnsi" w:hAnsiTheme="minorHAnsi" w:cstheme="minorHAnsi"/>
          <w:spacing w:val="-4"/>
        </w:rPr>
        <w:t xml:space="preserve"> </w:t>
      </w:r>
      <w:r w:rsidRPr="00B05853">
        <w:rPr>
          <w:rFonts w:asciiTheme="minorHAnsi" w:hAnsiTheme="minorHAnsi" w:cstheme="minorHAnsi"/>
        </w:rPr>
        <w:t>report</w:t>
      </w:r>
      <w:r w:rsidRPr="00B05853">
        <w:rPr>
          <w:rFonts w:asciiTheme="minorHAnsi" w:hAnsiTheme="minorHAnsi" w:cstheme="minorHAnsi"/>
          <w:spacing w:val="-4"/>
        </w:rPr>
        <w:t xml:space="preserve"> </w:t>
      </w:r>
      <w:r w:rsidRPr="00B05853">
        <w:rPr>
          <w:rFonts w:asciiTheme="minorHAnsi" w:hAnsiTheme="minorHAnsi" w:cstheme="minorHAnsi"/>
        </w:rPr>
        <w:t>must</w:t>
      </w:r>
      <w:r w:rsidRPr="00B05853">
        <w:rPr>
          <w:rFonts w:asciiTheme="minorHAnsi" w:hAnsiTheme="minorHAnsi" w:cstheme="minorHAnsi"/>
          <w:spacing w:val="-6"/>
        </w:rPr>
        <w:t xml:space="preserve"> </w:t>
      </w:r>
      <w:r w:rsidRPr="00B05853">
        <w:rPr>
          <w:rFonts w:asciiTheme="minorHAnsi" w:hAnsiTheme="minorHAnsi" w:cstheme="minorHAnsi"/>
        </w:rPr>
        <w:t>be</w:t>
      </w:r>
      <w:r w:rsidRPr="00B05853">
        <w:rPr>
          <w:rFonts w:asciiTheme="minorHAnsi" w:hAnsiTheme="minorHAnsi" w:cstheme="minorHAnsi"/>
          <w:spacing w:val="-4"/>
        </w:rPr>
        <w:t xml:space="preserve"> </w:t>
      </w:r>
      <w:r w:rsidRPr="00B05853">
        <w:rPr>
          <w:rFonts w:asciiTheme="minorHAnsi" w:hAnsiTheme="minorHAnsi" w:cstheme="minorHAnsi"/>
        </w:rPr>
        <w:t>approved</w:t>
      </w:r>
      <w:r w:rsidRPr="00B05853">
        <w:rPr>
          <w:rFonts w:asciiTheme="minorHAnsi" w:hAnsiTheme="minorHAnsi" w:cstheme="minorHAnsi"/>
          <w:spacing w:val="-4"/>
        </w:rPr>
        <w:t xml:space="preserve"> </w:t>
      </w:r>
      <w:r w:rsidRPr="00B05853">
        <w:rPr>
          <w:rFonts w:asciiTheme="minorHAnsi" w:hAnsiTheme="minorHAnsi" w:cstheme="minorHAnsi"/>
        </w:rPr>
        <w:t>by UNDP.</w:t>
      </w:r>
    </w:p>
    <w:p w14:paraId="51886A17" w14:textId="77777777" w:rsidR="00D3504E" w:rsidRPr="00B05853" w:rsidRDefault="00D3504E" w:rsidP="00D3504E">
      <w:pPr>
        <w:pStyle w:val="BodyText"/>
        <w:spacing w:after="120"/>
        <w:rPr>
          <w:rFonts w:asciiTheme="minorHAnsi" w:hAnsiTheme="minorHAnsi" w:cstheme="minorHAnsi"/>
        </w:rPr>
      </w:pPr>
      <w:r w:rsidRPr="00B05853">
        <w:rPr>
          <w:rFonts w:asciiTheme="minorHAnsi" w:hAnsiTheme="minorHAnsi" w:cstheme="minorHAnsi"/>
        </w:rPr>
        <w:t>Considering</w:t>
      </w:r>
      <w:r w:rsidRPr="00B05853">
        <w:rPr>
          <w:rFonts w:asciiTheme="minorHAnsi" w:hAnsiTheme="minorHAnsi" w:cstheme="minorHAnsi"/>
          <w:spacing w:val="-13"/>
        </w:rPr>
        <w:t xml:space="preserve"> </w:t>
      </w:r>
      <w:r w:rsidRPr="00B05853">
        <w:rPr>
          <w:rFonts w:asciiTheme="minorHAnsi" w:hAnsiTheme="minorHAnsi" w:cstheme="minorHAnsi"/>
        </w:rPr>
        <w:t>COVID-19</w:t>
      </w:r>
      <w:r w:rsidRPr="00B05853">
        <w:rPr>
          <w:rFonts w:asciiTheme="minorHAnsi" w:hAnsiTheme="minorHAnsi" w:cstheme="minorHAnsi"/>
          <w:spacing w:val="-13"/>
        </w:rPr>
        <w:t xml:space="preserve"> </w:t>
      </w:r>
      <w:r w:rsidRPr="00B05853">
        <w:rPr>
          <w:rFonts w:asciiTheme="minorHAnsi" w:hAnsiTheme="minorHAnsi" w:cstheme="minorHAnsi"/>
        </w:rPr>
        <w:t>pandemic</w:t>
      </w:r>
      <w:r w:rsidRPr="00B05853">
        <w:rPr>
          <w:rFonts w:asciiTheme="minorHAnsi" w:hAnsiTheme="minorHAnsi" w:cstheme="minorHAnsi"/>
          <w:spacing w:val="-13"/>
        </w:rPr>
        <w:t xml:space="preserve"> </w:t>
      </w:r>
      <w:r w:rsidRPr="00B05853">
        <w:rPr>
          <w:rFonts w:asciiTheme="minorHAnsi" w:hAnsiTheme="minorHAnsi" w:cstheme="minorHAnsi"/>
        </w:rPr>
        <w:t>challenges</w:t>
      </w:r>
      <w:r w:rsidRPr="00B05853">
        <w:rPr>
          <w:rFonts w:asciiTheme="minorHAnsi" w:hAnsiTheme="minorHAnsi" w:cstheme="minorHAnsi"/>
          <w:spacing w:val="-12"/>
        </w:rPr>
        <w:t xml:space="preserve"> </w:t>
      </w:r>
      <w:r w:rsidRPr="00B05853">
        <w:rPr>
          <w:rFonts w:asciiTheme="minorHAnsi" w:hAnsiTheme="minorHAnsi" w:cstheme="minorHAnsi"/>
        </w:rPr>
        <w:t>and</w:t>
      </w:r>
      <w:r w:rsidRPr="00B05853">
        <w:rPr>
          <w:rFonts w:asciiTheme="minorHAnsi" w:hAnsiTheme="minorHAnsi" w:cstheme="minorHAnsi"/>
          <w:spacing w:val="-11"/>
        </w:rPr>
        <w:t xml:space="preserve"> </w:t>
      </w:r>
      <w:r w:rsidRPr="00B05853">
        <w:rPr>
          <w:rFonts w:asciiTheme="minorHAnsi" w:hAnsiTheme="minorHAnsi" w:cstheme="minorHAnsi"/>
        </w:rPr>
        <w:t>constraints,</w:t>
      </w:r>
      <w:r w:rsidRPr="00B05853">
        <w:rPr>
          <w:rFonts w:asciiTheme="minorHAnsi" w:hAnsiTheme="minorHAnsi" w:cstheme="minorHAnsi"/>
          <w:spacing w:val="-12"/>
        </w:rPr>
        <w:t xml:space="preserve"> </w:t>
      </w:r>
      <w:r w:rsidRPr="00B05853">
        <w:rPr>
          <w:rFonts w:asciiTheme="minorHAnsi" w:hAnsiTheme="minorHAnsi" w:cstheme="minorHAnsi"/>
        </w:rPr>
        <w:t>especially</w:t>
      </w:r>
      <w:r w:rsidRPr="00B05853">
        <w:rPr>
          <w:rFonts w:asciiTheme="minorHAnsi" w:hAnsiTheme="minorHAnsi" w:cstheme="minorHAnsi"/>
          <w:spacing w:val="-13"/>
        </w:rPr>
        <w:t xml:space="preserve"> </w:t>
      </w:r>
      <w:r w:rsidRPr="00B05853">
        <w:rPr>
          <w:rFonts w:asciiTheme="minorHAnsi" w:hAnsiTheme="minorHAnsi" w:cstheme="minorHAnsi"/>
        </w:rPr>
        <w:t>when</w:t>
      </w:r>
      <w:r w:rsidRPr="00B05853">
        <w:rPr>
          <w:rFonts w:asciiTheme="minorHAnsi" w:hAnsiTheme="minorHAnsi" w:cstheme="minorHAnsi"/>
          <w:spacing w:val="-13"/>
        </w:rPr>
        <w:t xml:space="preserve"> </w:t>
      </w:r>
      <w:r w:rsidRPr="00B05853">
        <w:rPr>
          <w:rFonts w:asciiTheme="minorHAnsi" w:hAnsiTheme="minorHAnsi" w:cstheme="minorHAnsi"/>
        </w:rPr>
        <w:t>field</w:t>
      </w:r>
      <w:r w:rsidRPr="00B05853">
        <w:rPr>
          <w:rFonts w:asciiTheme="minorHAnsi" w:hAnsiTheme="minorHAnsi" w:cstheme="minorHAnsi"/>
          <w:spacing w:val="-13"/>
        </w:rPr>
        <w:t xml:space="preserve"> </w:t>
      </w:r>
      <w:r w:rsidRPr="00B05853">
        <w:rPr>
          <w:rFonts w:asciiTheme="minorHAnsi" w:hAnsiTheme="minorHAnsi" w:cstheme="minorHAnsi"/>
        </w:rPr>
        <w:t>missions</w:t>
      </w:r>
      <w:r w:rsidRPr="00B05853">
        <w:rPr>
          <w:rFonts w:asciiTheme="minorHAnsi" w:hAnsiTheme="minorHAnsi" w:cstheme="minorHAnsi"/>
          <w:spacing w:val="-12"/>
        </w:rPr>
        <w:t xml:space="preserve"> </w:t>
      </w:r>
      <w:r w:rsidRPr="00B05853">
        <w:rPr>
          <w:rFonts w:asciiTheme="minorHAnsi" w:hAnsiTheme="minorHAnsi" w:cstheme="minorHAnsi"/>
        </w:rPr>
        <w:t>are</w:t>
      </w:r>
      <w:r w:rsidRPr="00B05853">
        <w:rPr>
          <w:rFonts w:asciiTheme="minorHAnsi" w:hAnsiTheme="minorHAnsi" w:cstheme="minorHAnsi"/>
          <w:spacing w:val="-13"/>
        </w:rPr>
        <w:t xml:space="preserve"> </w:t>
      </w:r>
      <w:r w:rsidRPr="00B05853">
        <w:rPr>
          <w:rFonts w:asciiTheme="minorHAnsi" w:hAnsiTheme="minorHAnsi" w:cstheme="minorHAnsi"/>
        </w:rPr>
        <w:t>restricted, the evaluation team is expected to utilize remote data collection methods and ensure that a robust and utilization-focused methodology is</w:t>
      </w:r>
      <w:r w:rsidRPr="00B05853">
        <w:rPr>
          <w:rFonts w:asciiTheme="minorHAnsi" w:hAnsiTheme="minorHAnsi" w:cstheme="minorHAnsi"/>
          <w:spacing w:val="-18"/>
        </w:rPr>
        <w:t xml:space="preserve"> </w:t>
      </w:r>
      <w:r w:rsidRPr="00B05853">
        <w:rPr>
          <w:rFonts w:asciiTheme="minorHAnsi" w:hAnsiTheme="minorHAnsi" w:cstheme="minorHAnsi"/>
        </w:rPr>
        <w:t>implemented.</w:t>
      </w:r>
    </w:p>
    <w:p w14:paraId="795AC50D" w14:textId="77777777" w:rsidR="00D3504E" w:rsidRPr="00B05853" w:rsidRDefault="00D3504E" w:rsidP="00D3504E">
      <w:pPr>
        <w:pStyle w:val="BodyText"/>
        <w:spacing w:after="120"/>
        <w:rPr>
          <w:rFonts w:asciiTheme="minorHAnsi" w:hAnsiTheme="minorHAnsi" w:cstheme="minorHAnsi"/>
        </w:rPr>
      </w:pPr>
      <w:r w:rsidRPr="00B05853">
        <w:rPr>
          <w:rFonts w:asciiTheme="minorHAnsi" w:hAnsiTheme="minorHAnsi" w:cstheme="minorHAnsi"/>
        </w:rPr>
        <w:t xml:space="preserve">The suggested methodology should be compatible with the OECD DAC evaluation criteria and UNDG Guidance. </w:t>
      </w:r>
      <w:hyperlink r:id="rId10">
        <w:r w:rsidRPr="00B05853">
          <w:rPr>
            <w:rFonts w:asciiTheme="minorHAnsi" w:hAnsiTheme="minorHAnsi" w:cstheme="minorHAnsi"/>
            <w:color w:val="0000FF"/>
            <w:u w:val="single" w:color="0000FF"/>
          </w:rPr>
          <w:t>http://www.oecd.org/dac/conflict-fragility-resilience/publications/4312151e.pdf</w:t>
        </w:r>
      </w:hyperlink>
    </w:p>
    <w:p w14:paraId="2A46759E" w14:textId="499EB958" w:rsidR="00D3504E" w:rsidRDefault="00D3504E" w:rsidP="00D3504E">
      <w:pPr>
        <w:pStyle w:val="BodyText"/>
        <w:jc w:val="both"/>
        <w:rPr>
          <w:rFonts w:asciiTheme="minorHAnsi" w:hAnsiTheme="minorHAnsi" w:cstheme="minorHAnsi"/>
        </w:rPr>
      </w:pPr>
      <w:r w:rsidRPr="00B05853">
        <w:rPr>
          <w:rFonts w:asciiTheme="minorHAnsi" w:hAnsiTheme="minorHAnsi" w:cstheme="minorHAnsi"/>
        </w:rPr>
        <w:t>The final evaluation will be conducted in accordance with the principles outlined in the UNEG ‘</w:t>
      </w:r>
      <w:hyperlink r:id="rId11">
        <w:r w:rsidRPr="00B05853">
          <w:rPr>
            <w:rFonts w:asciiTheme="minorHAnsi" w:hAnsiTheme="minorHAnsi" w:cstheme="minorHAnsi"/>
            <w:i/>
            <w:color w:val="0433FF"/>
            <w:u w:val="single" w:color="0433FF"/>
          </w:rPr>
          <w:t>Ethical</w:t>
        </w:r>
      </w:hyperlink>
      <w:r w:rsidRPr="00B05853">
        <w:rPr>
          <w:rFonts w:asciiTheme="minorHAnsi" w:hAnsiTheme="minorHAnsi" w:cstheme="minorHAnsi"/>
          <w:i/>
          <w:color w:val="0433FF"/>
          <w:u w:val="single" w:color="0433FF"/>
        </w:rPr>
        <w:t xml:space="preserve"> </w:t>
      </w:r>
      <w:hyperlink r:id="rId12">
        <w:r w:rsidRPr="00B05853">
          <w:rPr>
            <w:rFonts w:asciiTheme="minorHAnsi" w:hAnsiTheme="minorHAnsi" w:cstheme="minorHAnsi"/>
            <w:i/>
            <w:color w:val="0433FF"/>
            <w:u w:val="single" w:color="0433FF"/>
          </w:rPr>
          <w:t>Guidelines</w:t>
        </w:r>
        <w:r w:rsidRPr="00B05853">
          <w:rPr>
            <w:rFonts w:asciiTheme="minorHAnsi" w:hAnsiTheme="minorHAnsi" w:cstheme="minorHAnsi"/>
            <w:i/>
            <w:color w:val="0433FF"/>
            <w:spacing w:val="-4"/>
            <w:u w:val="single" w:color="0433FF"/>
          </w:rPr>
          <w:t xml:space="preserve"> </w:t>
        </w:r>
        <w:r w:rsidRPr="00B05853">
          <w:rPr>
            <w:rFonts w:asciiTheme="minorHAnsi" w:hAnsiTheme="minorHAnsi" w:cstheme="minorHAnsi"/>
            <w:i/>
            <w:color w:val="0433FF"/>
            <w:u w:val="single" w:color="0433FF"/>
          </w:rPr>
          <w:t>for</w:t>
        </w:r>
        <w:r w:rsidRPr="00B05853">
          <w:rPr>
            <w:rFonts w:asciiTheme="minorHAnsi" w:hAnsiTheme="minorHAnsi" w:cstheme="minorHAnsi"/>
            <w:i/>
            <w:color w:val="0433FF"/>
            <w:spacing w:val="-4"/>
            <w:u w:val="single" w:color="0433FF"/>
          </w:rPr>
          <w:t xml:space="preserve"> </w:t>
        </w:r>
        <w:r w:rsidRPr="00B05853">
          <w:rPr>
            <w:rFonts w:asciiTheme="minorHAnsi" w:hAnsiTheme="minorHAnsi" w:cstheme="minorHAnsi"/>
            <w:i/>
            <w:color w:val="0433FF"/>
            <w:u w:val="single" w:color="0433FF"/>
          </w:rPr>
          <w:t>Evaluation</w:t>
        </w:r>
      </w:hyperlink>
      <w:r w:rsidRPr="00B05853">
        <w:rPr>
          <w:rFonts w:asciiTheme="minorHAnsi" w:hAnsiTheme="minorHAnsi" w:cstheme="minorHAnsi"/>
          <w:i/>
        </w:rPr>
        <w:t>.</w:t>
      </w:r>
      <w:r w:rsidRPr="00B05853">
        <w:rPr>
          <w:rFonts w:asciiTheme="minorHAnsi" w:hAnsiTheme="minorHAnsi" w:cstheme="minorHAnsi"/>
          <w:i/>
          <w:sz w:val="23"/>
        </w:rPr>
        <w:t>’</w:t>
      </w:r>
      <w:r w:rsidRPr="00B05853">
        <w:rPr>
          <w:rFonts w:asciiTheme="minorHAnsi" w:hAnsiTheme="minorHAnsi" w:cstheme="minorHAnsi"/>
          <w:i/>
          <w:spacing w:val="-3"/>
          <w:sz w:val="23"/>
        </w:rPr>
        <w:t xml:space="preserve"> </w:t>
      </w:r>
      <w:r w:rsidRPr="00B05853">
        <w:rPr>
          <w:rFonts w:asciiTheme="minorHAnsi" w:hAnsiTheme="minorHAnsi" w:cstheme="minorHAnsi"/>
        </w:rPr>
        <w:t>The</w:t>
      </w:r>
      <w:r w:rsidRPr="00B05853">
        <w:rPr>
          <w:rFonts w:asciiTheme="minorHAnsi" w:hAnsiTheme="minorHAnsi" w:cstheme="minorHAnsi"/>
          <w:spacing w:val="-2"/>
        </w:rPr>
        <w:t xml:space="preserve"> </w:t>
      </w:r>
      <w:r w:rsidRPr="00B05853">
        <w:rPr>
          <w:rFonts w:asciiTheme="minorHAnsi" w:hAnsiTheme="minorHAnsi" w:cstheme="minorHAnsi"/>
        </w:rPr>
        <w:t>International</w:t>
      </w:r>
      <w:r w:rsidRPr="00B05853">
        <w:rPr>
          <w:rFonts w:asciiTheme="minorHAnsi" w:hAnsiTheme="minorHAnsi" w:cstheme="minorHAnsi"/>
          <w:spacing w:val="-1"/>
        </w:rPr>
        <w:t xml:space="preserve"> </w:t>
      </w:r>
      <w:r w:rsidRPr="00B05853">
        <w:rPr>
          <w:rFonts w:asciiTheme="minorHAnsi" w:hAnsiTheme="minorHAnsi" w:cstheme="minorHAnsi"/>
        </w:rPr>
        <w:t>Expert</w:t>
      </w:r>
      <w:r w:rsidRPr="00B05853">
        <w:rPr>
          <w:rFonts w:asciiTheme="minorHAnsi" w:hAnsiTheme="minorHAnsi" w:cstheme="minorHAnsi"/>
          <w:spacing w:val="-4"/>
        </w:rPr>
        <w:t xml:space="preserve"> </w:t>
      </w:r>
      <w:r w:rsidRPr="00B05853">
        <w:rPr>
          <w:rFonts w:asciiTheme="minorHAnsi" w:hAnsiTheme="minorHAnsi" w:cstheme="minorHAnsi"/>
        </w:rPr>
        <w:t>must</w:t>
      </w:r>
      <w:r w:rsidRPr="00B05853">
        <w:rPr>
          <w:rFonts w:asciiTheme="minorHAnsi" w:hAnsiTheme="minorHAnsi" w:cstheme="minorHAnsi"/>
          <w:spacing w:val="-1"/>
        </w:rPr>
        <w:t xml:space="preserve"> </w:t>
      </w:r>
      <w:r w:rsidRPr="00B05853">
        <w:rPr>
          <w:rFonts w:asciiTheme="minorHAnsi" w:hAnsiTheme="minorHAnsi" w:cstheme="minorHAnsi"/>
        </w:rPr>
        <w:t>address</w:t>
      </w:r>
      <w:r w:rsidRPr="00B05853">
        <w:rPr>
          <w:rFonts w:asciiTheme="minorHAnsi" w:hAnsiTheme="minorHAnsi" w:cstheme="minorHAnsi"/>
          <w:spacing w:val="-4"/>
        </w:rPr>
        <w:t xml:space="preserve"> </w:t>
      </w:r>
      <w:r w:rsidRPr="00B05853">
        <w:rPr>
          <w:rFonts w:asciiTheme="minorHAnsi" w:hAnsiTheme="minorHAnsi" w:cstheme="minorHAnsi"/>
        </w:rPr>
        <w:t>any</w:t>
      </w:r>
      <w:r w:rsidRPr="00B05853">
        <w:rPr>
          <w:rFonts w:asciiTheme="minorHAnsi" w:hAnsiTheme="minorHAnsi" w:cstheme="minorHAnsi"/>
          <w:spacing w:val="-4"/>
        </w:rPr>
        <w:t xml:space="preserve"> </w:t>
      </w:r>
      <w:r w:rsidRPr="00B05853">
        <w:rPr>
          <w:rFonts w:asciiTheme="minorHAnsi" w:hAnsiTheme="minorHAnsi" w:cstheme="minorHAnsi"/>
        </w:rPr>
        <w:t>critical</w:t>
      </w:r>
      <w:r w:rsidRPr="00B05853">
        <w:rPr>
          <w:rFonts w:asciiTheme="minorHAnsi" w:hAnsiTheme="minorHAnsi" w:cstheme="minorHAnsi"/>
          <w:spacing w:val="-3"/>
        </w:rPr>
        <w:t xml:space="preserve"> </w:t>
      </w:r>
      <w:r w:rsidRPr="00B05853">
        <w:rPr>
          <w:rFonts w:asciiTheme="minorHAnsi" w:hAnsiTheme="minorHAnsi" w:cstheme="minorHAnsi"/>
        </w:rPr>
        <w:t>issues</w:t>
      </w:r>
      <w:r w:rsidRPr="00B05853">
        <w:rPr>
          <w:rFonts w:asciiTheme="minorHAnsi" w:hAnsiTheme="minorHAnsi" w:cstheme="minorHAnsi"/>
          <w:spacing w:val="-4"/>
        </w:rPr>
        <w:t xml:space="preserve"> </w:t>
      </w:r>
      <w:r w:rsidRPr="00B05853">
        <w:rPr>
          <w:rFonts w:asciiTheme="minorHAnsi" w:hAnsiTheme="minorHAnsi" w:cstheme="minorHAnsi"/>
        </w:rPr>
        <w:t>in</w:t>
      </w:r>
      <w:r w:rsidRPr="00B05853">
        <w:rPr>
          <w:rFonts w:asciiTheme="minorHAnsi" w:hAnsiTheme="minorHAnsi" w:cstheme="minorHAnsi"/>
          <w:spacing w:val="-5"/>
        </w:rPr>
        <w:t xml:space="preserve"> </w:t>
      </w:r>
      <w:r w:rsidRPr="00B05853">
        <w:rPr>
          <w:rFonts w:asciiTheme="minorHAnsi" w:hAnsiTheme="minorHAnsi" w:cstheme="minorHAnsi"/>
        </w:rPr>
        <w:t>the</w:t>
      </w:r>
      <w:r w:rsidRPr="00B05853">
        <w:rPr>
          <w:rFonts w:asciiTheme="minorHAnsi" w:hAnsiTheme="minorHAnsi" w:cstheme="minorHAnsi"/>
          <w:spacing w:val="-2"/>
        </w:rPr>
        <w:t xml:space="preserve"> </w:t>
      </w:r>
      <w:r w:rsidRPr="00B05853">
        <w:rPr>
          <w:rFonts w:asciiTheme="minorHAnsi" w:hAnsiTheme="minorHAnsi" w:cstheme="minorHAnsi"/>
        </w:rPr>
        <w:t>design</w:t>
      </w:r>
      <w:r w:rsidRPr="00B05853">
        <w:rPr>
          <w:rFonts w:asciiTheme="minorHAnsi" w:hAnsiTheme="minorHAnsi" w:cstheme="minorHAnsi"/>
          <w:spacing w:val="-5"/>
        </w:rPr>
        <w:t xml:space="preserve"> </w:t>
      </w:r>
      <w:r w:rsidRPr="00B05853">
        <w:rPr>
          <w:rFonts w:asciiTheme="minorHAnsi" w:hAnsiTheme="minorHAnsi" w:cstheme="minorHAnsi"/>
        </w:rPr>
        <w:t>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the security of collected information; and protocols to ensure anonymity and</w:t>
      </w:r>
      <w:r w:rsidRPr="00B05853">
        <w:rPr>
          <w:rFonts w:asciiTheme="minorHAnsi" w:hAnsiTheme="minorHAnsi" w:cstheme="minorHAnsi"/>
          <w:spacing w:val="-28"/>
        </w:rPr>
        <w:t xml:space="preserve"> </w:t>
      </w:r>
      <w:r w:rsidRPr="00B05853">
        <w:rPr>
          <w:rFonts w:asciiTheme="minorHAnsi" w:hAnsiTheme="minorHAnsi" w:cstheme="minorHAnsi"/>
        </w:rPr>
        <w:t>confidentiality.</w:t>
      </w:r>
    </w:p>
    <w:p w14:paraId="69393B5C" w14:textId="53A722D2" w:rsidR="00206A3F" w:rsidRDefault="00206A3F" w:rsidP="00D3504E">
      <w:pPr>
        <w:pStyle w:val="BodyText"/>
        <w:jc w:val="both"/>
        <w:rPr>
          <w:rFonts w:asciiTheme="minorHAnsi" w:hAnsiTheme="minorHAnsi" w:cstheme="minorHAnsi"/>
        </w:rPr>
      </w:pPr>
    </w:p>
    <w:p w14:paraId="1075D71E" w14:textId="585EEB5B" w:rsidR="0041102C" w:rsidRPr="0041102C" w:rsidRDefault="0041102C" w:rsidP="0041102C">
      <w:pPr>
        <w:widowControl/>
        <w:adjustRightInd w:val="0"/>
        <w:rPr>
          <w:rFonts w:ascii="Calibri" w:eastAsiaTheme="minorHAnsi" w:hAnsi="Calibri" w:cs="Calibri"/>
          <w:color w:val="000000"/>
        </w:rPr>
      </w:pPr>
      <w:r w:rsidRPr="0041102C">
        <w:rPr>
          <w:rFonts w:ascii="Calibri" w:eastAsiaTheme="minorHAnsi" w:hAnsi="Calibri" w:cs="Calibri"/>
          <w:color w:val="000000"/>
        </w:rPr>
        <w:t xml:space="preserve">Evaluation consultants will be held to the highest ethical standards and are required to sign a </w:t>
      </w:r>
      <w:r w:rsidRPr="0041102C">
        <w:rPr>
          <w:rFonts w:ascii="Calibri" w:eastAsiaTheme="minorHAnsi" w:hAnsi="Calibri" w:cs="Calibri"/>
          <w:b/>
          <w:bCs/>
          <w:i/>
          <w:iCs/>
          <w:color w:val="000000"/>
        </w:rPr>
        <w:t xml:space="preserve">pledge of ethical conduct </w:t>
      </w:r>
      <w:r w:rsidRPr="0041102C">
        <w:rPr>
          <w:rFonts w:ascii="Calibri" w:eastAsiaTheme="minorHAnsi" w:hAnsi="Calibri" w:cs="Calibri"/>
          <w:color w:val="000000"/>
        </w:rPr>
        <w:t>upon acceptance of the assignment</w:t>
      </w:r>
      <w:r w:rsidR="00BD1260">
        <w:rPr>
          <w:rFonts w:ascii="Calibri" w:eastAsiaTheme="minorHAnsi" w:hAnsi="Calibri" w:cs="Calibri"/>
          <w:color w:val="000000"/>
        </w:rPr>
        <w:t xml:space="preserve"> (sent as attachment)</w:t>
      </w:r>
      <w:r w:rsidRPr="0041102C">
        <w:rPr>
          <w:rFonts w:ascii="Calibri" w:eastAsiaTheme="minorHAnsi" w:hAnsi="Calibri" w:cs="Calibri"/>
          <w:color w:val="000000"/>
        </w:rPr>
        <w:t xml:space="preserve">. </w:t>
      </w:r>
    </w:p>
    <w:p w14:paraId="4DEFA96E" w14:textId="77777777" w:rsidR="00206A3F" w:rsidRPr="00B05853" w:rsidRDefault="00206A3F" w:rsidP="00D3504E">
      <w:pPr>
        <w:pStyle w:val="BodyText"/>
        <w:jc w:val="both"/>
        <w:rPr>
          <w:rFonts w:asciiTheme="minorHAnsi" w:hAnsiTheme="minorHAnsi" w:cstheme="minorHAnsi"/>
        </w:rPr>
      </w:pPr>
    </w:p>
    <w:p w14:paraId="6C1AE578" w14:textId="77777777" w:rsidR="00D3504E" w:rsidRPr="00B05853" w:rsidRDefault="00D3504E" w:rsidP="00D3504E">
      <w:pPr>
        <w:pStyle w:val="BodyText"/>
        <w:rPr>
          <w:rFonts w:asciiTheme="minorHAnsi" w:hAnsiTheme="minorHAnsi" w:cstheme="minorHAnsi"/>
          <w:szCs w:val="16"/>
        </w:rPr>
      </w:pPr>
    </w:p>
    <w:p w14:paraId="5EE219D6" w14:textId="15F827F0" w:rsidR="00D3504E" w:rsidRPr="00B05853" w:rsidRDefault="00D3504E" w:rsidP="00D3504E">
      <w:pPr>
        <w:pStyle w:val="Heading1"/>
        <w:spacing w:after="120"/>
        <w:ind w:left="101"/>
        <w:rPr>
          <w:rFonts w:asciiTheme="minorHAnsi" w:hAnsiTheme="minorHAnsi" w:cstheme="minorHAnsi"/>
          <w:sz w:val="22"/>
          <w:szCs w:val="22"/>
          <w:u w:val="single"/>
        </w:rPr>
      </w:pPr>
      <w:r w:rsidRPr="00B05853">
        <w:rPr>
          <w:rFonts w:asciiTheme="minorHAnsi" w:hAnsiTheme="minorHAnsi" w:cstheme="minorHAnsi"/>
          <w:sz w:val="22"/>
          <w:szCs w:val="22"/>
        </w:rPr>
        <w:t xml:space="preserve">III. 2. </w:t>
      </w:r>
      <w:r w:rsidR="004A755F" w:rsidRPr="004A755F">
        <w:rPr>
          <w:rFonts w:asciiTheme="minorHAnsi" w:hAnsiTheme="minorHAnsi" w:cstheme="minorHAnsi"/>
          <w:sz w:val="22"/>
          <w:szCs w:val="22"/>
          <w:u w:val="single"/>
        </w:rPr>
        <w:t>EVALUATION PRODUCTS (KEY</w:t>
      </w:r>
      <w:r w:rsidR="004A755F">
        <w:rPr>
          <w:rFonts w:asciiTheme="minorHAnsi" w:hAnsiTheme="minorHAnsi" w:cstheme="minorHAnsi"/>
          <w:sz w:val="22"/>
          <w:szCs w:val="22"/>
        </w:rPr>
        <w:t xml:space="preserve"> </w:t>
      </w:r>
      <w:r w:rsidRPr="00B05853">
        <w:rPr>
          <w:rFonts w:asciiTheme="minorHAnsi" w:hAnsiTheme="minorHAnsi" w:cstheme="minorHAnsi"/>
          <w:sz w:val="22"/>
          <w:szCs w:val="22"/>
          <w:u w:val="single"/>
        </w:rPr>
        <w:t>DELIVERABLES AND TIMELINE</w:t>
      </w:r>
      <w:r w:rsidR="004A755F">
        <w:rPr>
          <w:rFonts w:asciiTheme="minorHAnsi" w:hAnsiTheme="minorHAnsi" w:cstheme="minorHAnsi"/>
          <w:sz w:val="22"/>
          <w:szCs w:val="22"/>
          <w:u w:val="single"/>
        </w:rPr>
        <w:t>)</w:t>
      </w:r>
    </w:p>
    <w:p w14:paraId="230620A7" w14:textId="77777777" w:rsidR="00D3504E" w:rsidRPr="00B05853" w:rsidRDefault="00D3504E" w:rsidP="00D3504E">
      <w:pPr>
        <w:pStyle w:val="BodyText"/>
        <w:spacing w:after="120"/>
        <w:ind w:left="101"/>
        <w:jc w:val="both"/>
        <w:rPr>
          <w:rFonts w:asciiTheme="minorHAnsi" w:hAnsiTheme="minorHAnsi" w:cstheme="minorHAnsi"/>
        </w:rPr>
      </w:pPr>
      <w:r w:rsidRPr="00B05853">
        <w:rPr>
          <w:rFonts w:asciiTheme="minorHAnsi" w:hAnsiTheme="minorHAnsi" w:cstheme="minorHAnsi"/>
        </w:rPr>
        <w:t>Specific tasks include the following with the timelines indicated:</w:t>
      </w:r>
    </w:p>
    <w:p w14:paraId="3D1F6E73" w14:textId="03F88E26" w:rsidR="00D3504E" w:rsidRPr="00B05853" w:rsidRDefault="00D3504E" w:rsidP="00D3504E">
      <w:pPr>
        <w:pStyle w:val="ListParagraph"/>
        <w:numPr>
          <w:ilvl w:val="0"/>
          <w:numId w:val="3"/>
        </w:numPr>
        <w:tabs>
          <w:tab w:val="left" w:pos="821"/>
        </w:tabs>
        <w:ind w:right="102"/>
        <w:jc w:val="both"/>
        <w:rPr>
          <w:rFonts w:asciiTheme="minorHAnsi" w:hAnsiTheme="minorHAnsi" w:cstheme="minorHAnsi"/>
          <w:iCs/>
        </w:rPr>
      </w:pPr>
      <w:r w:rsidRPr="00B05853">
        <w:rPr>
          <w:rFonts w:asciiTheme="minorHAnsi" w:hAnsiTheme="minorHAnsi" w:cstheme="minorHAnsi"/>
          <w:b/>
          <w:iCs/>
          <w:u w:val="single"/>
        </w:rPr>
        <w:t>Deliverable 1</w:t>
      </w:r>
      <w:r w:rsidRPr="00B05853">
        <w:rPr>
          <w:rFonts w:asciiTheme="minorHAnsi" w:hAnsiTheme="minorHAnsi" w:cstheme="minorHAnsi"/>
          <w:b/>
          <w:iCs/>
        </w:rPr>
        <w:t xml:space="preserve">: </w:t>
      </w:r>
      <w:r w:rsidRPr="00B05853">
        <w:rPr>
          <w:rFonts w:asciiTheme="minorHAnsi" w:hAnsiTheme="minorHAnsi" w:cstheme="minorHAnsi"/>
          <w:iCs/>
        </w:rPr>
        <w:t xml:space="preserve">Inception report – submitted by the lead international evaluator with collective input of the national evaluators including the adjusted evaluation Methodology (including work-plan, evaluation tools, activities and deliverables), Evaluation matrix (including key criteria, indicators, and questions) based on the Desk Review of relevant project documents (by </w:t>
      </w:r>
      <w:r w:rsidR="008C3B2F">
        <w:rPr>
          <w:rFonts w:asciiTheme="minorHAnsi" w:hAnsiTheme="minorHAnsi" w:cstheme="minorHAnsi"/>
          <w:iCs/>
        </w:rPr>
        <w:t>1</w:t>
      </w:r>
      <w:r w:rsidR="00F20705">
        <w:rPr>
          <w:rFonts w:asciiTheme="minorHAnsi" w:hAnsiTheme="minorHAnsi" w:cstheme="minorHAnsi"/>
          <w:iCs/>
        </w:rPr>
        <w:t>0</w:t>
      </w:r>
      <w:r w:rsidR="008C3B2F">
        <w:rPr>
          <w:rFonts w:asciiTheme="minorHAnsi" w:hAnsiTheme="minorHAnsi" w:cstheme="minorHAnsi"/>
          <w:iCs/>
        </w:rPr>
        <w:t>.0</w:t>
      </w:r>
      <w:r w:rsidR="00F20705">
        <w:rPr>
          <w:rFonts w:asciiTheme="minorHAnsi" w:hAnsiTheme="minorHAnsi" w:cstheme="minorHAnsi"/>
          <w:iCs/>
        </w:rPr>
        <w:t>5</w:t>
      </w:r>
      <w:r w:rsidRPr="00B05853">
        <w:rPr>
          <w:rFonts w:asciiTheme="minorHAnsi" w:hAnsiTheme="minorHAnsi" w:cstheme="minorHAnsi"/>
          <w:iCs/>
          <w:spacing w:val="-6"/>
        </w:rPr>
        <w:t>.</w:t>
      </w:r>
      <w:r w:rsidRPr="00B05853">
        <w:rPr>
          <w:rFonts w:asciiTheme="minorHAnsi" w:hAnsiTheme="minorHAnsi" w:cstheme="minorHAnsi"/>
          <w:iCs/>
        </w:rPr>
        <w:t>2022)</w:t>
      </w:r>
    </w:p>
    <w:p w14:paraId="79DD0C10" w14:textId="7F973C45" w:rsidR="00D3504E" w:rsidRPr="00B05853" w:rsidRDefault="00D3504E" w:rsidP="00D3504E">
      <w:pPr>
        <w:pStyle w:val="ListParagraph"/>
        <w:numPr>
          <w:ilvl w:val="0"/>
          <w:numId w:val="3"/>
        </w:numPr>
        <w:tabs>
          <w:tab w:val="left" w:pos="821"/>
        </w:tabs>
        <w:ind w:right="100"/>
        <w:jc w:val="both"/>
        <w:rPr>
          <w:rFonts w:asciiTheme="minorHAnsi" w:hAnsiTheme="minorHAnsi" w:cstheme="minorHAnsi"/>
          <w:iCs/>
        </w:rPr>
      </w:pPr>
      <w:r w:rsidRPr="00B05853">
        <w:rPr>
          <w:rFonts w:asciiTheme="minorHAnsi" w:hAnsiTheme="minorHAnsi" w:cstheme="minorHAnsi"/>
          <w:b/>
          <w:iCs/>
          <w:u w:val="single"/>
        </w:rPr>
        <w:lastRenderedPageBreak/>
        <w:t>Deliverable 2</w:t>
      </w:r>
      <w:r w:rsidRPr="00B05853">
        <w:rPr>
          <w:rFonts w:asciiTheme="minorHAnsi" w:hAnsiTheme="minorHAnsi" w:cstheme="minorHAnsi"/>
          <w:b/>
          <w:iCs/>
        </w:rPr>
        <w:t xml:space="preserve">: </w:t>
      </w:r>
      <w:r w:rsidRPr="00B05853">
        <w:rPr>
          <w:rFonts w:asciiTheme="minorHAnsi" w:hAnsiTheme="minorHAnsi" w:cstheme="minorHAnsi"/>
          <w:iCs/>
        </w:rPr>
        <w:t xml:space="preserve">Draft Evaluation Report – submitted by the lead international evaluator with collective input of the national evaluators (by </w:t>
      </w:r>
      <w:r w:rsidR="00863148">
        <w:rPr>
          <w:rFonts w:asciiTheme="minorHAnsi" w:hAnsiTheme="minorHAnsi" w:cstheme="minorHAnsi"/>
          <w:iCs/>
        </w:rPr>
        <w:t>05</w:t>
      </w:r>
      <w:r w:rsidRPr="008C3B2F">
        <w:rPr>
          <w:rFonts w:asciiTheme="minorHAnsi" w:hAnsiTheme="minorHAnsi" w:cstheme="minorHAnsi"/>
          <w:iCs/>
        </w:rPr>
        <w:t>.</w:t>
      </w:r>
      <w:r w:rsidR="008C3B2F" w:rsidRPr="008C3B2F">
        <w:rPr>
          <w:rFonts w:asciiTheme="minorHAnsi" w:hAnsiTheme="minorHAnsi" w:cstheme="minorHAnsi"/>
          <w:iCs/>
        </w:rPr>
        <w:t>0</w:t>
      </w:r>
      <w:r w:rsidR="00863148">
        <w:rPr>
          <w:rFonts w:asciiTheme="minorHAnsi" w:hAnsiTheme="minorHAnsi" w:cstheme="minorHAnsi"/>
          <w:iCs/>
        </w:rPr>
        <w:t>6</w:t>
      </w:r>
      <w:r w:rsidRPr="00B05853">
        <w:rPr>
          <w:rFonts w:asciiTheme="minorHAnsi" w:hAnsiTheme="minorHAnsi" w:cstheme="minorHAnsi"/>
          <w:iCs/>
          <w:spacing w:val="-6"/>
        </w:rPr>
        <w:t>.</w:t>
      </w:r>
      <w:r w:rsidRPr="00B05853">
        <w:rPr>
          <w:rFonts w:asciiTheme="minorHAnsi" w:hAnsiTheme="minorHAnsi" w:cstheme="minorHAnsi"/>
          <w:iCs/>
        </w:rPr>
        <w:t>2022)</w:t>
      </w:r>
    </w:p>
    <w:p w14:paraId="3024BD4C" w14:textId="4955BD64" w:rsidR="00D3504E" w:rsidRPr="00B05853" w:rsidRDefault="00D3504E" w:rsidP="00D3504E">
      <w:pPr>
        <w:pStyle w:val="ListParagraph"/>
        <w:numPr>
          <w:ilvl w:val="0"/>
          <w:numId w:val="3"/>
        </w:numPr>
        <w:tabs>
          <w:tab w:val="left" w:pos="821"/>
        </w:tabs>
        <w:ind w:right="99"/>
        <w:jc w:val="both"/>
        <w:rPr>
          <w:rFonts w:asciiTheme="minorHAnsi" w:hAnsiTheme="minorHAnsi" w:cstheme="minorHAnsi"/>
          <w:iCs/>
        </w:rPr>
      </w:pPr>
      <w:r w:rsidRPr="00B05853">
        <w:rPr>
          <w:rFonts w:asciiTheme="minorHAnsi" w:hAnsiTheme="minorHAnsi" w:cstheme="minorHAnsi"/>
          <w:b/>
          <w:iCs/>
          <w:u w:val="single"/>
        </w:rPr>
        <w:t>Deliverable 3</w:t>
      </w:r>
      <w:r w:rsidRPr="00B05853">
        <w:rPr>
          <w:rFonts w:asciiTheme="minorHAnsi" w:hAnsiTheme="minorHAnsi" w:cstheme="minorHAnsi"/>
          <w:iCs/>
        </w:rPr>
        <w:t>: Final Evaluation Report – submitted by the lead international evaluator with collective input of the national evaluators, and by incorporating the feedback provided</w:t>
      </w:r>
      <w:r w:rsidRPr="00B05853">
        <w:rPr>
          <w:rFonts w:asciiTheme="minorHAnsi" w:hAnsiTheme="minorHAnsi" w:cstheme="minorHAnsi"/>
          <w:iCs/>
          <w:spacing w:val="-13"/>
        </w:rPr>
        <w:t xml:space="preserve"> </w:t>
      </w:r>
      <w:r w:rsidRPr="00B05853">
        <w:rPr>
          <w:rFonts w:asciiTheme="minorHAnsi" w:hAnsiTheme="minorHAnsi" w:cstheme="minorHAnsi"/>
          <w:iCs/>
        </w:rPr>
        <w:t>by</w:t>
      </w:r>
      <w:r w:rsidRPr="00B05853">
        <w:rPr>
          <w:rFonts w:asciiTheme="minorHAnsi" w:hAnsiTheme="minorHAnsi" w:cstheme="minorHAnsi"/>
          <w:iCs/>
          <w:spacing w:val="-13"/>
        </w:rPr>
        <w:t xml:space="preserve"> </w:t>
      </w:r>
      <w:r w:rsidRPr="00B05853">
        <w:rPr>
          <w:rFonts w:asciiTheme="minorHAnsi" w:hAnsiTheme="minorHAnsi" w:cstheme="minorHAnsi"/>
          <w:iCs/>
        </w:rPr>
        <w:t>UNDP</w:t>
      </w:r>
      <w:r w:rsidRPr="00B05853">
        <w:rPr>
          <w:rFonts w:asciiTheme="minorHAnsi" w:hAnsiTheme="minorHAnsi" w:cstheme="minorHAnsi"/>
          <w:iCs/>
          <w:spacing w:val="-14"/>
        </w:rPr>
        <w:t xml:space="preserve"> </w:t>
      </w:r>
      <w:r w:rsidRPr="00B05853">
        <w:rPr>
          <w:rFonts w:asciiTheme="minorHAnsi" w:hAnsiTheme="minorHAnsi" w:cstheme="minorHAnsi"/>
          <w:iCs/>
        </w:rPr>
        <w:t>(</w:t>
      </w:r>
      <w:r w:rsidRPr="008C3B2F">
        <w:rPr>
          <w:rFonts w:asciiTheme="minorHAnsi" w:hAnsiTheme="minorHAnsi" w:cstheme="minorHAnsi"/>
          <w:iCs/>
        </w:rPr>
        <w:t xml:space="preserve">by </w:t>
      </w:r>
      <w:r w:rsidR="00572568">
        <w:rPr>
          <w:rFonts w:asciiTheme="minorHAnsi" w:hAnsiTheme="minorHAnsi" w:cstheme="minorHAnsi"/>
          <w:iCs/>
        </w:rPr>
        <w:t>10.06</w:t>
      </w:r>
      <w:r w:rsidRPr="008C3B2F">
        <w:rPr>
          <w:rFonts w:asciiTheme="minorHAnsi" w:hAnsiTheme="minorHAnsi" w:cstheme="minorHAnsi"/>
          <w:iCs/>
          <w:spacing w:val="-6"/>
        </w:rPr>
        <w:t>.</w:t>
      </w:r>
      <w:r w:rsidRPr="008C3B2F">
        <w:rPr>
          <w:rFonts w:asciiTheme="minorHAnsi" w:hAnsiTheme="minorHAnsi" w:cstheme="minorHAnsi"/>
          <w:iCs/>
        </w:rPr>
        <w:t>2022</w:t>
      </w:r>
      <w:r w:rsidRPr="00B05853">
        <w:rPr>
          <w:rFonts w:asciiTheme="minorHAnsi" w:hAnsiTheme="minorHAnsi" w:cstheme="minorHAnsi"/>
          <w:iCs/>
        </w:rPr>
        <w:t>)</w:t>
      </w:r>
    </w:p>
    <w:p w14:paraId="0C7ECD47" w14:textId="2999F9F9" w:rsidR="00D3504E" w:rsidRPr="00B05853" w:rsidRDefault="00D3504E" w:rsidP="00D3504E">
      <w:pPr>
        <w:pStyle w:val="ListParagraph"/>
        <w:numPr>
          <w:ilvl w:val="0"/>
          <w:numId w:val="3"/>
        </w:numPr>
        <w:tabs>
          <w:tab w:val="left" w:pos="821"/>
        </w:tabs>
        <w:ind w:right="99"/>
        <w:jc w:val="both"/>
        <w:rPr>
          <w:rFonts w:asciiTheme="minorHAnsi" w:hAnsiTheme="minorHAnsi" w:cstheme="minorHAnsi"/>
        </w:rPr>
      </w:pPr>
      <w:r w:rsidRPr="00B05853">
        <w:rPr>
          <w:rFonts w:asciiTheme="minorHAnsi" w:hAnsiTheme="minorHAnsi" w:cstheme="minorHAnsi"/>
          <w:b/>
          <w:iCs/>
          <w:u w:val="single"/>
        </w:rPr>
        <w:t>Deliverable 4</w:t>
      </w:r>
      <w:r w:rsidRPr="00B05853">
        <w:rPr>
          <w:rFonts w:asciiTheme="minorHAnsi" w:hAnsiTheme="minorHAnsi" w:cstheme="minorHAnsi"/>
          <w:iCs/>
        </w:rPr>
        <w:t>: An exit presentation on findings and recommendations (optional</w:t>
      </w:r>
      <w:r w:rsidR="008C3B2F">
        <w:rPr>
          <w:rFonts w:asciiTheme="minorHAnsi" w:hAnsiTheme="minorHAnsi" w:cstheme="minorHAnsi"/>
          <w:iCs/>
        </w:rPr>
        <w:t xml:space="preserve">, by </w:t>
      </w:r>
      <w:r w:rsidR="00A45FA1">
        <w:rPr>
          <w:rFonts w:asciiTheme="minorHAnsi" w:hAnsiTheme="minorHAnsi" w:cstheme="minorHAnsi"/>
          <w:iCs/>
        </w:rPr>
        <w:t>15.06</w:t>
      </w:r>
      <w:r w:rsidR="008C3B2F">
        <w:rPr>
          <w:rFonts w:asciiTheme="minorHAnsi" w:hAnsiTheme="minorHAnsi" w:cstheme="minorHAnsi"/>
          <w:iCs/>
        </w:rPr>
        <w:t>.2022)</w:t>
      </w:r>
    </w:p>
    <w:p w14:paraId="7795C6E6" w14:textId="77777777" w:rsidR="00D3504E" w:rsidRPr="00B05853" w:rsidRDefault="00D3504E" w:rsidP="00D3504E">
      <w:pPr>
        <w:pStyle w:val="BodyText"/>
        <w:rPr>
          <w:rFonts w:asciiTheme="minorHAnsi" w:hAnsiTheme="minorHAnsi" w:cstheme="minorHAnsi"/>
          <w:szCs w:val="16"/>
        </w:rPr>
      </w:pPr>
    </w:p>
    <w:p w14:paraId="47FC68E7" w14:textId="77777777" w:rsidR="00D3504E" w:rsidRPr="00B05853" w:rsidRDefault="00D3504E" w:rsidP="00D3504E">
      <w:pPr>
        <w:pStyle w:val="Heading1"/>
        <w:numPr>
          <w:ilvl w:val="0"/>
          <w:numId w:val="29"/>
        </w:numPr>
        <w:rPr>
          <w:rFonts w:asciiTheme="minorHAnsi" w:hAnsiTheme="minorHAnsi" w:cstheme="minorHAnsi"/>
          <w:sz w:val="24"/>
          <w:szCs w:val="24"/>
        </w:rPr>
      </w:pPr>
      <w:r w:rsidRPr="00B05853">
        <w:rPr>
          <w:rFonts w:asciiTheme="minorHAnsi" w:hAnsiTheme="minorHAnsi" w:cstheme="minorHAnsi"/>
          <w:sz w:val="24"/>
          <w:szCs w:val="24"/>
        </w:rPr>
        <w:t>Qualification Requirements</w:t>
      </w:r>
    </w:p>
    <w:p w14:paraId="39514FCB" w14:textId="77777777" w:rsidR="00D3504E" w:rsidRPr="00B05853" w:rsidRDefault="00D3504E" w:rsidP="00D3504E">
      <w:pPr>
        <w:pStyle w:val="Heading2"/>
        <w:jc w:val="left"/>
        <w:rPr>
          <w:rFonts w:asciiTheme="minorHAnsi" w:hAnsiTheme="minorHAnsi" w:cstheme="minorHAnsi"/>
          <w:sz w:val="24"/>
          <w:szCs w:val="24"/>
        </w:rPr>
      </w:pPr>
    </w:p>
    <w:p w14:paraId="7F6EEB78" w14:textId="77777777" w:rsidR="00D3504E" w:rsidRPr="00B05853" w:rsidRDefault="00D3504E" w:rsidP="00D3504E">
      <w:pPr>
        <w:pStyle w:val="Heading2"/>
        <w:jc w:val="left"/>
        <w:rPr>
          <w:rFonts w:asciiTheme="minorHAnsi" w:hAnsiTheme="minorHAnsi" w:cstheme="minorHAnsi"/>
        </w:rPr>
      </w:pPr>
      <w:r w:rsidRPr="00B05853">
        <w:rPr>
          <w:rFonts w:asciiTheme="minorHAnsi" w:hAnsiTheme="minorHAnsi" w:cstheme="minorHAnsi"/>
          <w:sz w:val="24"/>
          <w:szCs w:val="24"/>
        </w:rPr>
        <w:t>IV. 1</w:t>
      </w:r>
      <w:r w:rsidRPr="00B05853">
        <w:rPr>
          <w:rFonts w:asciiTheme="minorHAnsi" w:hAnsiTheme="minorHAnsi" w:cstheme="minorHAnsi"/>
        </w:rPr>
        <w:t xml:space="preserve"> </w:t>
      </w:r>
      <w:r w:rsidRPr="00B05853">
        <w:rPr>
          <w:rFonts w:asciiTheme="minorHAnsi" w:hAnsiTheme="minorHAnsi" w:cstheme="minorHAnsi"/>
          <w:u w:val="single"/>
        </w:rPr>
        <w:t>KEY COMPETENCES</w:t>
      </w:r>
    </w:p>
    <w:p w14:paraId="5D4C5ACB" w14:textId="77777777" w:rsidR="00D3504E" w:rsidRPr="00B05853" w:rsidRDefault="00D3504E" w:rsidP="00D3504E">
      <w:pPr>
        <w:pStyle w:val="Heading2"/>
        <w:jc w:val="left"/>
        <w:rPr>
          <w:rFonts w:asciiTheme="minorHAnsi" w:hAnsiTheme="minorHAnsi" w:cstheme="minorHAnsi"/>
        </w:rPr>
      </w:pPr>
      <w:r w:rsidRPr="00B05853">
        <w:rPr>
          <w:rFonts w:asciiTheme="minorHAnsi" w:hAnsiTheme="minorHAnsi" w:cstheme="minorHAnsi"/>
        </w:rPr>
        <w:t>Corporate Competencies:</w:t>
      </w:r>
    </w:p>
    <w:p w14:paraId="554415DB"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Demonstrates integrity by modelling the UN’s values and ethical</w:t>
      </w:r>
      <w:r w:rsidRPr="00B05853">
        <w:rPr>
          <w:rFonts w:asciiTheme="minorHAnsi" w:hAnsiTheme="minorHAnsi" w:cstheme="minorHAnsi"/>
          <w:spacing w:val="-24"/>
          <w:position w:val="2"/>
        </w:rPr>
        <w:t xml:space="preserve"> </w:t>
      </w:r>
      <w:r w:rsidRPr="00B05853">
        <w:rPr>
          <w:rFonts w:asciiTheme="minorHAnsi" w:hAnsiTheme="minorHAnsi" w:cstheme="minorHAnsi"/>
          <w:position w:val="2"/>
        </w:rPr>
        <w:t>standards</w:t>
      </w:r>
    </w:p>
    <w:p w14:paraId="300752EB"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Promotes the vision, mission, and strategic goals of</w:t>
      </w:r>
      <w:r w:rsidRPr="00B05853">
        <w:rPr>
          <w:rFonts w:asciiTheme="minorHAnsi" w:hAnsiTheme="minorHAnsi" w:cstheme="minorHAnsi"/>
          <w:spacing w:val="-18"/>
          <w:position w:val="2"/>
        </w:rPr>
        <w:t xml:space="preserve"> </w:t>
      </w:r>
      <w:r w:rsidRPr="00B05853">
        <w:rPr>
          <w:rFonts w:asciiTheme="minorHAnsi" w:hAnsiTheme="minorHAnsi" w:cstheme="minorHAnsi"/>
          <w:position w:val="2"/>
        </w:rPr>
        <w:t>UNDP</w:t>
      </w:r>
    </w:p>
    <w:p w14:paraId="2404CB7A"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Displays</w:t>
      </w:r>
      <w:r w:rsidRPr="00B05853">
        <w:rPr>
          <w:rFonts w:asciiTheme="minorHAnsi" w:hAnsiTheme="minorHAnsi" w:cstheme="minorHAnsi"/>
          <w:spacing w:val="-6"/>
          <w:position w:val="2"/>
        </w:rPr>
        <w:t xml:space="preserve"> </w:t>
      </w:r>
      <w:r w:rsidRPr="00B05853">
        <w:rPr>
          <w:rFonts w:asciiTheme="minorHAnsi" w:hAnsiTheme="minorHAnsi" w:cstheme="minorHAnsi"/>
          <w:position w:val="2"/>
        </w:rPr>
        <w:t>cultural,</w:t>
      </w:r>
      <w:r w:rsidRPr="00B05853">
        <w:rPr>
          <w:rFonts w:asciiTheme="minorHAnsi" w:hAnsiTheme="minorHAnsi" w:cstheme="minorHAnsi"/>
          <w:spacing w:val="-7"/>
          <w:position w:val="2"/>
        </w:rPr>
        <w:t xml:space="preserve"> </w:t>
      </w:r>
      <w:r w:rsidRPr="00B05853">
        <w:rPr>
          <w:rFonts w:asciiTheme="minorHAnsi" w:hAnsiTheme="minorHAnsi" w:cstheme="minorHAnsi"/>
          <w:position w:val="2"/>
        </w:rPr>
        <w:t>gender,</w:t>
      </w:r>
      <w:r w:rsidRPr="00B05853">
        <w:rPr>
          <w:rFonts w:asciiTheme="minorHAnsi" w:hAnsiTheme="minorHAnsi" w:cstheme="minorHAnsi"/>
          <w:spacing w:val="-7"/>
          <w:position w:val="2"/>
        </w:rPr>
        <w:t xml:space="preserve"> </w:t>
      </w:r>
      <w:r w:rsidRPr="00B05853">
        <w:rPr>
          <w:rFonts w:asciiTheme="minorHAnsi" w:hAnsiTheme="minorHAnsi" w:cstheme="minorHAnsi"/>
          <w:position w:val="2"/>
        </w:rPr>
        <w:t>religion,</w:t>
      </w:r>
      <w:r w:rsidRPr="00B05853">
        <w:rPr>
          <w:rFonts w:asciiTheme="minorHAnsi" w:hAnsiTheme="minorHAnsi" w:cstheme="minorHAnsi"/>
          <w:spacing w:val="-7"/>
          <w:position w:val="2"/>
        </w:rPr>
        <w:t xml:space="preserve"> </w:t>
      </w:r>
      <w:r w:rsidRPr="00B05853">
        <w:rPr>
          <w:rFonts w:asciiTheme="minorHAnsi" w:hAnsiTheme="minorHAnsi" w:cstheme="minorHAnsi"/>
          <w:position w:val="2"/>
        </w:rPr>
        <w:t>race,</w:t>
      </w:r>
      <w:r w:rsidRPr="00B05853">
        <w:rPr>
          <w:rFonts w:asciiTheme="minorHAnsi" w:hAnsiTheme="minorHAnsi" w:cstheme="minorHAnsi"/>
          <w:spacing w:val="-5"/>
          <w:position w:val="2"/>
        </w:rPr>
        <w:t xml:space="preserve"> </w:t>
      </w:r>
      <w:r w:rsidRPr="00B05853">
        <w:rPr>
          <w:rFonts w:asciiTheme="minorHAnsi" w:hAnsiTheme="minorHAnsi" w:cstheme="minorHAnsi"/>
          <w:position w:val="2"/>
        </w:rPr>
        <w:t>nationality</w:t>
      </w:r>
      <w:r w:rsidRPr="00B05853">
        <w:rPr>
          <w:rFonts w:asciiTheme="minorHAnsi" w:hAnsiTheme="minorHAnsi" w:cstheme="minorHAnsi"/>
          <w:spacing w:val="-7"/>
          <w:position w:val="2"/>
        </w:rPr>
        <w:t xml:space="preserve"> </w:t>
      </w:r>
      <w:r w:rsidRPr="00B05853">
        <w:rPr>
          <w:rFonts w:asciiTheme="minorHAnsi" w:hAnsiTheme="minorHAnsi" w:cstheme="minorHAnsi"/>
          <w:position w:val="2"/>
        </w:rPr>
        <w:t>and</w:t>
      </w:r>
      <w:r w:rsidRPr="00B05853">
        <w:rPr>
          <w:rFonts w:asciiTheme="minorHAnsi" w:hAnsiTheme="minorHAnsi" w:cstheme="minorHAnsi"/>
          <w:spacing w:val="-5"/>
          <w:position w:val="2"/>
        </w:rPr>
        <w:t xml:space="preserve"> </w:t>
      </w:r>
      <w:r w:rsidRPr="00B05853">
        <w:rPr>
          <w:rFonts w:asciiTheme="minorHAnsi" w:hAnsiTheme="minorHAnsi" w:cstheme="minorHAnsi"/>
          <w:position w:val="2"/>
        </w:rPr>
        <w:t>age</w:t>
      </w:r>
      <w:r w:rsidRPr="00B05853">
        <w:rPr>
          <w:rFonts w:asciiTheme="minorHAnsi" w:hAnsiTheme="minorHAnsi" w:cstheme="minorHAnsi"/>
          <w:spacing w:val="-7"/>
          <w:position w:val="2"/>
        </w:rPr>
        <w:t xml:space="preserve"> </w:t>
      </w:r>
      <w:r w:rsidRPr="00B05853">
        <w:rPr>
          <w:rFonts w:asciiTheme="minorHAnsi" w:hAnsiTheme="minorHAnsi" w:cstheme="minorHAnsi"/>
          <w:position w:val="2"/>
        </w:rPr>
        <w:t>sensitivity</w:t>
      </w:r>
      <w:r w:rsidRPr="00B05853">
        <w:rPr>
          <w:rFonts w:asciiTheme="minorHAnsi" w:hAnsiTheme="minorHAnsi" w:cstheme="minorHAnsi"/>
          <w:spacing w:val="-7"/>
          <w:position w:val="2"/>
        </w:rPr>
        <w:t xml:space="preserve"> </w:t>
      </w:r>
      <w:r w:rsidRPr="00B05853">
        <w:rPr>
          <w:rFonts w:asciiTheme="minorHAnsi" w:hAnsiTheme="minorHAnsi" w:cstheme="minorHAnsi"/>
          <w:position w:val="2"/>
        </w:rPr>
        <w:t>and</w:t>
      </w:r>
      <w:r w:rsidRPr="00B05853">
        <w:rPr>
          <w:rFonts w:asciiTheme="minorHAnsi" w:hAnsiTheme="minorHAnsi" w:cstheme="minorHAnsi"/>
          <w:spacing w:val="-7"/>
          <w:position w:val="2"/>
        </w:rPr>
        <w:t xml:space="preserve"> </w:t>
      </w:r>
      <w:r w:rsidRPr="00B05853">
        <w:rPr>
          <w:rFonts w:asciiTheme="minorHAnsi" w:hAnsiTheme="minorHAnsi" w:cstheme="minorHAnsi"/>
          <w:position w:val="2"/>
        </w:rPr>
        <w:t>adaptability</w:t>
      </w:r>
    </w:p>
    <w:p w14:paraId="66FED372"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Treats all people fairly without</w:t>
      </w:r>
      <w:r w:rsidRPr="00B05853">
        <w:rPr>
          <w:rFonts w:asciiTheme="minorHAnsi" w:hAnsiTheme="minorHAnsi" w:cstheme="minorHAnsi"/>
          <w:spacing w:val="-17"/>
          <w:position w:val="2"/>
        </w:rPr>
        <w:t xml:space="preserve"> </w:t>
      </w:r>
      <w:r w:rsidRPr="00B05853">
        <w:rPr>
          <w:rFonts w:asciiTheme="minorHAnsi" w:hAnsiTheme="minorHAnsi" w:cstheme="minorHAnsi"/>
          <w:position w:val="2"/>
        </w:rPr>
        <w:t>favouritism</w:t>
      </w:r>
    </w:p>
    <w:p w14:paraId="5902AB3B"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Fulfils all obligations to gender sensitivity and zero tolerance for sexual</w:t>
      </w:r>
      <w:r w:rsidRPr="00B05853">
        <w:rPr>
          <w:rFonts w:asciiTheme="minorHAnsi" w:hAnsiTheme="minorHAnsi" w:cstheme="minorHAnsi"/>
          <w:spacing w:val="-25"/>
          <w:position w:val="2"/>
        </w:rPr>
        <w:t xml:space="preserve"> </w:t>
      </w:r>
      <w:r w:rsidRPr="00B05853">
        <w:rPr>
          <w:rFonts w:asciiTheme="minorHAnsi" w:hAnsiTheme="minorHAnsi" w:cstheme="minorHAnsi"/>
          <w:position w:val="2"/>
        </w:rPr>
        <w:t>harassment.</w:t>
      </w:r>
    </w:p>
    <w:p w14:paraId="566FE913" w14:textId="77777777" w:rsidR="00D3504E" w:rsidRPr="00B05853" w:rsidRDefault="00D3504E" w:rsidP="00D3504E">
      <w:pPr>
        <w:pStyle w:val="BodyText"/>
        <w:rPr>
          <w:rFonts w:asciiTheme="minorHAnsi" w:hAnsiTheme="minorHAnsi" w:cstheme="minorHAnsi"/>
          <w:szCs w:val="16"/>
        </w:rPr>
      </w:pPr>
    </w:p>
    <w:p w14:paraId="1E4D544C" w14:textId="77777777" w:rsidR="00D3504E" w:rsidRPr="00B05853" w:rsidRDefault="00D3504E" w:rsidP="00D3504E">
      <w:pPr>
        <w:pStyle w:val="Heading2"/>
        <w:jc w:val="left"/>
        <w:rPr>
          <w:rFonts w:asciiTheme="minorHAnsi" w:hAnsiTheme="minorHAnsi" w:cstheme="minorHAnsi"/>
        </w:rPr>
      </w:pPr>
      <w:r w:rsidRPr="00B05853">
        <w:rPr>
          <w:rFonts w:asciiTheme="minorHAnsi" w:hAnsiTheme="minorHAnsi" w:cstheme="minorHAnsi"/>
        </w:rPr>
        <w:t>Functional Competencies:</w:t>
      </w:r>
    </w:p>
    <w:p w14:paraId="17A7ABA6"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Strong</w:t>
      </w:r>
      <w:r w:rsidRPr="00B05853">
        <w:rPr>
          <w:rFonts w:asciiTheme="minorHAnsi" w:hAnsiTheme="minorHAnsi" w:cstheme="minorHAnsi"/>
          <w:spacing w:val="-14"/>
          <w:position w:val="2"/>
        </w:rPr>
        <w:t xml:space="preserve"> </w:t>
      </w:r>
      <w:r w:rsidRPr="00B05853">
        <w:rPr>
          <w:rFonts w:asciiTheme="minorHAnsi" w:hAnsiTheme="minorHAnsi" w:cstheme="minorHAnsi"/>
          <w:position w:val="2"/>
        </w:rPr>
        <w:t>interpersonal</w:t>
      </w:r>
      <w:r w:rsidRPr="00B05853">
        <w:rPr>
          <w:rFonts w:asciiTheme="minorHAnsi" w:hAnsiTheme="minorHAnsi" w:cstheme="minorHAnsi"/>
          <w:spacing w:val="-13"/>
          <w:position w:val="2"/>
        </w:rPr>
        <w:t xml:space="preserve"> </w:t>
      </w:r>
      <w:r w:rsidRPr="00B05853">
        <w:rPr>
          <w:rFonts w:asciiTheme="minorHAnsi" w:hAnsiTheme="minorHAnsi" w:cstheme="minorHAnsi"/>
          <w:position w:val="2"/>
        </w:rPr>
        <w:t>skills,</w:t>
      </w:r>
      <w:r w:rsidRPr="00B05853">
        <w:rPr>
          <w:rFonts w:asciiTheme="minorHAnsi" w:hAnsiTheme="minorHAnsi" w:cstheme="minorHAnsi"/>
          <w:spacing w:val="-19"/>
          <w:position w:val="2"/>
        </w:rPr>
        <w:t xml:space="preserve"> </w:t>
      </w:r>
      <w:r w:rsidRPr="00B05853">
        <w:rPr>
          <w:rFonts w:asciiTheme="minorHAnsi" w:hAnsiTheme="minorHAnsi" w:cstheme="minorHAnsi"/>
          <w:position w:val="2"/>
        </w:rPr>
        <w:t>communication</w:t>
      </w:r>
      <w:r w:rsidRPr="00B05853">
        <w:rPr>
          <w:rFonts w:asciiTheme="minorHAnsi" w:hAnsiTheme="minorHAnsi" w:cstheme="minorHAnsi"/>
          <w:spacing w:val="-14"/>
          <w:position w:val="2"/>
        </w:rPr>
        <w:t xml:space="preserve"> </w:t>
      </w:r>
      <w:r w:rsidRPr="00B05853">
        <w:rPr>
          <w:rFonts w:asciiTheme="minorHAnsi" w:hAnsiTheme="minorHAnsi" w:cstheme="minorHAnsi"/>
          <w:position w:val="2"/>
        </w:rPr>
        <w:t>and</w:t>
      </w:r>
      <w:r w:rsidRPr="00B05853">
        <w:rPr>
          <w:rFonts w:asciiTheme="minorHAnsi" w:hAnsiTheme="minorHAnsi" w:cstheme="minorHAnsi"/>
          <w:spacing w:val="-16"/>
          <w:position w:val="2"/>
        </w:rPr>
        <w:t xml:space="preserve"> </w:t>
      </w:r>
      <w:r w:rsidRPr="00B05853">
        <w:rPr>
          <w:rFonts w:asciiTheme="minorHAnsi" w:hAnsiTheme="minorHAnsi" w:cstheme="minorHAnsi"/>
          <w:position w:val="2"/>
        </w:rPr>
        <w:t>diplomatic</w:t>
      </w:r>
      <w:r w:rsidRPr="00B05853">
        <w:rPr>
          <w:rFonts w:asciiTheme="minorHAnsi" w:hAnsiTheme="minorHAnsi" w:cstheme="minorHAnsi"/>
          <w:spacing w:val="-14"/>
          <w:position w:val="2"/>
        </w:rPr>
        <w:t xml:space="preserve"> </w:t>
      </w:r>
      <w:r w:rsidRPr="00B05853">
        <w:rPr>
          <w:rFonts w:asciiTheme="minorHAnsi" w:hAnsiTheme="minorHAnsi" w:cstheme="minorHAnsi"/>
          <w:position w:val="2"/>
        </w:rPr>
        <w:t>skills,</w:t>
      </w:r>
      <w:r w:rsidRPr="00B05853">
        <w:rPr>
          <w:rFonts w:asciiTheme="minorHAnsi" w:hAnsiTheme="minorHAnsi" w:cstheme="minorHAnsi"/>
          <w:spacing w:val="-16"/>
          <w:position w:val="2"/>
        </w:rPr>
        <w:t xml:space="preserve"> </w:t>
      </w:r>
      <w:r w:rsidRPr="00B05853">
        <w:rPr>
          <w:rFonts w:asciiTheme="minorHAnsi" w:hAnsiTheme="minorHAnsi" w:cstheme="minorHAnsi"/>
          <w:position w:val="2"/>
        </w:rPr>
        <w:t>ability</w:t>
      </w:r>
      <w:r w:rsidRPr="00B05853">
        <w:rPr>
          <w:rFonts w:asciiTheme="minorHAnsi" w:hAnsiTheme="minorHAnsi" w:cstheme="minorHAnsi"/>
          <w:spacing w:val="-17"/>
          <w:position w:val="2"/>
        </w:rPr>
        <w:t xml:space="preserve"> </w:t>
      </w:r>
      <w:r w:rsidRPr="00B05853">
        <w:rPr>
          <w:rFonts w:asciiTheme="minorHAnsi" w:hAnsiTheme="minorHAnsi" w:cstheme="minorHAnsi"/>
          <w:position w:val="2"/>
        </w:rPr>
        <w:t>to</w:t>
      </w:r>
      <w:r w:rsidRPr="00B05853">
        <w:rPr>
          <w:rFonts w:asciiTheme="minorHAnsi" w:hAnsiTheme="minorHAnsi" w:cstheme="minorHAnsi"/>
          <w:spacing w:val="-14"/>
          <w:position w:val="2"/>
        </w:rPr>
        <w:t xml:space="preserve"> </w:t>
      </w:r>
      <w:r w:rsidRPr="00B05853">
        <w:rPr>
          <w:rFonts w:asciiTheme="minorHAnsi" w:hAnsiTheme="minorHAnsi" w:cstheme="minorHAnsi"/>
          <w:position w:val="2"/>
        </w:rPr>
        <w:t>work</w:t>
      </w:r>
      <w:r w:rsidRPr="00B05853">
        <w:rPr>
          <w:rFonts w:asciiTheme="minorHAnsi" w:hAnsiTheme="minorHAnsi" w:cstheme="minorHAnsi"/>
          <w:spacing w:val="-17"/>
          <w:position w:val="2"/>
        </w:rPr>
        <w:t xml:space="preserve"> </w:t>
      </w:r>
      <w:r w:rsidRPr="00B05853">
        <w:rPr>
          <w:rFonts w:asciiTheme="minorHAnsi" w:hAnsiTheme="minorHAnsi" w:cstheme="minorHAnsi"/>
          <w:position w:val="2"/>
        </w:rPr>
        <w:t>in</w:t>
      </w:r>
      <w:r w:rsidRPr="00B05853">
        <w:rPr>
          <w:rFonts w:asciiTheme="minorHAnsi" w:hAnsiTheme="minorHAnsi" w:cstheme="minorHAnsi"/>
          <w:spacing w:val="-17"/>
          <w:position w:val="2"/>
        </w:rPr>
        <w:t xml:space="preserve"> </w:t>
      </w:r>
      <w:r w:rsidRPr="00B05853">
        <w:rPr>
          <w:rFonts w:asciiTheme="minorHAnsi" w:hAnsiTheme="minorHAnsi" w:cstheme="minorHAnsi"/>
          <w:position w:val="2"/>
        </w:rPr>
        <w:t>team</w:t>
      </w:r>
    </w:p>
    <w:p w14:paraId="1670B016"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Strong analytical, reporting and writing</w:t>
      </w:r>
      <w:r w:rsidRPr="00B05853">
        <w:rPr>
          <w:rFonts w:asciiTheme="minorHAnsi" w:hAnsiTheme="minorHAnsi" w:cstheme="minorHAnsi"/>
          <w:spacing w:val="-17"/>
          <w:position w:val="2"/>
        </w:rPr>
        <w:t xml:space="preserve"> </w:t>
      </w:r>
      <w:r w:rsidRPr="00B05853">
        <w:rPr>
          <w:rFonts w:asciiTheme="minorHAnsi" w:hAnsiTheme="minorHAnsi" w:cstheme="minorHAnsi"/>
          <w:position w:val="2"/>
        </w:rPr>
        <w:t>abilities</w:t>
      </w:r>
    </w:p>
    <w:p w14:paraId="7C1FF8FB"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Strong organisational, coordination and time management</w:t>
      </w:r>
      <w:r w:rsidRPr="00B05853">
        <w:rPr>
          <w:rFonts w:asciiTheme="minorHAnsi" w:hAnsiTheme="minorHAnsi" w:cstheme="minorHAnsi"/>
          <w:spacing w:val="-21"/>
          <w:position w:val="2"/>
        </w:rPr>
        <w:t xml:space="preserve"> </w:t>
      </w:r>
      <w:r w:rsidRPr="00B05853">
        <w:rPr>
          <w:rFonts w:asciiTheme="minorHAnsi" w:hAnsiTheme="minorHAnsi" w:cstheme="minorHAnsi"/>
          <w:position w:val="2"/>
        </w:rPr>
        <w:t>skills</w:t>
      </w:r>
    </w:p>
    <w:p w14:paraId="719FAFD7"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Ability to organise tasks independently and assume</w:t>
      </w:r>
      <w:r w:rsidRPr="00B05853">
        <w:rPr>
          <w:rFonts w:asciiTheme="minorHAnsi" w:hAnsiTheme="minorHAnsi" w:cstheme="minorHAnsi"/>
          <w:spacing w:val="-25"/>
          <w:position w:val="2"/>
        </w:rPr>
        <w:t xml:space="preserve"> </w:t>
      </w:r>
      <w:r w:rsidRPr="00B05853">
        <w:rPr>
          <w:rFonts w:asciiTheme="minorHAnsi" w:hAnsiTheme="minorHAnsi" w:cstheme="minorHAnsi"/>
          <w:position w:val="2"/>
        </w:rPr>
        <w:t>responsibility</w:t>
      </w:r>
    </w:p>
    <w:p w14:paraId="1629B249"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Openness to change and ability to receive/integrate</w:t>
      </w:r>
      <w:r w:rsidRPr="00B05853">
        <w:rPr>
          <w:rFonts w:asciiTheme="minorHAnsi" w:hAnsiTheme="minorHAnsi" w:cstheme="minorHAnsi"/>
          <w:spacing w:val="-22"/>
          <w:position w:val="2"/>
        </w:rPr>
        <w:t xml:space="preserve"> </w:t>
      </w:r>
      <w:r w:rsidRPr="00B05853">
        <w:rPr>
          <w:rFonts w:asciiTheme="minorHAnsi" w:hAnsiTheme="minorHAnsi" w:cstheme="minorHAnsi"/>
          <w:position w:val="2"/>
        </w:rPr>
        <w:t>feedback</w:t>
      </w:r>
    </w:p>
    <w:p w14:paraId="58A952A4"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Ability to work under pressure and tight</w:t>
      </w:r>
      <w:r w:rsidRPr="00B05853">
        <w:rPr>
          <w:rFonts w:asciiTheme="minorHAnsi" w:hAnsiTheme="minorHAnsi" w:cstheme="minorHAnsi"/>
          <w:spacing w:val="-19"/>
          <w:position w:val="2"/>
        </w:rPr>
        <w:t xml:space="preserve"> </w:t>
      </w:r>
      <w:r w:rsidRPr="00B05853">
        <w:rPr>
          <w:rFonts w:asciiTheme="minorHAnsi" w:hAnsiTheme="minorHAnsi" w:cstheme="minorHAnsi"/>
          <w:position w:val="2"/>
        </w:rPr>
        <w:t>deadlines</w:t>
      </w:r>
    </w:p>
    <w:p w14:paraId="72D4394A" w14:textId="77777777" w:rsidR="00D3504E" w:rsidRPr="00B05853" w:rsidRDefault="00D3504E" w:rsidP="00D3504E">
      <w:pPr>
        <w:pStyle w:val="ListParagraph"/>
        <w:numPr>
          <w:ilvl w:val="1"/>
          <w:numId w:val="3"/>
        </w:numPr>
        <w:tabs>
          <w:tab w:val="left" w:pos="1734"/>
          <w:tab w:val="left" w:pos="1735"/>
        </w:tabs>
        <w:ind w:hanging="499"/>
        <w:rPr>
          <w:rFonts w:asciiTheme="minorHAnsi" w:hAnsiTheme="minorHAnsi" w:cstheme="minorHAnsi"/>
        </w:rPr>
      </w:pPr>
      <w:r w:rsidRPr="00B05853">
        <w:rPr>
          <w:rFonts w:asciiTheme="minorHAnsi" w:hAnsiTheme="minorHAnsi" w:cstheme="minorHAnsi"/>
          <w:position w:val="2"/>
        </w:rPr>
        <w:t>Ability to adapt solutions and proposals to specificities of client</w:t>
      </w:r>
      <w:r w:rsidRPr="00B05853">
        <w:rPr>
          <w:rFonts w:asciiTheme="minorHAnsi" w:hAnsiTheme="minorHAnsi" w:cstheme="minorHAnsi"/>
          <w:spacing w:val="-22"/>
          <w:position w:val="2"/>
        </w:rPr>
        <w:t xml:space="preserve"> </w:t>
      </w:r>
      <w:r w:rsidRPr="00B05853">
        <w:rPr>
          <w:rFonts w:asciiTheme="minorHAnsi" w:hAnsiTheme="minorHAnsi" w:cstheme="minorHAnsi"/>
          <w:position w:val="2"/>
        </w:rPr>
        <w:t>organizations.</w:t>
      </w:r>
    </w:p>
    <w:p w14:paraId="52A6B24F" w14:textId="77777777" w:rsidR="00D3504E" w:rsidRPr="00B05853" w:rsidRDefault="00D3504E" w:rsidP="00D3504E">
      <w:pPr>
        <w:pStyle w:val="Heading1"/>
        <w:jc w:val="left"/>
        <w:rPr>
          <w:rFonts w:asciiTheme="minorHAnsi" w:hAnsiTheme="minorHAnsi" w:cstheme="minorHAnsi"/>
          <w:sz w:val="22"/>
          <w:szCs w:val="22"/>
        </w:rPr>
      </w:pPr>
    </w:p>
    <w:p w14:paraId="6013663A" w14:textId="77777777" w:rsidR="00D3504E" w:rsidRPr="00B05853" w:rsidRDefault="00D3504E" w:rsidP="00D3504E">
      <w:pPr>
        <w:pStyle w:val="Heading1"/>
        <w:jc w:val="left"/>
        <w:rPr>
          <w:rFonts w:asciiTheme="minorHAnsi" w:hAnsiTheme="minorHAnsi" w:cstheme="minorHAnsi"/>
          <w:sz w:val="22"/>
          <w:szCs w:val="22"/>
        </w:rPr>
      </w:pPr>
      <w:r w:rsidRPr="00B05853">
        <w:rPr>
          <w:rFonts w:asciiTheme="minorHAnsi" w:hAnsiTheme="minorHAnsi" w:cstheme="minorHAnsi"/>
          <w:sz w:val="22"/>
          <w:szCs w:val="22"/>
        </w:rPr>
        <w:t xml:space="preserve">IV. 2. </w:t>
      </w:r>
      <w:r w:rsidRPr="00B05853">
        <w:rPr>
          <w:rFonts w:asciiTheme="minorHAnsi" w:hAnsiTheme="minorHAnsi" w:cstheme="minorHAnsi"/>
          <w:sz w:val="22"/>
          <w:szCs w:val="22"/>
          <w:u w:val="single"/>
        </w:rPr>
        <w:t>REQUIRED SKILLS AND EXPERIENCE</w:t>
      </w:r>
    </w:p>
    <w:p w14:paraId="63459DA1" w14:textId="77777777" w:rsidR="00D3504E" w:rsidRPr="00B05853" w:rsidRDefault="00D3504E" w:rsidP="00D3504E">
      <w:pPr>
        <w:pStyle w:val="Heading2"/>
        <w:jc w:val="left"/>
        <w:rPr>
          <w:rFonts w:asciiTheme="minorHAnsi" w:hAnsiTheme="minorHAnsi" w:cstheme="minorHAnsi"/>
        </w:rPr>
      </w:pPr>
    </w:p>
    <w:p w14:paraId="00BD0C2C" w14:textId="77777777" w:rsidR="00D3504E" w:rsidRPr="00B05853" w:rsidRDefault="00D3504E" w:rsidP="00D3504E">
      <w:pPr>
        <w:pStyle w:val="Heading2"/>
        <w:jc w:val="left"/>
        <w:rPr>
          <w:rFonts w:asciiTheme="minorHAnsi" w:hAnsiTheme="minorHAnsi" w:cstheme="minorHAnsi"/>
        </w:rPr>
      </w:pPr>
      <w:r w:rsidRPr="00B05853">
        <w:rPr>
          <w:rFonts w:asciiTheme="minorHAnsi" w:hAnsiTheme="minorHAnsi" w:cstheme="minorHAnsi"/>
        </w:rPr>
        <w:t>Education:</w:t>
      </w:r>
    </w:p>
    <w:p w14:paraId="6F88AFED" w14:textId="77777777" w:rsidR="00D3504E" w:rsidRPr="00B05853" w:rsidRDefault="00D3504E" w:rsidP="00D3504E">
      <w:pPr>
        <w:rPr>
          <w:rFonts w:asciiTheme="minorHAnsi" w:hAnsiTheme="minorHAnsi" w:cstheme="minorHAnsi"/>
        </w:rPr>
        <w:sectPr w:rsidR="00D3504E" w:rsidRPr="00B05853" w:rsidSect="0082665C">
          <w:pgSz w:w="12240" w:h="15840"/>
          <w:pgMar w:top="1440" w:right="1440" w:bottom="1440" w:left="1440" w:header="720" w:footer="720" w:gutter="0"/>
          <w:cols w:space="720"/>
          <w:docGrid w:linePitch="299"/>
        </w:sectPr>
      </w:pPr>
    </w:p>
    <w:p w14:paraId="69D1FCED" w14:textId="77777777" w:rsidR="00D3504E" w:rsidRPr="00B05853" w:rsidRDefault="00D3504E" w:rsidP="00D3504E">
      <w:pPr>
        <w:pStyle w:val="BodyText"/>
        <w:rPr>
          <w:rFonts w:asciiTheme="minorHAnsi" w:hAnsiTheme="minorHAnsi" w:cstheme="minorHAnsi"/>
          <w:b/>
          <w:sz w:val="24"/>
        </w:rPr>
      </w:pPr>
    </w:p>
    <w:p w14:paraId="37E0EFC8" w14:textId="77777777" w:rsidR="00D3504E" w:rsidRPr="00B05853" w:rsidRDefault="00D3504E" w:rsidP="00D3504E">
      <w:pPr>
        <w:pStyle w:val="BodyText"/>
        <w:rPr>
          <w:rFonts w:asciiTheme="minorHAnsi" w:hAnsiTheme="minorHAnsi" w:cstheme="minorHAnsi"/>
          <w:b/>
          <w:sz w:val="19"/>
        </w:rPr>
      </w:pPr>
    </w:p>
    <w:p w14:paraId="4B5BA3C6" w14:textId="77777777" w:rsidR="00D3504E" w:rsidRPr="00B05853" w:rsidRDefault="00D3504E" w:rsidP="00D3504E">
      <w:pPr>
        <w:pStyle w:val="Heading2"/>
        <w:jc w:val="left"/>
        <w:rPr>
          <w:rFonts w:asciiTheme="minorHAnsi" w:hAnsiTheme="minorHAnsi" w:cstheme="minorHAnsi"/>
        </w:rPr>
      </w:pPr>
      <w:r w:rsidRPr="00B05853">
        <w:rPr>
          <w:rFonts w:asciiTheme="minorHAnsi" w:hAnsiTheme="minorHAnsi" w:cstheme="minorHAnsi"/>
        </w:rPr>
        <w:t>Experience:</w:t>
      </w:r>
    </w:p>
    <w:p w14:paraId="15A6ADC9" w14:textId="035CFEF9" w:rsidR="00D3504E" w:rsidRPr="00B05853" w:rsidRDefault="00D3504E" w:rsidP="00D3504E">
      <w:pPr>
        <w:pStyle w:val="ListParagraph"/>
        <w:numPr>
          <w:ilvl w:val="0"/>
          <w:numId w:val="13"/>
        </w:numPr>
        <w:tabs>
          <w:tab w:val="left" w:pos="470"/>
        </w:tabs>
        <w:ind w:right="99" w:hanging="499"/>
        <w:jc w:val="both"/>
        <w:rPr>
          <w:rFonts w:asciiTheme="minorHAnsi" w:hAnsiTheme="minorHAnsi" w:cstheme="minorHAnsi"/>
        </w:rPr>
      </w:pPr>
      <w:r w:rsidRPr="00B05853">
        <w:rPr>
          <w:rFonts w:asciiTheme="minorHAnsi" w:hAnsiTheme="minorHAnsi" w:cstheme="minorHAnsi"/>
          <w:position w:val="2"/>
        </w:rPr>
        <w:br w:type="column"/>
      </w:r>
      <w:bookmarkStart w:id="2" w:name="_Hlk97888194"/>
      <w:r w:rsidR="00A716E0">
        <w:rPr>
          <w:rFonts w:asciiTheme="minorHAnsi" w:hAnsiTheme="minorHAnsi" w:cstheme="minorHAnsi"/>
        </w:rPr>
        <w:t>U</w:t>
      </w:r>
      <w:r w:rsidRPr="00B05853">
        <w:rPr>
          <w:rFonts w:asciiTheme="minorHAnsi" w:hAnsiTheme="minorHAnsi" w:cstheme="minorHAnsi"/>
        </w:rPr>
        <w:t>niversity degree in engineering, energy, environment, development</w:t>
      </w:r>
      <w:r>
        <w:rPr>
          <w:rFonts w:asciiTheme="minorHAnsi" w:hAnsiTheme="minorHAnsi" w:cstheme="minorHAnsi"/>
        </w:rPr>
        <w:t>,</w:t>
      </w:r>
      <w:r w:rsidRPr="00B05853">
        <w:rPr>
          <w:rFonts w:asciiTheme="minorHAnsi" w:hAnsiTheme="minorHAnsi" w:cstheme="minorHAnsi"/>
        </w:rPr>
        <w:t xml:space="preserve"> or another </w:t>
      </w:r>
      <w:r w:rsidRPr="00B05853">
        <w:rPr>
          <w:rFonts w:asciiTheme="minorHAnsi" w:hAnsiTheme="minorHAnsi" w:cstheme="minorHAnsi"/>
          <w:lang w:val="en-GB"/>
        </w:rPr>
        <w:t>relevant field</w:t>
      </w:r>
      <w:r w:rsidRPr="00B05853">
        <w:rPr>
          <w:rFonts w:asciiTheme="minorHAnsi" w:hAnsiTheme="minorHAnsi" w:cstheme="minorHAnsi"/>
        </w:rPr>
        <w:t>.</w:t>
      </w:r>
    </w:p>
    <w:bookmarkEnd w:id="2"/>
    <w:p w14:paraId="3665BD1B" w14:textId="77777777" w:rsidR="00D3504E" w:rsidRPr="00B05853" w:rsidRDefault="00D3504E" w:rsidP="00D3504E">
      <w:pPr>
        <w:tabs>
          <w:tab w:val="left" w:pos="470"/>
        </w:tabs>
        <w:ind w:right="99"/>
        <w:jc w:val="both"/>
        <w:rPr>
          <w:rFonts w:asciiTheme="minorHAnsi" w:hAnsiTheme="minorHAnsi" w:cstheme="minorHAnsi"/>
        </w:rPr>
      </w:pPr>
    </w:p>
    <w:p w14:paraId="78147A6A" w14:textId="564828B2" w:rsidR="00D3504E" w:rsidRPr="00F55D59" w:rsidRDefault="00D3504E" w:rsidP="00D3504E">
      <w:pPr>
        <w:pStyle w:val="ListParagraph"/>
        <w:numPr>
          <w:ilvl w:val="0"/>
          <w:numId w:val="13"/>
        </w:numPr>
        <w:tabs>
          <w:tab w:val="left" w:pos="470"/>
        </w:tabs>
        <w:ind w:right="99" w:hanging="499"/>
        <w:jc w:val="both"/>
        <w:rPr>
          <w:rFonts w:asciiTheme="minorHAnsi" w:hAnsiTheme="minorHAnsi" w:cstheme="minorHAnsi"/>
        </w:rPr>
      </w:pPr>
      <w:r w:rsidRPr="00B05853">
        <w:rPr>
          <w:rFonts w:asciiTheme="minorHAnsi" w:hAnsiTheme="minorHAnsi" w:cstheme="minorHAnsi"/>
        </w:rPr>
        <w:t xml:space="preserve">At least </w:t>
      </w:r>
      <w:r w:rsidR="00A716E0">
        <w:rPr>
          <w:rFonts w:asciiTheme="minorHAnsi" w:hAnsiTheme="minorHAnsi" w:cstheme="minorHAnsi"/>
        </w:rPr>
        <w:t>7</w:t>
      </w:r>
      <w:r w:rsidR="00A716E0" w:rsidRPr="00B05853">
        <w:rPr>
          <w:rFonts w:asciiTheme="minorHAnsi" w:hAnsiTheme="minorHAnsi" w:cstheme="minorHAnsi"/>
        </w:rPr>
        <w:t xml:space="preserve"> </w:t>
      </w:r>
      <w:r w:rsidRPr="00B05853">
        <w:rPr>
          <w:rFonts w:asciiTheme="minorHAnsi" w:hAnsiTheme="minorHAnsi" w:cstheme="minorHAnsi"/>
        </w:rPr>
        <w:t xml:space="preserve">years of demonstrated </w:t>
      </w:r>
      <w:r w:rsidR="00DA2EF3">
        <w:rPr>
          <w:rFonts w:asciiTheme="minorHAnsi" w:hAnsiTheme="minorHAnsi" w:cstheme="minorHAnsi"/>
        </w:rPr>
        <w:t xml:space="preserve">relevant </w:t>
      </w:r>
      <w:r w:rsidRPr="00B05853">
        <w:rPr>
          <w:rFonts w:asciiTheme="minorHAnsi" w:hAnsiTheme="minorHAnsi" w:cstheme="minorHAnsi"/>
        </w:rPr>
        <w:t xml:space="preserve">experience in project design and management, </w:t>
      </w:r>
      <w:r w:rsidR="008C3B2F">
        <w:rPr>
          <w:rFonts w:asciiTheme="minorHAnsi" w:hAnsiTheme="minorHAnsi" w:cstheme="minorHAnsi"/>
        </w:rPr>
        <w:t xml:space="preserve">and </w:t>
      </w:r>
      <w:r w:rsidRPr="00B05853">
        <w:rPr>
          <w:rFonts w:asciiTheme="minorHAnsi" w:hAnsiTheme="minorHAnsi" w:cstheme="minorHAnsi"/>
        </w:rPr>
        <w:t>evaluatio</w:t>
      </w:r>
      <w:r>
        <w:rPr>
          <w:rFonts w:asciiTheme="minorHAnsi" w:hAnsiTheme="minorHAnsi" w:cstheme="minorHAnsi"/>
        </w:rPr>
        <w:t xml:space="preserve">n </w:t>
      </w:r>
      <w:r w:rsidR="00DA2EF3">
        <w:rPr>
          <w:rFonts w:asciiTheme="minorHAnsi" w:hAnsiTheme="minorHAnsi" w:cstheme="minorHAnsi"/>
        </w:rPr>
        <w:t xml:space="preserve">of </w:t>
      </w:r>
      <w:r>
        <w:rPr>
          <w:rFonts w:asciiTheme="minorHAnsi" w:hAnsiTheme="minorHAnsi" w:cstheme="minorHAnsi"/>
        </w:rPr>
        <w:t>development project</w:t>
      </w:r>
      <w:r w:rsidR="00A212FF">
        <w:rPr>
          <w:rFonts w:asciiTheme="minorHAnsi" w:hAnsiTheme="minorHAnsi" w:cstheme="minorHAnsi"/>
        </w:rPr>
        <w:t>s</w:t>
      </w:r>
      <w:r w:rsidR="008C3B2F">
        <w:rPr>
          <w:rFonts w:asciiTheme="minorHAnsi" w:hAnsiTheme="minorHAnsi" w:cstheme="minorHAnsi"/>
        </w:rPr>
        <w:t>;</w:t>
      </w:r>
    </w:p>
    <w:p w14:paraId="44A92AE5" w14:textId="3F1115F7" w:rsidR="00D3504E" w:rsidRDefault="00DA2EF3" w:rsidP="00D3504E">
      <w:pPr>
        <w:pStyle w:val="ListParagraph"/>
        <w:numPr>
          <w:ilvl w:val="0"/>
          <w:numId w:val="13"/>
        </w:numPr>
        <w:tabs>
          <w:tab w:val="left" w:pos="470"/>
        </w:tabs>
        <w:ind w:right="99" w:hanging="499"/>
        <w:jc w:val="both"/>
        <w:rPr>
          <w:rFonts w:asciiTheme="minorHAnsi" w:hAnsiTheme="minorHAnsi" w:cstheme="minorHAnsi"/>
        </w:rPr>
      </w:pPr>
      <w:r>
        <w:rPr>
          <w:rFonts w:asciiTheme="minorHAnsi" w:hAnsiTheme="minorHAnsi" w:cstheme="minorHAnsi"/>
        </w:rPr>
        <w:t>Relevant e</w:t>
      </w:r>
      <w:r w:rsidR="00D3504E" w:rsidRPr="00546598">
        <w:rPr>
          <w:rFonts w:asciiTheme="minorHAnsi" w:hAnsiTheme="minorHAnsi" w:cstheme="minorHAnsi"/>
        </w:rPr>
        <w:t>xperience in areas of interest of the Tackling Air Pollution is considered a strong asset (</w:t>
      </w:r>
      <w:r w:rsidR="00D3504E">
        <w:rPr>
          <w:rFonts w:asciiTheme="minorHAnsi" w:hAnsiTheme="minorHAnsi" w:cstheme="minorHAnsi"/>
        </w:rPr>
        <w:t>energy efficiency, energy management, climate change, air pollution control</w:t>
      </w:r>
      <w:r w:rsidR="00D3504E" w:rsidRPr="00546598">
        <w:rPr>
          <w:rFonts w:asciiTheme="minorHAnsi" w:hAnsiTheme="minorHAnsi" w:cstheme="minorHAnsi"/>
        </w:rPr>
        <w:t>)</w:t>
      </w:r>
    </w:p>
    <w:p w14:paraId="28DF6CBC" w14:textId="463053E1" w:rsidR="00D3504E" w:rsidRPr="00546598" w:rsidRDefault="00D3504E" w:rsidP="00D3504E">
      <w:pPr>
        <w:pStyle w:val="ListParagraph"/>
        <w:numPr>
          <w:ilvl w:val="0"/>
          <w:numId w:val="13"/>
        </w:numPr>
        <w:tabs>
          <w:tab w:val="left" w:pos="470"/>
        </w:tabs>
        <w:ind w:right="99" w:hanging="499"/>
        <w:jc w:val="both"/>
        <w:rPr>
          <w:rFonts w:asciiTheme="minorHAnsi" w:hAnsiTheme="minorHAnsi" w:cstheme="minorHAnsi"/>
        </w:rPr>
      </w:pPr>
      <w:r w:rsidRPr="00546598">
        <w:rPr>
          <w:rFonts w:asciiTheme="minorHAnsi" w:hAnsiTheme="minorHAnsi" w:cstheme="minorHAnsi"/>
        </w:rPr>
        <w:t xml:space="preserve">Experience from at least </w:t>
      </w:r>
      <w:r w:rsidR="00A716E0">
        <w:rPr>
          <w:rFonts w:asciiTheme="minorHAnsi" w:hAnsiTheme="minorHAnsi" w:cstheme="minorHAnsi"/>
        </w:rPr>
        <w:t>4</w:t>
      </w:r>
      <w:r w:rsidR="00A716E0" w:rsidRPr="00546598">
        <w:rPr>
          <w:rFonts w:asciiTheme="minorHAnsi" w:hAnsiTheme="minorHAnsi" w:cstheme="minorHAnsi"/>
        </w:rPr>
        <w:t xml:space="preserve"> </w:t>
      </w:r>
      <w:r w:rsidRPr="00546598">
        <w:rPr>
          <w:rFonts w:asciiTheme="minorHAnsi" w:hAnsiTheme="minorHAnsi" w:cstheme="minorHAnsi"/>
        </w:rPr>
        <w:t xml:space="preserve">relevant assignments (project design, project </w:t>
      </w:r>
      <w:r>
        <w:rPr>
          <w:rFonts w:asciiTheme="minorHAnsi" w:hAnsiTheme="minorHAnsi" w:cstheme="minorHAnsi"/>
        </w:rPr>
        <w:t xml:space="preserve">evaluations) </w:t>
      </w:r>
    </w:p>
    <w:p w14:paraId="1E5B1E19" w14:textId="77777777" w:rsidR="00D3504E" w:rsidRPr="00E44A21" w:rsidRDefault="00D3504E" w:rsidP="00D3504E">
      <w:pPr>
        <w:tabs>
          <w:tab w:val="left" w:pos="470"/>
        </w:tabs>
        <w:ind w:right="98"/>
        <w:jc w:val="both"/>
        <w:rPr>
          <w:rFonts w:asciiTheme="minorHAnsi" w:hAnsiTheme="minorHAnsi" w:cstheme="minorHAnsi"/>
        </w:rPr>
        <w:sectPr w:rsidR="00D3504E" w:rsidRPr="00E44A21" w:rsidSect="0082665C">
          <w:type w:val="continuous"/>
          <w:pgSz w:w="12240" w:h="15840"/>
          <w:pgMar w:top="1480" w:right="1340" w:bottom="280" w:left="1340" w:header="720" w:footer="720" w:gutter="0"/>
          <w:cols w:num="2" w:space="720" w:equalWidth="0">
            <w:col w:w="1226" w:space="40"/>
            <w:col w:w="8294"/>
          </w:cols>
        </w:sectPr>
      </w:pPr>
    </w:p>
    <w:p w14:paraId="289E6898" w14:textId="77777777" w:rsidR="00D3504E" w:rsidRPr="00B05853" w:rsidRDefault="00D3504E" w:rsidP="00D3504E">
      <w:pPr>
        <w:pStyle w:val="Heading2"/>
        <w:ind w:left="0"/>
        <w:rPr>
          <w:rFonts w:asciiTheme="minorHAnsi" w:hAnsiTheme="minorHAnsi" w:cstheme="minorHAnsi"/>
        </w:rPr>
      </w:pPr>
      <w:r w:rsidRPr="00B05853">
        <w:rPr>
          <w:rFonts w:asciiTheme="minorHAnsi" w:hAnsiTheme="minorHAnsi" w:cstheme="minorHAnsi"/>
        </w:rPr>
        <w:lastRenderedPageBreak/>
        <w:t>Language skills:</w:t>
      </w:r>
    </w:p>
    <w:p w14:paraId="601F5BF2" w14:textId="6CEC6E69" w:rsidR="00D3504E" w:rsidRPr="00B05853" w:rsidRDefault="008C3B2F" w:rsidP="00D3504E">
      <w:pPr>
        <w:pStyle w:val="ListParagraph"/>
        <w:numPr>
          <w:ilvl w:val="1"/>
          <w:numId w:val="13"/>
        </w:numPr>
        <w:tabs>
          <w:tab w:val="left" w:pos="1734"/>
          <w:tab w:val="left" w:pos="1735"/>
        </w:tabs>
        <w:ind w:hanging="499"/>
        <w:rPr>
          <w:rFonts w:asciiTheme="minorHAnsi" w:hAnsiTheme="minorHAnsi" w:cstheme="minorHAnsi"/>
        </w:rPr>
      </w:pPr>
      <w:r w:rsidRPr="00911CE2">
        <w:rPr>
          <w:rFonts w:ascii="Myriad Pro" w:hAnsi="Myriad Pro"/>
          <w:color w:val="000000"/>
          <w:sz w:val="21"/>
          <w:szCs w:val="21"/>
        </w:rPr>
        <w:t>Fluency in written and spoken English</w:t>
      </w:r>
      <w:r w:rsidRPr="00B05853">
        <w:rPr>
          <w:rFonts w:asciiTheme="minorHAnsi" w:hAnsiTheme="minorHAnsi" w:cstheme="minorHAnsi"/>
          <w:position w:val="2"/>
        </w:rPr>
        <w:t xml:space="preserve"> </w:t>
      </w:r>
      <w:r w:rsidR="00D3504E" w:rsidRPr="00B05853">
        <w:rPr>
          <w:rFonts w:asciiTheme="minorHAnsi" w:hAnsiTheme="minorHAnsi" w:cstheme="minorHAnsi"/>
          <w:position w:val="2"/>
        </w:rPr>
        <w:t>is</w:t>
      </w:r>
      <w:r w:rsidR="00D3504E" w:rsidRPr="00B05853">
        <w:rPr>
          <w:rFonts w:asciiTheme="minorHAnsi" w:hAnsiTheme="minorHAnsi" w:cstheme="minorHAnsi"/>
          <w:spacing w:val="-20"/>
          <w:position w:val="2"/>
        </w:rPr>
        <w:t xml:space="preserve"> </w:t>
      </w:r>
      <w:r w:rsidR="00D3504E" w:rsidRPr="00B05853">
        <w:rPr>
          <w:rFonts w:asciiTheme="minorHAnsi" w:hAnsiTheme="minorHAnsi" w:cstheme="minorHAnsi"/>
          <w:position w:val="2"/>
        </w:rPr>
        <w:t>required.</w:t>
      </w:r>
    </w:p>
    <w:p w14:paraId="2E172CC1" w14:textId="77777777" w:rsidR="00D3504E" w:rsidRPr="00B05853" w:rsidRDefault="00D3504E" w:rsidP="00D3504E">
      <w:pPr>
        <w:pStyle w:val="BodyText"/>
        <w:rPr>
          <w:rFonts w:asciiTheme="minorHAnsi" w:hAnsiTheme="minorHAnsi" w:cstheme="minorHAnsi"/>
          <w:sz w:val="24"/>
          <w:szCs w:val="16"/>
        </w:rPr>
      </w:pPr>
    </w:p>
    <w:p w14:paraId="4A1CB9C9" w14:textId="77777777" w:rsidR="00D3504E" w:rsidRPr="00B05853" w:rsidRDefault="00D3504E" w:rsidP="00D3504E">
      <w:pPr>
        <w:pStyle w:val="Heading1"/>
        <w:numPr>
          <w:ilvl w:val="0"/>
          <w:numId w:val="29"/>
        </w:numPr>
        <w:rPr>
          <w:rFonts w:asciiTheme="minorHAnsi" w:hAnsiTheme="minorHAnsi" w:cstheme="minorHAnsi"/>
          <w:sz w:val="24"/>
          <w:szCs w:val="24"/>
        </w:rPr>
      </w:pPr>
      <w:r w:rsidRPr="00B05853">
        <w:rPr>
          <w:rFonts w:asciiTheme="minorHAnsi" w:hAnsiTheme="minorHAnsi" w:cstheme="minorHAnsi"/>
          <w:sz w:val="24"/>
          <w:szCs w:val="24"/>
        </w:rPr>
        <w:t>Evaluation of Applicants</w:t>
      </w:r>
    </w:p>
    <w:p w14:paraId="37E6CE33" w14:textId="7780767B" w:rsidR="000704DD" w:rsidRPr="000704DD" w:rsidRDefault="000704DD" w:rsidP="000704DD">
      <w:pPr>
        <w:pStyle w:val="BodyText"/>
        <w:rPr>
          <w:rFonts w:asciiTheme="minorHAnsi" w:hAnsiTheme="minorHAnsi" w:cstheme="minorHAnsi"/>
        </w:rPr>
      </w:pPr>
      <w:r w:rsidRPr="000704DD">
        <w:rPr>
          <w:rFonts w:asciiTheme="minorHAnsi" w:hAnsiTheme="minorHAnsi" w:cstheme="minorHAnsi"/>
        </w:rPr>
        <w:t>The award of the contract shall be made to the offeror whose offer has been evaluated and determined as Cumulative analysis</w:t>
      </w:r>
      <w:r>
        <w:rPr>
          <w:rFonts w:asciiTheme="minorHAnsi" w:hAnsiTheme="minorHAnsi" w:cstheme="minorHAnsi"/>
        </w:rPr>
        <w:t>:</w:t>
      </w:r>
    </w:p>
    <w:p w14:paraId="2C813CFE" w14:textId="77777777" w:rsidR="000704DD" w:rsidRPr="000704DD" w:rsidRDefault="000704DD" w:rsidP="000704DD">
      <w:pPr>
        <w:pStyle w:val="BodyText"/>
        <w:rPr>
          <w:rFonts w:asciiTheme="minorHAnsi" w:hAnsiTheme="minorHAnsi" w:cstheme="minorHAnsi"/>
        </w:rPr>
      </w:pPr>
    </w:p>
    <w:p w14:paraId="750D942B" w14:textId="77777777" w:rsidR="000704DD" w:rsidRPr="000704DD" w:rsidRDefault="000704DD" w:rsidP="000704DD">
      <w:pPr>
        <w:pStyle w:val="BodyText"/>
        <w:rPr>
          <w:rFonts w:asciiTheme="minorHAnsi" w:hAnsiTheme="minorHAnsi" w:cstheme="minorHAnsi"/>
        </w:rPr>
      </w:pPr>
      <w:r w:rsidRPr="000704DD">
        <w:rPr>
          <w:rFonts w:asciiTheme="minorHAnsi" w:hAnsiTheme="minorHAnsi" w:cstheme="minorHAnsi"/>
        </w:rPr>
        <w:t>a) Being responsive/compliant/acceptable, and</w:t>
      </w:r>
    </w:p>
    <w:p w14:paraId="2B159240" w14:textId="77777777" w:rsidR="000704DD" w:rsidRPr="000704DD" w:rsidRDefault="000704DD" w:rsidP="000704DD">
      <w:pPr>
        <w:pStyle w:val="BodyText"/>
        <w:rPr>
          <w:rFonts w:asciiTheme="minorHAnsi" w:hAnsiTheme="minorHAnsi" w:cstheme="minorHAnsi"/>
        </w:rPr>
      </w:pPr>
      <w:r w:rsidRPr="000704DD">
        <w:rPr>
          <w:rFonts w:asciiTheme="minorHAnsi" w:hAnsiTheme="minorHAnsi" w:cstheme="minorHAnsi"/>
        </w:rPr>
        <w:t>b) Having received the highest score based on the following weight of technical and financial criteria for solicitation as per the schedule below:</w:t>
      </w:r>
    </w:p>
    <w:p w14:paraId="7598662E" w14:textId="77777777" w:rsidR="000704DD" w:rsidRPr="000704DD" w:rsidRDefault="000704DD" w:rsidP="000704DD">
      <w:pPr>
        <w:pStyle w:val="BodyText"/>
        <w:rPr>
          <w:rFonts w:asciiTheme="minorHAnsi" w:hAnsiTheme="minorHAnsi" w:cstheme="minorHAnsi"/>
        </w:rPr>
      </w:pPr>
    </w:p>
    <w:p w14:paraId="7294F71B" w14:textId="77777777" w:rsidR="000704DD" w:rsidRPr="000704DD" w:rsidRDefault="000704DD" w:rsidP="000704DD">
      <w:pPr>
        <w:pStyle w:val="BodyText"/>
        <w:rPr>
          <w:rFonts w:asciiTheme="minorHAnsi" w:hAnsiTheme="minorHAnsi" w:cstheme="minorHAnsi"/>
        </w:rPr>
      </w:pPr>
      <w:r w:rsidRPr="000704DD">
        <w:rPr>
          <w:rFonts w:asciiTheme="minorHAnsi" w:hAnsiTheme="minorHAnsi" w:cstheme="minorHAnsi"/>
        </w:rPr>
        <w:t>* Technical criteria weight: 70%</w:t>
      </w:r>
    </w:p>
    <w:p w14:paraId="321E126D" w14:textId="77777777" w:rsidR="000704DD" w:rsidRPr="000704DD" w:rsidRDefault="000704DD" w:rsidP="000704DD">
      <w:pPr>
        <w:pStyle w:val="BodyText"/>
        <w:rPr>
          <w:rFonts w:asciiTheme="minorHAnsi" w:hAnsiTheme="minorHAnsi" w:cstheme="minorHAnsi"/>
        </w:rPr>
      </w:pPr>
      <w:r w:rsidRPr="000704DD">
        <w:rPr>
          <w:rFonts w:asciiTheme="minorHAnsi" w:hAnsiTheme="minorHAnsi" w:cstheme="minorHAnsi"/>
        </w:rPr>
        <w:t>* Financial criteria weight: 30%</w:t>
      </w:r>
    </w:p>
    <w:p w14:paraId="46B59F49" w14:textId="77777777" w:rsidR="000704DD" w:rsidRPr="000704DD" w:rsidRDefault="000704DD" w:rsidP="000704DD">
      <w:pPr>
        <w:pStyle w:val="BodyText"/>
        <w:rPr>
          <w:rFonts w:asciiTheme="minorHAnsi" w:hAnsiTheme="minorHAnsi" w:cstheme="minorHAnsi"/>
        </w:rPr>
      </w:pPr>
    </w:p>
    <w:p w14:paraId="40AC9C7F" w14:textId="77777777" w:rsidR="000704DD" w:rsidRPr="000704DD" w:rsidRDefault="000704DD" w:rsidP="000704DD">
      <w:pPr>
        <w:pStyle w:val="BodyText"/>
        <w:rPr>
          <w:rFonts w:asciiTheme="minorHAnsi" w:hAnsiTheme="minorHAnsi" w:cstheme="minorHAnsi"/>
        </w:rPr>
      </w:pPr>
      <w:r w:rsidRPr="000704DD">
        <w:rPr>
          <w:rFonts w:asciiTheme="minorHAnsi" w:hAnsiTheme="minorHAnsi" w:cstheme="minorHAnsi"/>
        </w:rPr>
        <w:t>Only candidates obtaining a minimum of 49 points (70%) in the technical evaluation shall be considered for the financial evaluation.</w:t>
      </w:r>
    </w:p>
    <w:p w14:paraId="38FC79F8" w14:textId="77777777" w:rsidR="000704DD" w:rsidRPr="000704DD" w:rsidRDefault="000704DD" w:rsidP="000704DD">
      <w:pPr>
        <w:pStyle w:val="BodyText"/>
        <w:rPr>
          <w:rFonts w:asciiTheme="minorHAnsi" w:hAnsiTheme="minorHAnsi" w:cstheme="minorHAnsi"/>
        </w:rPr>
      </w:pPr>
    </w:p>
    <w:p w14:paraId="48E00406" w14:textId="77777777" w:rsidR="000704DD" w:rsidRPr="000704DD" w:rsidRDefault="000704DD" w:rsidP="000704DD">
      <w:pPr>
        <w:pStyle w:val="BodyText"/>
        <w:rPr>
          <w:rFonts w:asciiTheme="minorHAnsi" w:hAnsiTheme="minorHAnsi" w:cstheme="minorHAnsi"/>
        </w:rPr>
      </w:pPr>
      <w:r w:rsidRPr="000704DD">
        <w:rPr>
          <w:rFonts w:asciiTheme="minorHAnsi" w:hAnsiTheme="minorHAnsi" w:cstheme="minorHAnsi"/>
        </w:rPr>
        <w:t>For the considered offers in the financial evaluation only, the lowest price offer will receive 30 points. The other offers will receive points in relation to the lowest offer, based on the following formula: (Pn</w:t>
      </w:r>
    </w:p>
    <w:p w14:paraId="12266851" w14:textId="1B298BBD" w:rsidR="00D3504E" w:rsidRPr="00B05853" w:rsidRDefault="000704DD" w:rsidP="000704DD">
      <w:pPr>
        <w:pStyle w:val="BodyText"/>
        <w:rPr>
          <w:rFonts w:asciiTheme="minorHAnsi" w:hAnsiTheme="minorHAnsi" w:cstheme="minorHAnsi"/>
          <w:sz w:val="24"/>
        </w:rPr>
      </w:pPr>
      <w:r w:rsidRPr="000704DD">
        <w:rPr>
          <w:rFonts w:asciiTheme="minorHAnsi" w:hAnsiTheme="minorHAnsi" w:cstheme="minorHAnsi"/>
        </w:rPr>
        <w:t>/ Pl) * 30 where P</w:t>
      </w:r>
      <w:r w:rsidR="00E62EBF">
        <w:rPr>
          <w:rFonts w:asciiTheme="minorHAnsi" w:hAnsiTheme="minorHAnsi" w:cstheme="minorHAnsi"/>
        </w:rPr>
        <w:t>l</w:t>
      </w:r>
      <w:r w:rsidRPr="000704DD">
        <w:rPr>
          <w:rFonts w:asciiTheme="minorHAnsi" w:hAnsiTheme="minorHAnsi" w:cstheme="minorHAnsi"/>
        </w:rPr>
        <w:t xml:space="preserve"> is the financial offer being evaluated and P</w:t>
      </w:r>
      <w:r w:rsidR="00E62EBF">
        <w:rPr>
          <w:rFonts w:asciiTheme="minorHAnsi" w:hAnsiTheme="minorHAnsi" w:cstheme="minorHAnsi"/>
        </w:rPr>
        <w:t>n</w:t>
      </w:r>
      <w:r w:rsidRPr="000704DD">
        <w:rPr>
          <w:rFonts w:asciiTheme="minorHAnsi" w:hAnsiTheme="minorHAnsi" w:cstheme="minorHAnsi"/>
        </w:rPr>
        <w:t xml:space="preserve"> is the lowest financial offer received.</w:t>
      </w:r>
    </w:p>
    <w:p w14:paraId="513F5C5F" w14:textId="77777777" w:rsidR="000704DD" w:rsidRDefault="000704DD" w:rsidP="00D3504E">
      <w:pPr>
        <w:pStyle w:val="Heading2"/>
        <w:ind w:left="0"/>
        <w:rPr>
          <w:rFonts w:asciiTheme="minorHAnsi" w:hAnsiTheme="minorHAnsi" w:cstheme="minorHAnsi"/>
        </w:rPr>
      </w:pPr>
    </w:p>
    <w:p w14:paraId="667CA1AC" w14:textId="164E3476" w:rsidR="00D3504E" w:rsidRDefault="00D3504E" w:rsidP="00D3504E">
      <w:pPr>
        <w:pStyle w:val="Heading2"/>
        <w:ind w:left="0"/>
        <w:rPr>
          <w:rFonts w:asciiTheme="minorHAnsi" w:hAnsiTheme="minorHAnsi" w:cstheme="minorHAnsi"/>
        </w:rPr>
      </w:pPr>
      <w:r w:rsidRPr="00B05853">
        <w:rPr>
          <w:rFonts w:asciiTheme="minorHAnsi" w:hAnsiTheme="minorHAnsi" w:cstheme="minorHAnsi"/>
        </w:rPr>
        <w:t>Technical Criteria - 70% of total evaluation:</w:t>
      </w:r>
    </w:p>
    <w:p w14:paraId="565330CE" w14:textId="1C40A85B" w:rsidR="00D3504E" w:rsidRDefault="00D3504E" w:rsidP="00D3504E">
      <w:pPr>
        <w:pStyle w:val="Heading2"/>
        <w:ind w:left="0"/>
        <w:rPr>
          <w:rFonts w:asciiTheme="minorHAnsi" w:hAnsiTheme="minorHAnsi" w:cstheme="minorHAnsi"/>
          <w:b w:val="0"/>
          <w:bCs w:val="0"/>
        </w:rPr>
      </w:pPr>
      <w:r w:rsidRPr="000554D0">
        <w:rPr>
          <w:rFonts w:asciiTheme="minorHAnsi" w:hAnsiTheme="minorHAnsi" w:cstheme="minorHAnsi"/>
          <w:b w:val="0"/>
          <w:bCs w:val="0"/>
        </w:rPr>
        <w:t>Criteria A – Educational background (</w:t>
      </w:r>
      <w:r w:rsidR="00DA2EF3">
        <w:rPr>
          <w:rFonts w:asciiTheme="minorHAnsi" w:hAnsiTheme="minorHAnsi" w:cstheme="minorHAnsi"/>
          <w:b w:val="0"/>
          <w:bCs w:val="0"/>
        </w:rPr>
        <w:t>U</w:t>
      </w:r>
      <w:r w:rsidRPr="000554D0">
        <w:rPr>
          <w:rFonts w:asciiTheme="minorHAnsi" w:hAnsiTheme="minorHAnsi" w:cstheme="minorHAnsi"/>
          <w:b w:val="0"/>
          <w:bCs w:val="0"/>
        </w:rPr>
        <w:t xml:space="preserve">niversity degree in engineering, energy, environment, development, or another </w:t>
      </w:r>
      <w:r w:rsidRPr="000554D0">
        <w:rPr>
          <w:rFonts w:asciiTheme="minorHAnsi" w:hAnsiTheme="minorHAnsi" w:cstheme="minorHAnsi"/>
          <w:b w:val="0"/>
          <w:bCs w:val="0"/>
          <w:lang w:val="en-GB"/>
        </w:rPr>
        <w:t>relevant field)</w:t>
      </w:r>
      <w:r w:rsidRPr="000554D0">
        <w:rPr>
          <w:rFonts w:asciiTheme="minorHAnsi" w:hAnsiTheme="minorHAnsi" w:cstheme="minorHAnsi"/>
          <w:b w:val="0"/>
          <w:bCs w:val="0"/>
        </w:rPr>
        <w:t xml:space="preserve"> – max </w:t>
      </w:r>
      <w:r w:rsidR="000704DD">
        <w:rPr>
          <w:rFonts w:asciiTheme="minorHAnsi" w:hAnsiTheme="minorHAnsi" w:cstheme="minorHAnsi"/>
          <w:b w:val="0"/>
          <w:bCs w:val="0"/>
        </w:rPr>
        <w:t>15</w:t>
      </w:r>
      <w:r w:rsidRPr="000554D0">
        <w:rPr>
          <w:rFonts w:asciiTheme="minorHAnsi" w:hAnsiTheme="minorHAnsi" w:cstheme="minorHAnsi"/>
          <w:b w:val="0"/>
          <w:bCs w:val="0"/>
        </w:rPr>
        <w:t xml:space="preserve"> poin</w:t>
      </w:r>
      <w:r>
        <w:rPr>
          <w:rFonts w:asciiTheme="minorHAnsi" w:hAnsiTheme="minorHAnsi" w:cstheme="minorHAnsi"/>
          <w:b w:val="0"/>
          <w:bCs w:val="0"/>
        </w:rPr>
        <w:t>ts</w:t>
      </w:r>
    </w:p>
    <w:p w14:paraId="50842933" w14:textId="231F52F5" w:rsidR="00D3504E" w:rsidRDefault="00D3504E" w:rsidP="00D3504E">
      <w:pPr>
        <w:pStyle w:val="BodyText"/>
        <w:spacing w:after="60"/>
        <w:ind w:right="119"/>
        <w:jc w:val="both"/>
        <w:rPr>
          <w:rFonts w:asciiTheme="minorHAnsi" w:hAnsiTheme="minorHAnsi" w:cstheme="minorHAnsi"/>
        </w:rPr>
      </w:pPr>
      <w:r w:rsidRPr="00B05853">
        <w:rPr>
          <w:rFonts w:asciiTheme="minorHAnsi" w:hAnsiTheme="minorHAnsi" w:cstheme="minorHAnsi"/>
        </w:rPr>
        <w:t xml:space="preserve">Criteria B – </w:t>
      </w:r>
      <w:r>
        <w:rPr>
          <w:rFonts w:asciiTheme="minorHAnsi" w:hAnsiTheme="minorHAnsi" w:cstheme="minorHAnsi"/>
        </w:rPr>
        <w:t xml:space="preserve">Years of </w:t>
      </w:r>
      <w:r w:rsidR="00DA2EF3">
        <w:rPr>
          <w:rFonts w:asciiTheme="minorHAnsi" w:hAnsiTheme="minorHAnsi" w:cstheme="minorHAnsi"/>
        </w:rPr>
        <w:t xml:space="preserve">relevant </w:t>
      </w:r>
      <w:r>
        <w:rPr>
          <w:rFonts w:asciiTheme="minorHAnsi" w:hAnsiTheme="minorHAnsi" w:cstheme="minorHAnsi"/>
        </w:rPr>
        <w:t>e</w:t>
      </w:r>
      <w:r w:rsidRPr="000554D0">
        <w:rPr>
          <w:rFonts w:asciiTheme="minorHAnsi" w:hAnsiTheme="minorHAnsi" w:cstheme="minorHAnsi"/>
        </w:rPr>
        <w:t>xperience in areas of interest of the Tackling Air Pollution in the City of Skopje (energy efficiency, energy management, climate change, air pollution control)</w:t>
      </w:r>
      <w:r>
        <w:rPr>
          <w:rFonts w:asciiTheme="minorHAnsi" w:hAnsiTheme="minorHAnsi" w:cstheme="minorHAnsi"/>
        </w:rPr>
        <w:t xml:space="preserve"> (min. </w:t>
      </w:r>
      <w:r w:rsidR="00DA2EF3">
        <w:rPr>
          <w:rFonts w:asciiTheme="minorHAnsi" w:hAnsiTheme="minorHAnsi" w:cstheme="minorHAnsi"/>
        </w:rPr>
        <w:t>7</w:t>
      </w:r>
      <w:r>
        <w:rPr>
          <w:rFonts w:asciiTheme="minorHAnsi" w:hAnsiTheme="minorHAnsi" w:cstheme="minorHAnsi"/>
        </w:rPr>
        <w:t xml:space="preserve"> required) – max 2</w:t>
      </w:r>
      <w:r w:rsidR="000704DD">
        <w:rPr>
          <w:rFonts w:asciiTheme="minorHAnsi" w:hAnsiTheme="minorHAnsi" w:cstheme="minorHAnsi"/>
        </w:rPr>
        <w:t>5</w:t>
      </w:r>
      <w:r>
        <w:rPr>
          <w:rFonts w:asciiTheme="minorHAnsi" w:hAnsiTheme="minorHAnsi" w:cstheme="minorHAnsi"/>
        </w:rPr>
        <w:t xml:space="preserve"> points</w:t>
      </w:r>
    </w:p>
    <w:p w14:paraId="792D659C" w14:textId="7E39241C" w:rsidR="00D3504E" w:rsidRPr="00B05853" w:rsidRDefault="00D3504E" w:rsidP="00D3504E">
      <w:pPr>
        <w:pStyle w:val="BodyText"/>
        <w:spacing w:after="60"/>
        <w:ind w:right="119"/>
        <w:jc w:val="both"/>
        <w:rPr>
          <w:rFonts w:asciiTheme="minorHAnsi" w:hAnsiTheme="minorHAnsi" w:cstheme="minorHAnsi"/>
        </w:rPr>
      </w:pPr>
      <w:r>
        <w:rPr>
          <w:rFonts w:asciiTheme="minorHAnsi" w:hAnsiTheme="minorHAnsi" w:cstheme="minorHAnsi"/>
        </w:rPr>
        <w:t xml:space="preserve">Criteria C - </w:t>
      </w:r>
      <w:r w:rsidRPr="00B05853">
        <w:rPr>
          <w:rFonts w:asciiTheme="minorHAnsi" w:hAnsiTheme="minorHAnsi" w:cstheme="minorHAnsi"/>
        </w:rPr>
        <w:t xml:space="preserve">Experience in project design and implementation, evaluation in development sectors, especially in areas of relevance to </w:t>
      </w:r>
      <w:r>
        <w:rPr>
          <w:rFonts w:asciiTheme="minorHAnsi" w:hAnsiTheme="minorHAnsi" w:cstheme="minorHAnsi"/>
        </w:rPr>
        <w:t>the project</w:t>
      </w:r>
      <w:r w:rsidRPr="00B05853">
        <w:rPr>
          <w:rFonts w:asciiTheme="minorHAnsi" w:hAnsiTheme="minorHAnsi" w:cstheme="minorHAnsi"/>
        </w:rPr>
        <w:t xml:space="preserve"> (</w:t>
      </w:r>
      <w:r>
        <w:rPr>
          <w:rFonts w:asciiTheme="minorHAnsi" w:hAnsiTheme="minorHAnsi" w:cstheme="minorHAnsi"/>
        </w:rPr>
        <w:t>energy efficiency, energy management, climate change, air pollution control</w:t>
      </w:r>
      <w:r w:rsidRPr="00B05853">
        <w:rPr>
          <w:rFonts w:asciiTheme="minorHAnsi" w:hAnsiTheme="minorHAnsi" w:cstheme="minorHAnsi"/>
        </w:rPr>
        <w:t xml:space="preserve">) </w:t>
      </w:r>
      <w:r>
        <w:rPr>
          <w:rFonts w:asciiTheme="minorHAnsi" w:hAnsiTheme="minorHAnsi" w:cstheme="minorHAnsi"/>
        </w:rPr>
        <w:t xml:space="preserve">(minimum </w:t>
      </w:r>
      <w:r w:rsidR="00DA2EF3">
        <w:rPr>
          <w:rFonts w:asciiTheme="minorHAnsi" w:hAnsiTheme="minorHAnsi" w:cstheme="minorHAnsi"/>
        </w:rPr>
        <w:t>4</w:t>
      </w:r>
      <w:r>
        <w:rPr>
          <w:rFonts w:asciiTheme="minorHAnsi" w:hAnsiTheme="minorHAnsi" w:cstheme="minorHAnsi"/>
        </w:rPr>
        <w:t xml:space="preserve"> assignments) </w:t>
      </w:r>
      <w:r w:rsidRPr="00B05853">
        <w:rPr>
          <w:rFonts w:asciiTheme="minorHAnsi" w:hAnsiTheme="minorHAnsi" w:cstheme="minorHAnsi"/>
        </w:rPr>
        <w:t xml:space="preserve">– max of </w:t>
      </w:r>
      <w:r w:rsidR="008C3B2F">
        <w:rPr>
          <w:rFonts w:asciiTheme="minorHAnsi" w:hAnsiTheme="minorHAnsi" w:cstheme="minorHAnsi"/>
        </w:rPr>
        <w:t>30</w:t>
      </w:r>
      <w:r w:rsidRPr="00B05853">
        <w:rPr>
          <w:rFonts w:asciiTheme="minorHAnsi" w:hAnsiTheme="minorHAnsi" w:cstheme="minorHAnsi"/>
        </w:rPr>
        <w:t xml:space="preserve"> points</w:t>
      </w:r>
    </w:p>
    <w:p w14:paraId="64EF7429" w14:textId="77777777" w:rsidR="008C3B2F" w:rsidRDefault="008C3B2F" w:rsidP="00D3504E">
      <w:pPr>
        <w:pStyle w:val="Heading2"/>
        <w:ind w:left="0"/>
        <w:rPr>
          <w:rFonts w:asciiTheme="minorHAnsi" w:hAnsiTheme="minorHAnsi" w:cstheme="minorHAnsi"/>
        </w:rPr>
      </w:pPr>
    </w:p>
    <w:p w14:paraId="62366066" w14:textId="3F50A627" w:rsidR="00D3504E" w:rsidRDefault="00D3504E" w:rsidP="00D3504E">
      <w:pPr>
        <w:pStyle w:val="Heading2"/>
        <w:ind w:left="0"/>
        <w:rPr>
          <w:rFonts w:asciiTheme="minorHAnsi" w:hAnsiTheme="minorHAnsi" w:cstheme="minorHAnsi"/>
        </w:rPr>
      </w:pPr>
      <w:r w:rsidRPr="00B05853">
        <w:rPr>
          <w:rFonts w:asciiTheme="minorHAnsi" w:hAnsiTheme="minorHAnsi" w:cstheme="minorHAnsi"/>
        </w:rPr>
        <w:t>Financial Criteria - 30% of total evaluation</w:t>
      </w:r>
    </w:p>
    <w:p w14:paraId="1402EB7B" w14:textId="4F1081D5" w:rsidR="000704DD" w:rsidRDefault="000704DD" w:rsidP="00D3504E">
      <w:pPr>
        <w:pStyle w:val="Heading2"/>
        <w:ind w:left="0"/>
        <w:rPr>
          <w:rFonts w:asciiTheme="minorHAnsi" w:hAnsiTheme="minorHAnsi" w:cstheme="minorHAns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36"/>
      </w:tblGrid>
      <w:tr w:rsidR="000704DD" w:rsidRPr="009B1EEB" w14:paraId="6CF3FE1E" w14:textId="77777777" w:rsidTr="00E3603D">
        <w:tc>
          <w:tcPr>
            <w:tcW w:w="7020" w:type="dxa"/>
            <w:shd w:val="clear" w:color="auto" w:fill="auto"/>
          </w:tcPr>
          <w:p w14:paraId="2435F415" w14:textId="77777777" w:rsidR="000704DD" w:rsidRPr="009B1EEB" w:rsidRDefault="000704DD" w:rsidP="00E3603D">
            <w:pPr>
              <w:tabs>
                <w:tab w:val="left" w:pos="720"/>
              </w:tabs>
              <w:spacing w:line="276" w:lineRule="auto"/>
              <w:ind w:left="720"/>
              <w:contextualSpacing/>
              <w:jc w:val="both"/>
              <w:rPr>
                <w:b/>
                <w:bCs/>
              </w:rPr>
            </w:pPr>
            <w:r w:rsidRPr="005D5D77">
              <w:rPr>
                <w:rFonts w:asciiTheme="minorHAnsi" w:hAnsiTheme="minorHAnsi" w:cstheme="minorHAnsi"/>
                <w:b/>
                <w:bCs/>
              </w:rPr>
              <w:t>Criteria</w:t>
            </w:r>
          </w:p>
        </w:tc>
        <w:tc>
          <w:tcPr>
            <w:tcW w:w="2336" w:type="dxa"/>
            <w:shd w:val="clear" w:color="auto" w:fill="auto"/>
          </w:tcPr>
          <w:p w14:paraId="44E19B3A" w14:textId="77777777" w:rsidR="000704DD" w:rsidRPr="005D5D77" w:rsidRDefault="000704DD" w:rsidP="00E3603D">
            <w:pPr>
              <w:tabs>
                <w:tab w:val="left" w:pos="720"/>
              </w:tabs>
              <w:spacing w:line="276" w:lineRule="auto"/>
              <w:contextualSpacing/>
              <w:jc w:val="both"/>
              <w:rPr>
                <w:rFonts w:asciiTheme="minorHAnsi" w:hAnsiTheme="minorHAnsi" w:cstheme="minorHAnsi"/>
                <w:b/>
                <w:bCs/>
              </w:rPr>
            </w:pPr>
            <w:r w:rsidRPr="005D5D77">
              <w:rPr>
                <w:rFonts w:asciiTheme="minorHAnsi" w:hAnsiTheme="minorHAnsi" w:cstheme="minorHAnsi"/>
                <w:b/>
                <w:bCs/>
              </w:rPr>
              <w:t>Maximum points</w:t>
            </w:r>
          </w:p>
          <w:p w14:paraId="1E0CD27E" w14:textId="77777777" w:rsidR="000704DD" w:rsidRPr="009B1EEB" w:rsidRDefault="000704DD" w:rsidP="00E3603D">
            <w:pPr>
              <w:tabs>
                <w:tab w:val="left" w:pos="584"/>
              </w:tabs>
              <w:spacing w:line="276" w:lineRule="auto"/>
              <w:contextualSpacing/>
              <w:rPr>
                <w:b/>
                <w:bCs/>
              </w:rPr>
            </w:pPr>
            <w:r w:rsidRPr="005D5D77">
              <w:rPr>
                <w:rFonts w:asciiTheme="minorHAnsi" w:hAnsiTheme="minorHAnsi" w:cstheme="minorHAnsi"/>
                <w:b/>
                <w:bCs/>
              </w:rPr>
              <w:t xml:space="preserve">               70</w:t>
            </w:r>
          </w:p>
        </w:tc>
      </w:tr>
      <w:tr w:rsidR="000704DD" w:rsidRPr="009B1EEB" w14:paraId="5BC0F11D" w14:textId="77777777" w:rsidTr="00E3603D">
        <w:trPr>
          <w:trHeight w:val="1439"/>
        </w:trPr>
        <w:tc>
          <w:tcPr>
            <w:tcW w:w="7020" w:type="dxa"/>
            <w:shd w:val="clear" w:color="auto" w:fill="auto"/>
          </w:tcPr>
          <w:p w14:paraId="4DF16B21" w14:textId="025DBD30" w:rsidR="000704DD" w:rsidRPr="000704DD" w:rsidRDefault="000704DD" w:rsidP="000704DD">
            <w:pPr>
              <w:overflowPunct w:val="0"/>
              <w:autoSpaceDE/>
              <w:autoSpaceDN/>
              <w:adjustRightInd w:val="0"/>
              <w:spacing w:line="276" w:lineRule="auto"/>
              <w:contextualSpacing/>
              <w:jc w:val="both"/>
              <w:rPr>
                <w:rFonts w:asciiTheme="minorHAnsi" w:hAnsiTheme="minorHAnsi" w:cstheme="minorHAnsi"/>
                <w:lang w:val="en-GB"/>
              </w:rPr>
            </w:pPr>
            <w:r w:rsidRPr="000554D0">
              <w:rPr>
                <w:rFonts w:asciiTheme="minorHAnsi" w:hAnsiTheme="minorHAnsi" w:cstheme="minorHAnsi"/>
              </w:rPr>
              <w:t>Educational background (</w:t>
            </w:r>
            <w:r>
              <w:rPr>
                <w:rFonts w:asciiTheme="minorHAnsi" w:hAnsiTheme="minorHAnsi" w:cstheme="minorHAnsi"/>
              </w:rPr>
              <w:t>U</w:t>
            </w:r>
            <w:r w:rsidRPr="000554D0">
              <w:rPr>
                <w:rFonts w:asciiTheme="minorHAnsi" w:hAnsiTheme="minorHAnsi" w:cstheme="minorHAnsi"/>
              </w:rPr>
              <w:t xml:space="preserve">niversity degree in engineering, energy, environment, development, or another </w:t>
            </w:r>
            <w:r w:rsidRPr="000554D0">
              <w:rPr>
                <w:rFonts w:asciiTheme="minorHAnsi" w:hAnsiTheme="minorHAnsi" w:cstheme="minorHAnsi"/>
                <w:lang w:val="en-GB"/>
              </w:rPr>
              <w:t>relevant field)</w:t>
            </w:r>
          </w:p>
        </w:tc>
        <w:tc>
          <w:tcPr>
            <w:tcW w:w="2336" w:type="dxa"/>
            <w:shd w:val="clear" w:color="auto" w:fill="auto"/>
          </w:tcPr>
          <w:p w14:paraId="41A7C1C1" w14:textId="5F2FD642" w:rsidR="000704DD" w:rsidRPr="009B1EEB" w:rsidRDefault="000704DD" w:rsidP="00E3603D">
            <w:pPr>
              <w:tabs>
                <w:tab w:val="left" w:pos="720"/>
              </w:tabs>
              <w:spacing w:line="276" w:lineRule="auto"/>
              <w:ind w:left="720"/>
              <w:contextualSpacing/>
              <w:jc w:val="both"/>
            </w:pPr>
            <w:r>
              <w:t>15</w:t>
            </w:r>
          </w:p>
        </w:tc>
      </w:tr>
      <w:tr w:rsidR="000704DD" w:rsidRPr="009B1EEB" w14:paraId="41E8AB43" w14:textId="77777777" w:rsidTr="00E3603D">
        <w:tc>
          <w:tcPr>
            <w:tcW w:w="7020" w:type="dxa"/>
            <w:shd w:val="clear" w:color="auto" w:fill="auto"/>
          </w:tcPr>
          <w:p w14:paraId="5470EA31" w14:textId="612F9ED8" w:rsidR="000704DD" w:rsidRDefault="000704DD" w:rsidP="000704DD">
            <w:pPr>
              <w:overflowPunct w:val="0"/>
              <w:autoSpaceDE/>
              <w:autoSpaceDN/>
              <w:adjustRightInd w:val="0"/>
              <w:spacing w:line="276" w:lineRule="auto"/>
              <w:contextualSpacing/>
              <w:jc w:val="both"/>
              <w:rPr>
                <w:rFonts w:asciiTheme="minorHAnsi" w:hAnsiTheme="minorHAnsi" w:cstheme="minorHAnsi"/>
              </w:rPr>
            </w:pPr>
            <w:r>
              <w:rPr>
                <w:rFonts w:asciiTheme="minorHAnsi" w:hAnsiTheme="minorHAnsi" w:cstheme="minorHAnsi"/>
              </w:rPr>
              <w:t>Years of relevant e</w:t>
            </w:r>
            <w:r w:rsidRPr="000554D0">
              <w:rPr>
                <w:rFonts w:asciiTheme="minorHAnsi" w:hAnsiTheme="minorHAnsi" w:cstheme="minorHAnsi"/>
              </w:rPr>
              <w:t>xperience in areas of interest of the Tackling Air Pollution in the City of Skopje (energy efficiency, energy management, climate change, air pollution control)</w:t>
            </w:r>
            <w:r>
              <w:rPr>
                <w:rFonts w:asciiTheme="minorHAnsi" w:hAnsiTheme="minorHAnsi" w:cstheme="minorHAnsi"/>
              </w:rPr>
              <w:t xml:space="preserve"> (min. 7 required)</w:t>
            </w:r>
          </w:p>
          <w:p w14:paraId="7AEDBE73" w14:textId="0AEC35AE" w:rsidR="000704DD" w:rsidRDefault="000704DD" w:rsidP="000704DD">
            <w:pPr>
              <w:pStyle w:val="ListParagraph"/>
              <w:numPr>
                <w:ilvl w:val="0"/>
                <w:numId w:val="3"/>
              </w:numPr>
              <w:overflowPunct w:val="0"/>
              <w:autoSpaceDE/>
              <w:autoSpaceDN/>
              <w:adjustRightInd w:val="0"/>
              <w:spacing w:line="276" w:lineRule="auto"/>
              <w:contextualSpacing/>
              <w:jc w:val="both"/>
              <w:rPr>
                <w:rFonts w:asciiTheme="minorHAnsi" w:hAnsiTheme="minorHAnsi" w:cstheme="minorHAnsi"/>
              </w:rPr>
            </w:pPr>
            <w:r>
              <w:rPr>
                <w:rFonts w:asciiTheme="minorHAnsi" w:hAnsiTheme="minorHAnsi" w:cstheme="minorHAnsi"/>
              </w:rPr>
              <w:t>7 years = 19</w:t>
            </w:r>
          </w:p>
          <w:p w14:paraId="22D41912" w14:textId="725128D2" w:rsidR="000704DD" w:rsidRDefault="000704DD" w:rsidP="000704DD">
            <w:pPr>
              <w:pStyle w:val="ListParagraph"/>
              <w:numPr>
                <w:ilvl w:val="0"/>
                <w:numId w:val="3"/>
              </w:numPr>
              <w:overflowPunct w:val="0"/>
              <w:autoSpaceDE/>
              <w:autoSpaceDN/>
              <w:adjustRightInd w:val="0"/>
              <w:spacing w:line="276" w:lineRule="auto"/>
              <w:contextualSpacing/>
              <w:jc w:val="both"/>
              <w:rPr>
                <w:rFonts w:asciiTheme="minorHAnsi" w:hAnsiTheme="minorHAnsi" w:cstheme="minorHAnsi"/>
              </w:rPr>
            </w:pPr>
            <w:r>
              <w:rPr>
                <w:rFonts w:asciiTheme="minorHAnsi" w:hAnsiTheme="minorHAnsi" w:cstheme="minorHAnsi"/>
              </w:rPr>
              <w:t>8-9 years = 22</w:t>
            </w:r>
          </w:p>
          <w:p w14:paraId="2E97F64D" w14:textId="41C325E0" w:rsidR="000704DD" w:rsidRPr="000704DD" w:rsidRDefault="000704DD" w:rsidP="000704DD">
            <w:pPr>
              <w:pStyle w:val="ListParagraph"/>
              <w:numPr>
                <w:ilvl w:val="0"/>
                <w:numId w:val="3"/>
              </w:numPr>
              <w:overflowPunct w:val="0"/>
              <w:autoSpaceDE/>
              <w:autoSpaceDN/>
              <w:adjustRightInd w:val="0"/>
              <w:spacing w:line="276" w:lineRule="auto"/>
              <w:contextualSpacing/>
              <w:jc w:val="both"/>
              <w:rPr>
                <w:rFonts w:asciiTheme="minorHAnsi" w:hAnsiTheme="minorHAnsi" w:cstheme="minorHAnsi"/>
              </w:rPr>
            </w:pPr>
            <w:r>
              <w:rPr>
                <w:rFonts w:asciiTheme="minorHAnsi" w:hAnsiTheme="minorHAnsi" w:cstheme="minorHAnsi"/>
              </w:rPr>
              <w:lastRenderedPageBreak/>
              <w:t>10+ years = 25</w:t>
            </w:r>
          </w:p>
          <w:p w14:paraId="33F6B314" w14:textId="43A96412" w:rsidR="000704DD" w:rsidRPr="009B1EEB" w:rsidRDefault="000704DD" w:rsidP="000704DD">
            <w:pPr>
              <w:overflowPunct w:val="0"/>
              <w:autoSpaceDE/>
              <w:autoSpaceDN/>
              <w:adjustRightInd w:val="0"/>
              <w:spacing w:line="276" w:lineRule="auto"/>
              <w:contextualSpacing/>
              <w:jc w:val="both"/>
            </w:pPr>
          </w:p>
        </w:tc>
        <w:tc>
          <w:tcPr>
            <w:tcW w:w="2336" w:type="dxa"/>
            <w:shd w:val="clear" w:color="auto" w:fill="auto"/>
          </w:tcPr>
          <w:p w14:paraId="1A40C595" w14:textId="0F2B7780" w:rsidR="000704DD" w:rsidRPr="009B1EEB" w:rsidRDefault="000704DD" w:rsidP="00E3603D">
            <w:pPr>
              <w:tabs>
                <w:tab w:val="left" w:pos="720"/>
              </w:tabs>
              <w:spacing w:line="276" w:lineRule="auto"/>
              <w:ind w:left="720"/>
              <w:contextualSpacing/>
              <w:jc w:val="both"/>
            </w:pPr>
            <w:r>
              <w:lastRenderedPageBreak/>
              <w:t>25</w:t>
            </w:r>
          </w:p>
        </w:tc>
      </w:tr>
      <w:tr w:rsidR="000704DD" w:rsidRPr="009B1EEB" w14:paraId="2F28092D" w14:textId="77777777" w:rsidTr="00E3603D">
        <w:tc>
          <w:tcPr>
            <w:tcW w:w="7020" w:type="dxa"/>
            <w:shd w:val="clear" w:color="auto" w:fill="auto"/>
          </w:tcPr>
          <w:p w14:paraId="5161C5B7" w14:textId="77777777" w:rsidR="000704DD" w:rsidRDefault="000704DD" w:rsidP="000704DD">
            <w:pPr>
              <w:overflowPunct w:val="0"/>
              <w:autoSpaceDE/>
              <w:autoSpaceDN/>
              <w:adjustRightInd w:val="0"/>
              <w:spacing w:line="276" w:lineRule="auto"/>
              <w:contextualSpacing/>
              <w:jc w:val="both"/>
              <w:rPr>
                <w:rFonts w:asciiTheme="minorHAnsi" w:hAnsiTheme="minorHAnsi" w:cstheme="minorHAnsi"/>
              </w:rPr>
            </w:pPr>
            <w:r w:rsidRPr="000704DD">
              <w:rPr>
                <w:rFonts w:asciiTheme="minorHAnsi" w:hAnsiTheme="minorHAnsi" w:cstheme="minorHAnsi"/>
              </w:rPr>
              <w:t>Experience in project design and implementation, evaluation in development sectors, especially in areas of relevance to the project (energy efficiency, energy management, climate change, air pollution control) (minimum 4 assignments)</w:t>
            </w:r>
          </w:p>
          <w:p w14:paraId="2C20F564" w14:textId="77777777" w:rsidR="000704DD" w:rsidRPr="005D5D77" w:rsidRDefault="000704DD" w:rsidP="000704DD">
            <w:pPr>
              <w:pStyle w:val="ListParagraph"/>
              <w:numPr>
                <w:ilvl w:val="0"/>
                <w:numId w:val="3"/>
              </w:numPr>
              <w:overflowPunct w:val="0"/>
              <w:autoSpaceDE/>
              <w:autoSpaceDN/>
              <w:adjustRightInd w:val="0"/>
              <w:spacing w:line="276" w:lineRule="auto"/>
              <w:contextualSpacing/>
              <w:jc w:val="both"/>
              <w:rPr>
                <w:rFonts w:asciiTheme="minorHAnsi" w:hAnsiTheme="minorHAnsi" w:cstheme="minorHAnsi"/>
              </w:rPr>
            </w:pPr>
            <w:r w:rsidRPr="005D5D77">
              <w:rPr>
                <w:rFonts w:asciiTheme="minorHAnsi" w:hAnsiTheme="minorHAnsi" w:cstheme="minorHAnsi"/>
              </w:rPr>
              <w:t>4 assignments = 15</w:t>
            </w:r>
          </w:p>
          <w:p w14:paraId="4A6BF335" w14:textId="77777777" w:rsidR="000704DD" w:rsidRPr="005D5D77" w:rsidRDefault="000704DD" w:rsidP="000704DD">
            <w:pPr>
              <w:pStyle w:val="ListParagraph"/>
              <w:numPr>
                <w:ilvl w:val="0"/>
                <w:numId w:val="3"/>
              </w:numPr>
              <w:overflowPunct w:val="0"/>
              <w:autoSpaceDE/>
              <w:autoSpaceDN/>
              <w:adjustRightInd w:val="0"/>
              <w:spacing w:line="276" w:lineRule="auto"/>
              <w:contextualSpacing/>
              <w:jc w:val="both"/>
              <w:rPr>
                <w:rFonts w:asciiTheme="minorHAnsi" w:hAnsiTheme="minorHAnsi" w:cstheme="minorHAnsi"/>
              </w:rPr>
            </w:pPr>
            <w:r w:rsidRPr="005D5D77">
              <w:rPr>
                <w:rFonts w:asciiTheme="minorHAnsi" w:hAnsiTheme="minorHAnsi" w:cstheme="minorHAnsi"/>
              </w:rPr>
              <w:t>5-7 assignment = 25</w:t>
            </w:r>
          </w:p>
          <w:p w14:paraId="31970414" w14:textId="48BE9D6E" w:rsidR="000704DD" w:rsidRPr="002503A0" w:rsidRDefault="000704DD" w:rsidP="000704DD">
            <w:pPr>
              <w:pStyle w:val="ListParagraph"/>
              <w:numPr>
                <w:ilvl w:val="0"/>
                <w:numId w:val="3"/>
              </w:numPr>
              <w:overflowPunct w:val="0"/>
              <w:autoSpaceDE/>
              <w:autoSpaceDN/>
              <w:adjustRightInd w:val="0"/>
              <w:spacing w:line="276" w:lineRule="auto"/>
              <w:contextualSpacing/>
              <w:jc w:val="both"/>
            </w:pPr>
            <w:r w:rsidRPr="005D5D77">
              <w:rPr>
                <w:rFonts w:asciiTheme="minorHAnsi" w:hAnsiTheme="minorHAnsi" w:cstheme="minorHAnsi"/>
              </w:rPr>
              <w:t>7+ assignments = 30</w:t>
            </w:r>
          </w:p>
        </w:tc>
        <w:tc>
          <w:tcPr>
            <w:tcW w:w="2336" w:type="dxa"/>
            <w:shd w:val="clear" w:color="auto" w:fill="auto"/>
          </w:tcPr>
          <w:p w14:paraId="09842FBD" w14:textId="79901B58" w:rsidR="000704DD" w:rsidRPr="009B1EEB" w:rsidRDefault="000704DD" w:rsidP="00E3603D">
            <w:pPr>
              <w:tabs>
                <w:tab w:val="left" w:pos="720"/>
              </w:tabs>
              <w:spacing w:line="276" w:lineRule="auto"/>
              <w:ind w:left="720"/>
              <w:contextualSpacing/>
              <w:jc w:val="both"/>
            </w:pPr>
            <w:r>
              <w:t>30</w:t>
            </w:r>
          </w:p>
        </w:tc>
      </w:tr>
    </w:tbl>
    <w:p w14:paraId="4751B267" w14:textId="77777777" w:rsidR="000704DD" w:rsidRPr="00B05853" w:rsidRDefault="000704DD" w:rsidP="00D3504E">
      <w:pPr>
        <w:pStyle w:val="Heading2"/>
        <w:ind w:left="0"/>
        <w:rPr>
          <w:rFonts w:asciiTheme="minorHAnsi" w:hAnsiTheme="minorHAnsi" w:cstheme="minorHAnsi"/>
        </w:rPr>
      </w:pPr>
    </w:p>
    <w:p w14:paraId="5B1D0285" w14:textId="77777777" w:rsidR="00D3504E" w:rsidRPr="00B05853" w:rsidRDefault="00D3504E" w:rsidP="00D3504E">
      <w:pPr>
        <w:pStyle w:val="BodyText"/>
        <w:rPr>
          <w:rFonts w:asciiTheme="minorHAnsi" w:hAnsiTheme="minorHAnsi" w:cstheme="minorHAnsi"/>
          <w:b/>
          <w:sz w:val="24"/>
        </w:rPr>
      </w:pPr>
    </w:p>
    <w:p w14:paraId="02F67D84" w14:textId="77777777" w:rsidR="00D3504E" w:rsidRPr="00B05853" w:rsidRDefault="00D3504E" w:rsidP="00D3504E">
      <w:pPr>
        <w:jc w:val="both"/>
        <w:rPr>
          <w:rFonts w:asciiTheme="minorHAnsi" w:hAnsiTheme="minorHAnsi" w:cstheme="minorHAnsi"/>
          <w:b/>
          <w:sz w:val="24"/>
          <w:szCs w:val="20"/>
        </w:rPr>
      </w:pPr>
      <w:r w:rsidRPr="00B05853">
        <w:rPr>
          <w:rFonts w:asciiTheme="minorHAnsi" w:hAnsiTheme="minorHAnsi" w:cstheme="minorHAnsi"/>
          <w:b/>
          <w:sz w:val="24"/>
          <w:szCs w:val="20"/>
        </w:rPr>
        <w:t>VI. Application Procedure</w:t>
      </w:r>
    </w:p>
    <w:p w14:paraId="5EF50AF8" w14:textId="77777777" w:rsidR="00E62EBF" w:rsidRPr="00E62EBF" w:rsidRDefault="00E62EBF" w:rsidP="00E62EBF">
      <w:pPr>
        <w:pStyle w:val="BodyText"/>
        <w:rPr>
          <w:rFonts w:asciiTheme="minorHAnsi" w:hAnsiTheme="minorHAnsi" w:cstheme="minorHAnsi"/>
        </w:rPr>
      </w:pPr>
      <w:r w:rsidRPr="00E62EBF">
        <w:rPr>
          <w:rFonts w:asciiTheme="minorHAnsi" w:hAnsiTheme="minorHAnsi" w:cstheme="minorHAnsi"/>
        </w:rPr>
        <w:t>Interested offerors are invited submit the following documents/information to be considered:</w:t>
      </w:r>
    </w:p>
    <w:p w14:paraId="79B2BA89" w14:textId="77777777" w:rsidR="00E62EBF" w:rsidRPr="00E62EBF" w:rsidRDefault="00E62EBF" w:rsidP="00E62EBF">
      <w:pPr>
        <w:pStyle w:val="BodyText"/>
        <w:rPr>
          <w:rFonts w:asciiTheme="minorHAnsi" w:hAnsiTheme="minorHAnsi" w:cstheme="minorHAnsi"/>
        </w:rPr>
      </w:pPr>
    </w:p>
    <w:p w14:paraId="58AB0FEE" w14:textId="03617ADC" w:rsidR="00E62EBF" w:rsidRPr="00E62EBF" w:rsidRDefault="00E62EBF" w:rsidP="00E62EBF">
      <w:pPr>
        <w:pStyle w:val="BodyText"/>
        <w:rPr>
          <w:rFonts w:asciiTheme="minorHAnsi" w:hAnsiTheme="minorHAnsi" w:cstheme="minorHAnsi"/>
        </w:rPr>
      </w:pPr>
      <w:r w:rsidRPr="00E62EBF">
        <w:rPr>
          <w:rFonts w:asciiTheme="minorHAnsi" w:hAnsiTheme="minorHAnsi" w:cstheme="minorHAnsi"/>
        </w:rPr>
        <w:t xml:space="preserve">1. Offeror’s letter, </w:t>
      </w:r>
      <w:r w:rsidR="005D5D77">
        <w:rPr>
          <w:rFonts w:asciiTheme="minorHAnsi" w:hAnsiTheme="minorHAnsi" w:cstheme="minorHAnsi"/>
        </w:rPr>
        <w:t>attached to this email;</w:t>
      </w:r>
    </w:p>
    <w:p w14:paraId="358F0889" w14:textId="77777777" w:rsidR="00E62EBF" w:rsidRPr="00E62EBF" w:rsidRDefault="00E62EBF" w:rsidP="00E62EBF">
      <w:pPr>
        <w:pStyle w:val="BodyText"/>
        <w:rPr>
          <w:rFonts w:asciiTheme="minorHAnsi" w:hAnsiTheme="minorHAnsi" w:cstheme="minorHAnsi"/>
        </w:rPr>
      </w:pPr>
    </w:p>
    <w:p w14:paraId="4B4738E6" w14:textId="77777777" w:rsidR="00E62EBF" w:rsidRPr="00E62EBF" w:rsidRDefault="00E62EBF" w:rsidP="00E62EBF">
      <w:pPr>
        <w:pStyle w:val="BodyText"/>
        <w:rPr>
          <w:rFonts w:asciiTheme="minorHAnsi" w:hAnsiTheme="minorHAnsi" w:cstheme="minorHAnsi"/>
        </w:rPr>
      </w:pPr>
      <w:r w:rsidRPr="00E62EBF">
        <w:rPr>
          <w:rFonts w:asciiTheme="minorHAnsi" w:hAnsiTheme="minorHAnsi" w:cstheme="minorHAnsi"/>
        </w:rPr>
        <w:t>2. Most updated CV with focus on required qualification as well as the contact details of at least three (3) professional references;</w:t>
      </w:r>
    </w:p>
    <w:p w14:paraId="065EB430" w14:textId="77777777" w:rsidR="00E62EBF" w:rsidRPr="00E62EBF" w:rsidRDefault="00E62EBF" w:rsidP="00E62EBF">
      <w:pPr>
        <w:pStyle w:val="BodyText"/>
        <w:rPr>
          <w:rFonts w:asciiTheme="minorHAnsi" w:hAnsiTheme="minorHAnsi" w:cstheme="minorHAnsi"/>
        </w:rPr>
      </w:pPr>
    </w:p>
    <w:p w14:paraId="7A3346BD" w14:textId="049AAA34" w:rsidR="00E62EBF" w:rsidRPr="00E62EBF" w:rsidRDefault="00E62EBF" w:rsidP="00E62EBF">
      <w:pPr>
        <w:pStyle w:val="BodyText"/>
        <w:rPr>
          <w:rFonts w:asciiTheme="minorHAnsi" w:hAnsiTheme="minorHAnsi" w:cstheme="minorHAnsi"/>
        </w:rPr>
      </w:pPr>
      <w:r w:rsidRPr="00E62EBF">
        <w:rPr>
          <w:rFonts w:asciiTheme="minorHAnsi" w:hAnsiTheme="minorHAnsi" w:cstheme="minorHAnsi"/>
        </w:rPr>
        <w:t>3. Brief description of why the individual considers him/herself as the most suitable for the assignment,</w:t>
      </w:r>
      <w:r w:rsidR="005D5D77">
        <w:rPr>
          <w:rFonts w:asciiTheme="minorHAnsi" w:hAnsiTheme="minorHAnsi" w:cstheme="minorHAnsi"/>
        </w:rPr>
        <w:t>;</w:t>
      </w:r>
    </w:p>
    <w:p w14:paraId="1C2DAE6F" w14:textId="77777777" w:rsidR="00E62EBF" w:rsidRPr="00E62EBF" w:rsidRDefault="00E62EBF" w:rsidP="00E62EBF">
      <w:pPr>
        <w:pStyle w:val="BodyText"/>
        <w:rPr>
          <w:rFonts w:asciiTheme="minorHAnsi" w:hAnsiTheme="minorHAnsi" w:cstheme="minorHAnsi"/>
        </w:rPr>
      </w:pPr>
    </w:p>
    <w:p w14:paraId="1F898FD9" w14:textId="3C804ADB" w:rsidR="00E62EBF" w:rsidRPr="00E62EBF" w:rsidRDefault="00E62EBF" w:rsidP="00E62EBF">
      <w:pPr>
        <w:pStyle w:val="BodyText"/>
        <w:rPr>
          <w:rFonts w:asciiTheme="minorHAnsi" w:hAnsiTheme="minorHAnsi" w:cstheme="minorHAnsi"/>
        </w:rPr>
      </w:pPr>
      <w:r w:rsidRPr="00E62EBF">
        <w:rPr>
          <w:rFonts w:asciiTheme="minorHAnsi" w:hAnsiTheme="minorHAnsi" w:cstheme="minorHAnsi"/>
        </w:rPr>
        <w:t>4. Financial Proposal</w:t>
      </w:r>
      <w:r w:rsidR="005D5D77">
        <w:rPr>
          <w:rFonts w:asciiTheme="minorHAnsi" w:hAnsiTheme="minorHAnsi" w:cstheme="minorHAnsi"/>
        </w:rPr>
        <w:t>.</w:t>
      </w:r>
      <w:r w:rsidRPr="00E62EBF">
        <w:rPr>
          <w:rFonts w:asciiTheme="minorHAnsi" w:hAnsiTheme="minorHAnsi" w:cstheme="minorHAnsi"/>
        </w:rPr>
        <w:t xml:space="preserve"> The financial proposal must be expressed in the form of a lumpsum all-inclusive cost, supported by breakdown of costs as per template provided in MK Denars for this consultancy.</w:t>
      </w:r>
    </w:p>
    <w:p w14:paraId="7B604228" w14:textId="77777777" w:rsidR="00E62EBF" w:rsidRPr="00E62EBF" w:rsidRDefault="00E62EBF" w:rsidP="00E62EBF">
      <w:pPr>
        <w:pStyle w:val="BodyText"/>
        <w:rPr>
          <w:rFonts w:asciiTheme="minorHAnsi" w:hAnsiTheme="minorHAnsi" w:cstheme="minorHAnsi"/>
        </w:rPr>
      </w:pPr>
    </w:p>
    <w:p w14:paraId="08B81E7A" w14:textId="5C840894" w:rsidR="00D3504E" w:rsidRDefault="00E62EBF" w:rsidP="00E62EBF">
      <w:pPr>
        <w:pStyle w:val="BodyText"/>
        <w:rPr>
          <w:rFonts w:asciiTheme="minorHAnsi" w:hAnsiTheme="minorHAnsi" w:cstheme="minorHAnsi"/>
        </w:rPr>
      </w:pPr>
      <w:r w:rsidRPr="00E62EBF">
        <w:rPr>
          <w:rFonts w:asciiTheme="minorHAnsi" w:hAnsiTheme="minorHAnsi" w:cstheme="minorHAnsi"/>
        </w:rPr>
        <w:t>The financial proposal must take into account various expenses that will be incurred during the contract, including: the daily professional fee; cost of travel out of Skopje duty station (if required); communications, any other expenses related to this assignment;</w:t>
      </w:r>
    </w:p>
    <w:p w14:paraId="5049ECE8" w14:textId="77777777" w:rsidR="00E62EBF" w:rsidRPr="00B05853" w:rsidRDefault="00E62EBF" w:rsidP="00E62EBF">
      <w:pPr>
        <w:pStyle w:val="BodyText"/>
        <w:rPr>
          <w:rFonts w:asciiTheme="minorHAnsi" w:hAnsiTheme="minorHAnsi" w:cstheme="minorHAnsi"/>
          <w:sz w:val="24"/>
        </w:rPr>
      </w:pPr>
    </w:p>
    <w:p w14:paraId="3A1BC17C" w14:textId="77777777" w:rsidR="00D3504E" w:rsidRPr="00B05853" w:rsidRDefault="00D3504E" w:rsidP="00D3504E">
      <w:pPr>
        <w:ind w:right="104"/>
        <w:jc w:val="both"/>
        <w:rPr>
          <w:rFonts w:asciiTheme="minorHAnsi" w:hAnsiTheme="minorHAnsi" w:cstheme="minorHAnsi"/>
        </w:rPr>
      </w:pPr>
      <w:r w:rsidRPr="00B05853">
        <w:rPr>
          <w:rFonts w:asciiTheme="minorHAnsi" w:hAnsiTheme="minorHAnsi" w:cstheme="minorHAnsi"/>
          <w:b/>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14:paraId="55DA8B96" w14:textId="77777777" w:rsidR="00D3504E" w:rsidRPr="00B05853" w:rsidRDefault="00D3504E" w:rsidP="00D3504E">
      <w:pPr>
        <w:rPr>
          <w:rFonts w:asciiTheme="minorHAnsi" w:hAnsiTheme="minorHAnsi" w:cstheme="minorHAnsi"/>
          <w:sz w:val="20"/>
        </w:rPr>
      </w:pPr>
      <w:r w:rsidRPr="00B05853">
        <w:rPr>
          <w:rFonts w:asciiTheme="minorHAnsi" w:hAnsiTheme="minorHAnsi" w:cstheme="minorHAnsi"/>
          <w:sz w:val="20"/>
        </w:rPr>
        <w:br w:type="page"/>
      </w:r>
    </w:p>
    <w:p w14:paraId="3C29D5A8" w14:textId="77777777" w:rsidR="00D3504E" w:rsidRPr="00B05853" w:rsidRDefault="00D3504E" w:rsidP="00D3504E">
      <w:pPr>
        <w:pStyle w:val="CommentText"/>
        <w:widowControl/>
        <w:autoSpaceDE/>
        <w:autoSpaceDN/>
        <w:jc w:val="both"/>
        <w:rPr>
          <w:rFonts w:asciiTheme="minorHAnsi" w:hAnsiTheme="minorHAnsi" w:cstheme="minorHAnsi"/>
          <w:b/>
          <w:bCs/>
          <w:sz w:val="22"/>
          <w:szCs w:val="22"/>
        </w:rPr>
      </w:pPr>
      <w:r w:rsidRPr="00B05853">
        <w:rPr>
          <w:rFonts w:asciiTheme="minorHAnsi" w:hAnsiTheme="minorHAnsi" w:cstheme="minorHAnsi"/>
          <w:b/>
          <w:bCs/>
          <w:sz w:val="22"/>
          <w:szCs w:val="22"/>
        </w:rPr>
        <w:lastRenderedPageBreak/>
        <w:t xml:space="preserve">Annex </w:t>
      </w:r>
      <w:r>
        <w:rPr>
          <w:rFonts w:asciiTheme="minorHAnsi" w:hAnsiTheme="minorHAnsi" w:cstheme="minorHAnsi"/>
          <w:b/>
          <w:bCs/>
          <w:sz w:val="22"/>
          <w:szCs w:val="22"/>
        </w:rPr>
        <w:t>1</w:t>
      </w:r>
      <w:r w:rsidRPr="00B05853">
        <w:rPr>
          <w:rFonts w:asciiTheme="minorHAnsi" w:hAnsiTheme="minorHAnsi" w:cstheme="minorHAnsi"/>
          <w:b/>
          <w:bCs/>
          <w:sz w:val="22"/>
          <w:szCs w:val="22"/>
        </w:rPr>
        <w:t>. Indicative Evaluation Questions</w:t>
      </w:r>
    </w:p>
    <w:p w14:paraId="2BF6518B" w14:textId="77777777" w:rsidR="00D3504E" w:rsidRPr="00B05853" w:rsidRDefault="00D3504E" w:rsidP="00D3504E">
      <w:pPr>
        <w:pStyle w:val="CommentText"/>
        <w:widowControl/>
        <w:autoSpaceDE/>
        <w:autoSpaceDN/>
        <w:jc w:val="both"/>
        <w:rPr>
          <w:rFonts w:asciiTheme="minorHAnsi" w:hAnsiTheme="minorHAnsi" w:cstheme="minorHAnsi"/>
          <w:b/>
          <w:bCs/>
          <w:u w:val="single"/>
        </w:rPr>
      </w:pPr>
    </w:p>
    <w:p w14:paraId="23A30E3A" w14:textId="77777777" w:rsidR="00D3504E" w:rsidRPr="00B05853" w:rsidRDefault="00D3504E" w:rsidP="00D3504E">
      <w:pPr>
        <w:spacing w:after="120"/>
        <w:jc w:val="both"/>
        <w:rPr>
          <w:rFonts w:asciiTheme="minorHAnsi" w:hAnsiTheme="minorHAnsi" w:cstheme="minorHAnsi"/>
        </w:rPr>
      </w:pPr>
      <w:r w:rsidRPr="00B05853">
        <w:rPr>
          <w:rFonts w:asciiTheme="minorHAnsi" w:hAnsiTheme="minorHAnsi" w:cstheme="minorHAnsi"/>
        </w:rPr>
        <w:t xml:space="preserve">Below are listed the key indicative </w:t>
      </w:r>
      <w:r w:rsidRPr="00B05853">
        <w:rPr>
          <w:rFonts w:asciiTheme="minorHAnsi" w:hAnsiTheme="minorHAnsi" w:cstheme="minorHAnsi"/>
          <w:b/>
          <w:i/>
        </w:rPr>
        <w:t xml:space="preserve">Evaluation Questions, </w:t>
      </w:r>
      <w:r w:rsidRPr="00B05853">
        <w:rPr>
          <w:rFonts w:asciiTheme="minorHAnsi" w:hAnsiTheme="minorHAnsi" w:cstheme="minorHAnsi"/>
        </w:rPr>
        <w:t xml:space="preserve">to guide the evaluation, based on the OECD-DAC evaluation criteria. The list of questions is not exhaustive and therefore the team of experts under the supervision and guidance of the lead international expert, will be expected to adjust the list and submit it as part of the Inception Report. The final list of questions and the evaluation methodology will be discussed and agreed with the UNDP and </w:t>
      </w:r>
      <w:r>
        <w:rPr>
          <w:rFonts w:asciiTheme="minorHAnsi" w:hAnsiTheme="minorHAnsi" w:cstheme="minorHAnsi"/>
        </w:rPr>
        <w:t>the</w:t>
      </w:r>
      <w:r w:rsidRPr="00B05853">
        <w:rPr>
          <w:rFonts w:asciiTheme="minorHAnsi" w:hAnsiTheme="minorHAnsi" w:cstheme="minorHAnsi"/>
        </w:rPr>
        <w:t xml:space="preserve"> project team.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3"/>
        <w:gridCol w:w="7453"/>
      </w:tblGrid>
      <w:tr w:rsidR="00D3504E" w:rsidRPr="00B05853" w14:paraId="446F20CC" w14:textId="77777777" w:rsidTr="003E7134">
        <w:trPr>
          <w:jc w:val="center"/>
        </w:trPr>
        <w:tc>
          <w:tcPr>
            <w:tcW w:w="1943" w:type="dxa"/>
            <w:vAlign w:val="center"/>
          </w:tcPr>
          <w:p w14:paraId="41657A8C" w14:textId="77777777" w:rsidR="00D3504E" w:rsidRPr="00B05853" w:rsidRDefault="00D3504E" w:rsidP="003E7134">
            <w:pPr>
              <w:ind w:left="165"/>
              <w:rPr>
                <w:rFonts w:asciiTheme="minorHAnsi" w:hAnsiTheme="minorHAnsi" w:cstheme="minorHAnsi"/>
                <w:b/>
              </w:rPr>
            </w:pPr>
            <w:r w:rsidRPr="00B05853">
              <w:rPr>
                <w:rFonts w:asciiTheme="minorHAnsi" w:hAnsiTheme="minorHAnsi" w:cstheme="minorHAnsi"/>
                <w:b/>
              </w:rPr>
              <w:t>Evaluation criteria</w:t>
            </w:r>
          </w:p>
        </w:tc>
        <w:tc>
          <w:tcPr>
            <w:tcW w:w="7453" w:type="dxa"/>
            <w:vAlign w:val="center"/>
          </w:tcPr>
          <w:p w14:paraId="6D1B1E87" w14:textId="77777777" w:rsidR="00D3504E" w:rsidRPr="00B05853" w:rsidRDefault="00D3504E" w:rsidP="003E7134">
            <w:pPr>
              <w:ind w:left="2806" w:right="2810"/>
              <w:jc w:val="center"/>
              <w:rPr>
                <w:rFonts w:asciiTheme="minorHAnsi" w:hAnsiTheme="minorHAnsi" w:cstheme="minorHAnsi"/>
                <w:b/>
              </w:rPr>
            </w:pPr>
            <w:r w:rsidRPr="00B05853">
              <w:rPr>
                <w:rFonts w:asciiTheme="minorHAnsi" w:hAnsiTheme="minorHAnsi" w:cstheme="minorHAnsi"/>
                <w:b/>
              </w:rPr>
              <w:t>Key indicative questions</w:t>
            </w:r>
          </w:p>
        </w:tc>
      </w:tr>
      <w:tr w:rsidR="00D3504E" w:rsidRPr="00B05853" w14:paraId="060787A3" w14:textId="77777777" w:rsidTr="003E7134">
        <w:trPr>
          <w:jc w:val="center"/>
        </w:trPr>
        <w:tc>
          <w:tcPr>
            <w:tcW w:w="1943" w:type="dxa"/>
          </w:tcPr>
          <w:p w14:paraId="764A0068" w14:textId="77777777" w:rsidR="00D3504E" w:rsidRPr="00B05853" w:rsidRDefault="00D3504E" w:rsidP="003E7134">
            <w:pPr>
              <w:rPr>
                <w:rFonts w:asciiTheme="minorHAnsi" w:hAnsiTheme="minorHAnsi" w:cstheme="minorHAnsi"/>
                <w:sz w:val="24"/>
              </w:rPr>
            </w:pPr>
          </w:p>
          <w:p w14:paraId="0FFE8EDE" w14:textId="77777777" w:rsidR="00D3504E" w:rsidRPr="00B05853" w:rsidRDefault="00D3504E" w:rsidP="003E7134">
            <w:pPr>
              <w:rPr>
                <w:rFonts w:asciiTheme="minorHAnsi" w:hAnsiTheme="minorHAnsi" w:cstheme="minorHAnsi"/>
                <w:sz w:val="24"/>
              </w:rPr>
            </w:pPr>
          </w:p>
          <w:p w14:paraId="33BBA281" w14:textId="77777777" w:rsidR="00D3504E" w:rsidRPr="00B05853" w:rsidRDefault="00D3504E" w:rsidP="003E7134">
            <w:pPr>
              <w:rPr>
                <w:rFonts w:asciiTheme="minorHAnsi" w:hAnsiTheme="minorHAnsi" w:cstheme="minorHAnsi"/>
                <w:sz w:val="24"/>
              </w:rPr>
            </w:pPr>
          </w:p>
          <w:p w14:paraId="4056101F" w14:textId="77777777" w:rsidR="00D3504E" w:rsidRPr="00B05853" w:rsidRDefault="00D3504E" w:rsidP="003E7134">
            <w:pPr>
              <w:rPr>
                <w:rFonts w:asciiTheme="minorHAnsi" w:hAnsiTheme="minorHAnsi" w:cstheme="minorHAnsi"/>
                <w:sz w:val="24"/>
              </w:rPr>
            </w:pPr>
          </w:p>
          <w:p w14:paraId="40B54642" w14:textId="77777777" w:rsidR="00D3504E" w:rsidRPr="00B05853" w:rsidRDefault="00D3504E" w:rsidP="003E7134">
            <w:pPr>
              <w:rPr>
                <w:rFonts w:asciiTheme="minorHAnsi" w:hAnsiTheme="minorHAnsi" w:cstheme="minorHAnsi"/>
                <w:sz w:val="24"/>
              </w:rPr>
            </w:pPr>
          </w:p>
          <w:p w14:paraId="05553962" w14:textId="77777777" w:rsidR="00D3504E" w:rsidRPr="00B05853" w:rsidRDefault="00D3504E" w:rsidP="003E7134">
            <w:pPr>
              <w:rPr>
                <w:rFonts w:asciiTheme="minorHAnsi" w:hAnsiTheme="minorHAnsi" w:cstheme="minorHAnsi"/>
                <w:sz w:val="24"/>
              </w:rPr>
            </w:pPr>
          </w:p>
          <w:p w14:paraId="31870B31" w14:textId="77777777" w:rsidR="00D3504E" w:rsidRPr="00B05853" w:rsidRDefault="00D3504E" w:rsidP="003E7134">
            <w:pPr>
              <w:ind w:left="103"/>
              <w:rPr>
                <w:rFonts w:asciiTheme="minorHAnsi" w:hAnsiTheme="minorHAnsi" w:cstheme="minorHAnsi"/>
                <w:b/>
              </w:rPr>
            </w:pPr>
            <w:r w:rsidRPr="00B05853">
              <w:rPr>
                <w:rFonts w:asciiTheme="minorHAnsi" w:hAnsiTheme="minorHAnsi" w:cstheme="minorHAnsi"/>
                <w:b/>
              </w:rPr>
              <w:t>RELEVANCE</w:t>
            </w:r>
          </w:p>
        </w:tc>
        <w:tc>
          <w:tcPr>
            <w:tcW w:w="7453" w:type="dxa"/>
          </w:tcPr>
          <w:p w14:paraId="24C51F2F" w14:textId="77777777" w:rsidR="00D3504E" w:rsidRPr="00B05853" w:rsidRDefault="00D3504E" w:rsidP="003E7134">
            <w:pPr>
              <w:numPr>
                <w:ilvl w:val="0"/>
                <w:numId w:val="12"/>
              </w:numPr>
              <w:tabs>
                <w:tab w:val="left" w:pos="417"/>
                <w:tab w:val="left" w:pos="418"/>
              </w:tabs>
              <w:ind w:right="148"/>
              <w:rPr>
                <w:rFonts w:asciiTheme="minorHAnsi" w:hAnsiTheme="minorHAnsi" w:cstheme="minorHAnsi"/>
              </w:rPr>
            </w:pPr>
            <w:r w:rsidRPr="00B05853">
              <w:rPr>
                <w:rFonts w:asciiTheme="minorHAnsi" w:hAnsiTheme="minorHAnsi" w:cstheme="minorHAnsi"/>
              </w:rPr>
              <w:t>To what extent the project was designed, to respond to the analysis made at the project design phase and (if relevant) to the changing context?</w:t>
            </w:r>
          </w:p>
          <w:p w14:paraId="394A1362" w14:textId="77777777" w:rsidR="00D3504E" w:rsidRPr="00B05853" w:rsidRDefault="00D3504E" w:rsidP="003E7134">
            <w:pPr>
              <w:numPr>
                <w:ilvl w:val="0"/>
                <w:numId w:val="12"/>
              </w:numPr>
              <w:tabs>
                <w:tab w:val="left" w:pos="417"/>
                <w:tab w:val="left" w:pos="418"/>
              </w:tabs>
              <w:ind w:right="374"/>
              <w:rPr>
                <w:rFonts w:asciiTheme="minorHAnsi" w:hAnsiTheme="minorHAnsi" w:cstheme="minorHAnsi"/>
              </w:rPr>
            </w:pPr>
            <w:r w:rsidRPr="00B05853">
              <w:rPr>
                <w:rFonts w:asciiTheme="minorHAnsi" w:hAnsiTheme="minorHAnsi" w:cstheme="minorHAnsi"/>
              </w:rPr>
              <w:t>To what extent did the project respond to the emerging key needs of partners and beneficiaries?</w:t>
            </w:r>
          </w:p>
          <w:p w14:paraId="69D6711D" w14:textId="77777777" w:rsidR="00D3504E" w:rsidRPr="00B05853" w:rsidRDefault="00D3504E" w:rsidP="003E7134">
            <w:pPr>
              <w:numPr>
                <w:ilvl w:val="0"/>
                <w:numId w:val="12"/>
              </w:numPr>
              <w:tabs>
                <w:tab w:val="left" w:pos="418"/>
              </w:tabs>
              <w:ind w:right="108"/>
              <w:jc w:val="both"/>
              <w:rPr>
                <w:rFonts w:asciiTheme="minorHAnsi" w:hAnsiTheme="minorHAnsi" w:cstheme="minorHAnsi"/>
              </w:rPr>
            </w:pPr>
            <w:r w:rsidRPr="00B05853">
              <w:rPr>
                <w:rFonts w:asciiTheme="minorHAnsi" w:hAnsiTheme="minorHAnsi" w:cstheme="minorHAnsi"/>
              </w:rPr>
              <w:t>Did the project’s theory of change clearly articulate assumptions about why the project approach is expected to produce the desired change?</w:t>
            </w:r>
          </w:p>
          <w:p w14:paraId="62BE4F8F" w14:textId="77777777" w:rsidR="00D3504E" w:rsidRPr="00B05853" w:rsidRDefault="00D3504E" w:rsidP="003E7134">
            <w:pPr>
              <w:numPr>
                <w:ilvl w:val="0"/>
                <w:numId w:val="12"/>
              </w:numPr>
              <w:tabs>
                <w:tab w:val="left" w:pos="417"/>
                <w:tab w:val="left" w:pos="418"/>
              </w:tabs>
              <w:ind w:right="111"/>
              <w:rPr>
                <w:rFonts w:asciiTheme="minorHAnsi" w:hAnsiTheme="minorHAnsi" w:cstheme="minorHAnsi"/>
              </w:rPr>
            </w:pPr>
            <w:r w:rsidRPr="00B05853">
              <w:rPr>
                <w:rFonts w:asciiTheme="minorHAnsi" w:hAnsiTheme="minorHAnsi" w:cstheme="minorHAnsi"/>
              </w:rPr>
              <w:t>Have any changes been made to the project’s design during the implementation? If yes, did they lead to significant design</w:t>
            </w:r>
            <w:r w:rsidRPr="00B05853">
              <w:rPr>
                <w:rFonts w:asciiTheme="minorHAnsi" w:hAnsiTheme="minorHAnsi" w:cstheme="minorHAnsi"/>
                <w:spacing w:val="-18"/>
              </w:rPr>
              <w:t xml:space="preserve"> </w:t>
            </w:r>
            <w:r w:rsidRPr="00B05853">
              <w:rPr>
                <w:rFonts w:asciiTheme="minorHAnsi" w:hAnsiTheme="minorHAnsi" w:cstheme="minorHAnsi"/>
              </w:rPr>
              <w:t>improvements?</w:t>
            </w:r>
          </w:p>
          <w:p w14:paraId="39FEFB9D" w14:textId="77777777" w:rsidR="00D3504E" w:rsidRPr="00B05853" w:rsidRDefault="00D3504E" w:rsidP="003E7134">
            <w:pPr>
              <w:numPr>
                <w:ilvl w:val="0"/>
                <w:numId w:val="12"/>
              </w:numPr>
              <w:tabs>
                <w:tab w:val="left" w:pos="417"/>
                <w:tab w:val="left" w:pos="418"/>
              </w:tabs>
              <w:ind w:left="418" w:right="979"/>
              <w:rPr>
                <w:rFonts w:asciiTheme="minorHAnsi" w:hAnsiTheme="minorHAnsi" w:cstheme="minorHAnsi"/>
              </w:rPr>
            </w:pPr>
            <w:r w:rsidRPr="00B05853">
              <w:rPr>
                <w:rFonts w:asciiTheme="minorHAnsi" w:hAnsiTheme="minorHAnsi" w:cstheme="minorHAnsi"/>
              </w:rPr>
              <w:t>To what extent did the pandemic affect the relevance of the project to the beneficiaries? Did the modifications made to implementation in pandemic circumstances influence the relevance of the project to the</w:t>
            </w:r>
            <w:r w:rsidRPr="00B05853">
              <w:rPr>
                <w:rFonts w:asciiTheme="minorHAnsi" w:hAnsiTheme="minorHAnsi" w:cstheme="minorHAnsi"/>
                <w:spacing w:val="-21"/>
              </w:rPr>
              <w:t xml:space="preserve"> </w:t>
            </w:r>
            <w:r w:rsidRPr="00B05853">
              <w:rPr>
                <w:rFonts w:asciiTheme="minorHAnsi" w:hAnsiTheme="minorHAnsi" w:cstheme="minorHAnsi"/>
              </w:rPr>
              <w:t>beneficiaries?</w:t>
            </w:r>
          </w:p>
        </w:tc>
      </w:tr>
      <w:tr w:rsidR="00D3504E" w:rsidRPr="00B05853" w14:paraId="3297F8A0" w14:textId="77777777" w:rsidTr="003E7134">
        <w:trPr>
          <w:jc w:val="center"/>
        </w:trPr>
        <w:tc>
          <w:tcPr>
            <w:tcW w:w="1943" w:type="dxa"/>
          </w:tcPr>
          <w:p w14:paraId="69EB2445" w14:textId="77777777" w:rsidR="00D3504E" w:rsidRPr="00B05853" w:rsidRDefault="00D3504E" w:rsidP="003E7134">
            <w:pPr>
              <w:rPr>
                <w:rFonts w:asciiTheme="minorHAnsi" w:hAnsiTheme="minorHAnsi" w:cstheme="minorHAnsi"/>
                <w:sz w:val="24"/>
              </w:rPr>
            </w:pPr>
          </w:p>
          <w:p w14:paraId="7CDB63C6" w14:textId="77777777" w:rsidR="00D3504E" w:rsidRPr="00B05853" w:rsidRDefault="00D3504E" w:rsidP="003E7134">
            <w:pPr>
              <w:rPr>
                <w:rFonts w:asciiTheme="minorHAnsi" w:hAnsiTheme="minorHAnsi" w:cstheme="minorHAnsi"/>
                <w:sz w:val="24"/>
              </w:rPr>
            </w:pPr>
          </w:p>
          <w:p w14:paraId="078F94AD" w14:textId="77777777" w:rsidR="00D3504E" w:rsidRPr="00B05853" w:rsidRDefault="00D3504E" w:rsidP="003E7134">
            <w:pPr>
              <w:rPr>
                <w:rFonts w:asciiTheme="minorHAnsi" w:hAnsiTheme="minorHAnsi" w:cstheme="minorHAnsi"/>
                <w:sz w:val="24"/>
              </w:rPr>
            </w:pPr>
          </w:p>
          <w:p w14:paraId="2A475A23" w14:textId="77777777" w:rsidR="00D3504E" w:rsidRPr="00B05853" w:rsidRDefault="00D3504E" w:rsidP="003E7134">
            <w:pPr>
              <w:rPr>
                <w:rFonts w:asciiTheme="minorHAnsi" w:hAnsiTheme="minorHAnsi" w:cstheme="minorHAnsi"/>
                <w:sz w:val="24"/>
              </w:rPr>
            </w:pPr>
          </w:p>
          <w:p w14:paraId="0E59A76A" w14:textId="77777777" w:rsidR="00D3504E" w:rsidRPr="00B05853" w:rsidRDefault="00D3504E" w:rsidP="003E7134">
            <w:pPr>
              <w:rPr>
                <w:rFonts w:asciiTheme="minorHAnsi" w:hAnsiTheme="minorHAnsi" w:cstheme="minorHAnsi"/>
                <w:sz w:val="19"/>
              </w:rPr>
            </w:pPr>
          </w:p>
          <w:p w14:paraId="207857EA" w14:textId="77777777" w:rsidR="00D3504E" w:rsidRPr="00B05853" w:rsidRDefault="00D3504E" w:rsidP="003E7134">
            <w:pPr>
              <w:ind w:left="103"/>
              <w:rPr>
                <w:rFonts w:asciiTheme="minorHAnsi" w:hAnsiTheme="minorHAnsi" w:cstheme="minorHAnsi"/>
                <w:b/>
              </w:rPr>
            </w:pPr>
            <w:r w:rsidRPr="00B05853">
              <w:rPr>
                <w:rFonts w:asciiTheme="minorHAnsi" w:hAnsiTheme="minorHAnsi" w:cstheme="minorHAnsi"/>
                <w:b/>
              </w:rPr>
              <w:t>EFFICIENCY</w:t>
            </w:r>
          </w:p>
        </w:tc>
        <w:tc>
          <w:tcPr>
            <w:tcW w:w="7453" w:type="dxa"/>
          </w:tcPr>
          <w:p w14:paraId="43D16DA5" w14:textId="77777777" w:rsidR="00D3504E" w:rsidRPr="00B05853" w:rsidRDefault="00D3504E" w:rsidP="003E7134">
            <w:pPr>
              <w:numPr>
                <w:ilvl w:val="0"/>
                <w:numId w:val="11"/>
              </w:numPr>
              <w:tabs>
                <w:tab w:val="left" w:pos="417"/>
                <w:tab w:val="left" w:pos="418"/>
              </w:tabs>
              <w:rPr>
                <w:rFonts w:asciiTheme="minorHAnsi" w:hAnsiTheme="minorHAnsi" w:cstheme="minorHAnsi"/>
              </w:rPr>
            </w:pPr>
            <w:r w:rsidRPr="00B05853">
              <w:rPr>
                <w:rFonts w:asciiTheme="minorHAnsi" w:hAnsiTheme="minorHAnsi" w:cstheme="minorHAnsi"/>
              </w:rPr>
              <w:t>To what extent did the project achieve the results in its proposed</w:t>
            </w:r>
            <w:r w:rsidRPr="00B05853">
              <w:rPr>
                <w:rFonts w:asciiTheme="minorHAnsi" w:hAnsiTheme="minorHAnsi" w:cstheme="minorHAnsi"/>
                <w:spacing w:val="-27"/>
              </w:rPr>
              <w:t xml:space="preserve"> </w:t>
            </w:r>
            <w:r w:rsidRPr="00B05853">
              <w:rPr>
                <w:rFonts w:asciiTheme="minorHAnsi" w:hAnsiTheme="minorHAnsi" w:cstheme="minorHAnsi"/>
              </w:rPr>
              <w:t>timeline?</w:t>
            </w:r>
          </w:p>
          <w:p w14:paraId="54683146" w14:textId="77777777" w:rsidR="00D3504E" w:rsidRPr="00B05853" w:rsidRDefault="00D3504E" w:rsidP="003E7134">
            <w:pPr>
              <w:numPr>
                <w:ilvl w:val="0"/>
                <w:numId w:val="11"/>
              </w:numPr>
              <w:tabs>
                <w:tab w:val="left" w:pos="417"/>
                <w:tab w:val="left" w:pos="418"/>
              </w:tabs>
              <w:ind w:right="288"/>
              <w:rPr>
                <w:rFonts w:asciiTheme="minorHAnsi" w:hAnsiTheme="minorHAnsi" w:cstheme="minorHAnsi"/>
              </w:rPr>
            </w:pPr>
            <w:r w:rsidRPr="00B05853">
              <w:rPr>
                <w:rFonts w:asciiTheme="minorHAnsi" w:hAnsiTheme="minorHAnsi" w:cstheme="minorHAnsi"/>
              </w:rPr>
              <w:t>Have all implementing partners used human resources provisioned for this project to their maximum</w:t>
            </w:r>
            <w:r w:rsidRPr="00B05853">
              <w:rPr>
                <w:rFonts w:asciiTheme="minorHAnsi" w:hAnsiTheme="minorHAnsi" w:cstheme="minorHAnsi"/>
                <w:spacing w:val="-13"/>
              </w:rPr>
              <w:t xml:space="preserve"> </w:t>
            </w:r>
            <w:r w:rsidRPr="00B05853">
              <w:rPr>
                <w:rFonts w:asciiTheme="minorHAnsi" w:hAnsiTheme="minorHAnsi" w:cstheme="minorHAnsi"/>
              </w:rPr>
              <w:t>efficiency?</w:t>
            </w:r>
          </w:p>
          <w:p w14:paraId="3C373E92" w14:textId="77777777" w:rsidR="00D3504E" w:rsidRPr="00B05853" w:rsidRDefault="00D3504E" w:rsidP="003E7134">
            <w:pPr>
              <w:numPr>
                <w:ilvl w:val="0"/>
                <w:numId w:val="11"/>
              </w:numPr>
              <w:tabs>
                <w:tab w:val="left" w:pos="417"/>
                <w:tab w:val="left" w:pos="418"/>
              </w:tabs>
              <w:ind w:right="335"/>
              <w:rPr>
                <w:rFonts w:asciiTheme="minorHAnsi" w:hAnsiTheme="minorHAnsi" w:cstheme="minorHAnsi"/>
              </w:rPr>
            </w:pPr>
            <w:r w:rsidRPr="00B05853">
              <w:rPr>
                <w:rFonts w:asciiTheme="minorHAnsi" w:hAnsiTheme="minorHAnsi" w:cstheme="minorHAnsi"/>
              </w:rPr>
              <w:t>How well did the project collect and use data to monitor results? How timely was data</w:t>
            </w:r>
            <w:r w:rsidRPr="00B05853">
              <w:rPr>
                <w:rFonts w:asciiTheme="minorHAnsi" w:hAnsiTheme="minorHAnsi" w:cstheme="minorHAnsi"/>
                <w:spacing w:val="-3"/>
              </w:rPr>
              <w:t xml:space="preserve"> </w:t>
            </w:r>
            <w:r w:rsidRPr="00B05853">
              <w:rPr>
                <w:rFonts w:asciiTheme="minorHAnsi" w:hAnsiTheme="minorHAnsi" w:cstheme="minorHAnsi"/>
              </w:rPr>
              <w:t>collection?</w:t>
            </w:r>
          </w:p>
          <w:p w14:paraId="2E682F59" w14:textId="77777777" w:rsidR="00D3504E" w:rsidRPr="00B05853" w:rsidRDefault="00D3504E" w:rsidP="003E7134">
            <w:pPr>
              <w:numPr>
                <w:ilvl w:val="0"/>
                <w:numId w:val="11"/>
              </w:numPr>
              <w:tabs>
                <w:tab w:val="left" w:pos="417"/>
                <w:tab w:val="left" w:pos="418"/>
              </w:tabs>
              <w:ind w:right="128"/>
              <w:rPr>
                <w:rFonts w:asciiTheme="minorHAnsi" w:hAnsiTheme="minorHAnsi" w:cstheme="minorHAnsi"/>
              </w:rPr>
            </w:pPr>
            <w:r w:rsidRPr="00B05853">
              <w:rPr>
                <w:rFonts w:asciiTheme="minorHAnsi" w:hAnsiTheme="minorHAnsi" w:cstheme="minorHAnsi"/>
              </w:rPr>
              <w:t>How the Covid-19 restrictions and protective measures affected the efficiency of</w:t>
            </w:r>
            <w:r w:rsidRPr="00B05853">
              <w:rPr>
                <w:rFonts w:asciiTheme="minorHAnsi" w:hAnsiTheme="minorHAnsi" w:cstheme="minorHAnsi"/>
                <w:spacing w:val="-31"/>
              </w:rPr>
              <w:t xml:space="preserve"> </w:t>
            </w:r>
            <w:r w:rsidRPr="00B05853">
              <w:rPr>
                <w:rFonts w:asciiTheme="minorHAnsi" w:hAnsiTheme="minorHAnsi" w:cstheme="minorHAnsi"/>
              </w:rPr>
              <w:t>the implementation?</w:t>
            </w:r>
          </w:p>
          <w:p w14:paraId="6DED27AB" w14:textId="77777777" w:rsidR="00D3504E" w:rsidRPr="00B05853" w:rsidRDefault="00D3504E" w:rsidP="003E7134">
            <w:pPr>
              <w:numPr>
                <w:ilvl w:val="0"/>
                <w:numId w:val="11"/>
              </w:numPr>
              <w:tabs>
                <w:tab w:val="left" w:pos="417"/>
                <w:tab w:val="left" w:pos="418"/>
              </w:tabs>
              <w:ind w:right="279"/>
              <w:rPr>
                <w:rFonts w:asciiTheme="minorHAnsi" w:hAnsiTheme="minorHAnsi" w:cstheme="minorHAnsi"/>
              </w:rPr>
            </w:pPr>
            <w:r w:rsidRPr="00B05853">
              <w:rPr>
                <w:rFonts w:asciiTheme="minorHAnsi" w:hAnsiTheme="minorHAnsi" w:cstheme="minorHAnsi"/>
              </w:rPr>
              <w:t>Overall, did the project’s management arrangements and implementation strategy provide value for money? Have resources been used</w:t>
            </w:r>
            <w:r w:rsidRPr="00B05853">
              <w:rPr>
                <w:rFonts w:asciiTheme="minorHAnsi" w:hAnsiTheme="minorHAnsi" w:cstheme="minorHAnsi"/>
                <w:spacing w:val="-16"/>
              </w:rPr>
              <w:t xml:space="preserve"> </w:t>
            </w:r>
            <w:r w:rsidRPr="00B05853">
              <w:rPr>
                <w:rFonts w:asciiTheme="minorHAnsi" w:hAnsiTheme="minorHAnsi" w:cstheme="minorHAnsi"/>
              </w:rPr>
              <w:t>efficiently?</w:t>
            </w:r>
          </w:p>
          <w:p w14:paraId="444CFBAE" w14:textId="77777777" w:rsidR="00D3504E" w:rsidRDefault="00D3504E" w:rsidP="003E7134">
            <w:pPr>
              <w:numPr>
                <w:ilvl w:val="0"/>
                <w:numId w:val="11"/>
              </w:numPr>
              <w:tabs>
                <w:tab w:val="left" w:pos="417"/>
                <w:tab w:val="left" w:pos="418"/>
              </w:tabs>
              <w:ind w:right="279"/>
              <w:rPr>
                <w:rFonts w:asciiTheme="minorHAnsi" w:hAnsiTheme="minorHAnsi" w:cstheme="minorHAnsi"/>
              </w:rPr>
            </w:pPr>
            <w:r w:rsidRPr="00B05853">
              <w:rPr>
                <w:rFonts w:asciiTheme="minorHAnsi" w:hAnsiTheme="minorHAnsi" w:cstheme="minorHAnsi"/>
              </w:rPr>
              <w:t>Are there any duplication of efforts? Were coordination, management and financing arrangements clearly defined?</w:t>
            </w:r>
          </w:p>
          <w:p w14:paraId="3E17D01F" w14:textId="441FB71E" w:rsidR="004725B5" w:rsidRPr="004725B5" w:rsidRDefault="004725B5" w:rsidP="004725B5">
            <w:pPr>
              <w:numPr>
                <w:ilvl w:val="0"/>
                <w:numId w:val="11"/>
              </w:numPr>
              <w:tabs>
                <w:tab w:val="left" w:pos="418"/>
                <w:tab w:val="left" w:pos="418"/>
              </w:tabs>
              <w:ind w:right="279"/>
              <w:rPr>
                <w:rFonts w:asciiTheme="minorHAnsi" w:hAnsiTheme="minorHAnsi" w:cstheme="minorHAnsi"/>
              </w:rPr>
            </w:pPr>
            <w:r>
              <w:rPr>
                <w:rFonts w:asciiTheme="minorHAnsi" w:hAnsiTheme="minorHAnsi" w:cstheme="minorHAnsi"/>
              </w:rPr>
              <w:t>How cost-effective is the component related to the implementation of a low emission district concept? What are the strengths and weaknesses of the concept?</w:t>
            </w:r>
          </w:p>
        </w:tc>
      </w:tr>
      <w:tr w:rsidR="00D3504E" w:rsidRPr="00B05853" w14:paraId="59EE6D90" w14:textId="77777777" w:rsidTr="003E7134">
        <w:trPr>
          <w:jc w:val="center"/>
        </w:trPr>
        <w:tc>
          <w:tcPr>
            <w:tcW w:w="1943" w:type="dxa"/>
          </w:tcPr>
          <w:p w14:paraId="0B29D0EB" w14:textId="77777777" w:rsidR="00D3504E" w:rsidRPr="00B05853" w:rsidRDefault="00D3504E" w:rsidP="003E7134">
            <w:pPr>
              <w:rPr>
                <w:rFonts w:asciiTheme="minorHAnsi" w:hAnsiTheme="minorHAnsi" w:cstheme="minorHAnsi"/>
                <w:sz w:val="24"/>
              </w:rPr>
            </w:pPr>
          </w:p>
          <w:p w14:paraId="5E408316" w14:textId="77777777" w:rsidR="00D3504E" w:rsidRPr="00B05853" w:rsidRDefault="00D3504E" w:rsidP="003E7134">
            <w:pPr>
              <w:rPr>
                <w:rFonts w:asciiTheme="minorHAnsi" w:hAnsiTheme="minorHAnsi" w:cstheme="minorHAnsi"/>
                <w:sz w:val="24"/>
              </w:rPr>
            </w:pPr>
          </w:p>
          <w:p w14:paraId="6BF1DA47" w14:textId="77777777" w:rsidR="00D3504E" w:rsidRPr="00B05853" w:rsidRDefault="00D3504E" w:rsidP="003E7134">
            <w:pPr>
              <w:rPr>
                <w:rFonts w:asciiTheme="minorHAnsi" w:hAnsiTheme="minorHAnsi" w:cstheme="minorHAnsi"/>
                <w:sz w:val="24"/>
              </w:rPr>
            </w:pPr>
          </w:p>
          <w:p w14:paraId="384FB63A" w14:textId="77777777" w:rsidR="00D3504E" w:rsidRPr="00B05853" w:rsidRDefault="00D3504E" w:rsidP="003E7134">
            <w:pPr>
              <w:rPr>
                <w:rFonts w:asciiTheme="minorHAnsi" w:hAnsiTheme="minorHAnsi" w:cstheme="minorHAnsi"/>
                <w:sz w:val="24"/>
              </w:rPr>
            </w:pPr>
          </w:p>
          <w:p w14:paraId="650EA037" w14:textId="77777777" w:rsidR="00D3504E" w:rsidRPr="00B05853" w:rsidRDefault="00D3504E" w:rsidP="003E7134">
            <w:pPr>
              <w:rPr>
                <w:rFonts w:asciiTheme="minorHAnsi" w:hAnsiTheme="minorHAnsi" w:cstheme="minorHAnsi"/>
                <w:sz w:val="24"/>
              </w:rPr>
            </w:pPr>
          </w:p>
          <w:p w14:paraId="7D255351" w14:textId="77777777" w:rsidR="00D3504E" w:rsidRPr="00B05853" w:rsidRDefault="00D3504E" w:rsidP="003E7134">
            <w:pPr>
              <w:rPr>
                <w:rFonts w:asciiTheme="minorHAnsi" w:hAnsiTheme="minorHAnsi" w:cstheme="minorHAnsi"/>
                <w:sz w:val="24"/>
              </w:rPr>
            </w:pPr>
          </w:p>
          <w:p w14:paraId="1BFA3580" w14:textId="77777777" w:rsidR="00D3504E" w:rsidRPr="00B05853" w:rsidRDefault="00D3504E" w:rsidP="003E7134">
            <w:pPr>
              <w:rPr>
                <w:rFonts w:asciiTheme="minorHAnsi" w:hAnsiTheme="minorHAnsi" w:cstheme="minorHAnsi"/>
                <w:sz w:val="24"/>
              </w:rPr>
            </w:pPr>
          </w:p>
          <w:p w14:paraId="68E338B4" w14:textId="77777777" w:rsidR="00D3504E" w:rsidRPr="00B05853" w:rsidRDefault="00D3504E" w:rsidP="003E7134">
            <w:pPr>
              <w:rPr>
                <w:rFonts w:asciiTheme="minorHAnsi" w:hAnsiTheme="minorHAnsi" w:cstheme="minorHAnsi"/>
              </w:rPr>
            </w:pPr>
          </w:p>
          <w:p w14:paraId="70033CFC" w14:textId="77777777" w:rsidR="00D3504E" w:rsidRPr="00B05853" w:rsidRDefault="00D3504E" w:rsidP="003E7134">
            <w:pPr>
              <w:ind w:left="103"/>
              <w:rPr>
                <w:rFonts w:asciiTheme="minorHAnsi" w:hAnsiTheme="minorHAnsi" w:cstheme="minorHAnsi"/>
                <w:b/>
              </w:rPr>
            </w:pPr>
            <w:r w:rsidRPr="00B05853">
              <w:rPr>
                <w:rFonts w:asciiTheme="minorHAnsi" w:hAnsiTheme="minorHAnsi" w:cstheme="minorHAnsi"/>
                <w:b/>
              </w:rPr>
              <w:t>EFFECTIVENESS</w:t>
            </w:r>
          </w:p>
        </w:tc>
        <w:tc>
          <w:tcPr>
            <w:tcW w:w="7453" w:type="dxa"/>
          </w:tcPr>
          <w:p w14:paraId="47478975" w14:textId="77777777" w:rsidR="00D3504E" w:rsidRPr="00B05853" w:rsidRDefault="00D3504E" w:rsidP="003E7134">
            <w:pPr>
              <w:numPr>
                <w:ilvl w:val="0"/>
                <w:numId w:val="10"/>
              </w:numPr>
              <w:tabs>
                <w:tab w:val="left" w:pos="417"/>
                <w:tab w:val="left" w:pos="418"/>
              </w:tabs>
              <w:rPr>
                <w:rFonts w:asciiTheme="minorHAnsi" w:hAnsiTheme="minorHAnsi" w:cstheme="minorHAnsi"/>
              </w:rPr>
            </w:pPr>
            <w:r w:rsidRPr="00B05853">
              <w:rPr>
                <w:rFonts w:asciiTheme="minorHAnsi" w:hAnsiTheme="minorHAnsi" w:cstheme="minorHAnsi"/>
              </w:rPr>
              <w:t>To what extent did the project achieve its intended</w:t>
            </w:r>
            <w:r w:rsidRPr="00B05853">
              <w:rPr>
                <w:rFonts w:asciiTheme="minorHAnsi" w:hAnsiTheme="minorHAnsi" w:cstheme="minorHAnsi"/>
                <w:spacing w:val="-19"/>
              </w:rPr>
              <w:t xml:space="preserve"> </w:t>
            </w:r>
            <w:r w:rsidRPr="00B05853">
              <w:rPr>
                <w:rFonts w:asciiTheme="minorHAnsi" w:hAnsiTheme="minorHAnsi" w:cstheme="minorHAnsi"/>
              </w:rPr>
              <w:t>objectives?</w:t>
            </w:r>
          </w:p>
          <w:p w14:paraId="1E71155D" w14:textId="77777777" w:rsidR="00D3504E" w:rsidRPr="00B05853" w:rsidRDefault="00D3504E" w:rsidP="003E7134">
            <w:pPr>
              <w:numPr>
                <w:ilvl w:val="0"/>
                <w:numId w:val="10"/>
              </w:numPr>
              <w:tabs>
                <w:tab w:val="left" w:pos="417"/>
                <w:tab w:val="left" w:pos="418"/>
              </w:tabs>
              <w:rPr>
                <w:rFonts w:asciiTheme="minorHAnsi" w:hAnsiTheme="minorHAnsi" w:cstheme="minorHAnsi"/>
              </w:rPr>
            </w:pPr>
            <w:r w:rsidRPr="00B05853">
              <w:rPr>
                <w:rFonts w:asciiTheme="minorHAnsi" w:hAnsiTheme="minorHAnsi" w:cstheme="minorHAnsi"/>
              </w:rPr>
              <w:t>How effective was the cooperation among supporting and implementing</w:t>
            </w:r>
            <w:r w:rsidRPr="00B05853">
              <w:rPr>
                <w:rFonts w:asciiTheme="minorHAnsi" w:hAnsiTheme="minorHAnsi" w:cstheme="minorHAnsi"/>
                <w:spacing w:val="-22"/>
              </w:rPr>
              <w:t xml:space="preserve"> </w:t>
            </w:r>
            <w:r w:rsidRPr="00B05853">
              <w:rPr>
                <w:rFonts w:asciiTheme="minorHAnsi" w:hAnsiTheme="minorHAnsi" w:cstheme="minorHAnsi"/>
              </w:rPr>
              <w:t>partners?</w:t>
            </w:r>
          </w:p>
          <w:p w14:paraId="734D4BAD" w14:textId="77777777" w:rsidR="00D3504E" w:rsidRPr="00B05853" w:rsidRDefault="00D3504E" w:rsidP="003E7134">
            <w:pPr>
              <w:numPr>
                <w:ilvl w:val="0"/>
                <w:numId w:val="10"/>
              </w:numPr>
              <w:tabs>
                <w:tab w:val="left" w:pos="417"/>
                <w:tab w:val="left" w:pos="418"/>
              </w:tabs>
              <w:ind w:right="714"/>
              <w:rPr>
                <w:rFonts w:asciiTheme="minorHAnsi" w:hAnsiTheme="minorHAnsi" w:cstheme="minorHAnsi"/>
              </w:rPr>
            </w:pPr>
            <w:r w:rsidRPr="00B05853">
              <w:rPr>
                <w:rFonts w:asciiTheme="minorHAnsi" w:hAnsiTheme="minorHAnsi" w:cstheme="minorHAnsi"/>
              </w:rPr>
              <w:t>What challenges arose during implementation, and how did the Project</w:t>
            </w:r>
            <w:r w:rsidRPr="00B05853">
              <w:rPr>
                <w:rFonts w:asciiTheme="minorHAnsi" w:hAnsiTheme="minorHAnsi" w:cstheme="minorHAnsi"/>
                <w:spacing w:val="-19"/>
              </w:rPr>
              <w:t xml:space="preserve"> </w:t>
            </w:r>
            <w:r w:rsidRPr="00B05853">
              <w:rPr>
                <w:rFonts w:asciiTheme="minorHAnsi" w:hAnsiTheme="minorHAnsi" w:cstheme="minorHAnsi"/>
              </w:rPr>
              <w:t>Team respond to these</w:t>
            </w:r>
            <w:r w:rsidRPr="00B05853">
              <w:rPr>
                <w:rFonts w:asciiTheme="minorHAnsi" w:hAnsiTheme="minorHAnsi" w:cstheme="minorHAnsi"/>
                <w:spacing w:val="-6"/>
              </w:rPr>
              <w:t xml:space="preserve"> </w:t>
            </w:r>
            <w:r w:rsidRPr="00B05853">
              <w:rPr>
                <w:rFonts w:asciiTheme="minorHAnsi" w:hAnsiTheme="minorHAnsi" w:cstheme="minorHAnsi"/>
              </w:rPr>
              <w:t>challenges?</w:t>
            </w:r>
          </w:p>
          <w:p w14:paraId="775D2335" w14:textId="77777777" w:rsidR="00D3504E" w:rsidRPr="00B05853" w:rsidRDefault="00D3504E" w:rsidP="003E7134">
            <w:pPr>
              <w:numPr>
                <w:ilvl w:val="0"/>
                <w:numId w:val="10"/>
              </w:numPr>
              <w:tabs>
                <w:tab w:val="left" w:pos="417"/>
                <w:tab w:val="left" w:pos="418"/>
              </w:tabs>
              <w:ind w:right="265"/>
              <w:rPr>
                <w:rFonts w:asciiTheme="minorHAnsi" w:hAnsiTheme="minorHAnsi" w:cstheme="minorHAnsi"/>
              </w:rPr>
            </w:pPr>
            <w:r w:rsidRPr="00B05853">
              <w:rPr>
                <w:rFonts w:asciiTheme="minorHAnsi" w:hAnsiTheme="minorHAnsi" w:cstheme="minorHAnsi"/>
              </w:rPr>
              <w:t>How effective and clear the project's targeting strategy was in terms of</w:t>
            </w:r>
            <w:r w:rsidRPr="00B05853">
              <w:rPr>
                <w:rFonts w:asciiTheme="minorHAnsi" w:hAnsiTheme="minorHAnsi" w:cstheme="minorHAnsi"/>
                <w:spacing w:val="-28"/>
              </w:rPr>
              <w:t xml:space="preserve"> </w:t>
            </w:r>
            <w:r w:rsidRPr="00B05853">
              <w:rPr>
                <w:rFonts w:asciiTheme="minorHAnsi" w:hAnsiTheme="minorHAnsi" w:cstheme="minorHAnsi"/>
              </w:rPr>
              <w:t>geographic and beneficiary</w:t>
            </w:r>
            <w:r w:rsidRPr="00B05853">
              <w:rPr>
                <w:rFonts w:asciiTheme="minorHAnsi" w:hAnsiTheme="minorHAnsi" w:cstheme="minorHAnsi"/>
                <w:spacing w:val="-7"/>
              </w:rPr>
              <w:t xml:space="preserve"> </w:t>
            </w:r>
            <w:r w:rsidRPr="00B05853">
              <w:rPr>
                <w:rFonts w:asciiTheme="minorHAnsi" w:hAnsiTheme="minorHAnsi" w:cstheme="minorHAnsi"/>
              </w:rPr>
              <w:t>targeting?</w:t>
            </w:r>
          </w:p>
          <w:p w14:paraId="4B1C8FBB" w14:textId="77777777" w:rsidR="00D3504E" w:rsidRPr="00B05853" w:rsidRDefault="00D3504E" w:rsidP="003E7134">
            <w:pPr>
              <w:numPr>
                <w:ilvl w:val="0"/>
                <w:numId w:val="10"/>
              </w:numPr>
              <w:tabs>
                <w:tab w:val="left" w:pos="417"/>
                <w:tab w:val="left" w:pos="418"/>
              </w:tabs>
              <w:ind w:right="469"/>
              <w:rPr>
                <w:rFonts w:asciiTheme="minorHAnsi" w:hAnsiTheme="minorHAnsi" w:cstheme="minorHAnsi"/>
              </w:rPr>
            </w:pPr>
            <w:r w:rsidRPr="00B05853">
              <w:rPr>
                <w:rFonts w:asciiTheme="minorHAnsi" w:hAnsiTheme="minorHAnsi" w:cstheme="minorHAnsi"/>
              </w:rPr>
              <w:t>To what extent did the project complement work with different agencies, have</w:t>
            </w:r>
            <w:r w:rsidRPr="00B05853">
              <w:rPr>
                <w:rFonts w:asciiTheme="minorHAnsi" w:hAnsiTheme="minorHAnsi" w:cstheme="minorHAnsi"/>
                <w:spacing w:val="-25"/>
              </w:rPr>
              <w:t xml:space="preserve"> </w:t>
            </w:r>
            <w:r w:rsidRPr="00B05853">
              <w:rPr>
                <w:rFonts w:asciiTheme="minorHAnsi" w:hAnsiTheme="minorHAnsi" w:cstheme="minorHAnsi"/>
              </w:rPr>
              <w:t>a strategic coherence of</w:t>
            </w:r>
            <w:r w:rsidRPr="00B05853">
              <w:rPr>
                <w:rFonts w:asciiTheme="minorHAnsi" w:hAnsiTheme="minorHAnsi" w:cstheme="minorHAnsi"/>
                <w:spacing w:val="-5"/>
              </w:rPr>
              <w:t xml:space="preserve"> </w:t>
            </w:r>
            <w:r w:rsidRPr="00B05853">
              <w:rPr>
                <w:rFonts w:asciiTheme="minorHAnsi" w:hAnsiTheme="minorHAnsi" w:cstheme="minorHAnsi"/>
              </w:rPr>
              <w:t>approach?</w:t>
            </w:r>
          </w:p>
          <w:p w14:paraId="21C2CCEE" w14:textId="77777777" w:rsidR="00D3504E" w:rsidRPr="00B05853" w:rsidRDefault="00D3504E" w:rsidP="003E7134">
            <w:pPr>
              <w:numPr>
                <w:ilvl w:val="0"/>
                <w:numId w:val="10"/>
              </w:numPr>
              <w:tabs>
                <w:tab w:val="left" w:pos="417"/>
                <w:tab w:val="left" w:pos="418"/>
              </w:tabs>
              <w:ind w:right="127"/>
              <w:rPr>
                <w:rFonts w:asciiTheme="minorHAnsi" w:hAnsiTheme="minorHAnsi" w:cstheme="minorHAnsi"/>
              </w:rPr>
            </w:pPr>
            <w:r w:rsidRPr="00B05853">
              <w:rPr>
                <w:rFonts w:asciiTheme="minorHAnsi" w:hAnsiTheme="minorHAnsi" w:cstheme="minorHAnsi"/>
              </w:rPr>
              <w:t>How novel or innovative was the project approach? Can lessons be drawn to</w:t>
            </w:r>
            <w:r w:rsidRPr="00B05853">
              <w:rPr>
                <w:rFonts w:asciiTheme="minorHAnsi" w:hAnsiTheme="minorHAnsi" w:cstheme="minorHAnsi"/>
                <w:spacing w:val="-24"/>
              </w:rPr>
              <w:t xml:space="preserve"> </w:t>
            </w:r>
            <w:r w:rsidRPr="00B05853">
              <w:rPr>
                <w:rFonts w:asciiTheme="minorHAnsi" w:hAnsiTheme="minorHAnsi" w:cstheme="minorHAnsi"/>
              </w:rPr>
              <w:t>inform similar approaches</w:t>
            </w:r>
            <w:r w:rsidRPr="00B05853">
              <w:rPr>
                <w:rFonts w:asciiTheme="minorHAnsi" w:hAnsiTheme="minorHAnsi" w:cstheme="minorHAnsi"/>
                <w:spacing w:val="-6"/>
              </w:rPr>
              <w:t xml:space="preserve"> </w:t>
            </w:r>
            <w:r w:rsidRPr="00B05853">
              <w:rPr>
                <w:rFonts w:asciiTheme="minorHAnsi" w:hAnsiTheme="minorHAnsi" w:cstheme="minorHAnsi"/>
              </w:rPr>
              <w:t>elsewhere?</w:t>
            </w:r>
          </w:p>
          <w:p w14:paraId="493C91B0" w14:textId="77777777" w:rsidR="00D3504E" w:rsidRPr="00B05853" w:rsidRDefault="00D3504E" w:rsidP="003E7134">
            <w:pPr>
              <w:numPr>
                <w:ilvl w:val="0"/>
                <w:numId w:val="10"/>
              </w:numPr>
              <w:tabs>
                <w:tab w:val="left" w:pos="417"/>
                <w:tab w:val="left" w:pos="418"/>
              </w:tabs>
              <w:ind w:right="226"/>
              <w:rPr>
                <w:rFonts w:asciiTheme="minorHAnsi" w:hAnsiTheme="minorHAnsi" w:cstheme="minorHAnsi"/>
              </w:rPr>
            </w:pPr>
            <w:r w:rsidRPr="00B05853">
              <w:rPr>
                <w:rFonts w:asciiTheme="minorHAnsi" w:hAnsiTheme="minorHAnsi" w:cstheme="minorHAnsi"/>
              </w:rPr>
              <w:lastRenderedPageBreak/>
              <w:t xml:space="preserve">With the view to </w:t>
            </w:r>
            <w:r>
              <w:rPr>
                <w:rFonts w:asciiTheme="minorHAnsi" w:hAnsiTheme="minorHAnsi" w:cstheme="minorHAnsi"/>
              </w:rPr>
              <w:t>C</w:t>
            </w:r>
            <w:r w:rsidRPr="00B05853">
              <w:rPr>
                <w:rFonts w:asciiTheme="minorHAnsi" w:hAnsiTheme="minorHAnsi" w:cstheme="minorHAnsi"/>
              </w:rPr>
              <w:t>ovid-19 circumstances, to what extent the online activities conducted to respect the social distance, were effective, versus the classical face to face</w:t>
            </w:r>
            <w:r w:rsidRPr="00B05853">
              <w:rPr>
                <w:rFonts w:asciiTheme="minorHAnsi" w:hAnsiTheme="minorHAnsi" w:cstheme="minorHAnsi"/>
                <w:spacing w:val="-1"/>
              </w:rPr>
              <w:t xml:space="preserve"> </w:t>
            </w:r>
            <w:r w:rsidRPr="00B05853">
              <w:rPr>
                <w:rFonts w:asciiTheme="minorHAnsi" w:hAnsiTheme="minorHAnsi" w:cstheme="minorHAnsi"/>
              </w:rPr>
              <w:t>ones?</w:t>
            </w:r>
          </w:p>
          <w:p w14:paraId="33ADF4DD" w14:textId="77777777" w:rsidR="00D3504E" w:rsidRPr="00B05853" w:rsidRDefault="00D3504E" w:rsidP="003E7134">
            <w:pPr>
              <w:numPr>
                <w:ilvl w:val="0"/>
                <w:numId w:val="10"/>
              </w:numPr>
              <w:tabs>
                <w:tab w:val="left" w:pos="417"/>
                <w:tab w:val="left" w:pos="418"/>
              </w:tabs>
              <w:ind w:right="710"/>
              <w:rPr>
                <w:rFonts w:asciiTheme="minorHAnsi" w:hAnsiTheme="minorHAnsi" w:cstheme="minorHAnsi"/>
              </w:rPr>
            </w:pPr>
            <w:r w:rsidRPr="00B05853">
              <w:rPr>
                <w:rFonts w:asciiTheme="minorHAnsi" w:hAnsiTheme="minorHAnsi" w:cstheme="minorHAnsi"/>
              </w:rPr>
              <w:t>What could be lessons learned from the implementation in the new pandemic reality?</w:t>
            </w:r>
          </w:p>
          <w:p w14:paraId="339799A7" w14:textId="77777777" w:rsidR="00D3504E" w:rsidRPr="00B05853" w:rsidRDefault="00D3504E" w:rsidP="003E7134">
            <w:pPr>
              <w:numPr>
                <w:ilvl w:val="0"/>
                <w:numId w:val="10"/>
              </w:numPr>
              <w:tabs>
                <w:tab w:val="left" w:pos="417"/>
                <w:tab w:val="left" w:pos="418"/>
              </w:tabs>
              <w:ind w:right="255"/>
              <w:rPr>
                <w:rFonts w:asciiTheme="minorHAnsi" w:hAnsiTheme="minorHAnsi" w:cstheme="minorHAnsi"/>
              </w:rPr>
            </w:pPr>
            <w:r w:rsidRPr="00B05853">
              <w:rPr>
                <w:rFonts w:asciiTheme="minorHAnsi" w:hAnsiTheme="minorHAnsi" w:cstheme="minorHAnsi"/>
              </w:rPr>
              <w:t>What good practices or successful experiences or transferable examples have been identified?</w:t>
            </w:r>
          </w:p>
        </w:tc>
      </w:tr>
      <w:tr w:rsidR="00D3504E" w:rsidRPr="00B05853" w14:paraId="7313FC8E" w14:textId="77777777" w:rsidTr="003E7134">
        <w:trPr>
          <w:jc w:val="center"/>
        </w:trPr>
        <w:tc>
          <w:tcPr>
            <w:tcW w:w="1943" w:type="dxa"/>
          </w:tcPr>
          <w:p w14:paraId="2AEE1B9C" w14:textId="77777777" w:rsidR="00D3504E" w:rsidRPr="00B05853" w:rsidRDefault="00D3504E" w:rsidP="003E7134">
            <w:pPr>
              <w:rPr>
                <w:rFonts w:asciiTheme="minorHAnsi" w:hAnsiTheme="minorHAnsi" w:cstheme="minorHAnsi"/>
                <w:sz w:val="24"/>
              </w:rPr>
            </w:pPr>
          </w:p>
          <w:p w14:paraId="0BA5F18A" w14:textId="77777777" w:rsidR="00D3504E" w:rsidRPr="00B05853" w:rsidRDefault="00D3504E" w:rsidP="003E7134">
            <w:pPr>
              <w:rPr>
                <w:rFonts w:asciiTheme="minorHAnsi" w:hAnsiTheme="minorHAnsi" w:cstheme="minorHAnsi"/>
                <w:sz w:val="24"/>
              </w:rPr>
            </w:pPr>
          </w:p>
          <w:p w14:paraId="782FE1A5" w14:textId="77777777" w:rsidR="00D3504E" w:rsidRPr="00B05853" w:rsidRDefault="00D3504E" w:rsidP="003E7134">
            <w:pPr>
              <w:rPr>
                <w:rFonts w:asciiTheme="minorHAnsi" w:hAnsiTheme="minorHAnsi" w:cstheme="minorHAnsi"/>
                <w:sz w:val="24"/>
              </w:rPr>
            </w:pPr>
          </w:p>
          <w:p w14:paraId="5FF05EB7" w14:textId="77777777" w:rsidR="00D3504E" w:rsidRPr="00B05853" w:rsidRDefault="00D3504E" w:rsidP="003E7134">
            <w:pPr>
              <w:rPr>
                <w:rFonts w:asciiTheme="minorHAnsi" w:hAnsiTheme="minorHAnsi" w:cstheme="minorHAnsi"/>
                <w:sz w:val="24"/>
              </w:rPr>
            </w:pPr>
          </w:p>
          <w:p w14:paraId="236E825A" w14:textId="77777777" w:rsidR="00D3504E" w:rsidRPr="00B05853" w:rsidRDefault="00D3504E" w:rsidP="003E7134">
            <w:pPr>
              <w:ind w:left="103"/>
              <w:rPr>
                <w:rFonts w:asciiTheme="minorHAnsi" w:hAnsiTheme="minorHAnsi" w:cstheme="minorHAnsi"/>
                <w:b/>
              </w:rPr>
            </w:pPr>
            <w:r w:rsidRPr="00B05853">
              <w:rPr>
                <w:rFonts w:asciiTheme="minorHAnsi" w:hAnsiTheme="minorHAnsi" w:cstheme="minorHAnsi"/>
                <w:b/>
              </w:rPr>
              <w:t>SUSTAINABILITY</w:t>
            </w:r>
          </w:p>
          <w:p w14:paraId="618B7170" w14:textId="77777777" w:rsidR="00D3504E" w:rsidRPr="00B05853" w:rsidRDefault="00D3504E" w:rsidP="003E7134">
            <w:pPr>
              <w:rPr>
                <w:rFonts w:asciiTheme="minorHAnsi" w:hAnsiTheme="minorHAnsi" w:cstheme="minorHAnsi"/>
                <w:sz w:val="24"/>
              </w:rPr>
            </w:pPr>
            <w:r w:rsidRPr="00B05853">
              <w:rPr>
                <w:rFonts w:asciiTheme="minorHAnsi" w:hAnsiTheme="minorHAnsi" w:cstheme="minorHAnsi"/>
                <w:b/>
              </w:rPr>
              <w:t>/ OWNERSHIP</w:t>
            </w:r>
          </w:p>
        </w:tc>
        <w:tc>
          <w:tcPr>
            <w:tcW w:w="7453" w:type="dxa"/>
          </w:tcPr>
          <w:p w14:paraId="3D8BBF1D" w14:textId="77777777" w:rsidR="00D3504E" w:rsidRPr="00B05853" w:rsidRDefault="00D3504E" w:rsidP="003E7134">
            <w:pPr>
              <w:numPr>
                <w:ilvl w:val="0"/>
                <w:numId w:val="9"/>
              </w:numPr>
              <w:tabs>
                <w:tab w:val="left" w:pos="417"/>
                <w:tab w:val="left" w:pos="418"/>
              </w:tabs>
              <w:ind w:right="457"/>
              <w:rPr>
                <w:rFonts w:asciiTheme="minorHAnsi" w:hAnsiTheme="minorHAnsi" w:cstheme="minorHAnsi"/>
              </w:rPr>
            </w:pPr>
            <w:r w:rsidRPr="00B05853">
              <w:rPr>
                <w:rFonts w:asciiTheme="minorHAnsi" w:hAnsiTheme="minorHAnsi" w:cstheme="minorHAnsi"/>
              </w:rPr>
              <w:t>To what extent the achieved results are likely to sustain over time? What are the factors that enable or impede the sustainability of the</w:t>
            </w:r>
            <w:r w:rsidRPr="00B05853">
              <w:rPr>
                <w:rFonts w:asciiTheme="minorHAnsi" w:hAnsiTheme="minorHAnsi" w:cstheme="minorHAnsi"/>
                <w:spacing w:val="-21"/>
              </w:rPr>
              <w:t xml:space="preserve"> </w:t>
            </w:r>
            <w:r w:rsidRPr="00B05853">
              <w:rPr>
                <w:rFonts w:asciiTheme="minorHAnsi" w:hAnsiTheme="minorHAnsi" w:cstheme="minorHAnsi"/>
              </w:rPr>
              <w:t>results?</w:t>
            </w:r>
          </w:p>
          <w:p w14:paraId="352F84D1" w14:textId="77777777" w:rsidR="00D3504E" w:rsidRPr="00B05853" w:rsidRDefault="00D3504E" w:rsidP="003E7134">
            <w:pPr>
              <w:numPr>
                <w:ilvl w:val="0"/>
                <w:numId w:val="9"/>
              </w:numPr>
              <w:tabs>
                <w:tab w:val="left" w:pos="417"/>
                <w:tab w:val="left" w:pos="418"/>
              </w:tabs>
              <w:ind w:right="340"/>
              <w:rPr>
                <w:rFonts w:asciiTheme="minorHAnsi" w:hAnsiTheme="minorHAnsi" w:cstheme="minorHAnsi"/>
              </w:rPr>
            </w:pPr>
            <w:r w:rsidRPr="00B05853">
              <w:rPr>
                <w:rFonts w:asciiTheme="minorHAnsi" w:hAnsiTheme="minorHAnsi" w:cstheme="minorHAnsi"/>
              </w:rPr>
              <w:t>How strong the commitment of the beneficiaries and stakeholders is to sustain the results of the</w:t>
            </w:r>
            <w:r w:rsidRPr="00B05853">
              <w:rPr>
                <w:rFonts w:asciiTheme="minorHAnsi" w:hAnsiTheme="minorHAnsi" w:cstheme="minorHAnsi"/>
                <w:spacing w:val="-7"/>
              </w:rPr>
              <w:t xml:space="preserve"> </w:t>
            </w:r>
            <w:r w:rsidRPr="00B05853">
              <w:rPr>
                <w:rFonts w:asciiTheme="minorHAnsi" w:hAnsiTheme="minorHAnsi" w:cstheme="minorHAnsi"/>
              </w:rPr>
              <w:t>project?</w:t>
            </w:r>
          </w:p>
          <w:p w14:paraId="7B071220" w14:textId="77777777" w:rsidR="00D3504E" w:rsidRPr="00B05853" w:rsidRDefault="00D3504E" w:rsidP="003E7134">
            <w:pPr>
              <w:numPr>
                <w:ilvl w:val="0"/>
                <w:numId w:val="9"/>
              </w:numPr>
              <w:tabs>
                <w:tab w:val="left" w:pos="417"/>
                <w:tab w:val="left" w:pos="418"/>
              </w:tabs>
              <w:rPr>
                <w:rFonts w:asciiTheme="minorHAnsi" w:hAnsiTheme="minorHAnsi" w:cstheme="minorHAnsi"/>
              </w:rPr>
            </w:pPr>
            <w:r w:rsidRPr="00B05853">
              <w:rPr>
                <w:rFonts w:asciiTheme="minorHAnsi" w:hAnsiTheme="minorHAnsi" w:cstheme="minorHAnsi"/>
              </w:rPr>
              <w:t>What, if any, catalytic effects did the project have (financial and</w:t>
            </w:r>
            <w:r w:rsidRPr="00B05853">
              <w:rPr>
                <w:rFonts w:asciiTheme="minorHAnsi" w:hAnsiTheme="minorHAnsi" w:cstheme="minorHAnsi"/>
                <w:spacing w:val="-18"/>
              </w:rPr>
              <w:t xml:space="preserve"> </w:t>
            </w:r>
            <w:r w:rsidRPr="00B05853">
              <w:rPr>
                <w:rFonts w:asciiTheme="minorHAnsi" w:hAnsiTheme="minorHAnsi" w:cstheme="minorHAnsi"/>
              </w:rPr>
              <w:t>non-financial)?</w:t>
            </w:r>
          </w:p>
          <w:p w14:paraId="594F4B69" w14:textId="77777777" w:rsidR="00D3504E" w:rsidRPr="00B05853" w:rsidRDefault="00D3504E" w:rsidP="003E7134">
            <w:pPr>
              <w:numPr>
                <w:ilvl w:val="0"/>
                <w:numId w:val="9"/>
              </w:numPr>
              <w:tabs>
                <w:tab w:val="left" w:pos="417"/>
                <w:tab w:val="left" w:pos="418"/>
              </w:tabs>
              <w:ind w:right="482"/>
              <w:rPr>
                <w:rFonts w:asciiTheme="minorHAnsi" w:hAnsiTheme="minorHAnsi" w:cstheme="minorHAnsi"/>
              </w:rPr>
            </w:pPr>
            <w:r w:rsidRPr="00B05853">
              <w:rPr>
                <w:rFonts w:asciiTheme="minorHAnsi" w:hAnsiTheme="minorHAnsi" w:cstheme="minorHAnsi"/>
              </w:rPr>
              <w:t>Has the ownership of actions been transferred to the targeted project audience?</w:t>
            </w:r>
          </w:p>
          <w:p w14:paraId="520CE9AA" w14:textId="77777777" w:rsidR="00D3504E" w:rsidRPr="00B05853" w:rsidRDefault="00D3504E" w:rsidP="003E7134">
            <w:pPr>
              <w:numPr>
                <w:ilvl w:val="0"/>
                <w:numId w:val="9"/>
              </w:numPr>
              <w:tabs>
                <w:tab w:val="left" w:pos="417"/>
                <w:tab w:val="left" w:pos="418"/>
              </w:tabs>
              <w:ind w:right="842"/>
              <w:rPr>
                <w:rFonts w:asciiTheme="minorHAnsi" w:hAnsiTheme="minorHAnsi" w:cstheme="minorHAnsi"/>
              </w:rPr>
            </w:pPr>
            <w:r w:rsidRPr="00B05853">
              <w:rPr>
                <w:rFonts w:asciiTheme="minorHAnsi" w:hAnsiTheme="minorHAnsi" w:cstheme="minorHAnsi"/>
              </w:rPr>
              <w:t>Do beneficiaries have the capacity to take over the results of the project, to maintain them and can they use the learning from the project in their future initiatives?</w:t>
            </w:r>
          </w:p>
          <w:p w14:paraId="546CF586" w14:textId="77777777" w:rsidR="00D3504E" w:rsidRPr="00B05853" w:rsidRDefault="00D3504E" w:rsidP="003E7134">
            <w:pPr>
              <w:numPr>
                <w:ilvl w:val="0"/>
                <w:numId w:val="10"/>
              </w:numPr>
              <w:tabs>
                <w:tab w:val="left" w:pos="417"/>
                <w:tab w:val="left" w:pos="418"/>
              </w:tabs>
              <w:rPr>
                <w:rFonts w:asciiTheme="minorHAnsi" w:hAnsiTheme="minorHAnsi" w:cstheme="minorHAnsi"/>
              </w:rPr>
            </w:pPr>
            <w:r w:rsidRPr="00B05853">
              <w:rPr>
                <w:rFonts w:asciiTheme="minorHAnsi" w:hAnsiTheme="minorHAnsi" w:cstheme="minorHAnsi"/>
              </w:rPr>
              <w:t>How has the project strengthened the capacity of project stakeholders?</w:t>
            </w:r>
          </w:p>
        </w:tc>
      </w:tr>
      <w:tr w:rsidR="00D3504E" w:rsidRPr="00B05853" w14:paraId="05A466F1" w14:textId="77777777" w:rsidTr="003E7134">
        <w:trPr>
          <w:jc w:val="center"/>
        </w:trPr>
        <w:tc>
          <w:tcPr>
            <w:tcW w:w="1943" w:type="dxa"/>
          </w:tcPr>
          <w:p w14:paraId="60CCBC7C" w14:textId="77777777" w:rsidR="00D3504E" w:rsidRPr="00B05853" w:rsidRDefault="00D3504E" w:rsidP="003E7134">
            <w:pPr>
              <w:rPr>
                <w:rFonts w:asciiTheme="minorHAnsi" w:hAnsiTheme="minorHAnsi" w:cstheme="minorHAnsi"/>
                <w:sz w:val="24"/>
              </w:rPr>
            </w:pPr>
          </w:p>
          <w:p w14:paraId="2967C647" w14:textId="77777777" w:rsidR="00D3504E" w:rsidRPr="00B05853" w:rsidRDefault="00D3504E" w:rsidP="003E7134">
            <w:pPr>
              <w:rPr>
                <w:rFonts w:asciiTheme="minorHAnsi" w:hAnsiTheme="minorHAnsi" w:cstheme="minorHAnsi"/>
                <w:sz w:val="24"/>
              </w:rPr>
            </w:pPr>
          </w:p>
          <w:p w14:paraId="0D2E547C" w14:textId="77777777" w:rsidR="00D3504E" w:rsidRPr="00B05853" w:rsidRDefault="00D3504E" w:rsidP="003E7134">
            <w:pPr>
              <w:rPr>
                <w:rFonts w:asciiTheme="minorHAnsi" w:hAnsiTheme="minorHAnsi" w:cstheme="minorHAnsi"/>
                <w:sz w:val="24"/>
              </w:rPr>
            </w:pPr>
            <w:r w:rsidRPr="00B05853">
              <w:rPr>
                <w:rFonts w:asciiTheme="minorHAnsi" w:hAnsiTheme="minorHAnsi" w:cstheme="minorHAnsi"/>
                <w:b/>
              </w:rPr>
              <w:t>IMPACT</w:t>
            </w:r>
          </w:p>
        </w:tc>
        <w:tc>
          <w:tcPr>
            <w:tcW w:w="7453" w:type="dxa"/>
          </w:tcPr>
          <w:p w14:paraId="456BBF7C" w14:textId="77777777" w:rsidR="00D3504E" w:rsidRPr="00B05853" w:rsidRDefault="00D3504E" w:rsidP="003E7134">
            <w:pPr>
              <w:numPr>
                <w:ilvl w:val="0"/>
                <w:numId w:val="8"/>
              </w:numPr>
              <w:tabs>
                <w:tab w:val="left" w:pos="417"/>
                <w:tab w:val="left" w:pos="418"/>
              </w:tabs>
              <w:ind w:right="712"/>
              <w:rPr>
                <w:rFonts w:asciiTheme="minorHAnsi" w:hAnsiTheme="minorHAnsi" w:cstheme="minorHAnsi"/>
              </w:rPr>
            </w:pPr>
            <w:r w:rsidRPr="00B05853">
              <w:rPr>
                <w:rFonts w:asciiTheme="minorHAnsi" w:hAnsiTheme="minorHAnsi" w:cstheme="minorHAnsi"/>
              </w:rPr>
              <w:t>What has been the positive and negative, intended, and unintended, long-term effects of this</w:t>
            </w:r>
            <w:r w:rsidRPr="00B05853">
              <w:rPr>
                <w:rFonts w:asciiTheme="minorHAnsi" w:hAnsiTheme="minorHAnsi" w:cstheme="minorHAnsi"/>
                <w:spacing w:val="-7"/>
              </w:rPr>
              <w:t xml:space="preserve"> </w:t>
            </w:r>
            <w:r w:rsidRPr="00B05853">
              <w:rPr>
                <w:rFonts w:asciiTheme="minorHAnsi" w:hAnsiTheme="minorHAnsi" w:cstheme="minorHAnsi"/>
              </w:rPr>
              <w:t>project?</w:t>
            </w:r>
          </w:p>
          <w:p w14:paraId="519DD8DA" w14:textId="77777777" w:rsidR="00D3504E" w:rsidRPr="00B05853" w:rsidRDefault="00D3504E" w:rsidP="003E7134">
            <w:pPr>
              <w:numPr>
                <w:ilvl w:val="0"/>
                <w:numId w:val="8"/>
              </w:numPr>
              <w:tabs>
                <w:tab w:val="left" w:pos="417"/>
                <w:tab w:val="left" w:pos="418"/>
              </w:tabs>
              <w:ind w:right="712"/>
              <w:rPr>
                <w:rFonts w:asciiTheme="minorHAnsi" w:hAnsiTheme="minorHAnsi" w:cstheme="minorHAnsi"/>
              </w:rPr>
            </w:pPr>
            <w:r w:rsidRPr="00B05853">
              <w:rPr>
                <w:rFonts w:asciiTheme="minorHAnsi" w:hAnsiTheme="minorHAnsi" w:cstheme="minorHAnsi"/>
              </w:rPr>
              <w:t>What follow-up projects/initiatives need to be considered to ensure enhanced impact, replication and/or scaling-up of project results?</w:t>
            </w:r>
          </w:p>
          <w:p w14:paraId="656CF158" w14:textId="77777777" w:rsidR="00D3504E" w:rsidRDefault="00D3504E" w:rsidP="003E7134">
            <w:pPr>
              <w:numPr>
                <w:ilvl w:val="0"/>
                <w:numId w:val="8"/>
              </w:numPr>
              <w:tabs>
                <w:tab w:val="left" w:pos="417"/>
                <w:tab w:val="left" w:pos="418"/>
              </w:tabs>
              <w:ind w:right="712"/>
              <w:rPr>
                <w:rFonts w:asciiTheme="minorHAnsi" w:hAnsiTheme="minorHAnsi" w:cstheme="minorHAnsi"/>
              </w:rPr>
            </w:pPr>
            <w:r w:rsidRPr="00B05853">
              <w:rPr>
                <w:rFonts w:asciiTheme="minorHAnsi" w:hAnsiTheme="minorHAnsi" w:cstheme="minorHAnsi"/>
              </w:rPr>
              <w:t>What pre-conditions need to be met (e.g., among) stakeholders for better impact?</w:t>
            </w:r>
          </w:p>
          <w:p w14:paraId="2F95171C" w14:textId="0EBFA9E5" w:rsidR="00241C12" w:rsidRPr="00241C12" w:rsidRDefault="00241C12" w:rsidP="00241C12">
            <w:pPr>
              <w:numPr>
                <w:ilvl w:val="0"/>
                <w:numId w:val="8"/>
              </w:numPr>
              <w:tabs>
                <w:tab w:val="left" w:pos="418"/>
                <w:tab w:val="left" w:pos="418"/>
              </w:tabs>
              <w:ind w:right="712"/>
              <w:rPr>
                <w:rFonts w:asciiTheme="minorHAnsi" w:hAnsiTheme="minorHAnsi" w:cstheme="minorHAnsi"/>
              </w:rPr>
            </w:pPr>
            <w:r>
              <w:rPr>
                <w:rFonts w:asciiTheme="minorHAnsi" w:hAnsiTheme="minorHAnsi" w:cstheme="minorHAnsi"/>
              </w:rPr>
              <w:t>Are there project components with more limited impact that should be not be considered in future interventions but rather implemented by relevant ministries/municipalities?</w:t>
            </w:r>
          </w:p>
        </w:tc>
      </w:tr>
      <w:tr w:rsidR="00D3504E" w:rsidRPr="00B05853" w14:paraId="3A138720" w14:textId="77777777" w:rsidTr="003E7134">
        <w:trPr>
          <w:jc w:val="center"/>
        </w:trPr>
        <w:tc>
          <w:tcPr>
            <w:tcW w:w="1943" w:type="dxa"/>
          </w:tcPr>
          <w:p w14:paraId="0F0DCFE5" w14:textId="77777777" w:rsidR="00D3504E" w:rsidRPr="00B05853" w:rsidRDefault="00D3504E" w:rsidP="003E7134">
            <w:pPr>
              <w:rPr>
                <w:rFonts w:asciiTheme="minorHAnsi" w:hAnsiTheme="minorHAnsi" w:cstheme="minorHAnsi"/>
                <w:sz w:val="24"/>
              </w:rPr>
            </w:pPr>
          </w:p>
          <w:p w14:paraId="1FED3B57" w14:textId="77777777" w:rsidR="00D3504E" w:rsidRPr="00B05853" w:rsidRDefault="00D3504E" w:rsidP="003E7134">
            <w:pPr>
              <w:rPr>
                <w:rFonts w:asciiTheme="minorHAnsi" w:hAnsiTheme="minorHAnsi" w:cstheme="minorHAnsi"/>
                <w:sz w:val="24"/>
              </w:rPr>
            </w:pPr>
          </w:p>
          <w:p w14:paraId="6B0A4674" w14:textId="77777777" w:rsidR="00D3504E" w:rsidRPr="00B05853" w:rsidRDefault="00D3504E" w:rsidP="003E7134">
            <w:pPr>
              <w:rPr>
                <w:rFonts w:asciiTheme="minorHAnsi" w:hAnsiTheme="minorHAnsi" w:cstheme="minorHAnsi"/>
                <w:sz w:val="24"/>
              </w:rPr>
            </w:pPr>
            <w:r w:rsidRPr="00B05853">
              <w:rPr>
                <w:rFonts w:asciiTheme="minorHAnsi" w:hAnsiTheme="minorHAnsi" w:cstheme="minorHAnsi"/>
                <w:b/>
              </w:rPr>
              <w:t>GENDER</w:t>
            </w:r>
          </w:p>
        </w:tc>
        <w:tc>
          <w:tcPr>
            <w:tcW w:w="7453" w:type="dxa"/>
          </w:tcPr>
          <w:p w14:paraId="043DC5C8" w14:textId="77777777" w:rsidR="00D3504E" w:rsidRPr="00B05853" w:rsidRDefault="00D3504E" w:rsidP="003E7134">
            <w:pPr>
              <w:numPr>
                <w:ilvl w:val="0"/>
                <w:numId w:val="7"/>
              </w:numPr>
              <w:tabs>
                <w:tab w:val="left" w:pos="417"/>
                <w:tab w:val="left" w:pos="418"/>
              </w:tabs>
              <w:ind w:right="220"/>
              <w:rPr>
                <w:rFonts w:asciiTheme="minorHAnsi" w:hAnsiTheme="minorHAnsi" w:cstheme="minorHAnsi"/>
              </w:rPr>
            </w:pPr>
            <w:r w:rsidRPr="00B05853">
              <w:rPr>
                <w:rFonts w:asciiTheme="minorHAnsi" w:hAnsiTheme="minorHAnsi" w:cstheme="minorHAnsi"/>
              </w:rPr>
              <w:t>To what extent were gender considerations mainstreamed throughout the project? Was gender mainstreaming underpinned by appropriate budget allocations</w:t>
            </w:r>
            <w:r w:rsidRPr="00B05853">
              <w:rPr>
                <w:rFonts w:asciiTheme="minorHAnsi" w:hAnsiTheme="minorHAnsi" w:cstheme="minorHAnsi"/>
                <w:spacing w:val="-25"/>
              </w:rPr>
              <w:t xml:space="preserve"> </w:t>
            </w:r>
            <w:r w:rsidRPr="00B05853">
              <w:rPr>
                <w:rFonts w:asciiTheme="minorHAnsi" w:hAnsiTheme="minorHAnsi" w:cstheme="minorHAnsi"/>
              </w:rPr>
              <w:t>specific to Gender Equality and Women’s Empowerment</w:t>
            </w:r>
            <w:r w:rsidRPr="00B05853">
              <w:rPr>
                <w:rFonts w:asciiTheme="minorHAnsi" w:hAnsiTheme="minorHAnsi" w:cstheme="minorHAnsi"/>
                <w:spacing w:val="-13"/>
              </w:rPr>
              <w:t xml:space="preserve"> </w:t>
            </w:r>
            <w:r w:rsidRPr="00B05853">
              <w:rPr>
                <w:rFonts w:asciiTheme="minorHAnsi" w:hAnsiTheme="minorHAnsi" w:cstheme="minorHAnsi"/>
              </w:rPr>
              <w:t>(GEWE)?</w:t>
            </w:r>
          </w:p>
          <w:p w14:paraId="50D94406" w14:textId="77777777" w:rsidR="00D3504E" w:rsidRPr="00B05853" w:rsidRDefault="00D3504E" w:rsidP="003E7134">
            <w:pPr>
              <w:numPr>
                <w:ilvl w:val="0"/>
                <w:numId w:val="10"/>
              </w:numPr>
              <w:tabs>
                <w:tab w:val="left" w:pos="417"/>
                <w:tab w:val="left" w:pos="418"/>
              </w:tabs>
              <w:rPr>
                <w:rFonts w:asciiTheme="minorHAnsi" w:hAnsiTheme="minorHAnsi" w:cstheme="minorHAnsi"/>
              </w:rPr>
            </w:pPr>
            <w:r w:rsidRPr="00B05853">
              <w:rPr>
                <w:rFonts w:asciiTheme="minorHAnsi" w:hAnsiTheme="minorHAnsi" w:cstheme="minorHAnsi"/>
              </w:rPr>
              <w:t>How has the pandemic affected or hindered the participation and contribution of women and girls in this project in general?</w:t>
            </w:r>
          </w:p>
        </w:tc>
      </w:tr>
    </w:tbl>
    <w:p w14:paraId="1A33B483" w14:textId="77777777" w:rsidR="00D3504E" w:rsidRPr="00B05853" w:rsidRDefault="00D3504E" w:rsidP="00D3504E">
      <w:pPr>
        <w:pStyle w:val="CommentText"/>
        <w:widowControl/>
        <w:autoSpaceDE/>
        <w:autoSpaceDN/>
        <w:jc w:val="both"/>
        <w:rPr>
          <w:rFonts w:asciiTheme="minorHAnsi" w:hAnsiTheme="minorHAnsi" w:cstheme="minorHAnsi"/>
          <w:sz w:val="22"/>
          <w:szCs w:val="22"/>
        </w:rPr>
      </w:pPr>
    </w:p>
    <w:p w14:paraId="77FC111A" w14:textId="77777777" w:rsidR="00BB3DB5" w:rsidRDefault="002B7F00">
      <w:pPr>
        <w:widowControl/>
        <w:autoSpaceDE/>
        <w:autoSpaceDN/>
        <w:spacing w:after="160" w:line="259" w:lineRule="auto"/>
        <w:sectPr w:rsidR="00BB3DB5" w:rsidSect="007B5E9F">
          <w:pgSz w:w="12240" w:h="15840"/>
          <w:pgMar w:top="1440" w:right="1440" w:bottom="1440" w:left="1440" w:header="720" w:footer="720" w:gutter="0"/>
          <w:cols w:space="720"/>
          <w:docGrid w:linePitch="299"/>
        </w:sectPr>
      </w:pPr>
      <w:r>
        <w:br w:type="page"/>
      </w:r>
    </w:p>
    <w:p w14:paraId="7AE19216" w14:textId="4D41FFB8" w:rsidR="002B7F00" w:rsidRDefault="002B7F00">
      <w:pPr>
        <w:widowControl/>
        <w:autoSpaceDE/>
        <w:autoSpaceDN/>
        <w:spacing w:after="160" w:line="259" w:lineRule="auto"/>
      </w:pPr>
    </w:p>
    <w:p w14:paraId="70304B35" w14:textId="24778A3A" w:rsidR="00BB3DB5" w:rsidRPr="00804780" w:rsidRDefault="0047413B" w:rsidP="00BB3DB5">
      <w:pPr>
        <w:rPr>
          <w:rFonts w:cs="Arial"/>
          <w:b/>
          <w:bCs/>
          <w:sz w:val="28"/>
          <w:szCs w:val="28"/>
          <w:u w:val="single"/>
        </w:rPr>
      </w:pPr>
      <w:r>
        <w:rPr>
          <w:rFonts w:cs="Arial"/>
          <w:b/>
          <w:bCs/>
          <w:sz w:val="28"/>
          <w:szCs w:val="28"/>
          <w:u w:val="single"/>
        </w:rPr>
        <w:t>Annex</w:t>
      </w:r>
      <w:r w:rsidR="00BB3DB5">
        <w:rPr>
          <w:rFonts w:cs="Arial"/>
          <w:b/>
          <w:bCs/>
          <w:sz w:val="28"/>
          <w:szCs w:val="28"/>
          <w:u w:val="single"/>
        </w:rPr>
        <w:t xml:space="preserve"> </w:t>
      </w:r>
      <w:r w:rsidR="00094058">
        <w:rPr>
          <w:rFonts w:cs="Arial"/>
          <w:b/>
          <w:bCs/>
          <w:sz w:val="28"/>
          <w:szCs w:val="28"/>
          <w:u w:val="single"/>
        </w:rPr>
        <w:t>2</w:t>
      </w:r>
      <w:r w:rsidR="00BB3DB5">
        <w:rPr>
          <w:rFonts w:cs="Arial"/>
          <w:b/>
          <w:bCs/>
          <w:sz w:val="28"/>
          <w:szCs w:val="28"/>
          <w:u w:val="single"/>
        </w:rPr>
        <w:t xml:space="preserve"> - </w:t>
      </w:r>
      <w:r w:rsidR="00BB3DB5" w:rsidRPr="00804780">
        <w:rPr>
          <w:rFonts w:cs="Arial"/>
          <w:b/>
          <w:bCs/>
          <w:sz w:val="28"/>
          <w:szCs w:val="28"/>
          <w:u w:val="single"/>
        </w:rPr>
        <w:t>Results Framework</w:t>
      </w:r>
    </w:p>
    <w:tbl>
      <w:tblPr>
        <w:tblW w:w="15216"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465"/>
        <w:gridCol w:w="2044"/>
        <w:gridCol w:w="1523"/>
        <w:gridCol w:w="1162"/>
        <w:gridCol w:w="1150"/>
        <w:gridCol w:w="1314"/>
        <w:gridCol w:w="1407"/>
        <w:gridCol w:w="1962"/>
      </w:tblGrid>
      <w:tr w:rsidR="00BB3DB5" w:rsidRPr="00804780" w14:paraId="40930133" w14:textId="77777777" w:rsidTr="00023501">
        <w:trPr>
          <w:cantSplit/>
          <w:trHeight w:val="255"/>
        </w:trPr>
        <w:tc>
          <w:tcPr>
            <w:tcW w:w="0" w:type="auto"/>
            <w:gridSpan w:val="9"/>
            <w:shd w:val="clear" w:color="auto" w:fill="auto"/>
            <w:vAlign w:val="center"/>
            <w:hideMark/>
          </w:tcPr>
          <w:p w14:paraId="07C235B4" w14:textId="77777777" w:rsidR="00BB3DB5" w:rsidRPr="00804780" w:rsidRDefault="00BB3DB5" w:rsidP="00527EF0">
            <w:pPr>
              <w:rPr>
                <w:rFonts w:cs="Arial"/>
                <w:b/>
                <w:bCs/>
                <w:sz w:val="20"/>
                <w:szCs w:val="20"/>
                <w:lang w:eastAsia="en-GB"/>
              </w:rPr>
            </w:pPr>
            <w:r w:rsidRPr="00804780">
              <w:rPr>
                <w:rFonts w:cs="Arial"/>
                <w:b/>
                <w:bCs/>
                <w:sz w:val="20"/>
                <w:szCs w:val="20"/>
                <w:lang w:eastAsia="en-GB"/>
              </w:rPr>
              <w:t xml:space="preserve">Intended Outcome as stated in the UNDAF/Country Programme Results and Resource Framework: </w:t>
            </w:r>
          </w:p>
        </w:tc>
      </w:tr>
      <w:tr w:rsidR="00BB3DB5" w:rsidRPr="00804780" w14:paraId="7466EDF7" w14:textId="77777777" w:rsidTr="00023501">
        <w:trPr>
          <w:trHeight w:val="492"/>
        </w:trPr>
        <w:tc>
          <w:tcPr>
            <w:tcW w:w="0" w:type="auto"/>
            <w:gridSpan w:val="9"/>
            <w:shd w:val="clear" w:color="auto" w:fill="auto"/>
            <w:vAlign w:val="center"/>
          </w:tcPr>
          <w:p w14:paraId="62A1CDF4" w14:textId="77777777" w:rsidR="00BB3DB5" w:rsidRPr="00804780" w:rsidRDefault="00BB3DB5" w:rsidP="00527EF0">
            <w:pPr>
              <w:rPr>
                <w:rFonts w:cs="Arial"/>
                <w:sz w:val="20"/>
                <w:szCs w:val="20"/>
                <w:lang w:eastAsia="en-GB"/>
              </w:rPr>
            </w:pPr>
            <w:r w:rsidRPr="00804780">
              <w:rPr>
                <w:rFonts w:cs="Arial"/>
                <w:sz w:val="20"/>
                <w:szCs w:val="20"/>
                <w:lang w:eastAsia="en-GB"/>
              </w:rPr>
              <w:t>4. By 2020, individuals, the private sector and state institutions base their actions on the principles of sustainable development, and communities are more resilient to disasters and environmental risks.</w:t>
            </w:r>
          </w:p>
        </w:tc>
      </w:tr>
      <w:tr w:rsidR="00BB3DB5" w:rsidRPr="00804780" w14:paraId="1ED5E04B" w14:textId="77777777" w:rsidTr="00023501">
        <w:trPr>
          <w:cantSplit/>
          <w:trHeight w:val="407"/>
        </w:trPr>
        <w:tc>
          <w:tcPr>
            <w:tcW w:w="0" w:type="auto"/>
            <w:gridSpan w:val="9"/>
            <w:shd w:val="clear" w:color="auto" w:fill="auto"/>
            <w:vAlign w:val="center"/>
            <w:hideMark/>
          </w:tcPr>
          <w:p w14:paraId="2BC42540" w14:textId="77777777" w:rsidR="00BB3DB5" w:rsidRPr="00804780" w:rsidRDefault="00BB3DB5" w:rsidP="00527EF0">
            <w:pPr>
              <w:rPr>
                <w:rFonts w:cs="Arial"/>
                <w:b/>
                <w:bCs/>
                <w:sz w:val="20"/>
                <w:szCs w:val="20"/>
                <w:lang w:eastAsia="en-GB"/>
              </w:rPr>
            </w:pPr>
            <w:r w:rsidRPr="00804780">
              <w:rPr>
                <w:rFonts w:cs="Arial"/>
                <w:b/>
                <w:bCs/>
                <w:sz w:val="20"/>
                <w:szCs w:val="20"/>
                <w:lang w:eastAsia="en-GB"/>
              </w:rPr>
              <w:t>Outcome indicators as stated in the Country Programme Results and Resources Framework, including baseline and targets:</w:t>
            </w:r>
          </w:p>
        </w:tc>
      </w:tr>
      <w:tr w:rsidR="00BB3DB5" w:rsidRPr="00804780" w14:paraId="3F3D1E8F" w14:textId="77777777" w:rsidTr="00023501">
        <w:trPr>
          <w:cantSplit/>
          <w:trHeight w:val="255"/>
        </w:trPr>
        <w:tc>
          <w:tcPr>
            <w:tcW w:w="0" w:type="auto"/>
            <w:gridSpan w:val="9"/>
            <w:shd w:val="clear" w:color="auto" w:fill="auto"/>
            <w:vAlign w:val="center"/>
            <w:hideMark/>
          </w:tcPr>
          <w:p w14:paraId="0E0A6122" w14:textId="77777777" w:rsidR="00BB3DB5" w:rsidRPr="00804780" w:rsidRDefault="00BB3DB5" w:rsidP="00527EF0">
            <w:pPr>
              <w:rPr>
                <w:rFonts w:cs="Arial"/>
                <w:b/>
                <w:bCs/>
                <w:sz w:val="20"/>
                <w:szCs w:val="20"/>
                <w:lang w:eastAsia="en-GB"/>
              </w:rPr>
            </w:pPr>
            <w:r w:rsidRPr="00804780">
              <w:rPr>
                <w:rFonts w:cs="Arial"/>
                <w:b/>
                <w:bCs/>
                <w:sz w:val="20"/>
                <w:szCs w:val="20"/>
                <w:lang w:eastAsia="en-GB"/>
              </w:rPr>
              <w:t xml:space="preserve">Applicable Output(s) from the UNDP Strategic Plan: </w:t>
            </w:r>
          </w:p>
        </w:tc>
      </w:tr>
      <w:tr w:rsidR="00BB3DB5" w:rsidRPr="00804780" w14:paraId="3234F39F" w14:textId="77777777" w:rsidTr="00023501">
        <w:trPr>
          <w:trHeight w:val="255"/>
        </w:trPr>
        <w:tc>
          <w:tcPr>
            <w:tcW w:w="0" w:type="auto"/>
            <w:gridSpan w:val="9"/>
            <w:shd w:val="clear" w:color="auto" w:fill="auto"/>
            <w:vAlign w:val="center"/>
            <w:hideMark/>
          </w:tcPr>
          <w:p w14:paraId="26CA192F" w14:textId="77777777" w:rsidR="00BB3DB5" w:rsidRPr="00804780" w:rsidRDefault="00BB3DB5" w:rsidP="00527EF0">
            <w:pPr>
              <w:rPr>
                <w:rFonts w:cs="Arial"/>
                <w:sz w:val="20"/>
                <w:szCs w:val="20"/>
                <w:lang w:eastAsia="en-GB"/>
              </w:rPr>
            </w:pPr>
            <w:r w:rsidRPr="00804780">
              <w:rPr>
                <w:rFonts w:cs="Arial"/>
                <w:sz w:val="20"/>
                <w:lang w:eastAsia="en-GB"/>
              </w:rPr>
              <w:t>1.5.1: Solutions adopted to achieve universal access to clean, affordable and sustainable energy</w:t>
            </w:r>
          </w:p>
        </w:tc>
      </w:tr>
      <w:tr w:rsidR="00BB3DB5" w:rsidRPr="00804780" w14:paraId="3669C8C9" w14:textId="77777777" w:rsidTr="00023501">
        <w:trPr>
          <w:trHeight w:val="510"/>
        </w:trPr>
        <w:tc>
          <w:tcPr>
            <w:tcW w:w="0" w:type="auto"/>
            <w:gridSpan w:val="9"/>
            <w:shd w:val="clear" w:color="auto" w:fill="auto"/>
            <w:vAlign w:val="center"/>
            <w:hideMark/>
          </w:tcPr>
          <w:p w14:paraId="3472E28B" w14:textId="77777777" w:rsidR="00BB3DB5" w:rsidRPr="00804780" w:rsidRDefault="00BB3DB5" w:rsidP="00527EF0">
            <w:pPr>
              <w:rPr>
                <w:rFonts w:cs="Arial"/>
                <w:color w:val="000000"/>
                <w:sz w:val="20"/>
                <w:szCs w:val="20"/>
                <w:lang w:eastAsia="en-GB"/>
              </w:rPr>
            </w:pPr>
            <w:r w:rsidRPr="00804780">
              <w:rPr>
                <w:rFonts w:cs="Arial"/>
                <w:color w:val="000000"/>
                <w:sz w:val="20"/>
                <w:szCs w:val="20"/>
                <w:lang w:eastAsia="en-GB"/>
              </w:rPr>
              <w:t>2.5.1: Solutions developed, financed and applied at scale for energy efficiency and transformation to clean energy and zero-carbon development, for poverty eradication and structural transformation</w:t>
            </w:r>
          </w:p>
        </w:tc>
      </w:tr>
      <w:tr w:rsidR="00BB3DB5" w:rsidRPr="00804780" w14:paraId="639AD1BD" w14:textId="77777777" w:rsidTr="00023501">
        <w:trPr>
          <w:cantSplit/>
          <w:trHeight w:val="270"/>
        </w:trPr>
        <w:tc>
          <w:tcPr>
            <w:tcW w:w="0" w:type="auto"/>
            <w:gridSpan w:val="9"/>
            <w:shd w:val="clear" w:color="auto" w:fill="auto"/>
            <w:vAlign w:val="center"/>
            <w:hideMark/>
          </w:tcPr>
          <w:p w14:paraId="13489C24" w14:textId="77777777" w:rsidR="00BB3DB5" w:rsidRPr="00804780" w:rsidRDefault="00BB3DB5" w:rsidP="00527EF0">
            <w:pPr>
              <w:rPr>
                <w:rFonts w:cs="Arial"/>
                <w:b/>
                <w:bCs/>
                <w:sz w:val="20"/>
                <w:szCs w:val="20"/>
                <w:lang w:eastAsia="en-GB"/>
              </w:rPr>
            </w:pPr>
            <w:r w:rsidRPr="00804780">
              <w:rPr>
                <w:rFonts w:cs="Arial"/>
                <w:b/>
                <w:bCs/>
                <w:sz w:val="20"/>
                <w:szCs w:val="20"/>
                <w:lang w:eastAsia="en-GB"/>
              </w:rPr>
              <w:t xml:space="preserve">Project title and Atlas Project Number: 00109164 Tackling Air Pollution in the City of Skopje </w:t>
            </w:r>
          </w:p>
        </w:tc>
      </w:tr>
      <w:tr w:rsidR="00BB3DB5" w:rsidRPr="00804780" w14:paraId="4C0101EE" w14:textId="77777777" w:rsidTr="00023501">
        <w:trPr>
          <w:cantSplit/>
          <w:trHeight w:val="270"/>
        </w:trPr>
        <w:tc>
          <w:tcPr>
            <w:tcW w:w="0" w:type="auto"/>
            <w:gridSpan w:val="9"/>
            <w:shd w:val="clear" w:color="auto" w:fill="auto"/>
            <w:vAlign w:val="center"/>
          </w:tcPr>
          <w:p w14:paraId="456D367F" w14:textId="77777777" w:rsidR="00BB3DB5" w:rsidRPr="00804780" w:rsidRDefault="00BB3DB5" w:rsidP="00527EF0">
            <w:pPr>
              <w:rPr>
                <w:rFonts w:cs="Arial"/>
                <w:b/>
                <w:bCs/>
                <w:sz w:val="18"/>
                <w:szCs w:val="18"/>
                <w:lang w:eastAsia="en-GB"/>
              </w:rPr>
            </w:pPr>
            <w:r w:rsidRPr="00804780">
              <w:rPr>
                <w:rFonts w:cs="Arial"/>
                <w:b/>
                <w:bCs/>
                <w:sz w:val="18"/>
                <w:szCs w:val="18"/>
                <w:lang w:eastAsia="en-GB"/>
              </w:rPr>
              <w:t xml:space="preserve">Contribution to SDGs targets achievements: </w:t>
            </w:r>
          </w:p>
          <w:p w14:paraId="09D08320" w14:textId="77777777" w:rsidR="00BB3DB5" w:rsidRPr="00804780" w:rsidRDefault="00BB3DB5" w:rsidP="00527EF0">
            <w:pPr>
              <w:ind w:left="720"/>
              <w:rPr>
                <w:rFonts w:cs="Arial"/>
                <w:bCs/>
                <w:sz w:val="18"/>
                <w:szCs w:val="18"/>
                <w:lang w:eastAsia="en-GB"/>
              </w:rPr>
            </w:pPr>
            <w:r w:rsidRPr="00804780">
              <w:rPr>
                <w:rFonts w:cs="Arial"/>
                <w:bCs/>
                <w:sz w:val="18"/>
                <w:szCs w:val="18"/>
                <w:lang w:eastAsia="en-GB"/>
              </w:rPr>
              <w:t xml:space="preserve">3.9. </w:t>
            </w:r>
            <w:r w:rsidRPr="00804780">
              <w:rPr>
                <w:rFonts w:cs="Arial"/>
                <w:color w:val="4D4D4D"/>
                <w:sz w:val="18"/>
                <w:szCs w:val="18"/>
              </w:rPr>
              <w:t>By 2030, substantially reduce the number of deaths and illnesses from hazardous chemicals and air, water and soil pollution and contamination.</w:t>
            </w:r>
          </w:p>
          <w:p w14:paraId="1F432610" w14:textId="77777777" w:rsidR="00BB3DB5" w:rsidRPr="00804780" w:rsidRDefault="00BB3DB5" w:rsidP="00527EF0">
            <w:pPr>
              <w:ind w:left="720"/>
              <w:rPr>
                <w:rFonts w:cs="Arial"/>
                <w:color w:val="4D4D4D"/>
                <w:sz w:val="18"/>
                <w:szCs w:val="18"/>
              </w:rPr>
            </w:pPr>
            <w:r w:rsidRPr="00804780">
              <w:rPr>
                <w:rFonts w:cs="Arial"/>
                <w:bCs/>
                <w:sz w:val="18"/>
                <w:szCs w:val="18"/>
                <w:lang w:eastAsia="en-GB"/>
              </w:rPr>
              <w:t>7.1.</w:t>
            </w:r>
            <w:r w:rsidRPr="00804780">
              <w:rPr>
                <w:rFonts w:cs="Arial"/>
                <w:b/>
                <w:bCs/>
                <w:sz w:val="18"/>
                <w:szCs w:val="18"/>
                <w:lang w:eastAsia="en-GB"/>
              </w:rPr>
              <w:t xml:space="preserve"> </w:t>
            </w:r>
            <w:r w:rsidRPr="00804780">
              <w:rPr>
                <w:rFonts w:cs="Arial"/>
                <w:color w:val="4D4D4D"/>
                <w:sz w:val="18"/>
                <w:szCs w:val="18"/>
              </w:rPr>
              <w:t>By 2030, ensure universal access to affordable, reliable and modern energy services</w:t>
            </w:r>
          </w:p>
          <w:p w14:paraId="6E17F991" w14:textId="77777777" w:rsidR="00BB3DB5" w:rsidRPr="00804780" w:rsidRDefault="00BB3DB5" w:rsidP="00527EF0">
            <w:pPr>
              <w:ind w:left="720"/>
              <w:rPr>
                <w:rFonts w:cs="Arial"/>
                <w:color w:val="4D4D4D"/>
                <w:sz w:val="18"/>
                <w:szCs w:val="18"/>
              </w:rPr>
            </w:pPr>
            <w:r w:rsidRPr="00804780">
              <w:rPr>
                <w:rFonts w:cs="Arial"/>
                <w:color w:val="4D4D4D"/>
                <w:sz w:val="18"/>
                <w:szCs w:val="18"/>
              </w:rPr>
              <w:t>7.3. By 2030, double the global rate of improvement in energy efficiency</w:t>
            </w:r>
          </w:p>
          <w:p w14:paraId="28CE3400" w14:textId="77777777" w:rsidR="00BB3DB5" w:rsidRPr="00804780" w:rsidRDefault="00BB3DB5" w:rsidP="00527EF0">
            <w:pPr>
              <w:ind w:left="720"/>
              <w:rPr>
                <w:rFonts w:cs="Arial"/>
                <w:color w:val="4D4D4D"/>
                <w:sz w:val="18"/>
                <w:szCs w:val="18"/>
              </w:rPr>
            </w:pPr>
            <w:r w:rsidRPr="00804780">
              <w:rPr>
                <w:rFonts w:cs="Arial"/>
                <w:bCs/>
                <w:color w:val="4D4D4D"/>
                <w:sz w:val="18"/>
                <w:szCs w:val="18"/>
              </w:rPr>
              <w:t>11.6</w:t>
            </w:r>
            <w:r w:rsidRPr="00804780">
              <w:rPr>
                <w:rFonts w:cs="Arial"/>
                <w:b/>
                <w:bCs/>
                <w:color w:val="4D4D4D"/>
                <w:sz w:val="18"/>
                <w:szCs w:val="18"/>
              </w:rPr>
              <w:t> </w:t>
            </w:r>
            <w:r w:rsidRPr="00804780">
              <w:rPr>
                <w:rFonts w:cs="Arial"/>
                <w:color w:val="4D4D4D"/>
                <w:sz w:val="18"/>
                <w:szCs w:val="18"/>
              </w:rPr>
              <w:t>By 2030, reduce the adverse per capita environmental impact of cities, including by paying special attention to air quality and municipal and other waste management</w:t>
            </w:r>
          </w:p>
          <w:p w14:paraId="09ADB573" w14:textId="77777777" w:rsidR="00BB3DB5" w:rsidRPr="00804780" w:rsidRDefault="00BB3DB5" w:rsidP="00527EF0">
            <w:pPr>
              <w:ind w:left="720"/>
              <w:rPr>
                <w:rFonts w:cs="Arial"/>
                <w:color w:val="4D4D4D"/>
                <w:sz w:val="18"/>
                <w:szCs w:val="18"/>
              </w:rPr>
            </w:pPr>
            <w:r w:rsidRPr="00804780">
              <w:rPr>
                <w:rFonts w:cs="Arial"/>
                <w:color w:val="4D4D4D"/>
                <w:sz w:val="18"/>
                <w:szCs w:val="18"/>
              </w:rPr>
              <w:t>11.A Support positive economic, social and environmental links between urban, peri-urban and rural areas by strengthening national and regional development planning</w:t>
            </w:r>
          </w:p>
          <w:p w14:paraId="6816C142" w14:textId="77777777" w:rsidR="00BB3DB5" w:rsidRPr="00804780" w:rsidRDefault="00BB3DB5" w:rsidP="00527EF0">
            <w:pPr>
              <w:ind w:left="720"/>
              <w:rPr>
                <w:rFonts w:cs="Arial"/>
                <w:color w:val="4D4D4D"/>
                <w:sz w:val="21"/>
                <w:szCs w:val="21"/>
              </w:rPr>
            </w:pPr>
            <w:r w:rsidRPr="00804780">
              <w:rPr>
                <w:rFonts w:cs="Arial"/>
                <w:color w:val="4D4D4D"/>
                <w:sz w:val="18"/>
                <w:szCs w:val="18"/>
              </w:rPr>
              <w:t>13.3 Improve education, awareness-raising and human and institutional capacity on climate change mitigation, adaptation, impact reduction and early warning</w:t>
            </w:r>
          </w:p>
        </w:tc>
      </w:tr>
      <w:tr w:rsidR="00BB3DB5" w:rsidRPr="00804780" w14:paraId="48FF3969" w14:textId="77777777" w:rsidTr="00023501">
        <w:trPr>
          <w:trHeight w:val="570"/>
        </w:trPr>
        <w:tc>
          <w:tcPr>
            <w:tcW w:w="0" w:type="auto"/>
            <w:vMerge w:val="restart"/>
            <w:shd w:val="clear" w:color="000000" w:fill="FFFF99"/>
            <w:vAlign w:val="center"/>
            <w:hideMark/>
          </w:tcPr>
          <w:p w14:paraId="5DB3D217"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 xml:space="preserve">EXPECTED OUTPUTS </w:t>
            </w:r>
          </w:p>
        </w:tc>
        <w:tc>
          <w:tcPr>
            <w:tcW w:w="0" w:type="auto"/>
            <w:vMerge w:val="restart"/>
            <w:shd w:val="clear" w:color="000000" w:fill="FFFF99"/>
            <w:vAlign w:val="center"/>
            <w:hideMark/>
          </w:tcPr>
          <w:p w14:paraId="568F92E6"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OUTPUT INDICATORS</w:t>
            </w:r>
          </w:p>
        </w:tc>
        <w:tc>
          <w:tcPr>
            <w:tcW w:w="0" w:type="auto"/>
            <w:vMerge w:val="restart"/>
            <w:shd w:val="clear" w:color="000000" w:fill="FFFF99"/>
            <w:vAlign w:val="center"/>
            <w:hideMark/>
          </w:tcPr>
          <w:p w14:paraId="5D035386"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DATA SOURCE</w:t>
            </w:r>
          </w:p>
        </w:tc>
        <w:tc>
          <w:tcPr>
            <w:tcW w:w="2685" w:type="dxa"/>
            <w:gridSpan w:val="2"/>
            <w:shd w:val="clear" w:color="000000" w:fill="FFFF99"/>
            <w:vAlign w:val="center"/>
            <w:hideMark/>
          </w:tcPr>
          <w:p w14:paraId="63A830F1"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BASELINE</w:t>
            </w:r>
          </w:p>
        </w:tc>
        <w:tc>
          <w:tcPr>
            <w:tcW w:w="3871" w:type="dxa"/>
            <w:gridSpan w:val="3"/>
            <w:shd w:val="clear" w:color="000000" w:fill="FFFF99"/>
            <w:vAlign w:val="center"/>
            <w:hideMark/>
          </w:tcPr>
          <w:p w14:paraId="466A71A8" w14:textId="77777777" w:rsidR="00BB3DB5" w:rsidRPr="00804780" w:rsidRDefault="00BB3DB5" w:rsidP="00527EF0">
            <w:pPr>
              <w:rPr>
                <w:rFonts w:cs="Arial"/>
                <w:b/>
                <w:bCs/>
                <w:sz w:val="18"/>
                <w:szCs w:val="18"/>
                <w:lang w:eastAsia="en-GB"/>
              </w:rPr>
            </w:pPr>
            <w:r w:rsidRPr="00804780">
              <w:rPr>
                <w:rFonts w:cs="Arial"/>
                <w:b/>
                <w:bCs/>
                <w:sz w:val="18"/>
                <w:szCs w:val="18"/>
                <w:lang w:eastAsia="en-GB"/>
              </w:rPr>
              <w:t>TARGETS (by frequency of data collection)</w:t>
            </w:r>
          </w:p>
        </w:tc>
        <w:tc>
          <w:tcPr>
            <w:tcW w:w="0" w:type="auto"/>
            <w:vMerge w:val="restart"/>
            <w:shd w:val="clear" w:color="000000" w:fill="FFFF99"/>
            <w:vAlign w:val="center"/>
            <w:hideMark/>
          </w:tcPr>
          <w:p w14:paraId="7C970747" w14:textId="77777777" w:rsidR="00BB3DB5" w:rsidRPr="00804780" w:rsidRDefault="00BB3DB5" w:rsidP="00527EF0">
            <w:pPr>
              <w:rPr>
                <w:rFonts w:cs="Arial"/>
                <w:b/>
                <w:bCs/>
                <w:sz w:val="18"/>
                <w:szCs w:val="18"/>
                <w:lang w:eastAsia="en-GB"/>
              </w:rPr>
            </w:pPr>
            <w:r w:rsidRPr="00804780">
              <w:rPr>
                <w:rFonts w:cs="Arial"/>
                <w:b/>
                <w:bCs/>
                <w:sz w:val="18"/>
                <w:szCs w:val="18"/>
                <w:lang w:eastAsia="en-GB"/>
              </w:rPr>
              <w:t>DATA COLLECTION METHODS &amp; RISKS</w:t>
            </w:r>
          </w:p>
        </w:tc>
      </w:tr>
      <w:tr w:rsidR="00BB3DB5" w:rsidRPr="00804780" w14:paraId="2A333D8F" w14:textId="77777777" w:rsidTr="00023501">
        <w:trPr>
          <w:trHeight w:val="255"/>
        </w:trPr>
        <w:tc>
          <w:tcPr>
            <w:tcW w:w="0" w:type="auto"/>
            <w:vMerge/>
            <w:vAlign w:val="center"/>
            <w:hideMark/>
          </w:tcPr>
          <w:p w14:paraId="024A4C7C" w14:textId="77777777" w:rsidR="00BB3DB5" w:rsidRPr="00804780" w:rsidRDefault="00BB3DB5" w:rsidP="00527EF0">
            <w:pPr>
              <w:rPr>
                <w:rFonts w:cs="Arial"/>
                <w:b/>
                <w:bCs/>
                <w:sz w:val="18"/>
                <w:szCs w:val="18"/>
                <w:lang w:eastAsia="en-GB"/>
              </w:rPr>
            </w:pPr>
          </w:p>
        </w:tc>
        <w:tc>
          <w:tcPr>
            <w:tcW w:w="0" w:type="auto"/>
            <w:vMerge/>
            <w:vAlign w:val="center"/>
            <w:hideMark/>
          </w:tcPr>
          <w:p w14:paraId="7764F4A1" w14:textId="77777777" w:rsidR="00BB3DB5" w:rsidRPr="00804780" w:rsidRDefault="00BB3DB5" w:rsidP="00527EF0">
            <w:pPr>
              <w:rPr>
                <w:rFonts w:cs="Arial"/>
                <w:b/>
                <w:bCs/>
                <w:sz w:val="18"/>
                <w:szCs w:val="18"/>
                <w:lang w:eastAsia="en-GB"/>
              </w:rPr>
            </w:pPr>
          </w:p>
        </w:tc>
        <w:tc>
          <w:tcPr>
            <w:tcW w:w="0" w:type="auto"/>
            <w:vMerge/>
            <w:vAlign w:val="center"/>
            <w:hideMark/>
          </w:tcPr>
          <w:p w14:paraId="7709BE8C" w14:textId="77777777" w:rsidR="00BB3DB5" w:rsidRPr="00804780" w:rsidRDefault="00BB3DB5" w:rsidP="00527EF0">
            <w:pPr>
              <w:rPr>
                <w:rFonts w:cs="Arial"/>
                <w:b/>
                <w:bCs/>
                <w:sz w:val="18"/>
                <w:szCs w:val="18"/>
                <w:lang w:eastAsia="en-GB"/>
              </w:rPr>
            </w:pPr>
          </w:p>
        </w:tc>
        <w:tc>
          <w:tcPr>
            <w:tcW w:w="1523" w:type="dxa"/>
            <w:vMerge w:val="restart"/>
            <w:shd w:val="clear" w:color="000000" w:fill="FFFF99"/>
            <w:vAlign w:val="center"/>
            <w:hideMark/>
          </w:tcPr>
          <w:p w14:paraId="4BDFED94"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Value</w:t>
            </w:r>
          </w:p>
        </w:tc>
        <w:tc>
          <w:tcPr>
            <w:tcW w:w="1162" w:type="dxa"/>
            <w:vMerge w:val="restart"/>
            <w:shd w:val="clear" w:color="000000" w:fill="FFFF99"/>
            <w:vAlign w:val="center"/>
            <w:hideMark/>
          </w:tcPr>
          <w:p w14:paraId="68AA362F"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Year</w:t>
            </w:r>
          </w:p>
        </w:tc>
        <w:tc>
          <w:tcPr>
            <w:tcW w:w="1150" w:type="dxa"/>
            <w:shd w:val="clear" w:color="000000" w:fill="FFFF99"/>
            <w:vAlign w:val="center"/>
            <w:hideMark/>
          </w:tcPr>
          <w:p w14:paraId="64ED86BC"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Year</w:t>
            </w:r>
          </w:p>
        </w:tc>
        <w:tc>
          <w:tcPr>
            <w:tcW w:w="0" w:type="auto"/>
            <w:shd w:val="clear" w:color="000000" w:fill="FFFF99"/>
            <w:vAlign w:val="center"/>
            <w:hideMark/>
          </w:tcPr>
          <w:p w14:paraId="0756B616"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Year</w:t>
            </w:r>
          </w:p>
        </w:tc>
        <w:tc>
          <w:tcPr>
            <w:tcW w:w="0" w:type="auto"/>
            <w:vMerge w:val="restart"/>
            <w:shd w:val="clear" w:color="000000" w:fill="FFFF99"/>
            <w:vAlign w:val="center"/>
            <w:hideMark/>
          </w:tcPr>
          <w:p w14:paraId="24943107" w14:textId="77777777" w:rsidR="00BB3DB5" w:rsidRPr="00804780" w:rsidRDefault="00BB3DB5" w:rsidP="00527EF0">
            <w:pPr>
              <w:rPr>
                <w:rFonts w:cs="Arial"/>
                <w:b/>
                <w:bCs/>
                <w:sz w:val="18"/>
                <w:szCs w:val="18"/>
                <w:lang w:eastAsia="en-GB"/>
              </w:rPr>
            </w:pPr>
            <w:r w:rsidRPr="00804780">
              <w:rPr>
                <w:rFonts w:cs="Arial"/>
                <w:b/>
                <w:bCs/>
                <w:sz w:val="18"/>
                <w:szCs w:val="18"/>
                <w:lang w:eastAsia="en-GB"/>
              </w:rPr>
              <w:t>FINAL</w:t>
            </w:r>
          </w:p>
        </w:tc>
        <w:tc>
          <w:tcPr>
            <w:tcW w:w="0" w:type="auto"/>
            <w:vMerge/>
            <w:vAlign w:val="center"/>
            <w:hideMark/>
          </w:tcPr>
          <w:p w14:paraId="64299482" w14:textId="77777777" w:rsidR="00BB3DB5" w:rsidRPr="00804780" w:rsidRDefault="00BB3DB5" w:rsidP="00527EF0">
            <w:pPr>
              <w:rPr>
                <w:rFonts w:cs="Arial"/>
                <w:b/>
                <w:bCs/>
                <w:sz w:val="18"/>
                <w:szCs w:val="18"/>
                <w:lang w:eastAsia="en-GB"/>
              </w:rPr>
            </w:pPr>
          </w:p>
        </w:tc>
      </w:tr>
      <w:tr w:rsidR="00BB3DB5" w:rsidRPr="00804780" w14:paraId="3EE74449" w14:textId="77777777" w:rsidTr="00023501">
        <w:trPr>
          <w:trHeight w:val="270"/>
        </w:trPr>
        <w:tc>
          <w:tcPr>
            <w:tcW w:w="0" w:type="auto"/>
            <w:vMerge/>
            <w:vAlign w:val="center"/>
            <w:hideMark/>
          </w:tcPr>
          <w:p w14:paraId="0ACD53DF" w14:textId="77777777" w:rsidR="00BB3DB5" w:rsidRPr="00804780" w:rsidRDefault="00BB3DB5" w:rsidP="00527EF0">
            <w:pPr>
              <w:rPr>
                <w:rFonts w:cs="Arial"/>
                <w:b/>
                <w:bCs/>
                <w:sz w:val="18"/>
                <w:szCs w:val="18"/>
                <w:lang w:eastAsia="en-GB"/>
              </w:rPr>
            </w:pPr>
          </w:p>
        </w:tc>
        <w:tc>
          <w:tcPr>
            <w:tcW w:w="0" w:type="auto"/>
            <w:vMerge/>
            <w:vAlign w:val="center"/>
            <w:hideMark/>
          </w:tcPr>
          <w:p w14:paraId="021738FB" w14:textId="77777777" w:rsidR="00BB3DB5" w:rsidRPr="00804780" w:rsidRDefault="00BB3DB5" w:rsidP="00527EF0">
            <w:pPr>
              <w:rPr>
                <w:rFonts w:cs="Arial"/>
                <w:b/>
                <w:bCs/>
                <w:sz w:val="18"/>
                <w:szCs w:val="18"/>
                <w:lang w:eastAsia="en-GB"/>
              </w:rPr>
            </w:pPr>
          </w:p>
        </w:tc>
        <w:tc>
          <w:tcPr>
            <w:tcW w:w="0" w:type="auto"/>
            <w:vMerge/>
            <w:vAlign w:val="center"/>
            <w:hideMark/>
          </w:tcPr>
          <w:p w14:paraId="4FF193AE" w14:textId="77777777" w:rsidR="00BB3DB5" w:rsidRPr="00804780" w:rsidRDefault="00BB3DB5" w:rsidP="00527EF0">
            <w:pPr>
              <w:rPr>
                <w:rFonts w:cs="Arial"/>
                <w:b/>
                <w:bCs/>
                <w:sz w:val="18"/>
                <w:szCs w:val="18"/>
                <w:lang w:eastAsia="en-GB"/>
              </w:rPr>
            </w:pPr>
          </w:p>
        </w:tc>
        <w:tc>
          <w:tcPr>
            <w:tcW w:w="1523" w:type="dxa"/>
            <w:vMerge/>
            <w:vAlign w:val="center"/>
            <w:hideMark/>
          </w:tcPr>
          <w:p w14:paraId="01BB5149" w14:textId="77777777" w:rsidR="00BB3DB5" w:rsidRPr="00804780" w:rsidRDefault="00BB3DB5" w:rsidP="00527EF0">
            <w:pPr>
              <w:rPr>
                <w:rFonts w:cs="Arial"/>
                <w:b/>
                <w:bCs/>
                <w:sz w:val="18"/>
                <w:szCs w:val="18"/>
                <w:lang w:eastAsia="en-GB"/>
              </w:rPr>
            </w:pPr>
          </w:p>
        </w:tc>
        <w:tc>
          <w:tcPr>
            <w:tcW w:w="1162" w:type="dxa"/>
            <w:vMerge/>
            <w:vAlign w:val="center"/>
            <w:hideMark/>
          </w:tcPr>
          <w:p w14:paraId="0A2A0430" w14:textId="77777777" w:rsidR="00BB3DB5" w:rsidRPr="00804780" w:rsidRDefault="00BB3DB5" w:rsidP="00527EF0">
            <w:pPr>
              <w:rPr>
                <w:rFonts w:cs="Arial"/>
                <w:b/>
                <w:bCs/>
                <w:sz w:val="18"/>
                <w:szCs w:val="18"/>
                <w:lang w:eastAsia="en-GB"/>
              </w:rPr>
            </w:pPr>
          </w:p>
        </w:tc>
        <w:tc>
          <w:tcPr>
            <w:tcW w:w="1150" w:type="dxa"/>
            <w:shd w:val="clear" w:color="000000" w:fill="FFFF99"/>
            <w:vAlign w:val="center"/>
            <w:hideMark/>
          </w:tcPr>
          <w:p w14:paraId="08EF4E6E"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2020</w:t>
            </w:r>
          </w:p>
        </w:tc>
        <w:tc>
          <w:tcPr>
            <w:tcW w:w="0" w:type="auto"/>
            <w:shd w:val="clear" w:color="000000" w:fill="FFFF99"/>
            <w:vAlign w:val="center"/>
            <w:hideMark/>
          </w:tcPr>
          <w:p w14:paraId="5FA083C7" w14:textId="77777777" w:rsidR="00BB3DB5" w:rsidRPr="00804780" w:rsidRDefault="00BB3DB5" w:rsidP="00527EF0">
            <w:pPr>
              <w:jc w:val="center"/>
              <w:rPr>
                <w:rFonts w:cs="Arial"/>
                <w:b/>
                <w:bCs/>
                <w:sz w:val="18"/>
                <w:szCs w:val="18"/>
                <w:lang w:eastAsia="en-GB"/>
              </w:rPr>
            </w:pPr>
            <w:r w:rsidRPr="00804780">
              <w:rPr>
                <w:rFonts w:cs="Arial"/>
                <w:b/>
                <w:bCs/>
                <w:sz w:val="18"/>
                <w:szCs w:val="18"/>
                <w:lang w:eastAsia="en-GB"/>
              </w:rPr>
              <w:t>2021</w:t>
            </w:r>
          </w:p>
        </w:tc>
        <w:tc>
          <w:tcPr>
            <w:tcW w:w="0" w:type="auto"/>
            <w:vMerge/>
            <w:vAlign w:val="center"/>
            <w:hideMark/>
          </w:tcPr>
          <w:p w14:paraId="2BEC5239" w14:textId="77777777" w:rsidR="00BB3DB5" w:rsidRPr="00804780" w:rsidRDefault="00BB3DB5" w:rsidP="00527EF0">
            <w:pPr>
              <w:rPr>
                <w:rFonts w:cs="Arial"/>
                <w:b/>
                <w:bCs/>
                <w:sz w:val="18"/>
                <w:szCs w:val="18"/>
                <w:lang w:eastAsia="en-GB"/>
              </w:rPr>
            </w:pPr>
          </w:p>
        </w:tc>
        <w:tc>
          <w:tcPr>
            <w:tcW w:w="0" w:type="auto"/>
            <w:vMerge/>
            <w:vAlign w:val="center"/>
            <w:hideMark/>
          </w:tcPr>
          <w:p w14:paraId="241B1AFE" w14:textId="77777777" w:rsidR="00BB3DB5" w:rsidRPr="00804780" w:rsidRDefault="00BB3DB5" w:rsidP="00527EF0">
            <w:pPr>
              <w:rPr>
                <w:rFonts w:cs="Arial"/>
                <w:b/>
                <w:bCs/>
                <w:sz w:val="18"/>
                <w:szCs w:val="18"/>
                <w:lang w:eastAsia="en-GB"/>
              </w:rPr>
            </w:pPr>
          </w:p>
        </w:tc>
      </w:tr>
      <w:tr w:rsidR="00BB3DB5" w:rsidRPr="00804780" w14:paraId="446B2D0F" w14:textId="77777777" w:rsidTr="00023501">
        <w:trPr>
          <w:trHeight w:val="720"/>
        </w:trPr>
        <w:tc>
          <w:tcPr>
            <w:tcW w:w="0" w:type="auto"/>
            <w:shd w:val="clear" w:color="auto" w:fill="auto"/>
            <w:vAlign w:val="center"/>
          </w:tcPr>
          <w:p w14:paraId="49337F55" w14:textId="77777777" w:rsidR="00BB3DB5" w:rsidRPr="00804780" w:rsidRDefault="00BB3DB5" w:rsidP="00527EF0">
            <w:pPr>
              <w:rPr>
                <w:rFonts w:cs="Arial"/>
                <w:sz w:val="18"/>
                <w:szCs w:val="18"/>
                <w:lang w:eastAsia="en-GB"/>
              </w:rPr>
            </w:pPr>
            <w:r w:rsidRPr="00804780">
              <w:rPr>
                <w:rFonts w:cs="Arial"/>
                <w:sz w:val="18"/>
                <w:szCs w:val="18"/>
                <w:lang w:eastAsia="en-GB"/>
              </w:rPr>
              <w:t>Contribution to Agenda 2030</w:t>
            </w:r>
          </w:p>
          <w:p w14:paraId="57A8BF69" w14:textId="77777777" w:rsidR="00BB3DB5" w:rsidRPr="00804780" w:rsidRDefault="00BB3DB5" w:rsidP="00527EF0">
            <w:pPr>
              <w:rPr>
                <w:rFonts w:cs="Arial"/>
                <w:sz w:val="18"/>
                <w:szCs w:val="18"/>
                <w:lang w:eastAsia="en-GB"/>
              </w:rPr>
            </w:pPr>
          </w:p>
          <w:p w14:paraId="7FC40FAF" w14:textId="77777777" w:rsidR="00BB3DB5" w:rsidRPr="00804780" w:rsidRDefault="00BB3DB5" w:rsidP="00527EF0">
            <w:pPr>
              <w:rPr>
                <w:rFonts w:cs="Arial"/>
                <w:sz w:val="18"/>
                <w:szCs w:val="18"/>
                <w:lang w:eastAsia="en-GB"/>
              </w:rPr>
            </w:pPr>
            <w:r w:rsidRPr="00804780">
              <w:rPr>
                <w:rFonts w:cs="Arial"/>
                <w:sz w:val="18"/>
                <w:szCs w:val="18"/>
                <w:lang w:eastAsia="en-GB"/>
              </w:rPr>
              <w:t>SDGs 1.6.2. Indicator</w:t>
            </w:r>
          </w:p>
        </w:tc>
        <w:tc>
          <w:tcPr>
            <w:tcW w:w="0" w:type="auto"/>
            <w:shd w:val="clear" w:color="auto" w:fill="auto"/>
            <w:vAlign w:val="center"/>
          </w:tcPr>
          <w:p w14:paraId="1F9AA609" w14:textId="77777777" w:rsidR="00BB3DB5" w:rsidRPr="00804780" w:rsidDel="009813D1" w:rsidRDefault="00BB3DB5" w:rsidP="00527EF0">
            <w:pPr>
              <w:rPr>
                <w:rFonts w:cs="Arial"/>
                <w:i/>
                <w:iCs/>
                <w:sz w:val="18"/>
                <w:szCs w:val="18"/>
                <w:lang w:eastAsia="en-GB"/>
              </w:rPr>
            </w:pPr>
            <w:r w:rsidRPr="00804780">
              <w:rPr>
                <w:rFonts w:cs="Arial"/>
                <w:sz w:val="18"/>
                <w:szCs w:val="18"/>
              </w:rPr>
              <w:t>Annual mean levels of fine particulate matter (e.g. PM2.5 and PM10) in cities (population weighted)</w:t>
            </w:r>
          </w:p>
        </w:tc>
        <w:tc>
          <w:tcPr>
            <w:tcW w:w="0" w:type="auto"/>
            <w:shd w:val="clear" w:color="auto" w:fill="auto"/>
            <w:vAlign w:val="center"/>
          </w:tcPr>
          <w:p w14:paraId="0AE06BAF" w14:textId="77777777" w:rsidR="00BB3DB5" w:rsidRPr="00804780" w:rsidDel="009622EB" w:rsidRDefault="00BB3DB5" w:rsidP="00527EF0">
            <w:pPr>
              <w:rPr>
                <w:rFonts w:cs="Arial"/>
                <w:i/>
                <w:iCs/>
                <w:sz w:val="18"/>
                <w:szCs w:val="18"/>
                <w:lang w:eastAsia="en-GB"/>
              </w:rPr>
            </w:pPr>
            <w:r w:rsidRPr="00804780">
              <w:rPr>
                <w:rFonts w:cs="Arial"/>
                <w:i/>
                <w:iCs/>
                <w:sz w:val="18"/>
                <w:szCs w:val="18"/>
                <w:lang w:eastAsia="en-GB"/>
              </w:rPr>
              <w:t>Air Quality Monitoring System of the Ministry of Environment and Physical Planning</w:t>
            </w:r>
          </w:p>
        </w:tc>
        <w:tc>
          <w:tcPr>
            <w:tcW w:w="1523" w:type="dxa"/>
            <w:shd w:val="clear" w:color="auto" w:fill="auto"/>
            <w:vAlign w:val="center"/>
          </w:tcPr>
          <w:p w14:paraId="5E8FC5D4" w14:textId="77777777" w:rsidR="00BB3DB5" w:rsidRPr="00804780" w:rsidDel="00C049E0" w:rsidRDefault="00BB3DB5" w:rsidP="00527EF0">
            <w:pPr>
              <w:jc w:val="center"/>
              <w:rPr>
                <w:rFonts w:cs="Arial"/>
                <w:sz w:val="18"/>
                <w:szCs w:val="18"/>
                <w:lang w:eastAsia="en-GB"/>
              </w:rPr>
            </w:pPr>
            <w:r w:rsidRPr="00804780">
              <w:rPr>
                <w:rFonts w:cs="Arial"/>
                <w:sz w:val="18"/>
                <w:szCs w:val="18"/>
                <w:lang w:eastAsia="en-GB"/>
              </w:rPr>
              <w:t xml:space="preserve">To be determined for Lisice </w:t>
            </w:r>
          </w:p>
        </w:tc>
        <w:tc>
          <w:tcPr>
            <w:tcW w:w="1162" w:type="dxa"/>
            <w:shd w:val="clear" w:color="auto" w:fill="auto"/>
            <w:vAlign w:val="center"/>
          </w:tcPr>
          <w:p w14:paraId="4CA54B21" w14:textId="77777777" w:rsidR="00BB3DB5" w:rsidRPr="00804780" w:rsidDel="009813D1"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tcPr>
          <w:p w14:paraId="7C400727" w14:textId="77777777" w:rsidR="00BB3DB5" w:rsidRPr="00804780" w:rsidRDefault="00BB3DB5" w:rsidP="00527EF0">
            <w:pPr>
              <w:jc w:val="center"/>
              <w:rPr>
                <w:rFonts w:cs="Arial"/>
                <w:sz w:val="18"/>
                <w:szCs w:val="18"/>
                <w:lang w:eastAsia="en-GB"/>
              </w:rPr>
            </w:pPr>
            <w:r w:rsidRPr="00804780">
              <w:rPr>
                <w:rFonts w:cs="Arial"/>
                <w:sz w:val="18"/>
                <w:szCs w:val="18"/>
                <w:lang w:eastAsia="en-GB"/>
              </w:rPr>
              <w:t>5% decrease</w:t>
            </w:r>
          </w:p>
        </w:tc>
        <w:tc>
          <w:tcPr>
            <w:tcW w:w="0" w:type="auto"/>
            <w:shd w:val="clear" w:color="auto" w:fill="auto"/>
            <w:vAlign w:val="center"/>
          </w:tcPr>
          <w:p w14:paraId="3F5F5F06" w14:textId="77777777" w:rsidR="00BB3DB5" w:rsidRPr="00804780" w:rsidRDefault="00BB3DB5" w:rsidP="00527EF0">
            <w:pPr>
              <w:jc w:val="center"/>
              <w:rPr>
                <w:rFonts w:cs="Arial"/>
                <w:sz w:val="18"/>
                <w:szCs w:val="18"/>
                <w:lang w:eastAsia="en-GB"/>
              </w:rPr>
            </w:pPr>
            <w:r w:rsidRPr="00804780">
              <w:rPr>
                <w:rFonts w:cs="Arial"/>
                <w:sz w:val="18"/>
                <w:szCs w:val="18"/>
                <w:lang w:eastAsia="en-GB"/>
              </w:rPr>
              <w:t>10% decrease</w:t>
            </w:r>
          </w:p>
        </w:tc>
        <w:tc>
          <w:tcPr>
            <w:tcW w:w="0" w:type="auto"/>
            <w:shd w:val="clear" w:color="auto" w:fill="auto"/>
            <w:vAlign w:val="center"/>
          </w:tcPr>
          <w:p w14:paraId="48CD4CC2" w14:textId="77777777" w:rsidR="00BB3DB5" w:rsidRPr="00804780" w:rsidRDefault="00BB3DB5" w:rsidP="00527EF0">
            <w:pPr>
              <w:jc w:val="center"/>
              <w:rPr>
                <w:rFonts w:cs="Arial"/>
                <w:sz w:val="18"/>
                <w:szCs w:val="18"/>
                <w:lang w:eastAsia="en-GB"/>
              </w:rPr>
            </w:pPr>
            <w:r w:rsidRPr="00804780">
              <w:rPr>
                <w:rFonts w:cs="Arial"/>
                <w:sz w:val="18"/>
                <w:szCs w:val="18"/>
                <w:lang w:eastAsia="en-GB"/>
              </w:rPr>
              <w:t>10% decrease (cumulative)</w:t>
            </w:r>
          </w:p>
        </w:tc>
        <w:tc>
          <w:tcPr>
            <w:tcW w:w="0" w:type="auto"/>
            <w:shd w:val="clear" w:color="auto" w:fill="auto"/>
            <w:vAlign w:val="center"/>
          </w:tcPr>
          <w:p w14:paraId="070697AE" w14:textId="77777777" w:rsidR="00BB3DB5" w:rsidRPr="00804780" w:rsidRDefault="00BB3DB5" w:rsidP="00527EF0">
            <w:pPr>
              <w:rPr>
                <w:rFonts w:cs="Arial"/>
                <w:i/>
                <w:iCs/>
                <w:sz w:val="18"/>
                <w:szCs w:val="18"/>
                <w:lang w:eastAsia="en-GB"/>
              </w:rPr>
            </w:pPr>
            <w:r w:rsidRPr="00804780">
              <w:rPr>
                <w:rFonts w:cs="Arial"/>
                <w:i/>
                <w:iCs/>
                <w:sz w:val="18"/>
                <w:szCs w:val="18"/>
                <w:lang w:eastAsia="en-GB"/>
              </w:rPr>
              <w:t>Official air quality monitoring system of MoEPP</w:t>
            </w:r>
          </w:p>
          <w:p w14:paraId="22F5A297" w14:textId="77777777" w:rsidR="00BB3DB5" w:rsidRPr="00804780" w:rsidDel="009813D1" w:rsidRDefault="00BB3DB5" w:rsidP="00527EF0">
            <w:pPr>
              <w:rPr>
                <w:rFonts w:cs="Arial"/>
                <w:i/>
                <w:iCs/>
                <w:sz w:val="18"/>
                <w:szCs w:val="18"/>
                <w:lang w:eastAsia="en-GB"/>
              </w:rPr>
            </w:pPr>
            <w:r w:rsidRPr="00804780">
              <w:rPr>
                <w:rFonts w:cs="Arial"/>
                <w:i/>
                <w:iCs/>
                <w:sz w:val="18"/>
                <w:szCs w:val="18"/>
                <w:lang w:eastAsia="en-GB"/>
              </w:rPr>
              <w:t xml:space="preserve">WHO to be consulted </w:t>
            </w:r>
          </w:p>
        </w:tc>
      </w:tr>
      <w:tr w:rsidR="00BB3DB5" w:rsidRPr="00804780" w14:paraId="02DCA221" w14:textId="77777777" w:rsidTr="00023501">
        <w:trPr>
          <w:trHeight w:val="720"/>
        </w:trPr>
        <w:tc>
          <w:tcPr>
            <w:tcW w:w="0" w:type="auto"/>
            <w:vMerge w:val="restart"/>
            <w:shd w:val="clear" w:color="auto" w:fill="auto"/>
            <w:vAlign w:val="center"/>
            <w:hideMark/>
          </w:tcPr>
          <w:p w14:paraId="5EAC66BF" w14:textId="77777777" w:rsidR="00BB3DB5" w:rsidRPr="00804780" w:rsidRDefault="00BB3DB5" w:rsidP="00527EF0">
            <w:pPr>
              <w:rPr>
                <w:rFonts w:cs="Arial"/>
                <w:sz w:val="18"/>
                <w:szCs w:val="18"/>
                <w:lang w:eastAsia="en-GB"/>
              </w:rPr>
            </w:pPr>
            <w:r w:rsidRPr="00804780">
              <w:rPr>
                <w:rFonts w:cs="Arial"/>
                <w:sz w:val="18"/>
                <w:szCs w:val="18"/>
                <w:lang w:eastAsia="en-GB"/>
              </w:rPr>
              <w:t xml:space="preserve">Contribution to UNDP Strategic Results Framework </w:t>
            </w:r>
          </w:p>
          <w:p w14:paraId="16EEA679" w14:textId="77777777" w:rsidR="00BB3DB5" w:rsidRPr="00804780" w:rsidRDefault="00BB3DB5" w:rsidP="00527EF0">
            <w:pPr>
              <w:rPr>
                <w:rFonts w:cs="Arial"/>
                <w:sz w:val="18"/>
                <w:szCs w:val="18"/>
                <w:lang w:eastAsia="en-GB"/>
              </w:rPr>
            </w:pPr>
          </w:p>
          <w:p w14:paraId="5C7537D0" w14:textId="77777777" w:rsidR="00BB3DB5" w:rsidRPr="00804780" w:rsidRDefault="00BB3DB5" w:rsidP="00527EF0">
            <w:pPr>
              <w:rPr>
                <w:rFonts w:cs="Arial"/>
                <w:sz w:val="18"/>
                <w:szCs w:val="18"/>
                <w:lang w:eastAsia="en-GB"/>
              </w:rPr>
            </w:pPr>
            <w:r w:rsidRPr="00804780">
              <w:rPr>
                <w:rFonts w:cs="Arial"/>
                <w:sz w:val="18"/>
                <w:szCs w:val="18"/>
                <w:lang w:eastAsia="en-GB"/>
              </w:rPr>
              <w:t>Solutions adopted to achieve universal access to clean, affordable and sustainable energy</w:t>
            </w:r>
          </w:p>
        </w:tc>
        <w:tc>
          <w:tcPr>
            <w:tcW w:w="0" w:type="auto"/>
            <w:shd w:val="clear" w:color="auto" w:fill="auto"/>
            <w:vAlign w:val="center"/>
            <w:hideMark/>
          </w:tcPr>
          <w:p w14:paraId="17EB07D2" w14:textId="77777777" w:rsidR="00BB3DB5" w:rsidRPr="00804780" w:rsidRDefault="00BB3DB5" w:rsidP="00527EF0">
            <w:pPr>
              <w:rPr>
                <w:rFonts w:cs="Arial"/>
                <w:i/>
                <w:iCs/>
                <w:sz w:val="18"/>
                <w:szCs w:val="18"/>
                <w:lang w:eastAsia="en-GB"/>
              </w:rPr>
            </w:pPr>
            <w:r w:rsidRPr="00804780">
              <w:rPr>
                <w:rFonts w:cs="Arial"/>
                <w:i/>
                <w:iCs/>
                <w:sz w:val="18"/>
                <w:szCs w:val="18"/>
                <w:lang w:eastAsia="en-GB"/>
              </w:rPr>
              <w:t>Share of households benefitting from clean, affordable and sustainable energy access in Skopje:</w:t>
            </w:r>
          </w:p>
        </w:tc>
        <w:tc>
          <w:tcPr>
            <w:tcW w:w="0" w:type="auto"/>
            <w:vMerge w:val="restart"/>
            <w:shd w:val="clear" w:color="auto" w:fill="auto"/>
            <w:vAlign w:val="center"/>
            <w:hideMark/>
          </w:tcPr>
          <w:p w14:paraId="2E97D44A" w14:textId="77777777" w:rsidR="00BB3DB5" w:rsidRPr="00804780" w:rsidRDefault="00BB3DB5" w:rsidP="00527EF0">
            <w:pPr>
              <w:rPr>
                <w:rFonts w:cs="Arial"/>
                <w:i/>
                <w:iCs/>
                <w:sz w:val="18"/>
                <w:szCs w:val="18"/>
                <w:lang w:eastAsia="en-GB"/>
              </w:rPr>
            </w:pPr>
            <w:r w:rsidRPr="00804780">
              <w:rPr>
                <w:rFonts w:cs="Arial"/>
                <w:i/>
                <w:iCs/>
                <w:sz w:val="18"/>
                <w:szCs w:val="18"/>
                <w:lang w:eastAsia="en-GB"/>
              </w:rPr>
              <w:t>Database on households purchasing efficient / clean stoves - disaggregated by type of household and household heating practices survey 2020</w:t>
            </w:r>
          </w:p>
        </w:tc>
        <w:tc>
          <w:tcPr>
            <w:tcW w:w="1523" w:type="dxa"/>
            <w:vMerge w:val="restart"/>
            <w:shd w:val="clear" w:color="auto" w:fill="auto"/>
            <w:vAlign w:val="center"/>
          </w:tcPr>
          <w:p w14:paraId="11B7DBEC" w14:textId="77777777" w:rsidR="00BB3DB5" w:rsidRPr="00804780" w:rsidRDefault="00BB3DB5" w:rsidP="00527EF0">
            <w:pPr>
              <w:jc w:val="center"/>
              <w:rPr>
                <w:rFonts w:cs="Arial"/>
                <w:sz w:val="18"/>
                <w:szCs w:val="18"/>
                <w:highlight w:val="yellow"/>
                <w:lang w:eastAsia="en-GB"/>
              </w:rPr>
            </w:pPr>
            <w:r w:rsidRPr="00804780">
              <w:rPr>
                <w:rFonts w:cs="Arial"/>
                <w:sz w:val="18"/>
                <w:szCs w:val="18"/>
                <w:lang w:eastAsia="en-GB"/>
              </w:rPr>
              <w:t>TBD</w:t>
            </w:r>
          </w:p>
        </w:tc>
        <w:tc>
          <w:tcPr>
            <w:tcW w:w="1162" w:type="dxa"/>
            <w:vMerge w:val="restart"/>
            <w:shd w:val="clear" w:color="auto" w:fill="auto"/>
            <w:vAlign w:val="center"/>
          </w:tcPr>
          <w:p w14:paraId="557CB9AF"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vMerge w:val="restart"/>
            <w:shd w:val="clear" w:color="auto" w:fill="auto"/>
            <w:vAlign w:val="center"/>
          </w:tcPr>
          <w:p w14:paraId="2CEC5D52" w14:textId="77777777" w:rsidR="00BB3DB5" w:rsidRPr="00804780" w:rsidRDefault="00BB3DB5" w:rsidP="00527EF0">
            <w:pPr>
              <w:jc w:val="center"/>
              <w:rPr>
                <w:rFonts w:cs="Arial"/>
                <w:sz w:val="18"/>
                <w:szCs w:val="18"/>
                <w:lang w:eastAsia="en-GB"/>
              </w:rPr>
            </w:pPr>
            <w:r w:rsidRPr="00804780">
              <w:rPr>
                <w:rFonts w:cs="Arial"/>
                <w:sz w:val="18"/>
                <w:szCs w:val="18"/>
                <w:lang w:eastAsia="en-GB"/>
              </w:rPr>
              <w:t>TBD</w:t>
            </w:r>
          </w:p>
        </w:tc>
        <w:tc>
          <w:tcPr>
            <w:tcW w:w="0" w:type="auto"/>
            <w:vMerge w:val="restart"/>
            <w:shd w:val="clear" w:color="auto" w:fill="auto"/>
            <w:vAlign w:val="center"/>
          </w:tcPr>
          <w:p w14:paraId="02C4D81A" w14:textId="77777777" w:rsidR="00BB3DB5" w:rsidRPr="00804780" w:rsidRDefault="00BB3DB5" w:rsidP="00527EF0">
            <w:pPr>
              <w:jc w:val="center"/>
              <w:rPr>
                <w:rFonts w:cs="Arial"/>
                <w:sz w:val="18"/>
                <w:szCs w:val="18"/>
                <w:lang w:eastAsia="en-GB"/>
              </w:rPr>
            </w:pPr>
            <w:r w:rsidRPr="00804780">
              <w:rPr>
                <w:rFonts w:cs="Arial"/>
                <w:sz w:val="18"/>
                <w:szCs w:val="18"/>
                <w:lang w:eastAsia="en-GB"/>
              </w:rPr>
              <w:t>TBD</w:t>
            </w:r>
          </w:p>
        </w:tc>
        <w:tc>
          <w:tcPr>
            <w:tcW w:w="0" w:type="auto"/>
            <w:vMerge w:val="restart"/>
            <w:shd w:val="clear" w:color="auto" w:fill="auto"/>
            <w:vAlign w:val="center"/>
          </w:tcPr>
          <w:p w14:paraId="54A31198" w14:textId="77777777" w:rsidR="00BB3DB5" w:rsidRPr="00804780" w:rsidRDefault="00BB3DB5" w:rsidP="00527EF0">
            <w:pPr>
              <w:jc w:val="center"/>
              <w:rPr>
                <w:rFonts w:cs="Arial"/>
                <w:sz w:val="18"/>
                <w:szCs w:val="18"/>
                <w:lang w:eastAsia="en-GB"/>
              </w:rPr>
            </w:pPr>
            <w:r w:rsidRPr="00804780">
              <w:rPr>
                <w:rFonts w:cs="Arial"/>
                <w:sz w:val="18"/>
                <w:szCs w:val="18"/>
                <w:lang w:eastAsia="en-GB"/>
              </w:rPr>
              <w:t>TBD</w:t>
            </w:r>
          </w:p>
        </w:tc>
        <w:tc>
          <w:tcPr>
            <w:tcW w:w="0" w:type="auto"/>
            <w:vMerge w:val="restart"/>
            <w:shd w:val="clear" w:color="auto" w:fill="auto"/>
            <w:vAlign w:val="center"/>
            <w:hideMark/>
          </w:tcPr>
          <w:p w14:paraId="0EE6DE3F" w14:textId="77777777" w:rsidR="00BB3DB5" w:rsidRPr="00804780" w:rsidRDefault="00BB3DB5" w:rsidP="00527EF0">
            <w:pPr>
              <w:rPr>
                <w:rFonts w:cs="Arial"/>
                <w:i/>
                <w:iCs/>
                <w:sz w:val="18"/>
                <w:szCs w:val="18"/>
                <w:lang w:eastAsia="en-GB"/>
              </w:rPr>
            </w:pPr>
            <w:r w:rsidRPr="00804780">
              <w:rPr>
                <w:rFonts w:cs="Arial"/>
                <w:i/>
                <w:iCs/>
                <w:sz w:val="18"/>
                <w:szCs w:val="18"/>
                <w:lang w:eastAsia="en-GB"/>
              </w:rPr>
              <w:t>Perception survey, 2020</w:t>
            </w:r>
          </w:p>
          <w:p w14:paraId="49E8E230" w14:textId="77777777" w:rsidR="00BB3DB5" w:rsidRPr="00804780" w:rsidRDefault="00BB3DB5" w:rsidP="00527EF0">
            <w:pPr>
              <w:rPr>
                <w:rFonts w:cs="Arial"/>
                <w:i/>
                <w:iCs/>
                <w:sz w:val="18"/>
                <w:szCs w:val="18"/>
                <w:lang w:eastAsia="en-GB"/>
              </w:rPr>
            </w:pPr>
          </w:p>
          <w:p w14:paraId="063A3A56" w14:textId="77777777" w:rsidR="00BB3DB5" w:rsidRPr="00804780" w:rsidRDefault="00BB3DB5" w:rsidP="00527EF0">
            <w:pPr>
              <w:rPr>
                <w:rFonts w:cs="Arial"/>
                <w:i/>
                <w:iCs/>
                <w:sz w:val="18"/>
                <w:szCs w:val="18"/>
                <w:lang w:eastAsia="en-GB"/>
              </w:rPr>
            </w:pPr>
            <w:r w:rsidRPr="00804780">
              <w:rPr>
                <w:rFonts w:cs="Arial"/>
                <w:i/>
                <w:iCs/>
                <w:sz w:val="18"/>
                <w:szCs w:val="18"/>
                <w:lang w:eastAsia="en-GB"/>
              </w:rPr>
              <w:t>No risks are associated with measuring of this indicator</w:t>
            </w:r>
          </w:p>
        </w:tc>
      </w:tr>
      <w:tr w:rsidR="00BB3DB5" w:rsidRPr="00804780" w14:paraId="3CB0ED28" w14:textId="77777777" w:rsidTr="00023501">
        <w:trPr>
          <w:trHeight w:val="255"/>
        </w:trPr>
        <w:tc>
          <w:tcPr>
            <w:tcW w:w="0" w:type="auto"/>
            <w:vMerge/>
            <w:vAlign w:val="center"/>
            <w:hideMark/>
          </w:tcPr>
          <w:p w14:paraId="654477E5" w14:textId="77777777" w:rsidR="00BB3DB5" w:rsidRPr="00804780" w:rsidRDefault="00BB3DB5" w:rsidP="00527EF0">
            <w:pPr>
              <w:rPr>
                <w:rFonts w:cs="Arial"/>
                <w:sz w:val="18"/>
                <w:szCs w:val="18"/>
                <w:lang w:eastAsia="en-GB"/>
              </w:rPr>
            </w:pPr>
          </w:p>
        </w:tc>
        <w:tc>
          <w:tcPr>
            <w:tcW w:w="0" w:type="auto"/>
            <w:shd w:val="clear" w:color="auto" w:fill="auto"/>
            <w:vAlign w:val="center"/>
            <w:hideMark/>
          </w:tcPr>
          <w:p w14:paraId="0EB876F8" w14:textId="77777777" w:rsidR="00BB3DB5" w:rsidRPr="00804780" w:rsidRDefault="00BB3DB5" w:rsidP="00527EF0">
            <w:pPr>
              <w:rPr>
                <w:rFonts w:cs="Arial"/>
                <w:i/>
                <w:iCs/>
                <w:sz w:val="18"/>
                <w:szCs w:val="18"/>
                <w:lang w:eastAsia="en-GB"/>
              </w:rPr>
            </w:pPr>
            <w:r w:rsidRPr="00804780">
              <w:rPr>
                <w:rFonts w:cs="Arial"/>
                <w:i/>
                <w:iCs/>
                <w:sz w:val="18"/>
                <w:szCs w:val="18"/>
                <w:lang w:eastAsia="en-GB"/>
              </w:rPr>
              <w:t xml:space="preserve">   a) Women-headed</w:t>
            </w:r>
          </w:p>
        </w:tc>
        <w:tc>
          <w:tcPr>
            <w:tcW w:w="0" w:type="auto"/>
            <w:vMerge/>
            <w:vAlign w:val="center"/>
            <w:hideMark/>
          </w:tcPr>
          <w:p w14:paraId="55B8CC5A" w14:textId="77777777" w:rsidR="00BB3DB5" w:rsidRPr="00804780" w:rsidRDefault="00BB3DB5" w:rsidP="00527EF0">
            <w:pPr>
              <w:rPr>
                <w:rFonts w:cs="Arial"/>
                <w:i/>
                <w:iCs/>
                <w:sz w:val="18"/>
                <w:szCs w:val="18"/>
                <w:lang w:eastAsia="en-GB"/>
              </w:rPr>
            </w:pPr>
          </w:p>
        </w:tc>
        <w:tc>
          <w:tcPr>
            <w:tcW w:w="1523" w:type="dxa"/>
            <w:vMerge/>
            <w:vAlign w:val="center"/>
          </w:tcPr>
          <w:p w14:paraId="2D8484BE" w14:textId="77777777" w:rsidR="00BB3DB5" w:rsidRPr="00804780" w:rsidRDefault="00BB3DB5" w:rsidP="00527EF0">
            <w:pPr>
              <w:rPr>
                <w:rFonts w:cs="Arial"/>
                <w:sz w:val="18"/>
                <w:szCs w:val="18"/>
                <w:lang w:eastAsia="en-GB"/>
              </w:rPr>
            </w:pPr>
          </w:p>
        </w:tc>
        <w:tc>
          <w:tcPr>
            <w:tcW w:w="1162" w:type="dxa"/>
            <w:vMerge/>
            <w:vAlign w:val="center"/>
          </w:tcPr>
          <w:p w14:paraId="4FE54404" w14:textId="77777777" w:rsidR="00BB3DB5" w:rsidRPr="00804780" w:rsidRDefault="00BB3DB5" w:rsidP="00527EF0">
            <w:pPr>
              <w:rPr>
                <w:rFonts w:cs="Arial"/>
                <w:sz w:val="18"/>
                <w:szCs w:val="18"/>
                <w:lang w:eastAsia="en-GB"/>
              </w:rPr>
            </w:pPr>
          </w:p>
        </w:tc>
        <w:tc>
          <w:tcPr>
            <w:tcW w:w="1150" w:type="dxa"/>
            <w:vMerge/>
            <w:vAlign w:val="center"/>
          </w:tcPr>
          <w:p w14:paraId="296F22E0" w14:textId="77777777" w:rsidR="00BB3DB5" w:rsidRPr="00804780" w:rsidRDefault="00BB3DB5" w:rsidP="00527EF0">
            <w:pPr>
              <w:rPr>
                <w:rFonts w:cs="Arial"/>
                <w:sz w:val="18"/>
                <w:szCs w:val="18"/>
                <w:lang w:eastAsia="en-GB"/>
              </w:rPr>
            </w:pPr>
          </w:p>
        </w:tc>
        <w:tc>
          <w:tcPr>
            <w:tcW w:w="0" w:type="auto"/>
            <w:vMerge/>
            <w:vAlign w:val="center"/>
          </w:tcPr>
          <w:p w14:paraId="2799A18D" w14:textId="77777777" w:rsidR="00BB3DB5" w:rsidRPr="00804780" w:rsidRDefault="00BB3DB5" w:rsidP="00527EF0">
            <w:pPr>
              <w:rPr>
                <w:rFonts w:cs="Arial"/>
                <w:sz w:val="18"/>
                <w:szCs w:val="18"/>
                <w:lang w:eastAsia="en-GB"/>
              </w:rPr>
            </w:pPr>
          </w:p>
        </w:tc>
        <w:tc>
          <w:tcPr>
            <w:tcW w:w="0" w:type="auto"/>
            <w:vMerge/>
            <w:vAlign w:val="center"/>
          </w:tcPr>
          <w:p w14:paraId="4BD75E36" w14:textId="77777777" w:rsidR="00BB3DB5" w:rsidRPr="00804780" w:rsidRDefault="00BB3DB5" w:rsidP="00527EF0">
            <w:pPr>
              <w:rPr>
                <w:rFonts w:cs="Arial"/>
                <w:sz w:val="18"/>
                <w:szCs w:val="18"/>
                <w:lang w:eastAsia="en-GB"/>
              </w:rPr>
            </w:pPr>
          </w:p>
        </w:tc>
        <w:tc>
          <w:tcPr>
            <w:tcW w:w="0" w:type="auto"/>
            <w:vMerge/>
            <w:vAlign w:val="center"/>
            <w:hideMark/>
          </w:tcPr>
          <w:p w14:paraId="20461C1B" w14:textId="77777777" w:rsidR="00BB3DB5" w:rsidRPr="00804780" w:rsidRDefault="00BB3DB5" w:rsidP="00527EF0">
            <w:pPr>
              <w:rPr>
                <w:rFonts w:cs="Arial"/>
                <w:i/>
                <w:iCs/>
                <w:sz w:val="18"/>
                <w:szCs w:val="18"/>
                <w:lang w:eastAsia="en-GB"/>
              </w:rPr>
            </w:pPr>
          </w:p>
        </w:tc>
      </w:tr>
      <w:tr w:rsidR="00BB3DB5" w:rsidRPr="00804780" w14:paraId="10CFCFDC" w14:textId="77777777" w:rsidTr="00023501">
        <w:trPr>
          <w:trHeight w:val="465"/>
        </w:trPr>
        <w:tc>
          <w:tcPr>
            <w:tcW w:w="0" w:type="auto"/>
            <w:vMerge/>
            <w:vAlign w:val="center"/>
            <w:hideMark/>
          </w:tcPr>
          <w:p w14:paraId="6A86FDF5" w14:textId="77777777" w:rsidR="00BB3DB5" w:rsidRPr="00804780" w:rsidRDefault="00BB3DB5" w:rsidP="00527EF0">
            <w:pPr>
              <w:rPr>
                <w:rFonts w:cs="Arial"/>
                <w:sz w:val="18"/>
                <w:szCs w:val="18"/>
                <w:lang w:eastAsia="en-GB"/>
              </w:rPr>
            </w:pPr>
          </w:p>
        </w:tc>
        <w:tc>
          <w:tcPr>
            <w:tcW w:w="0" w:type="auto"/>
            <w:shd w:val="clear" w:color="auto" w:fill="auto"/>
            <w:vAlign w:val="center"/>
            <w:hideMark/>
          </w:tcPr>
          <w:p w14:paraId="57C98575" w14:textId="77777777" w:rsidR="00BB3DB5" w:rsidRPr="00804780" w:rsidRDefault="00BB3DB5" w:rsidP="00527EF0">
            <w:pPr>
              <w:rPr>
                <w:rFonts w:cs="Arial"/>
                <w:i/>
                <w:iCs/>
                <w:sz w:val="18"/>
                <w:szCs w:val="18"/>
                <w:lang w:eastAsia="en-GB"/>
              </w:rPr>
            </w:pPr>
            <w:r w:rsidRPr="00804780">
              <w:rPr>
                <w:rFonts w:cs="Arial"/>
                <w:i/>
                <w:iCs/>
                <w:sz w:val="18"/>
                <w:szCs w:val="18"/>
                <w:lang w:eastAsia="en-GB"/>
              </w:rPr>
              <w:t xml:space="preserve">   b) Skopje</w:t>
            </w:r>
          </w:p>
          <w:p w14:paraId="6911B118" w14:textId="77777777" w:rsidR="00BB3DB5" w:rsidRPr="00804780" w:rsidRDefault="00BB3DB5" w:rsidP="00527EF0">
            <w:pPr>
              <w:rPr>
                <w:rFonts w:cs="Arial"/>
                <w:i/>
                <w:iCs/>
                <w:sz w:val="18"/>
                <w:szCs w:val="18"/>
                <w:lang w:eastAsia="en-GB"/>
              </w:rPr>
            </w:pPr>
            <w:r w:rsidRPr="00804780">
              <w:rPr>
                <w:rFonts w:cs="Arial"/>
                <w:i/>
                <w:iCs/>
                <w:sz w:val="18"/>
                <w:szCs w:val="18"/>
                <w:lang w:eastAsia="en-GB"/>
              </w:rPr>
              <w:t>c) Aerodrom</w:t>
            </w:r>
          </w:p>
        </w:tc>
        <w:tc>
          <w:tcPr>
            <w:tcW w:w="0" w:type="auto"/>
            <w:vMerge/>
            <w:vAlign w:val="center"/>
            <w:hideMark/>
          </w:tcPr>
          <w:p w14:paraId="66C3CC85" w14:textId="77777777" w:rsidR="00BB3DB5" w:rsidRPr="00804780" w:rsidRDefault="00BB3DB5" w:rsidP="00527EF0">
            <w:pPr>
              <w:rPr>
                <w:rFonts w:cs="Arial"/>
                <w:i/>
                <w:iCs/>
                <w:sz w:val="18"/>
                <w:szCs w:val="18"/>
                <w:lang w:eastAsia="en-GB"/>
              </w:rPr>
            </w:pPr>
          </w:p>
        </w:tc>
        <w:tc>
          <w:tcPr>
            <w:tcW w:w="1523" w:type="dxa"/>
            <w:vMerge/>
            <w:vAlign w:val="center"/>
          </w:tcPr>
          <w:p w14:paraId="0089EC40" w14:textId="77777777" w:rsidR="00BB3DB5" w:rsidRPr="00804780" w:rsidRDefault="00BB3DB5" w:rsidP="00527EF0">
            <w:pPr>
              <w:rPr>
                <w:rFonts w:cs="Arial"/>
                <w:sz w:val="18"/>
                <w:szCs w:val="18"/>
                <w:lang w:eastAsia="en-GB"/>
              </w:rPr>
            </w:pPr>
          </w:p>
        </w:tc>
        <w:tc>
          <w:tcPr>
            <w:tcW w:w="1162" w:type="dxa"/>
            <w:vMerge/>
            <w:vAlign w:val="center"/>
          </w:tcPr>
          <w:p w14:paraId="4639163C" w14:textId="77777777" w:rsidR="00BB3DB5" w:rsidRPr="00804780" w:rsidRDefault="00BB3DB5" w:rsidP="00527EF0">
            <w:pPr>
              <w:rPr>
                <w:rFonts w:cs="Arial"/>
                <w:sz w:val="18"/>
                <w:szCs w:val="18"/>
                <w:lang w:eastAsia="en-GB"/>
              </w:rPr>
            </w:pPr>
          </w:p>
        </w:tc>
        <w:tc>
          <w:tcPr>
            <w:tcW w:w="1150" w:type="dxa"/>
            <w:vMerge/>
            <w:vAlign w:val="center"/>
          </w:tcPr>
          <w:p w14:paraId="1716E47A" w14:textId="77777777" w:rsidR="00BB3DB5" w:rsidRPr="00804780" w:rsidRDefault="00BB3DB5" w:rsidP="00527EF0">
            <w:pPr>
              <w:rPr>
                <w:rFonts w:cs="Arial"/>
                <w:sz w:val="18"/>
                <w:szCs w:val="18"/>
                <w:lang w:eastAsia="en-GB"/>
              </w:rPr>
            </w:pPr>
          </w:p>
        </w:tc>
        <w:tc>
          <w:tcPr>
            <w:tcW w:w="0" w:type="auto"/>
            <w:vMerge/>
            <w:vAlign w:val="center"/>
          </w:tcPr>
          <w:p w14:paraId="6447D1BE" w14:textId="77777777" w:rsidR="00BB3DB5" w:rsidRPr="00804780" w:rsidRDefault="00BB3DB5" w:rsidP="00527EF0">
            <w:pPr>
              <w:rPr>
                <w:rFonts w:cs="Arial"/>
                <w:sz w:val="18"/>
                <w:szCs w:val="18"/>
                <w:lang w:eastAsia="en-GB"/>
              </w:rPr>
            </w:pPr>
          </w:p>
        </w:tc>
        <w:tc>
          <w:tcPr>
            <w:tcW w:w="0" w:type="auto"/>
            <w:vMerge/>
            <w:vAlign w:val="center"/>
          </w:tcPr>
          <w:p w14:paraId="3246536B" w14:textId="77777777" w:rsidR="00BB3DB5" w:rsidRPr="00804780" w:rsidRDefault="00BB3DB5" w:rsidP="00527EF0">
            <w:pPr>
              <w:rPr>
                <w:rFonts w:cs="Arial"/>
                <w:sz w:val="18"/>
                <w:szCs w:val="18"/>
                <w:lang w:eastAsia="en-GB"/>
              </w:rPr>
            </w:pPr>
          </w:p>
        </w:tc>
        <w:tc>
          <w:tcPr>
            <w:tcW w:w="0" w:type="auto"/>
            <w:vMerge/>
            <w:vAlign w:val="center"/>
            <w:hideMark/>
          </w:tcPr>
          <w:p w14:paraId="4EFB1134" w14:textId="77777777" w:rsidR="00BB3DB5" w:rsidRPr="00804780" w:rsidRDefault="00BB3DB5" w:rsidP="00527EF0">
            <w:pPr>
              <w:rPr>
                <w:rFonts w:cs="Arial"/>
                <w:i/>
                <w:iCs/>
                <w:sz w:val="18"/>
                <w:szCs w:val="18"/>
                <w:lang w:eastAsia="en-GB"/>
              </w:rPr>
            </w:pPr>
          </w:p>
        </w:tc>
      </w:tr>
      <w:tr w:rsidR="00BB3DB5" w:rsidRPr="00804780" w14:paraId="4DA9BC35" w14:textId="77777777" w:rsidTr="00023501">
        <w:trPr>
          <w:trHeight w:val="825"/>
        </w:trPr>
        <w:tc>
          <w:tcPr>
            <w:tcW w:w="0" w:type="auto"/>
            <w:vMerge w:val="restart"/>
            <w:shd w:val="clear" w:color="auto" w:fill="auto"/>
            <w:vAlign w:val="center"/>
            <w:hideMark/>
          </w:tcPr>
          <w:p w14:paraId="0F65E7D8" w14:textId="77777777" w:rsidR="00BB3DB5" w:rsidRPr="00804780" w:rsidRDefault="00BB3DB5" w:rsidP="00527EF0">
            <w:pPr>
              <w:rPr>
                <w:rFonts w:cs="Arial"/>
                <w:sz w:val="18"/>
                <w:szCs w:val="18"/>
                <w:lang w:eastAsia="en-GB"/>
              </w:rPr>
            </w:pPr>
            <w:r w:rsidRPr="00804780">
              <w:rPr>
                <w:rFonts w:cs="Arial"/>
                <w:sz w:val="18"/>
                <w:szCs w:val="18"/>
                <w:lang w:eastAsia="en-GB"/>
              </w:rPr>
              <w:t xml:space="preserve">Contribution to UNDP Strategic Results Framework </w:t>
            </w:r>
          </w:p>
          <w:p w14:paraId="537BF06E" w14:textId="77777777" w:rsidR="00BB3DB5" w:rsidRPr="00804780" w:rsidRDefault="00BB3DB5" w:rsidP="00527EF0">
            <w:pPr>
              <w:rPr>
                <w:rFonts w:cs="Arial"/>
                <w:sz w:val="18"/>
                <w:szCs w:val="18"/>
                <w:lang w:eastAsia="en-GB"/>
              </w:rPr>
            </w:pPr>
          </w:p>
          <w:p w14:paraId="54C3972F" w14:textId="77777777" w:rsidR="00BB3DB5" w:rsidRPr="00804780" w:rsidRDefault="00BB3DB5" w:rsidP="00527EF0">
            <w:pPr>
              <w:rPr>
                <w:rFonts w:cs="Arial"/>
                <w:sz w:val="18"/>
                <w:szCs w:val="18"/>
                <w:lang w:eastAsia="en-GB"/>
              </w:rPr>
            </w:pPr>
          </w:p>
          <w:p w14:paraId="6E8BBD23" w14:textId="77777777" w:rsidR="00BB3DB5" w:rsidRPr="00804780" w:rsidRDefault="00BB3DB5" w:rsidP="00527EF0">
            <w:pPr>
              <w:rPr>
                <w:rFonts w:cs="Arial"/>
                <w:sz w:val="18"/>
                <w:szCs w:val="18"/>
                <w:lang w:eastAsia="en-GB"/>
              </w:rPr>
            </w:pPr>
            <w:r w:rsidRPr="00804780">
              <w:rPr>
                <w:rFonts w:cs="Arial"/>
                <w:sz w:val="18"/>
                <w:szCs w:val="18"/>
                <w:lang w:eastAsia="en-GB"/>
              </w:rPr>
              <w:t>Solutions developed, financed and applied at scale for energy efficiency and transformation to clean energy and zero-carbon development, for poverty eradication and structural transformation</w:t>
            </w:r>
          </w:p>
        </w:tc>
        <w:tc>
          <w:tcPr>
            <w:tcW w:w="0" w:type="auto"/>
            <w:shd w:val="clear" w:color="auto" w:fill="auto"/>
            <w:vAlign w:val="center"/>
            <w:hideMark/>
          </w:tcPr>
          <w:p w14:paraId="01E3EA78" w14:textId="77777777" w:rsidR="00BB3DB5" w:rsidRPr="00804780" w:rsidRDefault="00BB3DB5" w:rsidP="00527EF0">
            <w:pPr>
              <w:rPr>
                <w:rFonts w:cs="Arial"/>
                <w:i/>
                <w:iCs/>
                <w:sz w:val="18"/>
                <w:szCs w:val="18"/>
                <w:lang w:eastAsia="en-GB"/>
              </w:rPr>
            </w:pPr>
            <w:r w:rsidRPr="00804780">
              <w:rPr>
                <w:rFonts w:cs="Arial"/>
                <w:i/>
                <w:iCs/>
                <w:sz w:val="18"/>
                <w:szCs w:val="18"/>
                <w:lang w:eastAsia="en-GB"/>
              </w:rPr>
              <w:lastRenderedPageBreak/>
              <w:t xml:space="preserve">Volume of investment leveraged from public and private sources through UNDP support for national </w:t>
            </w:r>
            <w:r w:rsidRPr="00804780">
              <w:rPr>
                <w:rFonts w:cs="Arial"/>
                <w:i/>
                <w:iCs/>
                <w:sz w:val="18"/>
                <w:szCs w:val="18"/>
                <w:lang w:eastAsia="en-GB"/>
              </w:rPr>
              <w:lastRenderedPageBreak/>
              <w:t>programmes/initiatives</w:t>
            </w:r>
          </w:p>
        </w:tc>
        <w:tc>
          <w:tcPr>
            <w:tcW w:w="0" w:type="auto"/>
            <w:shd w:val="clear" w:color="auto" w:fill="auto"/>
            <w:vAlign w:val="center"/>
            <w:hideMark/>
          </w:tcPr>
          <w:p w14:paraId="1FA6AFB9" w14:textId="77777777" w:rsidR="00BB3DB5" w:rsidRPr="00804780" w:rsidRDefault="00BB3DB5" w:rsidP="00527EF0">
            <w:pPr>
              <w:rPr>
                <w:rFonts w:cs="Arial"/>
                <w:i/>
                <w:iCs/>
                <w:sz w:val="18"/>
                <w:szCs w:val="18"/>
                <w:lang w:eastAsia="en-GB"/>
              </w:rPr>
            </w:pPr>
            <w:r w:rsidRPr="00804780">
              <w:rPr>
                <w:rFonts w:cs="Arial"/>
                <w:i/>
                <w:iCs/>
                <w:sz w:val="18"/>
                <w:szCs w:val="18"/>
                <w:lang w:eastAsia="en-GB"/>
              </w:rPr>
              <w:lastRenderedPageBreak/>
              <w:t xml:space="preserve">Ratio of Additional investment leveraged from companies, private households for stoves, </w:t>
            </w:r>
            <w:r w:rsidRPr="00804780">
              <w:rPr>
                <w:rFonts w:cs="Arial"/>
                <w:i/>
                <w:iCs/>
                <w:sz w:val="18"/>
                <w:szCs w:val="18"/>
                <w:lang w:eastAsia="en-GB"/>
              </w:rPr>
              <w:lastRenderedPageBreak/>
              <w:t>private households for building efficiency, and from Government / municipal sources</w:t>
            </w:r>
          </w:p>
        </w:tc>
        <w:tc>
          <w:tcPr>
            <w:tcW w:w="1523" w:type="dxa"/>
            <w:shd w:val="clear" w:color="auto" w:fill="auto"/>
            <w:vAlign w:val="center"/>
            <w:hideMark/>
          </w:tcPr>
          <w:p w14:paraId="58B0138A" w14:textId="77777777" w:rsidR="00BB3DB5" w:rsidRPr="00804780" w:rsidRDefault="00BB3DB5" w:rsidP="00527EF0">
            <w:pPr>
              <w:jc w:val="center"/>
              <w:rPr>
                <w:rFonts w:cs="Arial"/>
                <w:sz w:val="18"/>
                <w:szCs w:val="18"/>
                <w:lang w:eastAsia="en-GB"/>
              </w:rPr>
            </w:pPr>
            <w:r w:rsidRPr="00804780">
              <w:rPr>
                <w:rFonts w:cs="Arial"/>
                <w:sz w:val="18"/>
                <w:szCs w:val="18"/>
                <w:lang w:eastAsia="en-GB"/>
              </w:rPr>
              <w:lastRenderedPageBreak/>
              <w:t>0</w:t>
            </w:r>
          </w:p>
        </w:tc>
        <w:tc>
          <w:tcPr>
            <w:tcW w:w="1162" w:type="dxa"/>
            <w:shd w:val="clear" w:color="auto" w:fill="auto"/>
            <w:vAlign w:val="center"/>
            <w:hideMark/>
          </w:tcPr>
          <w:p w14:paraId="75EA82FA"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tcPr>
          <w:p w14:paraId="40AF9599" w14:textId="77777777" w:rsidR="00BB3DB5" w:rsidRPr="00804780" w:rsidRDefault="00BB3DB5" w:rsidP="00527EF0">
            <w:pPr>
              <w:jc w:val="center"/>
              <w:rPr>
                <w:rFonts w:cs="Arial"/>
                <w:sz w:val="18"/>
                <w:szCs w:val="18"/>
                <w:lang w:eastAsia="en-GB"/>
              </w:rPr>
            </w:pPr>
            <w:r w:rsidRPr="00804780">
              <w:rPr>
                <w:rFonts w:cs="Arial"/>
                <w:sz w:val="18"/>
                <w:szCs w:val="18"/>
                <w:lang w:eastAsia="en-GB"/>
              </w:rPr>
              <w:t>/</w:t>
            </w:r>
          </w:p>
        </w:tc>
        <w:tc>
          <w:tcPr>
            <w:tcW w:w="0" w:type="auto"/>
            <w:shd w:val="clear" w:color="auto" w:fill="auto"/>
            <w:vAlign w:val="center"/>
          </w:tcPr>
          <w:p w14:paraId="2B0AF443" w14:textId="77777777" w:rsidR="00BB3DB5" w:rsidRPr="00804780" w:rsidRDefault="00BB3DB5" w:rsidP="00527EF0">
            <w:pPr>
              <w:jc w:val="center"/>
              <w:rPr>
                <w:rFonts w:cs="Arial"/>
                <w:sz w:val="18"/>
                <w:szCs w:val="18"/>
                <w:lang w:eastAsia="en-GB"/>
              </w:rPr>
            </w:pPr>
            <w:r w:rsidRPr="00804780">
              <w:rPr>
                <w:rFonts w:cs="Arial"/>
                <w:sz w:val="18"/>
                <w:szCs w:val="18"/>
                <w:lang w:eastAsia="en-GB"/>
              </w:rPr>
              <w:t>1:1</w:t>
            </w:r>
          </w:p>
        </w:tc>
        <w:tc>
          <w:tcPr>
            <w:tcW w:w="0" w:type="auto"/>
            <w:shd w:val="clear" w:color="auto" w:fill="auto"/>
            <w:vAlign w:val="center"/>
          </w:tcPr>
          <w:p w14:paraId="5E497479" w14:textId="77777777" w:rsidR="00BB3DB5" w:rsidRPr="00804780" w:rsidRDefault="00BB3DB5" w:rsidP="00527EF0">
            <w:pPr>
              <w:jc w:val="center"/>
              <w:rPr>
                <w:rFonts w:cs="Arial"/>
                <w:sz w:val="18"/>
                <w:szCs w:val="18"/>
                <w:lang w:eastAsia="en-GB"/>
              </w:rPr>
            </w:pPr>
            <w:r w:rsidRPr="00804780">
              <w:rPr>
                <w:rFonts w:cs="Arial"/>
                <w:sz w:val="18"/>
                <w:szCs w:val="18"/>
                <w:lang w:eastAsia="en-GB"/>
              </w:rPr>
              <w:t>1:1</w:t>
            </w:r>
          </w:p>
        </w:tc>
        <w:tc>
          <w:tcPr>
            <w:tcW w:w="0" w:type="auto"/>
            <w:shd w:val="clear" w:color="auto" w:fill="auto"/>
            <w:vAlign w:val="center"/>
            <w:hideMark/>
          </w:tcPr>
          <w:p w14:paraId="43062065" w14:textId="77777777" w:rsidR="00BB3DB5" w:rsidRPr="00804780" w:rsidRDefault="00BB3DB5" w:rsidP="00527EF0">
            <w:pPr>
              <w:rPr>
                <w:rFonts w:cs="Arial"/>
                <w:i/>
                <w:iCs/>
                <w:sz w:val="18"/>
                <w:szCs w:val="18"/>
                <w:lang w:eastAsia="en-GB"/>
              </w:rPr>
            </w:pPr>
            <w:r w:rsidRPr="00804780">
              <w:rPr>
                <w:rFonts w:cs="Arial"/>
                <w:i/>
                <w:iCs/>
                <w:sz w:val="18"/>
                <w:szCs w:val="18"/>
                <w:lang w:eastAsia="en-GB"/>
              </w:rPr>
              <w:t>Reporting from grant disbursements and from partner organisations</w:t>
            </w:r>
          </w:p>
          <w:p w14:paraId="5D15A5BF" w14:textId="77777777" w:rsidR="00BB3DB5" w:rsidRPr="00804780" w:rsidRDefault="00BB3DB5" w:rsidP="00527EF0">
            <w:pPr>
              <w:rPr>
                <w:rFonts w:cs="Arial"/>
                <w:i/>
                <w:iCs/>
                <w:sz w:val="18"/>
                <w:szCs w:val="18"/>
                <w:lang w:eastAsia="en-GB"/>
              </w:rPr>
            </w:pPr>
          </w:p>
          <w:p w14:paraId="22846F2C" w14:textId="77777777" w:rsidR="00BB3DB5" w:rsidRPr="00804780" w:rsidRDefault="00BB3DB5" w:rsidP="00527EF0">
            <w:pPr>
              <w:rPr>
                <w:rFonts w:cs="Arial"/>
                <w:i/>
                <w:iCs/>
                <w:sz w:val="18"/>
                <w:szCs w:val="18"/>
                <w:lang w:eastAsia="en-GB"/>
              </w:rPr>
            </w:pPr>
            <w:r w:rsidRPr="00804780">
              <w:rPr>
                <w:rFonts w:cs="Arial"/>
                <w:i/>
                <w:iCs/>
                <w:sz w:val="18"/>
                <w:szCs w:val="18"/>
                <w:lang w:eastAsia="en-GB"/>
              </w:rPr>
              <w:lastRenderedPageBreak/>
              <w:t xml:space="preserve">Risks: Difficulties to secure the funding from the partnering organizations, possibility to disburse their funds to different locations </w:t>
            </w:r>
          </w:p>
        </w:tc>
      </w:tr>
      <w:tr w:rsidR="00BB3DB5" w:rsidRPr="00804780" w14:paraId="735052AC" w14:textId="77777777" w:rsidTr="00023501">
        <w:trPr>
          <w:trHeight w:val="1455"/>
        </w:trPr>
        <w:tc>
          <w:tcPr>
            <w:tcW w:w="0" w:type="auto"/>
            <w:vMerge/>
            <w:vAlign w:val="center"/>
            <w:hideMark/>
          </w:tcPr>
          <w:p w14:paraId="03A61333" w14:textId="77777777" w:rsidR="00BB3DB5" w:rsidRPr="00804780" w:rsidRDefault="00BB3DB5" w:rsidP="00527EF0">
            <w:pPr>
              <w:rPr>
                <w:rFonts w:cs="Arial"/>
                <w:sz w:val="18"/>
                <w:szCs w:val="18"/>
                <w:lang w:eastAsia="en-GB"/>
              </w:rPr>
            </w:pPr>
          </w:p>
        </w:tc>
        <w:tc>
          <w:tcPr>
            <w:tcW w:w="0" w:type="auto"/>
            <w:shd w:val="clear" w:color="auto" w:fill="auto"/>
            <w:vAlign w:val="center"/>
            <w:hideMark/>
          </w:tcPr>
          <w:p w14:paraId="153B4C1E" w14:textId="77777777" w:rsidR="00BB3DB5" w:rsidRPr="00804780" w:rsidRDefault="00BB3DB5" w:rsidP="00527EF0">
            <w:pPr>
              <w:rPr>
                <w:rFonts w:cs="Arial"/>
                <w:i/>
                <w:iCs/>
                <w:sz w:val="18"/>
                <w:szCs w:val="18"/>
                <w:lang w:eastAsia="en-GB"/>
              </w:rPr>
            </w:pPr>
            <w:r w:rsidRPr="00804780">
              <w:rPr>
                <w:rFonts w:cs="Arial"/>
                <w:i/>
                <w:iCs/>
                <w:sz w:val="18"/>
                <w:szCs w:val="18"/>
                <w:lang w:eastAsia="en-GB"/>
              </w:rPr>
              <w:t>Solutions applied at scale to accelerate transition to improved energy efficiency and clean energy</w:t>
            </w:r>
          </w:p>
        </w:tc>
        <w:tc>
          <w:tcPr>
            <w:tcW w:w="0" w:type="auto"/>
            <w:shd w:val="clear" w:color="auto" w:fill="auto"/>
            <w:vAlign w:val="center"/>
            <w:hideMark/>
          </w:tcPr>
          <w:p w14:paraId="1EE3E468" w14:textId="77777777" w:rsidR="00BB3DB5" w:rsidRPr="00804780" w:rsidRDefault="00BB3DB5" w:rsidP="00527EF0">
            <w:pPr>
              <w:rPr>
                <w:rFonts w:cs="Arial"/>
                <w:i/>
                <w:iCs/>
                <w:sz w:val="18"/>
                <w:szCs w:val="18"/>
                <w:lang w:eastAsia="en-GB"/>
              </w:rPr>
            </w:pPr>
            <w:r w:rsidRPr="00804780">
              <w:rPr>
                <w:rFonts w:cs="Arial"/>
                <w:i/>
                <w:iCs/>
                <w:sz w:val="18"/>
                <w:szCs w:val="18"/>
                <w:lang w:eastAsia="en-GB"/>
              </w:rPr>
              <w:t>Number of additional people impacted by energy efficiency / clean energy investments (disaggregated by gender)</w:t>
            </w:r>
          </w:p>
        </w:tc>
        <w:tc>
          <w:tcPr>
            <w:tcW w:w="1523" w:type="dxa"/>
            <w:shd w:val="clear" w:color="auto" w:fill="auto"/>
            <w:vAlign w:val="center"/>
            <w:hideMark/>
          </w:tcPr>
          <w:p w14:paraId="27BE2487" w14:textId="77777777" w:rsidR="00BB3DB5" w:rsidRPr="00804780" w:rsidRDefault="00BB3DB5" w:rsidP="00527EF0">
            <w:pPr>
              <w:jc w:val="center"/>
              <w:rPr>
                <w:rFonts w:cs="Arial"/>
                <w:sz w:val="18"/>
                <w:szCs w:val="18"/>
                <w:lang w:eastAsia="en-GB"/>
              </w:rPr>
            </w:pPr>
            <w:r w:rsidRPr="00804780">
              <w:rPr>
                <w:rFonts w:cs="Arial"/>
                <w:sz w:val="18"/>
                <w:szCs w:val="18"/>
                <w:lang w:eastAsia="en-GB"/>
              </w:rPr>
              <w:t>0</w:t>
            </w:r>
          </w:p>
        </w:tc>
        <w:tc>
          <w:tcPr>
            <w:tcW w:w="1162" w:type="dxa"/>
            <w:shd w:val="clear" w:color="auto" w:fill="auto"/>
            <w:vAlign w:val="center"/>
            <w:hideMark/>
          </w:tcPr>
          <w:p w14:paraId="448C121B"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tcPr>
          <w:p w14:paraId="4C9F5F17" w14:textId="77777777" w:rsidR="00BB3DB5" w:rsidRPr="00804780" w:rsidRDefault="00BB3DB5" w:rsidP="00527EF0">
            <w:pPr>
              <w:jc w:val="center"/>
              <w:rPr>
                <w:rFonts w:cs="Arial"/>
                <w:sz w:val="18"/>
                <w:szCs w:val="18"/>
                <w:lang w:eastAsia="en-GB"/>
              </w:rPr>
            </w:pPr>
            <w:r w:rsidRPr="00804780">
              <w:rPr>
                <w:rFonts w:cs="Arial"/>
                <w:sz w:val="18"/>
                <w:szCs w:val="18"/>
                <w:lang w:eastAsia="en-GB"/>
              </w:rPr>
              <w:t>/</w:t>
            </w:r>
          </w:p>
        </w:tc>
        <w:tc>
          <w:tcPr>
            <w:tcW w:w="0" w:type="auto"/>
            <w:shd w:val="clear" w:color="auto" w:fill="auto"/>
            <w:vAlign w:val="center"/>
          </w:tcPr>
          <w:p w14:paraId="190FC18F" w14:textId="77777777" w:rsidR="00BB3DB5" w:rsidRPr="00804780" w:rsidRDefault="00BB3DB5" w:rsidP="00527EF0">
            <w:pPr>
              <w:jc w:val="center"/>
              <w:rPr>
                <w:rFonts w:cs="Arial"/>
                <w:sz w:val="18"/>
                <w:szCs w:val="18"/>
                <w:lang w:eastAsia="en-GB"/>
              </w:rPr>
            </w:pPr>
            <w:r w:rsidRPr="00804780">
              <w:rPr>
                <w:rFonts w:cs="Arial"/>
                <w:sz w:val="18"/>
                <w:szCs w:val="18"/>
                <w:lang w:eastAsia="en-GB"/>
              </w:rPr>
              <w:t>3</w:t>
            </w:r>
          </w:p>
        </w:tc>
        <w:tc>
          <w:tcPr>
            <w:tcW w:w="0" w:type="auto"/>
            <w:shd w:val="clear" w:color="auto" w:fill="auto"/>
            <w:vAlign w:val="center"/>
          </w:tcPr>
          <w:p w14:paraId="0C815A60" w14:textId="77777777" w:rsidR="00BB3DB5" w:rsidRPr="00804780" w:rsidRDefault="00BB3DB5" w:rsidP="00527EF0">
            <w:pPr>
              <w:jc w:val="center"/>
              <w:rPr>
                <w:rFonts w:cs="Arial"/>
                <w:sz w:val="18"/>
                <w:szCs w:val="18"/>
                <w:lang w:eastAsia="en-GB"/>
              </w:rPr>
            </w:pPr>
            <w:r w:rsidRPr="00804780">
              <w:rPr>
                <w:rFonts w:cs="Arial"/>
                <w:sz w:val="18"/>
                <w:szCs w:val="18"/>
                <w:lang w:eastAsia="en-GB"/>
              </w:rPr>
              <w:t>3</w:t>
            </w:r>
          </w:p>
        </w:tc>
        <w:tc>
          <w:tcPr>
            <w:tcW w:w="0" w:type="auto"/>
            <w:shd w:val="clear" w:color="auto" w:fill="auto"/>
            <w:vAlign w:val="center"/>
            <w:hideMark/>
          </w:tcPr>
          <w:p w14:paraId="5974DD08" w14:textId="77777777" w:rsidR="00BB3DB5" w:rsidRPr="00804780" w:rsidRDefault="00BB3DB5" w:rsidP="00527EF0">
            <w:pPr>
              <w:rPr>
                <w:rFonts w:cs="Arial"/>
                <w:i/>
                <w:iCs/>
                <w:sz w:val="18"/>
                <w:szCs w:val="18"/>
                <w:lang w:eastAsia="en-GB"/>
              </w:rPr>
            </w:pPr>
            <w:r w:rsidRPr="00804780">
              <w:rPr>
                <w:rFonts w:cs="Arial"/>
                <w:i/>
                <w:iCs/>
                <w:sz w:val="18"/>
                <w:szCs w:val="18"/>
                <w:lang w:eastAsia="en-GB"/>
              </w:rPr>
              <w:t>Tracking forms for grant disbursements and reporting from DH companies</w:t>
            </w:r>
          </w:p>
        </w:tc>
      </w:tr>
      <w:tr w:rsidR="00BB3DB5" w:rsidRPr="00804780" w14:paraId="7F36EC03" w14:textId="77777777" w:rsidTr="00023501">
        <w:trPr>
          <w:trHeight w:val="1507"/>
        </w:trPr>
        <w:tc>
          <w:tcPr>
            <w:tcW w:w="0" w:type="auto"/>
            <w:vMerge/>
            <w:shd w:val="clear" w:color="auto" w:fill="auto"/>
            <w:vAlign w:val="center"/>
          </w:tcPr>
          <w:p w14:paraId="6B80775C" w14:textId="77777777" w:rsidR="00BB3DB5" w:rsidRPr="00804780" w:rsidRDefault="00BB3DB5" w:rsidP="00527EF0">
            <w:pPr>
              <w:rPr>
                <w:rFonts w:cs="Arial"/>
                <w:sz w:val="18"/>
                <w:szCs w:val="18"/>
                <w:lang w:eastAsia="en-GB"/>
              </w:rPr>
            </w:pPr>
          </w:p>
        </w:tc>
        <w:tc>
          <w:tcPr>
            <w:tcW w:w="0" w:type="auto"/>
            <w:shd w:val="clear" w:color="auto" w:fill="auto"/>
            <w:vAlign w:val="center"/>
          </w:tcPr>
          <w:p w14:paraId="3A6FED66" w14:textId="77777777" w:rsidR="00BB3DB5" w:rsidRPr="00804780" w:rsidRDefault="00BB3DB5" w:rsidP="00527EF0">
            <w:pPr>
              <w:rPr>
                <w:rFonts w:cs="Arial"/>
                <w:i/>
                <w:iCs/>
                <w:sz w:val="18"/>
                <w:szCs w:val="18"/>
                <w:lang w:eastAsia="en-GB"/>
              </w:rPr>
            </w:pPr>
            <w:r w:rsidRPr="00804780">
              <w:rPr>
                <w:rFonts w:cs="Arial"/>
                <w:i/>
                <w:iCs/>
                <w:sz w:val="18"/>
                <w:szCs w:val="18"/>
                <w:lang w:eastAsia="en-GB"/>
              </w:rPr>
              <w:t xml:space="preserve">Decrease of air pollution levels in the selected area (in percentage)  </w:t>
            </w:r>
          </w:p>
        </w:tc>
        <w:tc>
          <w:tcPr>
            <w:tcW w:w="0" w:type="auto"/>
            <w:shd w:val="clear" w:color="auto" w:fill="auto"/>
            <w:vAlign w:val="center"/>
          </w:tcPr>
          <w:p w14:paraId="72F327F6" w14:textId="77777777" w:rsidR="00BB3DB5" w:rsidRPr="00804780" w:rsidRDefault="00BB3DB5" w:rsidP="00527EF0">
            <w:pPr>
              <w:rPr>
                <w:rFonts w:cs="Arial"/>
                <w:i/>
                <w:iCs/>
                <w:sz w:val="18"/>
                <w:szCs w:val="18"/>
                <w:lang w:eastAsia="en-GB"/>
              </w:rPr>
            </w:pPr>
            <w:r w:rsidRPr="00804780">
              <w:rPr>
                <w:rFonts w:cs="Arial"/>
                <w:i/>
                <w:iCs/>
                <w:sz w:val="18"/>
                <w:szCs w:val="18"/>
                <w:lang w:eastAsia="en-GB"/>
              </w:rPr>
              <w:t>Air quality monitoring stations installed around the selected area</w:t>
            </w:r>
          </w:p>
        </w:tc>
        <w:tc>
          <w:tcPr>
            <w:tcW w:w="1523" w:type="dxa"/>
            <w:shd w:val="clear" w:color="auto" w:fill="auto"/>
            <w:vAlign w:val="center"/>
          </w:tcPr>
          <w:p w14:paraId="7550F443" w14:textId="77777777" w:rsidR="00BB3DB5" w:rsidRPr="00804780" w:rsidRDefault="00BB3DB5" w:rsidP="00527EF0">
            <w:pPr>
              <w:jc w:val="center"/>
              <w:rPr>
                <w:rFonts w:cs="Arial"/>
                <w:sz w:val="18"/>
                <w:szCs w:val="18"/>
                <w:lang w:eastAsia="en-GB"/>
              </w:rPr>
            </w:pPr>
            <w:r w:rsidRPr="00804780">
              <w:rPr>
                <w:rFonts w:cs="Arial"/>
                <w:sz w:val="18"/>
                <w:szCs w:val="18"/>
                <w:lang w:eastAsia="en-GB"/>
              </w:rPr>
              <w:t>Tbc (the baseline level of pollution will be determined between December 2019 – April 2020, before start of measures implementation)</w:t>
            </w:r>
          </w:p>
        </w:tc>
        <w:tc>
          <w:tcPr>
            <w:tcW w:w="1162" w:type="dxa"/>
            <w:shd w:val="clear" w:color="auto" w:fill="auto"/>
            <w:vAlign w:val="center"/>
          </w:tcPr>
          <w:p w14:paraId="3DB79DC2"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2019/2020</w:t>
            </w:r>
          </w:p>
        </w:tc>
        <w:tc>
          <w:tcPr>
            <w:tcW w:w="1150" w:type="dxa"/>
            <w:shd w:val="clear" w:color="auto" w:fill="auto"/>
            <w:vAlign w:val="center"/>
          </w:tcPr>
          <w:p w14:paraId="482BF936" w14:textId="77777777" w:rsidR="00BB3DB5" w:rsidRPr="00804780" w:rsidRDefault="00BB3DB5" w:rsidP="00527EF0">
            <w:pPr>
              <w:jc w:val="center"/>
              <w:rPr>
                <w:rFonts w:cs="Arial"/>
                <w:sz w:val="18"/>
                <w:szCs w:val="18"/>
                <w:lang w:eastAsia="en-GB"/>
              </w:rPr>
            </w:pPr>
            <w:r w:rsidRPr="00804780">
              <w:rPr>
                <w:rFonts w:cs="Arial"/>
                <w:sz w:val="18"/>
                <w:szCs w:val="18"/>
                <w:lang w:eastAsia="en-GB"/>
              </w:rPr>
              <w:t>/</w:t>
            </w:r>
          </w:p>
        </w:tc>
        <w:tc>
          <w:tcPr>
            <w:tcW w:w="0" w:type="auto"/>
            <w:shd w:val="clear" w:color="auto" w:fill="auto"/>
            <w:vAlign w:val="center"/>
          </w:tcPr>
          <w:p w14:paraId="5A046F5F" w14:textId="77777777" w:rsidR="00BB3DB5" w:rsidRPr="00804780" w:rsidRDefault="00BB3DB5" w:rsidP="00527EF0">
            <w:pPr>
              <w:jc w:val="center"/>
              <w:rPr>
                <w:rFonts w:cs="Arial"/>
                <w:sz w:val="18"/>
                <w:szCs w:val="18"/>
                <w:lang w:eastAsia="en-GB"/>
              </w:rPr>
            </w:pPr>
            <w:r w:rsidRPr="00804780">
              <w:rPr>
                <w:rFonts w:cs="Arial"/>
                <w:sz w:val="18"/>
                <w:szCs w:val="18"/>
                <w:lang w:eastAsia="en-GB"/>
              </w:rPr>
              <w:t>30% decrease</w:t>
            </w:r>
          </w:p>
        </w:tc>
        <w:tc>
          <w:tcPr>
            <w:tcW w:w="0" w:type="auto"/>
            <w:shd w:val="clear" w:color="auto" w:fill="auto"/>
            <w:vAlign w:val="center"/>
          </w:tcPr>
          <w:p w14:paraId="773178C8" w14:textId="77777777" w:rsidR="00BB3DB5" w:rsidRPr="00804780" w:rsidRDefault="00BB3DB5" w:rsidP="00527EF0">
            <w:pPr>
              <w:jc w:val="center"/>
              <w:rPr>
                <w:rFonts w:cs="Arial"/>
                <w:sz w:val="18"/>
                <w:szCs w:val="18"/>
                <w:lang w:eastAsia="en-GB"/>
              </w:rPr>
            </w:pPr>
            <w:r w:rsidRPr="00804780">
              <w:rPr>
                <w:rFonts w:cs="Arial"/>
                <w:sz w:val="18"/>
                <w:szCs w:val="18"/>
                <w:lang w:eastAsia="en-GB"/>
              </w:rPr>
              <w:t>30% decrease</w:t>
            </w:r>
          </w:p>
        </w:tc>
        <w:tc>
          <w:tcPr>
            <w:tcW w:w="0" w:type="auto"/>
            <w:shd w:val="clear" w:color="auto" w:fill="auto"/>
            <w:vAlign w:val="center"/>
          </w:tcPr>
          <w:p w14:paraId="3FF398BA" w14:textId="77777777" w:rsidR="00BB3DB5" w:rsidRPr="00804780" w:rsidRDefault="00BB3DB5" w:rsidP="00527EF0">
            <w:pPr>
              <w:rPr>
                <w:rFonts w:cs="Arial"/>
                <w:i/>
                <w:iCs/>
                <w:sz w:val="18"/>
                <w:szCs w:val="18"/>
                <w:lang w:eastAsia="en-GB"/>
              </w:rPr>
            </w:pPr>
            <w:r w:rsidRPr="00804780">
              <w:rPr>
                <w:rFonts w:cs="Arial"/>
                <w:i/>
                <w:iCs/>
                <w:sz w:val="18"/>
                <w:szCs w:val="18"/>
                <w:lang w:eastAsia="en-GB"/>
              </w:rPr>
              <w:t>Monitoring equipment, laboratory analysis</w:t>
            </w:r>
          </w:p>
        </w:tc>
      </w:tr>
      <w:tr w:rsidR="00BB3DB5" w:rsidRPr="00804780" w14:paraId="07182A23" w14:textId="77777777" w:rsidTr="00023501">
        <w:trPr>
          <w:trHeight w:val="1507"/>
        </w:trPr>
        <w:tc>
          <w:tcPr>
            <w:tcW w:w="0" w:type="auto"/>
            <w:vMerge/>
            <w:shd w:val="clear" w:color="auto" w:fill="auto"/>
            <w:vAlign w:val="center"/>
          </w:tcPr>
          <w:p w14:paraId="79092420" w14:textId="77777777" w:rsidR="00BB3DB5" w:rsidRPr="00804780" w:rsidRDefault="00BB3DB5" w:rsidP="00527EF0">
            <w:pPr>
              <w:rPr>
                <w:rFonts w:cs="Arial"/>
                <w:sz w:val="18"/>
                <w:szCs w:val="18"/>
                <w:lang w:eastAsia="en-GB"/>
              </w:rPr>
            </w:pPr>
          </w:p>
        </w:tc>
        <w:tc>
          <w:tcPr>
            <w:tcW w:w="0" w:type="auto"/>
            <w:shd w:val="clear" w:color="auto" w:fill="auto"/>
            <w:vAlign w:val="center"/>
          </w:tcPr>
          <w:p w14:paraId="6EBBD556" w14:textId="77777777" w:rsidR="00BB3DB5" w:rsidRPr="00804780" w:rsidRDefault="00BB3DB5" w:rsidP="00527EF0">
            <w:pPr>
              <w:rPr>
                <w:rFonts w:cs="Arial"/>
                <w:i/>
                <w:iCs/>
                <w:sz w:val="18"/>
                <w:szCs w:val="18"/>
                <w:lang w:eastAsia="en-GB"/>
              </w:rPr>
            </w:pPr>
            <w:r w:rsidRPr="00804780">
              <w:rPr>
                <w:rFonts w:cs="Arial"/>
                <w:i/>
                <w:iCs/>
                <w:sz w:val="18"/>
                <w:szCs w:val="18"/>
                <w:lang w:eastAsia="en-GB"/>
              </w:rPr>
              <w:t>Decrease of polluting emissions from the selected area (in percentage)</w:t>
            </w:r>
          </w:p>
        </w:tc>
        <w:tc>
          <w:tcPr>
            <w:tcW w:w="0" w:type="auto"/>
            <w:shd w:val="clear" w:color="auto" w:fill="auto"/>
            <w:vAlign w:val="center"/>
          </w:tcPr>
          <w:p w14:paraId="36F42BDE" w14:textId="77777777" w:rsidR="00BB3DB5" w:rsidRPr="00804780" w:rsidRDefault="00BB3DB5" w:rsidP="00527EF0">
            <w:pPr>
              <w:rPr>
                <w:rFonts w:cs="Arial"/>
                <w:i/>
                <w:iCs/>
                <w:sz w:val="18"/>
                <w:szCs w:val="18"/>
                <w:lang w:eastAsia="en-GB"/>
              </w:rPr>
            </w:pPr>
            <w:r w:rsidRPr="00804780">
              <w:rPr>
                <w:rFonts w:cs="Arial"/>
                <w:i/>
                <w:iCs/>
                <w:sz w:val="18"/>
                <w:szCs w:val="18"/>
                <w:lang w:eastAsia="en-GB"/>
              </w:rPr>
              <w:t>Calculation of emissions according to international standards</w:t>
            </w:r>
          </w:p>
        </w:tc>
        <w:tc>
          <w:tcPr>
            <w:tcW w:w="1523" w:type="dxa"/>
            <w:shd w:val="clear" w:color="auto" w:fill="auto"/>
            <w:vAlign w:val="center"/>
          </w:tcPr>
          <w:p w14:paraId="5043C594" w14:textId="77777777" w:rsidR="00BB3DB5" w:rsidRPr="00804780" w:rsidRDefault="00BB3DB5" w:rsidP="00527EF0">
            <w:pPr>
              <w:jc w:val="center"/>
              <w:rPr>
                <w:rFonts w:cs="Arial"/>
                <w:sz w:val="18"/>
                <w:szCs w:val="18"/>
                <w:lang w:eastAsia="en-GB"/>
              </w:rPr>
            </w:pPr>
            <w:r w:rsidRPr="00804780">
              <w:rPr>
                <w:rFonts w:cs="Arial"/>
                <w:sz w:val="18"/>
                <w:szCs w:val="18"/>
                <w:lang w:eastAsia="en-GB"/>
              </w:rPr>
              <w:t>Tbc (the baseline will be calculated with the energy audits)</w:t>
            </w:r>
          </w:p>
        </w:tc>
        <w:tc>
          <w:tcPr>
            <w:tcW w:w="1162" w:type="dxa"/>
            <w:shd w:val="clear" w:color="auto" w:fill="auto"/>
            <w:vAlign w:val="center"/>
          </w:tcPr>
          <w:p w14:paraId="52FFA81D"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tcPr>
          <w:p w14:paraId="34E14936" w14:textId="77777777" w:rsidR="00BB3DB5" w:rsidRPr="00804780" w:rsidRDefault="00BB3DB5" w:rsidP="00527EF0">
            <w:pPr>
              <w:jc w:val="center"/>
              <w:rPr>
                <w:rFonts w:cs="Arial"/>
                <w:sz w:val="18"/>
                <w:szCs w:val="18"/>
                <w:lang w:eastAsia="en-GB"/>
              </w:rPr>
            </w:pPr>
            <w:r w:rsidRPr="00804780">
              <w:rPr>
                <w:rFonts w:cs="Arial"/>
                <w:sz w:val="18"/>
                <w:szCs w:val="18"/>
                <w:lang w:eastAsia="en-GB"/>
              </w:rPr>
              <w:t>/</w:t>
            </w:r>
          </w:p>
        </w:tc>
        <w:tc>
          <w:tcPr>
            <w:tcW w:w="0" w:type="auto"/>
            <w:shd w:val="clear" w:color="auto" w:fill="auto"/>
            <w:vAlign w:val="center"/>
          </w:tcPr>
          <w:p w14:paraId="41C26CF1" w14:textId="77777777" w:rsidR="00BB3DB5" w:rsidRPr="00804780" w:rsidRDefault="00BB3DB5" w:rsidP="00527EF0">
            <w:pPr>
              <w:jc w:val="center"/>
              <w:rPr>
                <w:rFonts w:cs="Arial"/>
                <w:sz w:val="18"/>
                <w:szCs w:val="18"/>
                <w:lang w:eastAsia="en-GB"/>
              </w:rPr>
            </w:pPr>
            <w:r w:rsidRPr="00804780">
              <w:rPr>
                <w:rFonts w:cs="Arial"/>
                <w:sz w:val="18"/>
                <w:szCs w:val="18"/>
                <w:lang w:eastAsia="en-GB"/>
              </w:rPr>
              <w:t>70% decrease</w:t>
            </w:r>
          </w:p>
        </w:tc>
        <w:tc>
          <w:tcPr>
            <w:tcW w:w="0" w:type="auto"/>
            <w:shd w:val="clear" w:color="auto" w:fill="auto"/>
            <w:vAlign w:val="center"/>
          </w:tcPr>
          <w:p w14:paraId="5ADA2899" w14:textId="77777777" w:rsidR="00BB3DB5" w:rsidRPr="00804780" w:rsidRDefault="00BB3DB5" w:rsidP="00527EF0">
            <w:pPr>
              <w:jc w:val="center"/>
              <w:rPr>
                <w:rFonts w:cs="Arial"/>
                <w:sz w:val="18"/>
                <w:szCs w:val="18"/>
                <w:lang w:eastAsia="en-GB"/>
              </w:rPr>
            </w:pPr>
            <w:r w:rsidRPr="00804780">
              <w:rPr>
                <w:rFonts w:cs="Arial"/>
                <w:sz w:val="18"/>
                <w:szCs w:val="18"/>
                <w:lang w:eastAsia="en-GB"/>
              </w:rPr>
              <w:t>70% decrease</w:t>
            </w:r>
          </w:p>
        </w:tc>
        <w:tc>
          <w:tcPr>
            <w:tcW w:w="0" w:type="auto"/>
            <w:shd w:val="clear" w:color="auto" w:fill="auto"/>
            <w:vAlign w:val="center"/>
          </w:tcPr>
          <w:p w14:paraId="7E54679F" w14:textId="77777777" w:rsidR="00BB3DB5" w:rsidRPr="00804780" w:rsidRDefault="00BB3DB5" w:rsidP="00527EF0">
            <w:pPr>
              <w:rPr>
                <w:rFonts w:cs="Arial"/>
                <w:i/>
                <w:iCs/>
                <w:sz w:val="18"/>
                <w:szCs w:val="18"/>
                <w:lang w:eastAsia="en-GB"/>
              </w:rPr>
            </w:pPr>
            <w:r w:rsidRPr="00804780">
              <w:rPr>
                <w:rFonts w:cs="Arial"/>
                <w:i/>
                <w:iCs/>
                <w:sz w:val="18"/>
                <w:szCs w:val="18"/>
                <w:lang w:eastAsia="en-GB"/>
              </w:rPr>
              <w:t>Formulas, mathematical calculations per internationally accepted standards</w:t>
            </w:r>
          </w:p>
        </w:tc>
      </w:tr>
      <w:tr w:rsidR="00BB3DB5" w:rsidRPr="00804780" w14:paraId="55BE6F27" w14:textId="77777777" w:rsidTr="00023501">
        <w:trPr>
          <w:trHeight w:val="1507"/>
        </w:trPr>
        <w:tc>
          <w:tcPr>
            <w:tcW w:w="0" w:type="auto"/>
            <w:shd w:val="clear" w:color="auto" w:fill="auto"/>
            <w:vAlign w:val="center"/>
            <w:hideMark/>
          </w:tcPr>
          <w:p w14:paraId="45153F6E" w14:textId="77777777" w:rsidR="00BB3DB5" w:rsidRPr="00804780" w:rsidRDefault="00BB3DB5" w:rsidP="00527EF0">
            <w:pPr>
              <w:rPr>
                <w:rFonts w:cs="Arial"/>
                <w:sz w:val="18"/>
                <w:szCs w:val="18"/>
                <w:lang w:eastAsia="en-GB"/>
              </w:rPr>
            </w:pPr>
            <w:r w:rsidRPr="00804780">
              <w:rPr>
                <w:rFonts w:cs="Arial"/>
                <w:sz w:val="18"/>
                <w:szCs w:val="18"/>
                <w:lang w:eastAsia="en-GB"/>
              </w:rPr>
              <w:t>Output 1.1 Comprehensive monitoring system for the pilot area developed</w:t>
            </w:r>
            <w:r w:rsidRPr="00804780">
              <w:rPr>
                <w:rFonts w:cs="Arial"/>
                <w:sz w:val="18"/>
                <w:szCs w:val="18"/>
                <w:lang w:eastAsia="en-GB"/>
              </w:rPr>
              <w:br/>
            </w:r>
            <w:r w:rsidRPr="00804780">
              <w:rPr>
                <w:rFonts w:cs="Arial"/>
                <w:sz w:val="18"/>
                <w:szCs w:val="18"/>
                <w:lang w:eastAsia="en-GB"/>
              </w:rPr>
              <w:br/>
              <w:t>Gender marker: Disaggregated information on gender impacts of air pollution</w:t>
            </w:r>
          </w:p>
        </w:tc>
        <w:tc>
          <w:tcPr>
            <w:tcW w:w="0" w:type="auto"/>
            <w:shd w:val="clear" w:color="auto" w:fill="auto"/>
            <w:vAlign w:val="center"/>
            <w:hideMark/>
          </w:tcPr>
          <w:p w14:paraId="5B2F3A13" w14:textId="77777777" w:rsidR="00BB3DB5" w:rsidRPr="00804780" w:rsidRDefault="00BB3DB5" w:rsidP="00527EF0">
            <w:pPr>
              <w:rPr>
                <w:rFonts w:cs="Arial"/>
                <w:i/>
                <w:iCs/>
                <w:sz w:val="18"/>
                <w:szCs w:val="18"/>
                <w:lang w:eastAsia="en-GB"/>
              </w:rPr>
            </w:pPr>
            <w:r w:rsidRPr="00804780">
              <w:rPr>
                <w:rFonts w:cs="Arial"/>
                <w:i/>
                <w:iCs/>
                <w:sz w:val="18"/>
                <w:szCs w:val="18"/>
                <w:lang w:eastAsia="en-GB"/>
              </w:rPr>
              <w:t>Air pollution monitoring systems in place, Monitoring and online platform developed, Study developed with gender disaggregated data on exposure</w:t>
            </w:r>
          </w:p>
        </w:tc>
        <w:tc>
          <w:tcPr>
            <w:tcW w:w="0" w:type="auto"/>
            <w:shd w:val="clear" w:color="auto" w:fill="auto"/>
            <w:vAlign w:val="center"/>
            <w:hideMark/>
          </w:tcPr>
          <w:p w14:paraId="3DD3BFF2" w14:textId="77777777" w:rsidR="00BB3DB5" w:rsidRPr="00804780" w:rsidRDefault="00BB3DB5" w:rsidP="00527EF0">
            <w:pPr>
              <w:rPr>
                <w:rFonts w:cs="Arial"/>
                <w:i/>
                <w:iCs/>
                <w:sz w:val="18"/>
                <w:szCs w:val="18"/>
                <w:lang w:eastAsia="en-GB"/>
              </w:rPr>
            </w:pPr>
            <w:r w:rsidRPr="00804780">
              <w:rPr>
                <w:rFonts w:cs="Arial"/>
                <w:i/>
                <w:iCs/>
                <w:sz w:val="18"/>
                <w:szCs w:val="18"/>
                <w:lang w:eastAsia="en-GB"/>
              </w:rPr>
              <w:t>Existence of outputs</w:t>
            </w:r>
          </w:p>
        </w:tc>
        <w:tc>
          <w:tcPr>
            <w:tcW w:w="1523" w:type="dxa"/>
            <w:shd w:val="clear" w:color="auto" w:fill="auto"/>
            <w:vAlign w:val="center"/>
            <w:hideMark/>
          </w:tcPr>
          <w:p w14:paraId="7F7786F8" w14:textId="77777777" w:rsidR="00BB3DB5" w:rsidRPr="00804780" w:rsidRDefault="00BB3DB5" w:rsidP="00527EF0">
            <w:pPr>
              <w:jc w:val="center"/>
              <w:rPr>
                <w:rFonts w:cs="Arial"/>
                <w:sz w:val="18"/>
                <w:szCs w:val="18"/>
                <w:lang w:eastAsia="en-GB"/>
              </w:rPr>
            </w:pPr>
            <w:r w:rsidRPr="00804780">
              <w:rPr>
                <w:rFonts w:cs="Arial"/>
                <w:sz w:val="18"/>
                <w:szCs w:val="18"/>
                <w:lang w:eastAsia="en-GB"/>
              </w:rPr>
              <w:t>0</w:t>
            </w:r>
          </w:p>
        </w:tc>
        <w:tc>
          <w:tcPr>
            <w:tcW w:w="1162" w:type="dxa"/>
            <w:shd w:val="clear" w:color="auto" w:fill="auto"/>
            <w:vAlign w:val="center"/>
            <w:hideMark/>
          </w:tcPr>
          <w:p w14:paraId="2781D30E"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hideMark/>
          </w:tcPr>
          <w:p w14:paraId="3A8A7669" w14:textId="77777777" w:rsidR="00BB3DB5" w:rsidRPr="00804780" w:rsidRDefault="00BB3DB5" w:rsidP="00527EF0">
            <w:pPr>
              <w:jc w:val="center"/>
              <w:rPr>
                <w:rFonts w:cs="Arial"/>
                <w:sz w:val="18"/>
                <w:szCs w:val="18"/>
                <w:lang w:eastAsia="en-GB"/>
              </w:rPr>
            </w:pPr>
            <w:r w:rsidRPr="00804780">
              <w:rPr>
                <w:rFonts w:cs="Arial"/>
                <w:sz w:val="18"/>
                <w:szCs w:val="18"/>
                <w:lang w:eastAsia="en-GB"/>
              </w:rPr>
              <w:t>Air pollution monitoring systems in place</w:t>
            </w:r>
          </w:p>
        </w:tc>
        <w:tc>
          <w:tcPr>
            <w:tcW w:w="0" w:type="auto"/>
            <w:shd w:val="clear" w:color="auto" w:fill="auto"/>
            <w:vAlign w:val="center"/>
            <w:hideMark/>
          </w:tcPr>
          <w:p w14:paraId="6CED6811" w14:textId="77777777" w:rsidR="00BB3DB5" w:rsidRPr="00804780" w:rsidRDefault="00BB3DB5" w:rsidP="00527EF0">
            <w:pPr>
              <w:jc w:val="center"/>
              <w:rPr>
                <w:rFonts w:cs="Arial"/>
                <w:sz w:val="18"/>
                <w:szCs w:val="18"/>
                <w:lang w:eastAsia="en-GB"/>
              </w:rPr>
            </w:pPr>
            <w:r w:rsidRPr="00804780">
              <w:rPr>
                <w:rFonts w:cs="Arial"/>
                <w:sz w:val="18"/>
                <w:szCs w:val="18"/>
                <w:lang w:eastAsia="en-GB"/>
              </w:rPr>
              <w:t>Monitoring and online platform developed</w:t>
            </w:r>
          </w:p>
        </w:tc>
        <w:tc>
          <w:tcPr>
            <w:tcW w:w="0" w:type="auto"/>
            <w:shd w:val="clear" w:color="auto" w:fill="auto"/>
            <w:vAlign w:val="center"/>
            <w:hideMark/>
          </w:tcPr>
          <w:p w14:paraId="6ABE50C7" w14:textId="77777777" w:rsidR="00BB3DB5" w:rsidRPr="00804780" w:rsidRDefault="00BB3DB5" w:rsidP="00527EF0">
            <w:pPr>
              <w:jc w:val="center"/>
              <w:rPr>
                <w:rFonts w:cs="Arial"/>
                <w:sz w:val="18"/>
                <w:szCs w:val="18"/>
                <w:lang w:eastAsia="en-GB"/>
              </w:rPr>
            </w:pPr>
            <w:r w:rsidRPr="00804780">
              <w:rPr>
                <w:rFonts w:cs="Arial"/>
                <w:sz w:val="18"/>
                <w:szCs w:val="18"/>
                <w:lang w:eastAsia="en-GB"/>
              </w:rPr>
              <w:t>Study carried out and all other outputs achieved</w:t>
            </w:r>
          </w:p>
        </w:tc>
        <w:tc>
          <w:tcPr>
            <w:tcW w:w="0" w:type="auto"/>
            <w:shd w:val="clear" w:color="auto" w:fill="auto"/>
            <w:vAlign w:val="center"/>
            <w:hideMark/>
          </w:tcPr>
          <w:p w14:paraId="222DE532" w14:textId="77777777" w:rsidR="00BB3DB5" w:rsidRPr="00804780" w:rsidRDefault="00BB3DB5" w:rsidP="00527EF0">
            <w:pPr>
              <w:rPr>
                <w:rFonts w:cs="Arial"/>
                <w:i/>
                <w:iCs/>
                <w:sz w:val="18"/>
                <w:szCs w:val="18"/>
                <w:lang w:eastAsia="en-GB"/>
              </w:rPr>
            </w:pPr>
            <w:r w:rsidRPr="00804780">
              <w:rPr>
                <w:rFonts w:cs="Arial"/>
                <w:i/>
                <w:iCs/>
                <w:sz w:val="18"/>
                <w:szCs w:val="18"/>
                <w:lang w:eastAsia="en-GB"/>
              </w:rPr>
              <w:t>Terminal evaluation assessing the outputs, periodic project reports</w:t>
            </w:r>
          </w:p>
        </w:tc>
      </w:tr>
      <w:tr w:rsidR="00BB3DB5" w:rsidRPr="00804780" w14:paraId="1D9B8C7D" w14:textId="77777777" w:rsidTr="00023501">
        <w:trPr>
          <w:trHeight w:val="964"/>
        </w:trPr>
        <w:tc>
          <w:tcPr>
            <w:tcW w:w="0" w:type="auto"/>
            <w:shd w:val="clear" w:color="auto" w:fill="auto"/>
            <w:vAlign w:val="center"/>
            <w:hideMark/>
          </w:tcPr>
          <w:p w14:paraId="05BB09A8" w14:textId="77777777" w:rsidR="00BB3DB5" w:rsidRPr="00804780" w:rsidRDefault="00BB3DB5" w:rsidP="00527EF0">
            <w:pPr>
              <w:rPr>
                <w:rFonts w:cs="Arial"/>
                <w:sz w:val="18"/>
                <w:szCs w:val="18"/>
                <w:lang w:eastAsia="en-GB"/>
              </w:rPr>
            </w:pPr>
            <w:r w:rsidRPr="00804780">
              <w:rPr>
                <w:rFonts w:cs="Arial"/>
                <w:sz w:val="18"/>
                <w:szCs w:val="18"/>
                <w:lang w:eastAsia="en-GB"/>
              </w:rPr>
              <w:t>Output 1.2 Modelling of air pollution sources completed</w:t>
            </w:r>
          </w:p>
        </w:tc>
        <w:tc>
          <w:tcPr>
            <w:tcW w:w="0" w:type="auto"/>
            <w:shd w:val="clear" w:color="auto" w:fill="auto"/>
            <w:vAlign w:val="center"/>
            <w:hideMark/>
          </w:tcPr>
          <w:p w14:paraId="736E2761" w14:textId="77777777" w:rsidR="00BB3DB5" w:rsidRPr="00804780" w:rsidRDefault="00BB3DB5" w:rsidP="00527EF0">
            <w:pPr>
              <w:rPr>
                <w:rFonts w:cs="Arial"/>
                <w:i/>
                <w:iCs/>
                <w:sz w:val="18"/>
                <w:szCs w:val="18"/>
                <w:lang w:eastAsia="en-GB"/>
              </w:rPr>
            </w:pPr>
            <w:r w:rsidRPr="00804780">
              <w:rPr>
                <w:rFonts w:cs="Arial"/>
                <w:i/>
                <w:iCs/>
                <w:sz w:val="18"/>
                <w:szCs w:val="18"/>
                <w:lang w:eastAsia="en-GB"/>
              </w:rPr>
              <w:t>Source apportionment model developed</w:t>
            </w:r>
          </w:p>
        </w:tc>
        <w:tc>
          <w:tcPr>
            <w:tcW w:w="0" w:type="auto"/>
            <w:shd w:val="clear" w:color="auto" w:fill="auto"/>
            <w:vAlign w:val="center"/>
            <w:hideMark/>
          </w:tcPr>
          <w:p w14:paraId="63E99AAA" w14:textId="77777777" w:rsidR="00BB3DB5" w:rsidRPr="00804780" w:rsidRDefault="00BB3DB5" w:rsidP="00527EF0">
            <w:pPr>
              <w:rPr>
                <w:rFonts w:cs="Arial"/>
                <w:i/>
                <w:iCs/>
                <w:sz w:val="18"/>
                <w:szCs w:val="18"/>
                <w:lang w:eastAsia="en-GB"/>
              </w:rPr>
            </w:pPr>
            <w:r w:rsidRPr="00804780">
              <w:rPr>
                <w:rFonts w:cs="Arial"/>
                <w:i/>
                <w:iCs/>
                <w:sz w:val="18"/>
                <w:szCs w:val="18"/>
                <w:lang w:eastAsia="en-GB"/>
              </w:rPr>
              <w:t>Existence of model and report describing outputs</w:t>
            </w:r>
          </w:p>
        </w:tc>
        <w:tc>
          <w:tcPr>
            <w:tcW w:w="1523" w:type="dxa"/>
            <w:shd w:val="clear" w:color="auto" w:fill="auto"/>
            <w:vAlign w:val="center"/>
            <w:hideMark/>
          </w:tcPr>
          <w:p w14:paraId="13DF514A" w14:textId="77777777" w:rsidR="00BB3DB5" w:rsidRPr="00804780" w:rsidRDefault="00BB3DB5" w:rsidP="00527EF0">
            <w:pPr>
              <w:jc w:val="center"/>
              <w:rPr>
                <w:rFonts w:cs="Arial"/>
                <w:sz w:val="18"/>
                <w:szCs w:val="18"/>
                <w:lang w:eastAsia="en-GB"/>
              </w:rPr>
            </w:pPr>
            <w:r w:rsidRPr="00804780">
              <w:rPr>
                <w:rFonts w:cs="Arial"/>
                <w:sz w:val="18"/>
                <w:szCs w:val="18"/>
                <w:lang w:eastAsia="en-GB"/>
              </w:rPr>
              <w:t>0</w:t>
            </w:r>
          </w:p>
        </w:tc>
        <w:tc>
          <w:tcPr>
            <w:tcW w:w="1162" w:type="dxa"/>
            <w:shd w:val="clear" w:color="auto" w:fill="auto"/>
            <w:vAlign w:val="center"/>
            <w:hideMark/>
          </w:tcPr>
          <w:p w14:paraId="793E3C13"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hideMark/>
          </w:tcPr>
          <w:p w14:paraId="6393ADF2" w14:textId="77777777" w:rsidR="00BB3DB5" w:rsidRPr="00804780" w:rsidRDefault="00BB3DB5" w:rsidP="00527EF0">
            <w:pPr>
              <w:jc w:val="center"/>
              <w:rPr>
                <w:rFonts w:cs="Arial"/>
                <w:sz w:val="18"/>
                <w:szCs w:val="18"/>
                <w:lang w:eastAsia="en-GB"/>
              </w:rPr>
            </w:pPr>
            <w:r w:rsidRPr="00804780">
              <w:rPr>
                <w:rFonts w:cs="Arial"/>
                <w:sz w:val="18"/>
                <w:szCs w:val="18"/>
                <w:lang w:eastAsia="en-GB"/>
              </w:rPr>
              <w:t>N/A</w:t>
            </w:r>
          </w:p>
        </w:tc>
        <w:tc>
          <w:tcPr>
            <w:tcW w:w="0" w:type="auto"/>
            <w:shd w:val="clear" w:color="auto" w:fill="auto"/>
            <w:vAlign w:val="center"/>
            <w:hideMark/>
          </w:tcPr>
          <w:p w14:paraId="3384FF4C" w14:textId="77777777" w:rsidR="00BB3DB5" w:rsidRPr="00804780" w:rsidRDefault="00BB3DB5" w:rsidP="00527EF0">
            <w:pPr>
              <w:jc w:val="center"/>
              <w:rPr>
                <w:rFonts w:cs="Arial"/>
                <w:sz w:val="18"/>
                <w:szCs w:val="18"/>
                <w:lang w:eastAsia="en-GB"/>
              </w:rPr>
            </w:pPr>
            <w:r w:rsidRPr="00804780">
              <w:rPr>
                <w:rFonts w:cs="Arial"/>
                <w:sz w:val="18"/>
                <w:szCs w:val="18"/>
                <w:lang w:eastAsia="en-GB"/>
              </w:rPr>
              <w:t>Model developed and report completed</w:t>
            </w:r>
          </w:p>
        </w:tc>
        <w:tc>
          <w:tcPr>
            <w:tcW w:w="0" w:type="auto"/>
            <w:shd w:val="clear" w:color="auto" w:fill="auto"/>
            <w:vAlign w:val="center"/>
            <w:hideMark/>
          </w:tcPr>
          <w:p w14:paraId="1042CD0C" w14:textId="77777777" w:rsidR="00BB3DB5" w:rsidRPr="00804780" w:rsidRDefault="00BB3DB5" w:rsidP="00527EF0">
            <w:pPr>
              <w:jc w:val="center"/>
              <w:rPr>
                <w:rFonts w:cs="Arial"/>
                <w:sz w:val="18"/>
                <w:szCs w:val="18"/>
                <w:lang w:eastAsia="en-GB"/>
              </w:rPr>
            </w:pPr>
            <w:r w:rsidRPr="00804780">
              <w:rPr>
                <w:rFonts w:cs="Arial"/>
                <w:sz w:val="18"/>
                <w:szCs w:val="18"/>
                <w:lang w:eastAsia="en-GB"/>
              </w:rPr>
              <w:t>Model developed and report completed</w:t>
            </w:r>
          </w:p>
        </w:tc>
        <w:tc>
          <w:tcPr>
            <w:tcW w:w="0" w:type="auto"/>
            <w:shd w:val="clear" w:color="auto" w:fill="auto"/>
            <w:vAlign w:val="center"/>
            <w:hideMark/>
          </w:tcPr>
          <w:p w14:paraId="6DC0EEF1" w14:textId="77777777" w:rsidR="00BB3DB5" w:rsidRPr="00804780" w:rsidRDefault="00BB3DB5" w:rsidP="00527EF0">
            <w:pPr>
              <w:rPr>
                <w:rFonts w:cs="Arial"/>
                <w:i/>
                <w:iCs/>
                <w:sz w:val="18"/>
                <w:szCs w:val="18"/>
                <w:lang w:eastAsia="en-GB"/>
              </w:rPr>
            </w:pPr>
            <w:r w:rsidRPr="00804780">
              <w:rPr>
                <w:rFonts w:cs="Arial"/>
                <w:i/>
                <w:iCs/>
                <w:sz w:val="18"/>
                <w:szCs w:val="18"/>
                <w:lang w:eastAsia="en-GB"/>
              </w:rPr>
              <w:t>Terminal evaluation assessing the outputs, periodic project reports</w:t>
            </w:r>
          </w:p>
        </w:tc>
      </w:tr>
      <w:tr w:rsidR="00BB3DB5" w:rsidRPr="00804780" w14:paraId="51F3BB3D" w14:textId="77777777" w:rsidTr="00023501">
        <w:trPr>
          <w:trHeight w:val="356"/>
        </w:trPr>
        <w:tc>
          <w:tcPr>
            <w:tcW w:w="0" w:type="auto"/>
            <w:shd w:val="clear" w:color="auto" w:fill="auto"/>
            <w:vAlign w:val="center"/>
            <w:hideMark/>
          </w:tcPr>
          <w:p w14:paraId="7369517A" w14:textId="77777777" w:rsidR="00BB3DB5" w:rsidRPr="00804780" w:rsidRDefault="00BB3DB5" w:rsidP="00527EF0">
            <w:pPr>
              <w:rPr>
                <w:rFonts w:cs="Arial"/>
                <w:sz w:val="18"/>
                <w:szCs w:val="18"/>
                <w:lang w:eastAsia="en-GB"/>
              </w:rPr>
            </w:pPr>
            <w:r w:rsidRPr="00804780">
              <w:rPr>
                <w:rFonts w:cs="Arial"/>
                <w:sz w:val="18"/>
                <w:szCs w:val="18"/>
                <w:lang w:eastAsia="en-GB"/>
              </w:rPr>
              <w:lastRenderedPageBreak/>
              <w:t>Output 1.3 Coordination platform implemented</w:t>
            </w:r>
          </w:p>
        </w:tc>
        <w:tc>
          <w:tcPr>
            <w:tcW w:w="0" w:type="auto"/>
            <w:shd w:val="clear" w:color="auto" w:fill="auto"/>
            <w:vAlign w:val="center"/>
            <w:hideMark/>
          </w:tcPr>
          <w:p w14:paraId="2A67ACC2" w14:textId="77777777" w:rsidR="00BB3DB5" w:rsidRPr="00804780" w:rsidRDefault="00BB3DB5" w:rsidP="00527EF0">
            <w:pPr>
              <w:rPr>
                <w:rFonts w:cs="Arial"/>
                <w:i/>
                <w:iCs/>
                <w:sz w:val="18"/>
                <w:szCs w:val="18"/>
                <w:lang w:eastAsia="en-GB"/>
              </w:rPr>
            </w:pPr>
            <w:r w:rsidRPr="00804780">
              <w:rPr>
                <w:rFonts w:cs="Arial"/>
                <w:i/>
                <w:iCs/>
                <w:sz w:val="18"/>
                <w:szCs w:val="18"/>
                <w:lang w:eastAsia="en-GB"/>
              </w:rPr>
              <w:t>Number of stakeholder meetings convened</w:t>
            </w:r>
          </w:p>
        </w:tc>
        <w:tc>
          <w:tcPr>
            <w:tcW w:w="0" w:type="auto"/>
            <w:shd w:val="clear" w:color="auto" w:fill="auto"/>
            <w:vAlign w:val="center"/>
            <w:hideMark/>
          </w:tcPr>
          <w:p w14:paraId="665B56A1" w14:textId="77777777" w:rsidR="00BB3DB5" w:rsidRPr="00804780" w:rsidRDefault="00BB3DB5" w:rsidP="00527EF0">
            <w:pPr>
              <w:rPr>
                <w:rFonts w:cs="Arial"/>
                <w:i/>
                <w:iCs/>
                <w:sz w:val="18"/>
                <w:szCs w:val="18"/>
                <w:lang w:eastAsia="en-GB"/>
              </w:rPr>
            </w:pPr>
            <w:r w:rsidRPr="00804780">
              <w:rPr>
                <w:rFonts w:cs="Arial"/>
                <w:i/>
                <w:iCs/>
                <w:sz w:val="18"/>
                <w:szCs w:val="18"/>
                <w:lang w:eastAsia="en-GB"/>
              </w:rPr>
              <w:t>Meeting notes and materials</w:t>
            </w:r>
          </w:p>
        </w:tc>
        <w:tc>
          <w:tcPr>
            <w:tcW w:w="1523" w:type="dxa"/>
            <w:shd w:val="clear" w:color="auto" w:fill="auto"/>
            <w:vAlign w:val="center"/>
            <w:hideMark/>
          </w:tcPr>
          <w:p w14:paraId="59175B9E" w14:textId="77777777" w:rsidR="00BB3DB5" w:rsidRPr="00804780" w:rsidRDefault="00BB3DB5" w:rsidP="00527EF0">
            <w:pPr>
              <w:jc w:val="center"/>
              <w:rPr>
                <w:rFonts w:cs="Arial"/>
                <w:sz w:val="18"/>
                <w:szCs w:val="18"/>
                <w:lang w:eastAsia="en-GB"/>
              </w:rPr>
            </w:pPr>
            <w:r w:rsidRPr="00804780">
              <w:rPr>
                <w:rFonts w:cs="Arial"/>
                <w:sz w:val="18"/>
                <w:szCs w:val="18"/>
                <w:lang w:eastAsia="en-GB"/>
              </w:rPr>
              <w:t>0</w:t>
            </w:r>
          </w:p>
        </w:tc>
        <w:tc>
          <w:tcPr>
            <w:tcW w:w="1162" w:type="dxa"/>
            <w:shd w:val="clear" w:color="auto" w:fill="auto"/>
            <w:vAlign w:val="center"/>
            <w:hideMark/>
          </w:tcPr>
          <w:p w14:paraId="7022A346"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hideMark/>
          </w:tcPr>
          <w:p w14:paraId="7BDE9D53" w14:textId="77777777" w:rsidR="00BB3DB5" w:rsidRPr="00804780" w:rsidRDefault="00BB3DB5" w:rsidP="00527EF0">
            <w:pPr>
              <w:jc w:val="center"/>
              <w:rPr>
                <w:rFonts w:cs="Arial"/>
                <w:sz w:val="18"/>
                <w:szCs w:val="18"/>
                <w:lang w:eastAsia="en-GB"/>
              </w:rPr>
            </w:pPr>
            <w:r w:rsidRPr="00804780">
              <w:rPr>
                <w:rFonts w:cs="Arial"/>
                <w:sz w:val="18"/>
                <w:szCs w:val="18"/>
                <w:lang w:eastAsia="en-GB"/>
              </w:rPr>
              <w:t>3</w:t>
            </w:r>
          </w:p>
        </w:tc>
        <w:tc>
          <w:tcPr>
            <w:tcW w:w="0" w:type="auto"/>
            <w:shd w:val="clear" w:color="auto" w:fill="auto"/>
            <w:vAlign w:val="center"/>
            <w:hideMark/>
          </w:tcPr>
          <w:p w14:paraId="264684BF" w14:textId="77777777" w:rsidR="00BB3DB5" w:rsidRPr="00804780" w:rsidRDefault="00BB3DB5" w:rsidP="00527EF0">
            <w:pPr>
              <w:jc w:val="center"/>
              <w:rPr>
                <w:rFonts w:cs="Arial"/>
                <w:sz w:val="18"/>
                <w:szCs w:val="18"/>
                <w:lang w:eastAsia="en-GB"/>
              </w:rPr>
            </w:pPr>
            <w:r w:rsidRPr="00804780">
              <w:rPr>
                <w:rFonts w:cs="Arial"/>
                <w:sz w:val="18"/>
                <w:szCs w:val="18"/>
                <w:lang w:eastAsia="en-GB"/>
              </w:rPr>
              <w:t>6</w:t>
            </w:r>
          </w:p>
        </w:tc>
        <w:tc>
          <w:tcPr>
            <w:tcW w:w="0" w:type="auto"/>
            <w:shd w:val="clear" w:color="auto" w:fill="auto"/>
            <w:vAlign w:val="center"/>
            <w:hideMark/>
          </w:tcPr>
          <w:p w14:paraId="7A5F5625" w14:textId="77777777" w:rsidR="00BB3DB5" w:rsidRPr="00804780" w:rsidRDefault="00BB3DB5" w:rsidP="00527EF0">
            <w:pPr>
              <w:jc w:val="center"/>
              <w:rPr>
                <w:rFonts w:cs="Arial"/>
                <w:sz w:val="18"/>
                <w:szCs w:val="18"/>
                <w:lang w:eastAsia="en-GB"/>
              </w:rPr>
            </w:pPr>
            <w:r w:rsidRPr="00804780">
              <w:rPr>
                <w:rFonts w:cs="Arial"/>
                <w:sz w:val="18"/>
                <w:szCs w:val="18"/>
                <w:lang w:eastAsia="en-GB"/>
              </w:rPr>
              <w:t>8</w:t>
            </w:r>
          </w:p>
        </w:tc>
        <w:tc>
          <w:tcPr>
            <w:tcW w:w="0" w:type="auto"/>
            <w:shd w:val="clear" w:color="auto" w:fill="auto"/>
            <w:vAlign w:val="center"/>
            <w:hideMark/>
          </w:tcPr>
          <w:p w14:paraId="3678C393" w14:textId="77777777" w:rsidR="00BB3DB5" w:rsidRPr="00804780" w:rsidRDefault="00BB3DB5" w:rsidP="00527EF0">
            <w:pPr>
              <w:rPr>
                <w:rFonts w:cs="Arial"/>
                <w:i/>
                <w:iCs/>
                <w:sz w:val="18"/>
                <w:szCs w:val="18"/>
                <w:lang w:eastAsia="en-GB"/>
              </w:rPr>
            </w:pPr>
            <w:r w:rsidRPr="00804780">
              <w:rPr>
                <w:rFonts w:cs="Arial"/>
                <w:i/>
                <w:iCs/>
                <w:sz w:val="18"/>
                <w:szCs w:val="18"/>
                <w:lang w:eastAsia="en-GB"/>
              </w:rPr>
              <w:t>Terminal evaluation assessing the outputs, periodic project reports</w:t>
            </w:r>
          </w:p>
        </w:tc>
      </w:tr>
      <w:tr w:rsidR="00BB3DB5" w:rsidRPr="00804780" w14:paraId="2B9EEECB" w14:textId="77777777" w:rsidTr="00023501">
        <w:trPr>
          <w:trHeight w:val="509"/>
        </w:trPr>
        <w:tc>
          <w:tcPr>
            <w:tcW w:w="0" w:type="auto"/>
            <w:shd w:val="clear" w:color="auto" w:fill="auto"/>
            <w:vAlign w:val="center"/>
            <w:hideMark/>
          </w:tcPr>
          <w:p w14:paraId="0E62EF07" w14:textId="77777777" w:rsidR="00BB3DB5" w:rsidRPr="00804780" w:rsidRDefault="00BB3DB5" w:rsidP="00527EF0">
            <w:pPr>
              <w:rPr>
                <w:rFonts w:cs="Arial"/>
                <w:sz w:val="18"/>
                <w:szCs w:val="18"/>
                <w:lang w:eastAsia="en-GB"/>
              </w:rPr>
            </w:pPr>
            <w:r w:rsidRPr="00804780">
              <w:rPr>
                <w:rFonts w:cs="Arial"/>
                <w:sz w:val="18"/>
                <w:szCs w:val="18"/>
                <w:lang w:eastAsia="en-GB"/>
              </w:rPr>
              <w:t>Output 2.1: Legislation changes supported</w:t>
            </w:r>
            <w:r w:rsidRPr="00804780">
              <w:rPr>
                <w:rFonts w:cs="Arial"/>
                <w:sz w:val="18"/>
                <w:szCs w:val="18"/>
                <w:lang w:eastAsia="en-GB"/>
              </w:rPr>
              <w:br/>
            </w:r>
            <w:r w:rsidRPr="00804780">
              <w:rPr>
                <w:rFonts w:cs="Arial"/>
                <w:sz w:val="18"/>
                <w:szCs w:val="18"/>
                <w:lang w:eastAsia="en-GB"/>
              </w:rPr>
              <w:br/>
              <w:t>Gender marker: Analysis of impacts on gender</w:t>
            </w:r>
          </w:p>
        </w:tc>
        <w:tc>
          <w:tcPr>
            <w:tcW w:w="0" w:type="auto"/>
            <w:shd w:val="clear" w:color="auto" w:fill="auto"/>
            <w:vAlign w:val="center"/>
            <w:hideMark/>
          </w:tcPr>
          <w:p w14:paraId="0478872F" w14:textId="77777777" w:rsidR="00BB3DB5" w:rsidRPr="00804780" w:rsidRDefault="00BB3DB5" w:rsidP="00527EF0">
            <w:pPr>
              <w:rPr>
                <w:rFonts w:cs="Arial"/>
                <w:i/>
                <w:iCs/>
                <w:sz w:val="18"/>
                <w:szCs w:val="18"/>
                <w:lang w:eastAsia="en-GB"/>
              </w:rPr>
            </w:pPr>
            <w:r w:rsidRPr="00804780">
              <w:rPr>
                <w:rFonts w:cs="Arial"/>
                <w:i/>
                <w:iCs/>
                <w:sz w:val="18"/>
                <w:szCs w:val="18"/>
                <w:lang w:eastAsia="en-GB"/>
              </w:rPr>
              <w:t>Number of regulatory documents drafted and submitted to the appropriate authorities</w:t>
            </w:r>
          </w:p>
        </w:tc>
        <w:tc>
          <w:tcPr>
            <w:tcW w:w="0" w:type="auto"/>
            <w:shd w:val="clear" w:color="auto" w:fill="auto"/>
            <w:vAlign w:val="center"/>
            <w:hideMark/>
          </w:tcPr>
          <w:p w14:paraId="1EE6CCED" w14:textId="77777777" w:rsidR="00BB3DB5" w:rsidRPr="00804780" w:rsidRDefault="00BB3DB5" w:rsidP="00527EF0">
            <w:pPr>
              <w:rPr>
                <w:rFonts w:cs="Arial"/>
                <w:i/>
                <w:iCs/>
                <w:sz w:val="18"/>
                <w:szCs w:val="18"/>
                <w:lang w:eastAsia="en-GB"/>
              </w:rPr>
            </w:pPr>
            <w:r w:rsidRPr="00804780">
              <w:rPr>
                <w:rFonts w:cs="Arial"/>
                <w:i/>
                <w:iCs/>
                <w:sz w:val="18"/>
                <w:szCs w:val="18"/>
                <w:lang w:eastAsia="en-GB"/>
              </w:rPr>
              <w:t xml:space="preserve">Draft documents </w:t>
            </w:r>
          </w:p>
        </w:tc>
        <w:tc>
          <w:tcPr>
            <w:tcW w:w="1523" w:type="dxa"/>
            <w:shd w:val="clear" w:color="auto" w:fill="auto"/>
            <w:vAlign w:val="center"/>
            <w:hideMark/>
          </w:tcPr>
          <w:p w14:paraId="17505214" w14:textId="77777777" w:rsidR="00BB3DB5" w:rsidRPr="00804780" w:rsidRDefault="00BB3DB5" w:rsidP="00527EF0">
            <w:pPr>
              <w:jc w:val="center"/>
              <w:rPr>
                <w:rFonts w:cs="Arial"/>
                <w:sz w:val="18"/>
                <w:szCs w:val="18"/>
                <w:lang w:eastAsia="en-GB"/>
              </w:rPr>
            </w:pPr>
            <w:r w:rsidRPr="00804780">
              <w:rPr>
                <w:rFonts w:cs="Arial"/>
                <w:sz w:val="18"/>
                <w:szCs w:val="18"/>
                <w:lang w:eastAsia="en-GB"/>
              </w:rPr>
              <w:t>0</w:t>
            </w:r>
          </w:p>
        </w:tc>
        <w:tc>
          <w:tcPr>
            <w:tcW w:w="1162" w:type="dxa"/>
            <w:shd w:val="clear" w:color="auto" w:fill="auto"/>
            <w:vAlign w:val="center"/>
            <w:hideMark/>
          </w:tcPr>
          <w:p w14:paraId="7F6982A8"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hideMark/>
          </w:tcPr>
          <w:p w14:paraId="0DC66C7B" w14:textId="77777777" w:rsidR="00BB3DB5" w:rsidRPr="00804780" w:rsidRDefault="00BB3DB5" w:rsidP="00527EF0">
            <w:pPr>
              <w:jc w:val="center"/>
              <w:rPr>
                <w:rFonts w:cs="Arial"/>
                <w:sz w:val="18"/>
                <w:szCs w:val="18"/>
                <w:lang w:eastAsia="en-GB"/>
              </w:rPr>
            </w:pPr>
            <w:r w:rsidRPr="00804780">
              <w:rPr>
                <w:rFonts w:cs="Arial"/>
                <w:sz w:val="18"/>
                <w:szCs w:val="18"/>
                <w:lang w:eastAsia="en-GB"/>
              </w:rPr>
              <w:t>2</w:t>
            </w:r>
          </w:p>
        </w:tc>
        <w:tc>
          <w:tcPr>
            <w:tcW w:w="0" w:type="auto"/>
            <w:shd w:val="clear" w:color="auto" w:fill="auto"/>
            <w:vAlign w:val="center"/>
            <w:hideMark/>
          </w:tcPr>
          <w:p w14:paraId="103C717E" w14:textId="77777777" w:rsidR="00BB3DB5" w:rsidRPr="00804780" w:rsidRDefault="00BB3DB5" w:rsidP="00527EF0">
            <w:pPr>
              <w:jc w:val="center"/>
              <w:rPr>
                <w:rFonts w:cs="Arial"/>
                <w:sz w:val="18"/>
                <w:szCs w:val="18"/>
                <w:lang w:eastAsia="en-GB"/>
              </w:rPr>
            </w:pPr>
            <w:r w:rsidRPr="00804780">
              <w:rPr>
                <w:rFonts w:cs="Arial"/>
                <w:sz w:val="18"/>
                <w:szCs w:val="18"/>
                <w:lang w:eastAsia="en-GB"/>
              </w:rPr>
              <w:t>3</w:t>
            </w:r>
          </w:p>
        </w:tc>
        <w:tc>
          <w:tcPr>
            <w:tcW w:w="0" w:type="auto"/>
            <w:shd w:val="clear" w:color="auto" w:fill="auto"/>
            <w:vAlign w:val="center"/>
            <w:hideMark/>
          </w:tcPr>
          <w:p w14:paraId="79DABB32" w14:textId="77777777" w:rsidR="00BB3DB5" w:rsidRPr="00804780" w:rsidRDefault="00BB3DB5" w:rsidP="00527EF0">
            <w:pPr>
              <w:jc w:val="center"/>
              <w:rPr>
                <w:rFonts w:cs="Arial"/>
                <w:sz w:val="18"/>
                <w:szCs w:val="18"/>
                <w:lang w:eastAsia="en-GB"/>
              </w:rPr>
            </w:pPr>
            <w:r w:rsidRPr="00804780">
              <w:rPr>
                <w:rFonts w:cs="Arial"/>
                <w:sz w:val="18"/>
                <w:szCs w:val="18"/>
                <w:lang w:eastAsia="en-GB"/>
              </w:rPr>
              <w:t>5</w:t>
            </w:r>
          </w:p>
        </w:tc>
        <w:tc>
          <w:tcPr>
            <w:tcW w:w="0" w:type="auto"/>
            <w:shd w:val="clear" w:color="auto" w:fill="auto"/>
            <w:vAlign w:val="center"/>
            <w:hideMark/>
          </w:tcPr>
          <w:p w14:paraId="574C77DB" w14:textId="77777777" w:rsidR="00BB3DB5" w:rsidRPr="00804780" w:rsidRDefault="00BB3DB5" w:rsidP="00527EF0">
            <w:pPr>
              <w:rPr>
                <w:rFonts w:cs="Arial"/>
                <w:i/>
                <w:iCs/>
                <w:sz w:val="18"/>
                <w:szCs w:val="18"/>
                <w:lang w:eastAsia="en-GB"/>
              </w:rPr>
            </w:pPr>
            <w:r w:rsidRPr="00804780">
              <w:rPr>
                <w:rFonts w:cs="Arial"/>
                <w:i/>
                <w:iCs/>
                <w:sz w:val="18"/>
                <w:szCs w:val="18"/>
                <w:lang w:eastAsia="en-GB"/>
              </w:rPr>
              <w:t>Terminal evaluation assessing the outputs, periodic project reports</w:t>
            </w:r>
          </w:p>
        </w:tc>
      </w:tr>
      <w:tr w:rsidR="00BB3DB5" w:rsidRPr="00804780" w14:paraId="3AEFD044" w14:textId="77777777" w:rsidTr="00023501">
        <w:trPr>
          <w:trHeight w:val="860"/>
        </w:trPr>
        <w:tc>
          <w:tcPr>
            <w:tcW w:w="0" w:type="auto"/>
            <w:shd w:val="clear" w:color="auto" w:fill="auto"/>
            <w:vAlign w:val="center"/>
            <w:hideMark/>
          </w:tcPr>
          <w:p w14:paraId="0B3B9A3F" w14:textId="77777777" w:rsidR="00BB3DB5" w:rsidRPr="00804780" w:rsidRDefault="00BB3DB5" w:rsidP="00527EF0">
            <w:pPr>
              <w:rPr>
                <w:rFonts w:cs="Arial"/>
                <w:sz w:val="18"/>
                <w:szCs w:val="18"/>
                <w:lang w:eastAsia="en-GB"/>
              </w:rPr>
            </w:pPr>
            <w:r w:rsidRPr="00804780">
              <w:rPr>
                <w:rFonts w:cs="Arial"/>
                <w:sz w:val="18"/>
                <w:szCs w:val="18"/>
                <w:lang w:eastAsia="en-GB"/>
              </w:rPr>
              <w:t>Output 3.2 Low emission district concept demonstrated</w:t>
            </w:r>
            <w:r w:rsidRPr="00804780">
              <w:rPr>
                <w:rFonts w:cs="Arial"/>
                <w:sz w:val="18"/>
                <w:szCs w:val="18"/>
                <w:lang w:eastAsia="en-GB"/>
              </w:rPr>
              <w:br/>
            </w:r>
            <w:r w:rsidRPr="00804780">
              <w:rPr>
                <w:rFonts w:cs="Arial"/>
                <w:sz w:val="18"/>
                <w:szCs w:val="18"/>
                <w:lang w:eastAsia="en-GB"/>
              </w:rPr>
              <w:br/>
              <w:t>Gender marker: Disaggregated indicator on individuals benefitting</w:t>
            </w:r>
          </w:p>
        </w:tc>
        <w:tc>
          <w:tcPr>
            <w:tcW w:w="0" w:type="auto"/>
            <w:shd w:val="clear" w:color="auto" w:fill="auto"/>
            <w:vAlign w:val="center"/>
            <w:hideMark/>
          </w:tcPr>
          <w:p w14:paraId="089914B8" w14:textId="77777777" w:rsidR="00BB3DB5" w:rsidRPr="00804780" w:rsidRDefault="00BB3DB5" w:rsidP="00527EF0">
            <w:pPr>
              <w:rPr>
                <w:rFonts w:cs="Arial"/>
                <w:i/>
                <w:iCs/>
                <w:sz w:val="18"/>
                <w:szCs w:val="18"/>
                <w:lang w:eastAsia="en-GB"/>
              </w:rPr>
            </w:pPr>
            <w:r w:rsidRPr="00804780">
              <w:rPr>
                <w:rFonts w:cs="Arial"/>
                <w:i/>
                <w:iCs/>
                <w:sz w:val="18"/>
                <w:szCs w:val="18"/>
                <w:lang w:eastAsia="en-GB"/>
              </w:rPr>
              <w:t xml:space="preserve">Number of households implementing changes (EE in house, heating technologies, waste management, greenery, </w:t>
            </w:r>
          </w:p>
        </w:tc>
        <w:tc>
          <w:tcPr>
            <w:tcW w:w="0" w:type="auto"/>
            <w:shd w:val="clear" w:color="auto" w:fill="auto"/>
            <w:vAlign w:val="center"/>
            <w:hideMark/>
          </w:tcPr>
          <w:p w14:paraId="73BC824D" w14:textId="77777777" w:rsidR="00BB3DB5" w:rsidRPr="00804780" w:rsidRDefault="00BB3DB5" w:rsidP="00527EF0">
            <w:pPr>
              <w:rPr>
                <w:rFonts w:cs="Arial"/>
                <w:i/>
                <w:iCs/>
                <w:sz w:val="18"/>
                <w:szCs w:val="18"/>
                <w:lang w:eastAsia="en-GB"/>
              </w:rPr>
            </w:pPr>
            <w:r w:rsidRPr="00804780">
              <w:rPr>
                <w:rFonts w:cs="Arial"/>
                <w:i/>
                <w:iCs/>
                <w:sz w:val="18"/>
                <w:szCs w:val="18"/>
                <w:lang w:eastAsia="en-GB"/>
              </w:rPr>
              <w:t xml:space="preserve">Contracts signed </w:t>
            </w:r>
          </w:p>
        </w:tc>
        <w:tc>
          <w:tcPr>
            <w:tcW w:w="1523" w:type="dxa"/>
            <w:shd w:val="clear" w:color="auto" w:fill="auto"/>
            <w:vAlign w:val="center"/>
            <w:hideMark/>
          </w:tcPr>
          <w:p w14:paraId="21DFAB4D" w14:textId="77777777" w:rsidR="00BB3DB5" w:rsidRPr="00804780" w:rsidRDefault="00BB3DB5" w:rsidP="00527EF0">
            <w:pPr>
              <w:jc w:val="center"/>
              <w:rPr>
                <w:rFonts w:cs="Arial"/>
                <w:sz w:val="18"/>
                <w:szCs w:val="18"/>
                <w:lang w:eastAsia="en-GB"/>
              </w:rPr>
            </w:pPr>
            <w:r w:rsidRPr="00804780">
              <w:rPr>
                <w:rFonts w:cs="Arial"/>
                <w:sz w:val="18"/>
                <w:szCs w:val="18"/>
                <w:lang w:eastAsia="en-GB"/>
              </w:rPr>
              <w:t>0</w:t>
            </w:r>
          </w:p>
        </w:tc>
        <w:tc>
          <w:tcPr>
            <w:tcW w:w="1162" w:type="dxa"/>
            <w:shd w:val="clear" w:color="auto" w:fill="auto"/>
            <w:vAlign w:val="center"/>
            <w:hideMark/>
          </w:tcPr>
          <w:p w14:paraId="1CBB6F08"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hideMark/>
          </w:tcPr>
          <w:p w14:paraId="5D9F5960" w14:textId="77777777" w:rsidR="00BB3DB5" w:rsidRPr="00804780" w:rsidRDefault="00BB3DB5" w:rsidP="00527EF0">
            <w:pPr>
              <w:jc w:val="center"/>
              <w:rPr>
                <w:rFonts w:cs="Arial"/>
                <w:sz w:val="18"/>
                <w:szCs w:val="18"/>
                <w:lang w:eastAsia="en-GB"/>
              </w:rPr>
            </w:pPr>
            <w:r w:rsidRPr="00804780">
              <w:rPr>
                <w:rFonts w:cs="Arial"/>
                <w:sz w:val="18"/>
                <w:szCs w:val="18"/>
                <w:lang w:eastAsia="en-GB"/>
              </w:rPr>
              <w:t>-</w:t>
            </w:r>
          </w:p>
        </w:tc>
        <w:tc>
          <w:tcPr>
            <w:tcW w:w="0" w:type="auto"/>
            <w:shd w:val="clear" w:color="auto" w:fill="auto"/>
            <w:vAlign w:val="center"/>
            <w:hideMark/>
          </w:tcPr>
          <w:p w14:paraId="45349F0D" w14:textId="77777777" w:rsidR="00BB3DB5" w:rsidRPr="00804780" w:rsidRDefault="00BB3DB5" w:rsidP="00527EF0">
            <w:pPr>
              <w:jc w:val="center"/>
              <w:rPr>
                <w:rFonts w:cs="Arial"/>
                <w:sz w:val="18"/>
                <w:szCs w:val="18"/>
                <w:lang w:eastAsia="en-GB"/>
              </w:rPr>
            </w:pPr>
            <w:r w:rsidRPr="00804780">
              <w:rPr>
                <w:rFonts w:cs="Arial"/>
                <w:sz w:val="18"/>
                <w:szCs w:val="18"/>
                <w:lang w:eastAsia="en-GB"/>
              </w:rPr>
              <w:t>100</w:t>
            </w:r>
          </w:p>
        </w:tc>
        <w:tc>
          <w:tcPr>
            <w:tcW w:w="0" w:type="auto"/>
            <w:shd w:val="clear" w:color="auto" w:fill="auto"/>
            <w:vAlign w:val="center"/>
            <w:hideMark/>
          </w:tcPr>
          <w:p w14:paraId="0EC69423" w14:textId="77777777" w:rsidR="00BB3DB5" w:rsidRPr="00804780" w:rsidRDefault="00BB3DB5" w:rsidP="00527EF0">
            <w:pPr>
              <w:jc w:val="center"/>
              <w:rPr>
                <w:rFonts w:cs="Arial"/>
                <w:sz w:val="18"/>
                <w:szCs w:val="18"/>
                <w:lang w:eastAsia="en-GB"/>
              </w:rPr>
            </w:pPr>
            <w:r w:rsidRPr="00804780">
              <w:rPr>
                <w:rFonts w:cs="Arial"/>
                <w:sz w:val="18"/>
                <w:szCs w:val="18"/>
                <w:lang w:eastAsia="en-GB"/>
              </w:rPr>
              <w:t>100</w:t>
            </w:r>
          </w:p>
        </w:tc>
        <w:tc>
          <w:tcPr>
            <w:tcW w:w="0" w:type="auto"/>
            <w:shd w:val="clear" w:color="auto" w:fill="auto"/>
            <w:vAlign w:val="center"/>
            <w:hideMark/>
          </w:tcPr>
          <w:p w14:paraId="732DB118" w14:textId="77777777" w:rsidR="00BB3DB5" w:rsidRPr="00804780" w:rsidRDefault="00BB3DB5" w:rsidP="00527EF0">
            <w:pPr>
              <w:rPr>
                <w:rFonts w:cs="Arial"/>
                <w:i/>
                <w:iCs/>
                <w:sz w:val="18"/>
                <w:szCs w:val="18"/>
                <w:lang w:eastAsia="en-GB"/>
              </w:rPr>
            </w:pPr>
            <w:r w:rsidRPr="00804780">
              <w:rPr>
                <w:rFonts w:cs="Arial"/>
                <w:i/>
                <w:iCs/>
                <w:sz w:val="18"/>
                <w:szCs w:val="18"/>
                <w:lang w:eastAsia="en-GB"/>
              </w:rPr>
              <w:t>Reporting on grant disbursement.</w:t>
            </w:r>
          </w:p>
        </w:tc>
      </w:tr>
      <w:tr w:rsidR="00BB3DB5" w:rsidRPr="00804780" w14:paraId="0E27D7FB" w14:textId="77777777" w:rsidTr="00023501">
        <w:trPr>
          <w:trHeight w:val="1293"/>
        </w:trPr>
        <w:tc>
          <w:tcPr>
            <w:tcW w:w="0" w:type="auto"/>
            <w:vMerge w:val="restart"/>
            <w:shd w:val="clear" w:color="auto" w:fill="auto"/>
            <w:vAlign w:val="center"/>
            <w:hideMark/>
          </w:tcPr>
          <w:p w14:paraId="1D15A5EF" w14:textId="77777777" w:rsidR="00BB3DB5" w:rsidRPr="00804780" w:rsidRDefault="00BB3DB5" w:rsidP="00527EF0">
            <w:pPr>
              <w:rPr>
                <w:rFonts w:cs="Arial"/>
                <w:sz w:val="18"/>
                <w:szCs w:val="18"/>
                <w:lang w:eastAsia="en-GB"/>
              </w:rPr>
            </w:pPr>
            <w:r w:rsidRPr="00804780">
              <w:rPr>
                <w:rFonts w:cs="Arial"/>
                <w:sz w:val="18"/>
                <w:szCs w:val="18"/>
                <w:lang w:eastAsia="en-GB"/>
              </w:rPr>
              <w:t>Output 4.1 Communication and visibility activities designed and implemented</w:t>
            </w:r>
          </w:p>
        </w:tc>
        <w:tc>
          <w:tcPr>
            <w:tcW w:w="0" w:type="auto"/>
            <w:shd w:val="clear" w:color="auto" w:fill="auto"/>
            <w:vAlign w:val="center"/>
            <w:hideMark/>
          </w:tcPr>
          <w:p w14:paraId="628B8482" w14:textId="77777777" w:rsidR="00BB3DB5" w:rsidRPr="00804780" w:rsidRDefault="00BB3DB5" w:rsidP="00527EF0">
            <w:pPr>
              <w:rPr>
                <w:rFonts w:cs="Arial"/>
                <w:i/>
                <w:iCs/>
                <w:sz w:val="18"/>
                <w:szCs w:val="18"/>
                <w:lang w:eastAsia="en-GB"/>
              </w:rPr>
            </w:pPr>
          </w:p>
          <w:p w14:paraId="1D676265" w14:textId="77777777" w:rsidR="00BB3DB5" w:rsidRPr="00804780" w:rsidRDefault="00BB3DB5" w:rsidP="00527EF0">
            <w:pPr>
              <w:rPr>
                <w:rFonts w:cs="Arial"/>
                <w:i/>
                <w:iCs/>
                <w:sz w:val="18"/>
                <w:szCs w:val="18"/>
                <w:lang w:eastAsia="en-GB"/>
              </w:rPr>
            </w:pPr>
          </w:p>
          <w:p w14:paraId="22367723" w14:textId="77777777" w:rsidR="00BB3DB5" w:rsidRPr="00804780" w:rsidRDefault="00BB3DB5" w:rsidP="00527EF0">
            <w:pPr>
              <w:rPr>
                <w:rFonts w:cs="Arial"/>
                <w:i/>
                <w:iCs/>
                <w:sz w:val="18"/>
                <w:szCs w:val="18"/>
                <w:lang w:eastAsia="en-GB"/>
              </w:rPr>
            </w:pPr>
            <w:r w:rsidRPr="00804780">
              <w:rPr>
                <w:rFonts w:cs="Arial"/>
                <w:i/>
                <w:iCs/>
                <w:sz w:val="18"/>
                <w:szCs w:val="18"/>
                <w:lang w:eastAsia="en-GB"/>
              </w:rPr>
              <w:t>Marketing survey and co-design of awareness raising activities</w:t>
            </w:r>
          </w:p>
          <w:p w14:paraId="1E854745" w14:textId="77777777" w:rsidR="00BB3DB5" w:rsidRPr="00804780" w:rsidRDefault="00BB3DB5" w:rsidP="00527EF0">
            <w:pPr>
              <w:rPr>
                <w:rFonts w:cs="Arial"/>
                <w:i/>
                <w:iCs/>
                <w:sz w:val="18"/>
                <w:szCs w:val="18"/>
                <w:lang w:eastAsia="en-GB"/>
              </w:rPr>
            </w:pPr>
          </w:p>
          <w:p w14:paraId="7A0BD577" w14:textId="77777777" w:rsidR="00BB3DB5" w:rsidRPr="00804780" w:rsidRDefault="00BB3DB5" w:rsidP="00527EF0">
            <w:pPr>
              <w:rPr>
                <w:rFonts w:cs="Arial"/>
                <w:i/>
                <w:iCs/>
                <w:sz w:val="18"/>
                <w:szCs w:val="18"/>
                <w:lang w:eastAsia="en-GB"/>
              </w:rPr>
            </w:pPr>
          </w:p>
          <w:p w14:paraId="3309274C" w14:textId="77777777" w:rsidR="00BB3DB5" w:rsidRPr="00804780" w:rsidRDefault="00BB3DB5" w:rsidP="00527EF0">
            <w:pPr>
              <w:rPr>
                <w:rFonts w:cs="Arial"/>
                <w:i/>
                <w:iCs/>
                <w:sz w:val="18"/>
                <w:szCs w:val="18"/>
                <w:lang w:eastAsia="en-GB"/>
              </w:rPr>
            </w:pPr>
          </w:p>
          <w:p w14:paraId="01356C33" w14:textId="77777777" w:rsidR="00BB3DB5" w:rsidRPr="00804780" w:rsidRDefault="00BB3DB5" w:rsidP="00527EF0">
            <w:pPr>
              <w:rPr>
                <w:rFonts w:cs="Arial"/>
                <w:i/>
                <w:iCs/>
                <w:sz w:val="18"/>
                <w:szCs w:val="18"/>
                <w:lang w:eastAsia="en-GB"/>
              </w:rPr>
            </w:pPr>
          </w:p>
          <w:p w14:paraId="79848EFB" w14:textId="77777777" w:rsidR="00BB3DB5" w:rsidRPr="00804780" w:rsidRDefault="00BB3DB5" w:rsidP="00527EF0">
            <w:pPr>
              <w:rPr>
                <w:rFonts w:cs="Arial"/>
                <w:i/>
                <w:iCs/>
                <w:sz w:val="18"/>
                <w:szCs w:val="18"/>
                <w:lang w:eastAsia="en-GB"/>
              </w:rPr>
            </w:pPr>
          </w:p>
          <w:p w14:paraId="6D6E24B3" w14:textId="77777777" w:rsidR="00BB3DB5" w:rsidRPr="00804780" w:rsidRDefault="00BB3DB5" w:rsidP="00527EF0">
            <w:pPr>
              <w:rPr>
                <w:rFonts w:cs="Arial"/>
                <w:i/>
                <w:iCs/>
                <w:sz w:val="18"/>
                <w:szCs w:val="18"/>
                <w:lang w:eastAsia="en-GB"/>
              </w:rPr>
            </w:pPr>
          </w:p>
          <w:p w14:paraId="3582D399" w14:textId="77777777" w:rsidR="00BB3DB5" w:rsidRPr="00804780" w:rsidRDefault="00BB3DB5" w:rsidP="00527EF0">
            <w:pPr>
              <w:rPr>
                <w:rFonts w:cs="Arial"/>
                <w:i/>
                <w:iCs/>
                <w:sz w:val="18"/>
                <w:szCs w:val="18"/>
                <w:lang w:eastAsia="en-GB"/>
              </w:rPr>
            </w:pPr>
          </w:p>
        </w:tc>
        <w:tc>
          <w:tcPr>
            <w:tcW w:w="0" w:type="auto"/>
            <w:shd w:val="clear" w:color="auto" w:fill="auto"/>
            <w:vAlign w:val="center"/>
            <w:hideMark/>
          </w:tcPr>
          <w:p w14:paraId="76FC7610" w14:textId="77777777" w:rsidR="00BB3DB5" w:rsidRPr="00804780" w:rsidRDefault="00BB3DB5" w:rsidP="00527EF0">
            <w:pPr>
              <w:rPr>
                <w:rFonts w:cs="Arial"/>
                <w:i/>
                <w:iCs/>
                <w:sz w:val="18"/>
                <w:szCs w:val="18"/>
                <w:lang w:eastAsia="en-GB"/>
              </w:rPr>
            </w:pPr>
            <w:r w:rsidRPr="00804780">
              <w:rPr>
                <w:rFonts w:cs="Arial"/>
                <w:i/>
                <w:iCs/>
                <w:sz w:val="18"/>
                <w:szCs w:val="18"/>
                <w:lang w:eastAsia="en-GB"/>
              </w:rPr>
              <w:t>Results of market survey and awareness raising activities planned / carried out</w:t>
            </w:r>
          </w:p>
          <w:p w14:paraId="4E4A29B7" w14:textId="77777777" w:rsidR="00BB3DB5" w:rsidRPr="00804780" w:rsidRDefault="00BB3DB5" w:rsidP="00527EF0">
            <w:pPr>
              <w:rPr>
                <w:rFonts w:cs="Arial"/>
                <w:i/>
                <w:iCs/>
                <w:sz w:val="18"/>
                <w:szCs w:val="18"/>
                <w:lang w:eastAsia="en-GB"/>
              </w:rPr>
            </w:pPr>
          </w:p>
          <w:p w14:paraId="0E2F2C86" w14:textId="77777777" w:rsidR="00BB3DB5" w:rsidRPr="00804780" w:rsidRDefault="00BB3DB5" w:rsidP="00527EF0">
            <w:pPr>
              <w:rPr>
                <w:rFonts w:cs="Arial"/>
                <w:i/>
                <w:iCs/>
                <w:sz w:val="18"/>
                <w:szCs w:val="18"/>
                <w:lang w:eastAsia="en-GB"/>
              </w:rPr>
            </w:pPr>
          </w:p>
        </w:tc>
        <w:tc>
          <w:tcPr>
            <w:tcW w:w="1523" w:type="dxa"/>
            <w:shd w:val="clear" w:color="auto" w:fill="auto"/>
            <w:vAlign w:val="center"/>
            <w:hideMark/>
          </w:tcPr>
          <w:p w14:paraId="42CBB864" w14:textId="77777777" w:rsidR="00BB3DB5" w:rsidRPr="00804780" w:rsidRDefault="00BB3DB5" w:rsidP="00527EF0">
            <w:pPr>
              <w:jc w:val="center"/>
              <w:rPr>
                <w:rFonts w:cs="Arial"/>
                <w:sz w:val="18"/>
                <w:szCs w:val="18"/>
                <w:lang w:eastAsia="en-GB"/>
              </w:rPr>
            </w:pPr>
            <w:r w:rsidRPr="00804780">
              <w:rPr>
                <w:rFonts w:cs="Arial"/>
                <w:sz w:val="18"/>
                <w:szCs w:val="18"/>
                <w:lang w:eastAsia="en-GB"/>
              </w:rPr>
              <w:t>0</w:t>
            </w:r>
          </w:p>
        </w:tc>
        <w:tc>
          <w:tcPr>
            <w:tcW w:w="1162" w:type="dxa"/>
            <w:shd w:val="clear" w:color="auto" w:fill="auto"/>
            <w:vAlign w:val="center"/>
            <w:hideMark/>
          </w:tcPr>
          <w:p w14:paraId="1C6DB882"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shd w:val="clear" w:color="auto" w:fill="auto"/>
            <w:vAlign w:val="center"/>
            <w:hideMark/>
          </w:tcPr>
          <w:p w14:paraId="384C2772" w14:textId="77777777" w:rsidR="00BB3DB5" w:rsidRPr="00804780" w:rsidRDefault="00BB3DB5" w:rsidP="00527EF0">
            <w:pPr>
              <w:jc w:val="center"/>
              <w:rPr>
                <w:rFonts w:cs="Arial"/>
                <w:sz w:val="18"/>
                <w:szCs w:val="18"/>
                <w:lang w:eastAsia="en-GB"/>
              </w:rPr>
            </w:pPr>
            <w:r w:rsidRPr="00804780">
              <w:rPr>
                <w:rFonts w:cs="Arial"/>
                <w:sz w:val="18"/>
                <w:szCs w:val="18"/>
                <w:lang w:eastAsia="en-GB"/>
              </w:rPr>
              <w:t>N/A</w:t>
            </w:r>
          </w:p>
        </w:tc>
        <w:tc>
          <w:tcPr>
            <w:tcW w:w="0" w:type="auto"/>
            <w:vMerge w:val="restart"/>
            <w:shd w:val="clear" w:color="auto" w:fill="auto"/>
            <w:vAlign w:val="center"/>
            <w:hideMark/>
          </w:tcPr>
          <w:p w14:paraId="5C92208C" w14:textId="77777777" w:rsidR="00BB3DB5" w:rsidRPr="00804780" w:rsidRDefault="00BB3DB5" w:rsidP="00527EF0">
            <w:pPr>
              <w:jc w:val="center"/>
              <w:rPr>
                <w:rFonts w:cs="Arial"/>
                <w:sz w:val="18"/>
                <w:szCs w:val="18"/>
                <w:lang w:eastAsia="en-GB"/>
              </w:rPr>
            </w:pPr>
            <w:r w:rsidRPr="00804780">
              <w:rPr>
                <w:rFonts w:cs="Arial"/>
                <w:sz w:val="18"/>
                <w:szCs w:val="18"/>
                <w:lang w:eastAsia="en-GB"/>
              </w:rPr>
              <w:t>Market survey carried out and co-design of awareness raising activities</w:t>
            </w:r>
          </w:p>
        </w:tc>
        <w:tc>
          <w:tcPr>
            <w:tcW w:w="0" w:type="auto"/>
            <w:vMerge w:val="restart"/>
            <w:shd w:val="clear" w:color="auto" w:fill="auto"/>
            <w:vAlign w:val="center"/>
            <w:hideMark/>
          </w:tcPr>
          <w:p w14:paraId="6CF7766B" w14:textId="77777777" w:rsidR="00BB3DB5" w:rsidRPr="00804780" w:rsidRDefault="00BB3DB5" w:rsidP="00527EF0">
            <w:pPr>
              <w:jc w:val="center"/>
              <w:rPr>
                <w:rFonts w:cs="Arial"/>
                <w:sz w:val="18"/>
                <w:szCs w:val="18"/>
                <w:lang w:eastAsia="en-GB"/>
              </w:rPr>
            </w:pPr>
            <w:r w:rsidRPr="00804780">
              <w:rPr>
                <w:rFonts w:cs="Arial"/>
                <w:sz w:val="18"/>
                <w:szCs w:val="18"/>
                <w:lang w:eastAsia="en-GB"/>
              </w:rPr>
              <w:t>Market survey carried out and co-design of awareness raising activities</w:t>
            </w:r>
          </w:p>
        </w:tc>
        <w:tc>
          <w:tcPr>
            <w:tcW w:w="0" w:type="auto"/>
            <w:vMerge w:val="restart"/>
            <w:shd w:val="clear" w:color="auto" w:fill="auto"/>
            <w:vAlign w:val="center"/>
            <w:hideMark/>
          </w:tcPr>
          <w:p w14:paraId="6C86E5B9" w14:textId="77777777" w:rsidR="00BB3DB5" w:rsidRPr="00804780" w:rsidRDefault="00BB3DB5" w:rsidP="00527EF0">
            <w:pPr>
              <w:rPr>
                <w:rFonts w:cs="Arial"/>
                <w:i/>
                <w:iCs/>
                <w:sz w:val="18"/>
                <w:szCs w:val="18"/>
                <w:lang w:eastAsia="en-GB"/>
              </w:rPr>
            </w:pPr>
            <w:r w:rsidRPr="00804780">
              <w:rPr>
                <w:rFonts w:cs="Arial"/>
                <w:i/>
                <w:iCs/>
                <w:sz w:val="18"/>
                <w:szCs w:val="18"/>
                <w:lang w:eastAsia="en-GB"/>
              </w:rPr>
              <w:t>Reports from implementing parties</w:t>
            </w:r>
          </w:p>
        </w:tc>
      </w:tr>
      <w:tr w:rsidR="00BB3DB5" w:rsidRPr="00804780" w14:paraId="32A6C9C2" w14:textId="77777777" w:rsidTr="00023501">
        <w:trPr>
          <w:trHeight w:val="220"/>
        </w:trPr>
        <w:tc>
          <w:tcPr>
            <w:tcW w:w="0" w:type="auto"/>
            <w:vMerge/>
            <w:shd w:val="clear" w:color="auto" w:fill="auto"/>
            <w:vAlign w:val="center"/>
          </w:tcPr>
          <w:p w14:paraId="29956FB5" w14:textId="77777777" w:rsidR="00BB3DB5" w:rsidRPr="00804780" w:rsidRDefault="00BB3DB5" w:rsidP="00527EF0">
            <w:pPr>
              <w:rPr>
                <w:rFonts w:cs="Arial"/>
                <w:sz w:val="18"/>
                <w:szCs w:val="18"/>
                <w:lang w:eastAsia="en-GB"/>
              </w:rPr>
            </w:pPr>
          </w:p>
        </w:tc>
        <w:tc>
          <w:tcPr>
            <w:tcW w:w="0" w:type="auto"/>
            <w:vMerge w:val="restart"/>
            <w:shd w:val="clear" w:color="auto" w:fill="auto"/>
            <w:vAlign w:val="center"/>
          </w:tcPr>
          <w:p w14:paraId="64EB3D15" w14:textId="77777777" w:rsidR="00BB3DB5" w:rsidRPr="00804780" w:rsidRDefault="00BB3DB5" w:rsidP="00527EF0">
            <w:pPr>
              <w:rPr>
                <w:rFonts w:cs="Arial"/>
                <w:i/>
                <w:iCs/>
                <w:sz w:val="18"/>
                <w:szCs w:val="18"/>
                <w:lang w:eastAsia="en-GB"/>
              </w:rPr>
            </w:pPr>
            <w:r w:rsidRPr="00804780">
              <w:rPr>
                <w:rFonts w:cs="Arial"/>
                <w:i/>
                <w:iCs/>
                <w:sz w:val="18"/>
                <w:szCs w:val="18"/>
                <w:lang w:eastAsia="en-GB"/>
              </w:rPr>
              <w:t>Capacity/gap assessments and capacity building programmes</w:t>
            </w:r>
          </w:p>
        </w:tc>
        <w:tc>
          <w:tcPr>
            <w:tcW w:w="0" w:type="auto"/>
            <w:vMerge w:val="restart"/>
            <w:shd w:val="clear" w:color="auto" w:fill="auto"/>
            <w:vAlign w:val="center"/>
          </w:tcPr>
          <w:p w14:paraId="2F932FAA" w14:textId="77777777" w:rsidR="00BB3DB5" w:rsidRPr="00804780" w:rsidRDefault="00BB3DB5" w:rsidP="00527EF0">
            <w:pPr>
              <w:rPr>
                <w:rFonts w:cs="Arial"/>
                <w:i/>
                <w:iCs/>
                <w:sz w:val="18"/>
                <w:szCs w:val="18"/>
                <w:lang w:eastAsia="en-GB"/>
              </w:rPr>
            </w:pPr>
            <w:r w:rsidRPr="00804780">
              <w:rPr>
                <w:rFonts w:cs="Arial"/>
                <w:i/>
                <w:iCs/>
                <w:sz w:val="18"/>
                <w:szCs w:val="18"/>
                <w:lang w:eastAsia="en-GB"/>
              </w:rPr>
              <w:t>Assessments and CB programmes</w:t>
            </w:r>
          </w:p>
        </w:tc>
        <w:tc>
          <w:tcPr>
            <w:tcW w:w="1523" w:type="dxa"/>
            <w:vMerge w:val="restart"/>
            <w:shd w:val="clear" w:color="auto" w:fill="auto"/>
            <w:vAlign w:val="center"/>
          </w:tcPr>
          <w:p w14:paraId="3C9848DA" w14:textId="77777777" w:rsidR="00BB3DB5" w:rsidRPr="00804780" w:rsidRDefault="00BB3DB5" w:rsidP="00527EF0">
            <w:pPr>
              <w:jc w:val="center"/>
              <w:rPr>
                <w:rFonts w:cs="Arial"/>
                <w:sz w:val="18"/>
                <w:szCs w:val="18"/>
                <w:lang w:eastAsia="en-GB"/>
              </w:rPr>
            </w:pPr>
            <w:r w:rsidRPr="00804780">
              <w:rPr>
                <w:rFonts w:cs="Arial"/>
                <w:sz w:val="18"/>
                <w:szCs w:val="18"/>
                <w:lang w:eastAsia="en-GB"/>
              </w:rPr>
              <w:t>0</w:t>
            </w:r>
          </w:p>
        </w:tc>
        <w:tc>
          <w:tcPr>
            <w:tcW w:w="1162" w:type="dxa"/>
            <w:vMerge w:val="restart"/>
            <w:shd w:val="clear" w:color="auto" w:fill="auto"/>
            <w:vAlign w:val="center"/>
          </w:tcPr>
          <w:p w14:paraId="392FA099" w14:textId="77777777" w:rsidR="00BB3DB5" w:rsidRPr="00804780" w:rsidRDefault="00BB3DB5" w:rsidP="00527EF0">
            <w:pPr>
              <w:jc w:val="center"/>
              <w:rPr>
                <w:rFonts w:cs="Arial"/>
                <w:sz w:val="18"/>
                <w:szCs w:val="18"/>
                <w:lang w:eastAsia="en-GB"/>
              </w:rPr>
            </w:pPr>
            <w:r w:rsidRPr="00804780">
              <w:rPr>
                <w:rFonts w:cs="Arial"/>
                <w:sz w:val="18"/>
                <w:szCs w:val="18"/>
                <w:lang w:eastAsia="en-GB"/>
              </w:rPr>
              <w:t>2019</w:t>
            </w:r>
          </w:p>
        </w:tc>
        <w:tc>
          <w:tcPr>
            <w:tcW w:w="1150" w:type="dxa"/>
            <w:vMerge w:val="restart"/>
            <w:shd w:val="clear" w:color="auto" w:fill="auto"/>
            <w:vAlign w:val="center"/>
          </w:tcPr>
          <w:p w14:paraId="7330D968" w14:textId="77777777" w:rsidR="00BB3DB5" w:rsidRPr="00804780" w:rsidRDefault="00BB3DB5" w:rsidP="00527EF0">
            <w:pPr>
              <w:jc w:val="center"/>
              <w:rPr>
                <w:rFonts w:cs="Arial"/>
                <w:sz w:val="18"/>
                <w:szCs w:val="18"/>
                <w:lang w:eastAsia="en-GB"/>
              </w:rPr>
            </w:pPr>
            <w:r w:rsidRPr="00804780">
              <w:rPr>
                <w:rFonts w:cs="Arial"/>
                <w:sz w:val="18"/>
                <w:szCs w:val="18"/>
                <w:lang w:eastAsia="en-GB"/>
              </w:rPr>
              <w:t>3 Assessments and 3 Programmes</w:t>
            </w:r>
          </w:p>
        </w:tc>
        <w:tc>
          <w:tcPr>
            <w:tcW w:w="0" w:type="auto"/>
            <w:vMerge/>
            <w:shd w:val="clear" w:color="auto" w:fill="auto"/>
            <w:vAlign w:val="center"/>
          </w:tcPr>
          <w:p w14:paraId="34116417" w14:textId="77777777" w:rsidR="00BB3DB5" w:rsidRPr="00804780" w:rsidRDefault="00BB3DB5" w:rsidP="00527EF0">
            <w:pPr>
              <w:jc w:val="center"/>
              <w:rPr>
                <w:rFonts w:cs="Arial"/>
                <w:sz w:val="18"/>
                <w:szCs w:val="18"/>
                <w:lang w:eastAsia="en-GB"/>
              </w:rPr>
            </w:pPr>
          </w:p>
        </w:tc>
        <w:tc>
          <w:tcPr>
            <w:tcW w:w="0" w:type="auto"/>
            <w:vMerge/>
            <w:shd w:val="clear" w:color="auto" w:fill="auto"/>
            <w:vAlign w:val="center"/>
          </w:tcPr>
          <w:p w14:paraId="1A39A332" w14:textId="77777777" w:rsidR="00BB3DB5" w:rsidRPr="00804780" w:rsidRDefault="00BB3DB5" w:rsidP="00527EF0">
            <w:pPr>
              <w:jc w:val="center"/>
              <w:rPr>
                <w:rFonts w:cs="Arial"/>
                <w:sz w:val="18"/>
                <w:szCs w:val="18"/>
                <w:lang w:eastAsia="en-GB"/>
              </w:rPr>
            </w:pPr>
          </w:p>
        </w:tc>
        <w:tc>
          <w:tcPr>
            <w:tcW w:w="0" w:type="auto"/>
            <w:vMerge/>
            <w:shd w:val="clear" w:color="auto" w:fill="auto"/>
            <w:vAlign w:val="center"/>
          </w:tcPr>
          <w:p w14:paraId="30366AAA" w14:textId="77777777" w:rsidR="00BB3DB5" w:rsidRPr="00804780" w:rsidRDefault="00BB3DB5" w:rsidP="00527EF0">
            <w:pPr>
              <w:rPr>
                <w:rFonts w:cs="Arial"/>
                <w:i/>
                <w:iCs/>
                <w:sz w:val="18"/>
                <w:szCs w:val="18"/>
                <w:lang w:eastAsia="en-GB"/>
              </w:rPr>
            </w:pPr>
          </w:p>
        </w:tc>
      </w:tr>
      <w:tr w:rsidR="00BB3DB5" w:rsidRPr="00804780" w14:paraId="7FFB127D" w14:textId="77777777" w:rsidTr="00023501">
        <w:trPr>
          <w:trHeight w:val="404"/>
        </w:trPr>
        <w:tc>
          <w:tcPr>
            <w:tcW w:w="0" w:type="auto"/>
            <w:vMerge/>
            <w:shd w:val="clear" w:color="auto" w:fill="auto"/>
            <w:vAlign w:val="center"/>
          </w:tcPr>
          <w:p w14:paraId="4396F4B0" w14:textId="77777777" w:rsidR="00BB3DB5" w:rsidRPr="00804780" w:rsidRDefault="00BB3DB5" w:rsidP="00527EF0">
            <w:pPr>
              <w:rPr>
                <w:rFonts w:cs="Arial"/>
                <w:sz w:val="18"/>
                <w:szCs w:val="18"/>
                <w:lang w:eastAsia="en-GB"/>
              </w:rPr>
            </w:pPr>
          </w:p>
        </w:tc>
        <w:tc>
          <w:tcPr>
            <w:tcW w:w="0" w:type="auto"/>
            <w:vMerge/>
            <w:shd w:val="clear" w:color="auto" w:fill="auto"/>
            <w:vAlign w:val="center"/>
          </w:tcPr>
          <w:p w14:paraId="1135DC48" w14:textId="77777777" w:rsidR="00BB3DB5" w:rsidRPr="00804780" w:rsidRDefault="00BB3DB5" w:rsidP="00527EF0">
            <w:pPr>
              <w:rPr>
                <w:rFonts w:cs="Arial"/>
                <w:i/>
                <w:iCs/>
                <w:sz w:val="18"/>
                <w:szCs w:val="18"/>
                <w:lang w:eastAsia="en-GB"/>
              </w:rPr>
            </w:pPr>
          </w:p>
        </w:tc>
        <w:tc>
          <w:tcPr>
            <w:tcW w:w="0" w:type="auto"/>
            <w:vMerge/>
            <w:shd w:val="clear" w:color="auto" w:fill="auto"/>
            <w:vAlign w:val="center"/>
          </w:tcPr>
          <w:p w14:paraId="5A506F8D" w14:textId="77777777" w:rsidR="00BB3DB5" w:rsidRPr="00804780" w:rsidRDefault="00BB3DB5" w:rsidP="00527EF0">
            <w:pPr>
              <w:rPr>
                <w:rFonts w:cs="Arial"/>
                <w:i/>
                <w:iCs/>
                <w:sz w:val="18"/>
                <w:szCs w:val="18"/>
                <w:lang w:eastAsia="en-GB"/>
              </w:rPr>
            </w:pPr>
          </w:p>
        </w:tc>
        <w:tc>
          <w:tcPr>
            <w:tcW w:w="1523" w:type="dxa"/>
            <w:vMerge/>
            <w:shd w:val="clear" w:color="auto" w:fill="auto"/>
            <w:vAlign w:val="center"/>
          </w:tcPr>
          <w:p w14:paraId="5AD4534E" w14:textId="77777777" w:rsidR="00BB3DB5" w:rsidRPr="00804780" w:rsidRDefault="00BB3DB5" w:rsidP="00527EF0">
            <w:pPr>
              <w:jc w:val="center"/>
              <w:rPr>
                <w:rFonts w:cs="Arial"/>
                <w:sz w:val="18"/>
                <w:szCs w:val="18"/>
                <w:lang w:eastAsia="en-GB"/>
              </w:rPr>
            </w:pPr>
          </w:p>
        </w:tc>
        <w:tc>
          <w:tcPr>
            <w:tcW w:w="1162" w:type="dxa"/>
            <w:vMerge/>
            <w:shd w:val="clear" w:color="auto" w:fill="auto"/>
            <w:vAlign w:val="center"/>
          </w:tcPr>
          <w:p w14:paraId="1E8CC46F" w14:textId="77777777" w:rsidR="00BB3DB5" w:rsidRPr="00804780" w:rsidRDefault="00BB3DB5" w:rsidP="00527EF0">
            <w:pPr>
              <w:jc w:val="center"/>
              <w:rPr>
                <w:rFonts w:cs="Arial"/>
                <w:sz w:val="18"/>
                <w:szCs w:val="18"/>
                <w:lang w:eastAsia="en-GB"/>
              </w:rPr>
            </w:pPr>
          </w:p>
        </w:tc>
        <w:tc>
          <w:tcPr>
            <w:tcW w:w="1150" w:type="dxa"/>
            <w:vMerge/>
            <w:shd w:val="clear" w:color="auto" w:fill="auto"/>
            <w:vAlign w:val="center"/>
          </w:tcPr>
          <w:p w14:paraId="19589BC9" w14:textId="77777777" w:rsidR="00BB3DB5" w:rsidRPr="00804780" w:rsidRDefault="00BB3DB5" w:rsidP="00527EF0">
            <w:pPr>
              <w:jc w:val="center"/>
              <w:rPr>
                <w:rFonts w:cs="Arial"/>
                <w:sz w:val="18"/>
                <w:szCs w:val="18"/>
                <w:lang w:eastAsia="en-GB"/>
              </w:rPr>
            </w:pPr>
          </w:p>
        </w:tc>
        <w:tc>
          <w:tcPr>
            <w:tcW w:w="0" w:type="auto"/>
            <w:shd w:val="clear" w:color="auto" w:fill="auto"/>
            <w:vAlign w:val="center"/>
          </w:tcPr>
          <w:p w14:paraId="775D301A" w14:textId="77777777" w:rsidR="00BB3DB5" w:rsidRPr="00804780" w:rsidRDefault="00BB3DB5" w:rsidP="00527EF0">
            <w:pPr>
              <w:jc w:val="center"/>
              <w:rPr>
                <w:rFonts w:cs="Arial"/>
                <w:sz w:val="18"/>
                <w:szCs w:val="18"/>
                <w:lang w:eastAsia="en-GB"/>
              </w:rPr>
            </w:pPr>
            <w:r w:rsidRPr="00804780">
              <w:rPr>
                <w:rFonts w:cs="Arial"/>
                <w:sz w:val="18"/>
                <w:szCs w:val="18"/>
                <w:lang w:eastAsia="en-GB"/>
              </w:rPr>
              <w:t>-</w:t>
            </w:r>
          </w:p>
        </w:tc>
        <w:tc>
          <w:tcPr>
            <w:tcW w:w="0" w:type="auto"/>
            <w:shd w:val="clear" w:color="auto" w:fill="auto"/>
            <w:vAlign w:val="center"/>
          </w:tcPr>
          <w:p w14:paraId="4D0B5D97" w14:textId="77777777" w:rsidR="00BB3DB5" w:rsidRPr="00804780" w:rsidRDefault="00BB3DB5" w:rsidP="00527EF0">
            <w:pPr>
              <w:jc w:val="center"/>
              <w:rPr>
                <w:rFonts w:cs="Arial"/>
                <w:sz w:val="18"/>
                <w:szCs w:val="18"/>
                <w:lang w:eastAsia="en-GB"/>
              </w:rPr>
            </w:pPr>
            <w:r w:rsidRPr="00804780">
              <w:rPr>
                <w:rFonts w:cs="Arial"/>
                <w:sz w:val="18"/>
                <w:szCs w:val="18"/>
                <w:lang w:eastAsia="en-GB"/>
              </w:rPr>
              <w:t>3 Assessments and 3 Programmes</w:t>
            </w:r>
          </w:p>
        </w:tc>
        <w:tc>
          <w:tcPr>
            <w:tcW w:w="0" w:type="auto"/>
            <w:shd w:val="clear" w:color="auto" w:fill="auto"/>
            <w:vAlign w:val="center"/>
          </w:tcPr>
          <w:p w14:paraId="48124558" w14:textId="77777777" w:rsidR="00BB3DB5" w:rsidRPr="00804780" w:rsidRDefault="00BB3DB5" w:rsidP="00527EF0">
            <w:pPr>
              <w:rPr>
                <w:rFonts w:cs="Arial"/>
                <w:i/>
                <w:iCs/>
                <w:sz w:val="18"/>
                <w:szCs w:val="18"/>
                <w:lang w:eastAsia="en-GB"/>
              </w:rPr>
            </w:pPr>
            <w:r w:rsidRPr="00804780">
              <w:rPr>
                <w:rFonts w:cs="Arial"/>
                <w:i/>
                <w:iCs/>
                <w:sz w:val="18"/>
                <w:szCs w:val="18"/>
                <w:lang w:eastAsia="en-GB"/>
              </w:rPr>
              <w:t>Terminal evaluation assessing the outputs, periodic project reports</w:t>
            </w:r>
          </w:p>
        </w:tc>
      </w:tr>
    </w:tbl>
    <w:p w14:paraId="701BEC45" w14:textId="77777777" w:rsidR="00BB3DB5" w:rsidRDefault="00BB3DB5">
      <w:pPr>
        <w:sectPr w:rsidR="00BB3DB5" w:rsidSect="00BB3DB5">
          <w:pgSz w:w="15840" w:h="12240" w:orient="landscape"/>
          <w:pgMar w:top="1440" w:right="1440" w:bottom="1440" w:left="1440" w:header="720" w:footer="720" w:gutter="0"/>
          <w:cols w:space="720"/>
          <w:docGrid w:linePitch="299"/>
        </w:sectPr>
      </w:pPr>
    </w:p>
    <w:p w14:paraId="499665BD" w14:textId="6D70BFB7" w:rsidR="00BC39F8" w:rsidRPr="00804780" w:rsidRDefault="0047413B" w:rsidP="00BC39F8">
      <w:pPr>
        <w:rPr>
          <w:rFonts w:cs="Arial"/>
          <w:b/>
          <w:bCs/>
          <w:sz w:val="28"/>
          <w:szCs w:val="28"/>
          <w:u w:val="single"/>
        </w:rPr>
      </w:pPr>
      <w:r>
        <w:rPr>
          <w:rFonts w:cs="Arial"/>
          <w:b/>
          <w:bCs/>
          <w:sz w:val="28"/>
          <w:szCs w:val="28"/>
          <w:u w:val="single"/>
        </w:rPr>
        <w:lastRenderedPageBreak/>
        <w:t xml:space="preserve">Annex 3 - </w:t>
      </w:r>
      <w:r w:rsidR="00BC39F8" w:rsidRPr="00804780">
        <w:rPr>
          <w:rFonts w:cs="Arial"/>
          <w:b/>
          <w:bCs/>
          <w:sz w:val="28"/>
          <w:szCs w:val="28"/>
          <w:u w:val="single"/>
        </w:rPr>
        <w:t xml:space="preserve">Materials/ documents/ reports produced within the project </w:t>
      </w:r>
    </w:p>
    <w:p w14:paraId="29C9D87B" w14:textId="77777777" w:rsidR="00BC39F8" w:rsidRPr="00804780" w:rsidRDefault="00BC39F8" w:rsidP="00BC39F8">
      <w:pPr>
        <w:jc w:val="center"/>
        <w:rPr>
          <w:rFonts w:cs="Arial"/>
          <w:b/>
          <w:bCs/>
        </w:rPr>
      </w:pPr>
    </w:p>
    <w:p w14:paraId="3F82B1D6" w14:textId="77777777" w:rsidR="00BC39F8" w:rsidRPr="00804780" w:rsidRDefault="00BC39F8" w:rsidP="00BC39F8">
      <w:pPr>
        <w:jc w:val="center"/>
        <w:rPr>
          <w:rFonts w:cs="Arial"/>
          <w:b/>
          <w:bCs/>
        </w:rPr>
      </w:pPr>
    </w:p>
    <w:tbl>
      <w:tblPr>
        <w:tblStyle w:val="TableGrid"/>
        <w:tblW w:w="10979" w:type="dxa"/>
        <w:tblInd w:w="-725" w:type="dxa"/>
        <w:tblLook w:val="04A0" w:firstRow="1" w:lastRow="0" w:firstColumn="1" w:lastColumn="0" w:noHBand="0" w:noVBand="1"/>
      </w:tblPr>
      <w:tblGrid>
        <w:gridCol w:w="2065"/>
        <w:gridCol w:w="4944"/>
        <w:gridCol w:w="3970"/>
      </w:tblGrid>
      <w:tr w:rsidR="00BC39F8" w:rsidRPr="00804780" w14:paraId="2A12ED79" w14:textId="77777777" w:rsidTr="00023501">
        <w:tc>
          <w:tcPr>
            <w:tcW w:w="2065" w:type="dxa"/>
          </w:tcPr>
          <w:p w14:paraId="13ED3FB4" w14:textId="77777777" w:rsidR="00BC39F8" w:rsidRPr="00804780" w:rsidRDefault="00BC39F8" w:rsidP="00527EF0">
            <w:pPr>
              <w:rPr>
                <w:rFonts w:eastAsia="Calibri" w:cs="Arial"/>
                <w:color w:val="000000" w:themeColor="text1"/>
              </w:rPr>
            </w:pPr>
            <w:r w:rsidRPr="00804780">
              <w:rPr>
                <w:rFonts w:eastAsia="Calibri" w:cs="Arial"/>
                <w:color w:val="000000" w:themeColor="text1"/>
              </w:rPr>
              <w:t>1</w:t>
            </w:r>
          </w:p>
        </w:tc>
        <w:tc>
          <w:tcPr>
            <w:tcW w:w="4944" w:type="dxa"/>
          </w:tcPr>
          <w:p w14:paraId="0FB19185" w14:textId="77777777" w:rsidR="00BC39F8" w:rsidRPr="00804780" w:rsidRDefault="00BC39F8" w:rsidP="00527EF0">
            <w:pPr>
              <w:rPr>
                <w:rFonts w:cs="Arial"/>
                <w:b/>
                <w:bCs/>
              </w:rPr>
            </w:pPr>
            <w:r w:rsidRPr="00804780">
              <w:rPr>
                <w:rFonts w:cs="Arial"/>
                <w:b/>
                <w:bCs/>
              </w:rPr>
              <w:t>Survey on household heating practices 2021</w:t>
            </w:r>
          </w:p>
        </w:tc>
        <w:tc>
          <w:tcPr>
            <w:tcW w:w="3970" w:type="dxa"/>
          </w:tcPr>
          <w:p w14:paraId="2A28467A" w14:textId="77777777" w:rsidR="00BC39F8" w:rsidRPr="00804780" w:rsidRDefault="00BC39F8" w:rsidP="00527EF0">
            <w:pPr>
              <w:rPr>
                <w:rFonts w:cs="Arial"/>
              </w:rPr>
            </w:pPr>
          </w:p>
          <w:p w14:paraId="662481C5" w14:textId="77777777" w:rsidR="00BC39F8" w:rsidRPr="00804780" w:rsidRDefault="00BC39F8" w:rsidP="00527EF0">
            <w:pPr>
              <w:rPr>
                <w:rFonts w:cs="Arial"/>
              </w:rPr>
            </w:pPr>
          </w:p>
          <w:p w14:paraId="21935F66" w14:textId="77777777" w:rsidR="00BC39F8" w:rsidRPr="00804780" w:rsidRDefault="00BC39F8" w:rsidP="00527EF0">
            <w:pPr>
              <w:rPr>
                <w:rFonts w:cs="Arial"/>
              </w:rPr>
            </w:pPr>
            <w:r w:rsidRPr="00804780">
              <w:rPr>
                <w:rFonts w:cs="Arial"/>
                <w:noProof/>
              </w:rPr>
              <w:drawing>
                <wp:inline distT="0" distB="0" distL="0" distR="0" wp14:anchorId="374BA3E2" wp14:editId="6BDAEA71">
                  <wp:extent cx="1809750" cy="2001024"/>
                  <wp:effectExtent l="0" t="0" r="0" b="0"/>
                  <wp:docPr id="1291011418" name="Picture 129101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0" cy="2001024"/>
                          </a:xfrm>
                          <a:prstGeom prst="rect">
                            <a:avLst/>
                          </a:prstGeom>
                        </pic:spPr>
                      </pic:pic>
                    </a:graphicData>
                  </a:graphic>
                </wp:inline>
              </w:drawing>
            </w:r>
          </w:p>
          <w:p w14:paraId="2DBF970F" w14:textId="77777777" w:rsidR="00BC39F8" w:rsidRPr="00804780" w:rsidRDefault="00BC39F8" w:rsidP="00527EF0">
            <w:pPr>
              <w:rPr>
                <w:rFonts w:cs="Arial"/>
              </w:rPr>
            </w:pPr>
          </w:p>
        </w:tc>
      </w:tr>
      <w:tr w:rsidR="00BC39F8" w:rsidRPr="00804780" w14:paraId="5440AD07" w14:textId="77777777" w:rsidTr="00023501">
        <w:tc>
          <w:tcPr>
            <w:tcW w:w="2065" w:type="dxa"/>
          </w:tcPr>
          <w:p w14:paraId="332CF853" w14:textId="77777777" w:rsidR="00BC39F8" w:rsidRPr="00804780" w:rsidRDefault="00BC39F8" w:rsidP="00527EF0">
            <w:pPr>
              <w:spacing w:line="259" w:lineRule="auto"/>
              <w:rPr>
                <w:rFonts w:eastAsia="Calibri" w:cs="Arial"/>
                <w:color w:val="000000" w:themeColor="text1"/>
              </w:rPr>
            </w:pPr>
            <w:r w:rsidRPr="00804780">
              <w:rPr>
                <w:rFonts w:eastAsia="Calibri" w:cs="Arial"/>
                <w:color w:val="000000" w:themeColor="text1"/>
              </w:rPr>
              <w:t>2</w:t>
            </w:r>
          </w:p>
        </w:tc>
        <w:tc>
          <w:tcPr>
            <w:tcW w:w="4944" w:type="dxa"/>
          </w:tcPr>
          <w:p w14:paraId="5F3F58EC" w14:textId="77777777" w:rsidR="00BC39F8" w:rsidRPr="00804780" w:rsidRDefault="00BC39F8" w:rsidP="00527EF0">
            <w:pPr>
              <w:rPr>
                <w:rFonts w:eastAsia="Calibri" w:cs="Arial"/>
                <w:b/>
                <w:bCs/>
              </w:rPr>
            </w:pPr>
            <w:r w:rsidRPr="00804780">
              <w:rPr>
                <w:rFonts w:eastAsia="Calibri" w:cs="Arial"/>
                <w:b/>
                <w:bCs/>
              </w:rPr>
              <w:t>Development of the correspondence tables for the Rulebook on Labelling of Energy-Related Products</w:t>
            </w:r>
          </w:p>
          <w:p w14:paraId="1C434E99" w14:textId="77777777" w:rsidR="00BC39F8" w:rsidRPr="00804780" w:rsidRDefault="00BC39F8" w:rsidP="00527EF0">
            <w:pPr>
              <w:spacing w:line="259" w:lineRule="auto"/>
              <w:rPr>
                <w:rFonts w:cs="Arial"/>
                <w:b/>
                <w:bCs/>
              </w:rPr>
            </w:pPr>
          </w:p>
        </w:tc>
        <w:tc>
          <w:tcPr>
            <w:tcW w:w="3970" w:type="dxa"/>
          </w:tcPr>
          <w:p w14:paraId="5D2AF688" w14:textId="77777777" w:rsidR="00BC39F8" w:rsidRPr="00804780" w:rsidRDefault="00BC39F8" w:rsidP="00527EF0">
            <w:pPr>
              <w:rPr>
                <w:rFonts w:cs="Arial"/>
              </w:rPr>
            </w:pPr>
          </w:p>
        </w:tc>
      </w:tr>
      <w:tr w:rsidR="00BC39F8" w:rsidRPr="00804780" w14:paraId="6BF7DD8B" w14:textId="77777777" w:rsidTr="00023501">
        <w:tc>
          <w:tcPr>
            <w:tcW w:w="2065" w:type="dxa"/>
          </w:tcPr>
          <w:p w14:paraId="503AB56A" w14:textId="77777777" w:rsidR="00BC39F8" w:rsidRPr="00804780" w:rsidRDefault="00BC39F8" w:rsidP="00527EF0">
            <w:pPr>
              <w:rPr>
                <w:rFonts w:eastAsia="Calibri" w:cs="Arial"/>
                <w:color w:val="000000" w:themeColor="text1"/>
              </w:rPr>
            </w:pPr>
            <w:r w:rsidRPr="00804780">
              <w:rPr>
                <w:rFonts w:eastAsia="Calibri" w:cs="Arial"/>
                <w:color w:val="000000" w:themeColor="text1"/>
              </w:rPr>
              <w:t>3</w:t>
            </w:r>
          </w:p>
        </w:tc>
        <w:tc>
          <w:tcPr>
            <w:tcW w:w="4944" w:type="dxa"/>
          </w:tcPr>
          <w:p w14:paraId="774E9578" w14:textId="77777777" w:rsidR="00BC39F8" w:rsidRPr="00804780" w:rsidRDefault="00BC39F8" w:rsidP="00527EF0">
            <w:pPr>
              <w:rPr>
                <w:rFonts w:eastAsia="Calibri" w:cs="Arial"/>
                <w:b/>
                <w:bCs/>
              </w:rPr>
            </w:pPr>
            <w:r w:rsidRPr="00804780">
              <w:rPr>
                <w:rFonts w:eastAsia="Calibri" w:cs="Arial"/>
                <w:b/>
                <w:bCs/>
              </w:rPr>
              <w:t>Assessment of the awareness and knowledge of the retailers who are selling heating devices, the citizens of Lisiche and the civil society organizations on                                        air pollution issues</w:t>
            </w:r>
          </w:p>
        </w:tc>
        <w:tc>
          <w:tcPr>
            <w:tcW w:w="3970" w:type="dxa"/>
          </w:tcPr>
          <w:p w14:paraId="1CC9275D" w14:textId="77777777" w:rsidR="00BC39F8" w:rsidRPr="00804780" w:rsidRDefault="00BC39F8" w:rsidP="00527EF0">
            <w:pPr>
              <w:rPr>
                <w:rFonts w:cs="Arial"/>
                <w:noProof/>
              </w:rPr>
            </w:pPr>
            <w:r w:rsidRPr="00804780">
              <w:rPr>
                <w:rFonts w:eastAsia="Calibri" w:cs="Arial"/>
                <w:b/>
                <w:bCs/>
                <w:noProof/>
              </w:rPr>
              <w:drawing>
                <wp:inline distT="0" distB="0" distL="0" distR="0" wp14:anchorId="4860ECFB" wp14:editId="497043CE">
                  <wp:extent cx="2383972" cy="1603692"/>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8661" cy="1640481"/>
                          </a:xfrm>
                          <a:prstGeom prst="rect">
                            <a:avLst/>
                          </a:prstGeom>
                        </pic:spPr>
                      </pic:pic>
                    </a:graphicData>
                  </a:graphic>
                </wp:inline>
              </w:drawing>
            </w:r>
          </w:p>
        </w:tc>
      </w:tr>
      <w:tr w:rsidR="00BC39F8" w:rsidRPr="00804780" w14:paraId="50391B74" w14:textId="77777777" w:rsidTr="00023501">
        <w:tc>
          <w:tcPr>
            <w:tcW w:w="2065" w:type="dxa"/>
          </w:tcPr>
          <w:p w14:paraId="1EFB17A2" w14:textId="77777777" w:rsidR="00BC39F8" w:rsidRPr="00804780" w:rsidRDefault="00BC39F8" w:rsidP="00527EF0">
            <w:pPr>
              <w:spacing w:line="259" w:lineRule="auto"/>
              <w:rPr>
                <w:rFonts w:eastAsia="Calibri" w:cs="Arial"/>
                <w:color w:val="000000" w:themeColor="text1"/>
              </w:rPr>
            </w:pPr>
            <w:r w:rsidRPr="00804780">
              <w:rPr>
                <w:rFonts w:eastAsia="Calibri" w:cs="Arial"/>
                <w:color w:val="000000" w:themeColor="text1"/>
              </w:rPr>
              <w:t>4</w:t>
            </w:r>
          </w:p>
        </w:tc>
        <w:tc>
          <w:tcPr>
            <w:tcW w:w="4944" w:type="dxa"/>
          </w:tcPr>
          <w:p w14:paraId="21C65854" w14:textId="77777777" w:rsidR="00BC39F8" w:rsidRPr="00804780" w:rsidRDefault="00BC39F8" w:rsidP="00527EF0">
            <w:pPr>
              <w:rPr>
                <w:rFonts w:eastAsia="Calibri" w:cs="Arial"/>
                <w:b/>
                <w:bCs/>
              </w:rPr>
            </w:pPr>
            <w:r w:rsidRPr="00804780">
              <w:rPr>
                <w:rFonts w:eastAsia="Calibri" w:cs="Arial"/>
                <w:b/>
                <w:bCs/>
              </w:rPr>
              <w:t xml:space="preserve">Report from the energy efficiency research and heating practices of micro and small companies in Skopje </w:t>
            </w:r>
          </w:p>
        </w:tc>
        <w:tc>
          <w:tcPr>
            <w:tcW w:w="3970" w:type="dxa"/>
          </w:tcPr>
          <w:p w14:paraId="51374404" w14:textId="77777777" w:rsidR="00BC39F8" w:rsidRPr="00804780" w:rsidRDefault="00BC39F8" w:rsidP="00527EF0">
            <w:pPr>
              <w:rPr>
                <w:rFonts w:cs="Arial"/>
              </w:rPr>
            </w:pPr>
            <w:r w:rsidRPr="00804780">
              <w:rPr>
                <w:rFonts w:cs="Arial"/>
                <w:noProof/>
              </w:rPr>
              <w:drawing>
                <wp:inline distT="0" distB="0" distL="0" distR="0" wp14:anchorId="72E621E1" wp14:editId="01AEB219">
                  <wp:extent cx="926579" cy="1306286"/>
                  <wp:effectExtent l="0" t="0" r="6985" b="825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5502" cy="1332964"/>
                          </a:xfrm>
                          <a:prstGeom prst="rect">
                            <a:avLst/>
                          </a:prstGeom>
                        </pic:spPr>
                      </pic:pic>
                    </a:graphicData>
                  </a:graphic>
                </wp:inline>
              </w:drawing>
            </w:r>
          </w:p>
        </w:tc>
      </w:tr>
      <w:tr w:rsidR="00BC39F8" w:rsidRPr="00804780" w14:paraId="1D67A3A1" w14:textId="77777777" w:rsidTr="00023501">
        <w:tc>
          <w:tcPr>
            <w:tcW w:w="2065" w:type="dxa"/>
          </w:tcPr>
          <w:p w14:paraId="39DF0E5A" w14:textId="77777777" w:rsidR="00BC39F8" w:rsidRPr="00804780" w:rsidRDefault="00BC39F8" w:rsidP="00527EF0">
            <w:pPr>
              <w:rPr>
                <w:rFonts w:eastAsia="Calibri" w:cs="Arial"/>
                <w:color w:val="000000" w:themeColor="text1"/>
              </w:rPr>
            </w:pPr>
            <w:r w:rsidRPr="00804780">
              <w:rPr>
                <w:rFonts w:eastAsia="Calibri" w:cs="Arial"/>
                <w:color w:val="000000" w:themeColor="text1"/>
              </w:rPr>
              <w:lastRenderedPageBreak/>
              <w:t>5</w:t>
            </w:r>
          </w:p>
        </w:tc>
        <w:tc>
          <w:tcPr>
            <w:tcW w:w="4944" w:type="dxa"/>
          </w:tcPr>
          <w:p w14:paraId="3D366B09" w14:textId="77777777" w:rsidR="00BC39F8" w:rsidRPr="00804780" w:rsidRDefault="00BC39F8" w:rsidP="00527EF0">
            <w:pPr>
              <w:rPr>
                <w:rFonts w:eastAsia="Calibri" w:cs="Arial"/>
                <w:b/>
                <w:bCs/>
              </w:rPr>
            </w:pPr>
            <w:r w:rsidRPr="00804780">
              <w:rPr>
                <w:rFonts w:cs="Arial"/>
                <w:b/>
                <w:bCs/>
              </w:rPr>
              <w:t>Analysis of the possibilities for improvement of the existing and development of new models for air pollution reduction subsidies -how to create available subsidies for socially/economically vulnerable categories of citizens</w:t>
            </w:r>
          </w:p>
        </w:tc>
        <w:tc>
          <w:tcPr>
            <w:tcW w:w="3970" w:type="dxa"/>
          </w:tcPr>
          <w:p w14:paraId="6BB51807" w14:textId="77777777" w:rsidR="00BC39F8" w:rsidRPr="00804780" w:rsidRDefault="00BC39F8" w:rsidP="00527EF0">
            <w:pPr>
              <w:rPr>
                <w:rFonts w:cs="Arial"/>
                <w:noProof/>
              </w:rPr>
            </w:pPr>
            <w:r w:rsidRPr="00804780">
              <w:rPr>
                <w:rFonts w:cs="Arial"/>
                <w:noProof/>
              </w:rPr>
              <w:drawing>
                <wp:inline distT="0" distB="0" distL="0" distR="0" wp14:anchorId="25F31837" wp14:editId="79F4B31F">
                  <wp:extent cx="1568631" cy="2213479"/>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5536" cy="2237333"/>
                          </a:xfrm>
                          <a:prstGeom prst="rect">
                            <a:avLst/>
                          </a:prstGeom>
                        </pic:spPr>
                      </pic:pic>
                    </a:graphicData>
                  </a:graphic>
                </wp:inline>
              </w:drawing>
            </w:r>
          </w:p>
        </w:tc>
      </w:tr>
      <w:tr w:rsidR="00BC39F8" w:rsidRPr="00804780" w14:paraId="532D3EBD" w14:textId="77777777" w:rsidTr="00023501">
        <w:tc>
          <w:tcPr>
            <w:tcW w:w="2065" w:type="dxa"/>
          </w:tcPr>
          <w:p w14:paraId="2BFD1E4C" w14:textId="77777777" w:rsidR="00BC39F8" w:rsidRPr="00804780" w:rsidRDefault="00BC39F8" w:rsidP="00527EF0">
            <w:pPr>
              <w:rPr>
                <w:rFonts w:eastAsia="Calibri" w:cs="Arial"/>
                <w:color w:val="000000" w:themeColor="text1"/>
              </w:rPr>
            </w:pPr>
            <w:r>
              <w:rPr>
                <w:rFonts w:eastAsia="Calibri" w:cs="Arial"/>
                <w:color w:val="000000" w:themeColor="text1"/>
              </w:rPr>
              <w:t>6</w:t>
            </w:r>
          </w:p>
        </w:tc>
        <w:tc>
          <w:tcPr>
            <w:tcW w:w="4944" w:type="dxa"/>
          </w:tcPr>
          <w:p w14:paraId="2880160A" w14:textId="77777777" w:rsidR="00BC39F8" w:rsidRPr="00804780" w:rsidRDefault="00BC39F8" w:rsidP="00527EF0">
            <w:pPr>
              <w:rPr>
                <w:rFonts w:cs="Arial"/>
                <w:b/>
                <w:bCs/>
              </w:rPr>
            </w:pPr>
            <w:r>
              <w:rPr>
                <w:rFonts w:cs="Arial"/>
                <w:b/>
                <w:bCs/>
              </w:rPr>
              <w:t>Project Document and Project Budget</w:t>
            </w:r>
          </w:p>
        </w:tc>
        <w:tc>
          <w:tcPr>
            <w:tcW w:w="3970" w:type="dxa"/>
          </w:tcPr>
          <w:p w14:paraId="54DA3B99" w14:textId="77777777" w:rsidR="00BC39F8" w:rsidRPr="00804780" w:rsidRDefault="00BC39F8" w:rsidP="00527EF0">
            <w:pPr>
              <w:rPr>
                <w:rFonts w:cs="Arial"/>
                <w:noProof/>
              </w:rPr>
            </w:pPr>
          </w:p>
        </w:tc>
      </w:tr>
      <w:tr w:rsidR="00BC39F8" w:rsidRPr="00804780" w14:paraId="5FEDA99A" w14:textId="77777777" w:rsidTr="00023501">
        <w:tc>
          <w:tcPr>
            <w:tcW w:w="2065" w:type="dxa"/>
          </w:tcPr>
          <w:p w14:paraId="09CCB08E" w14:textId="77777777" w:rsidR="00BC39F8" w:rsidRPr="00804780" w:rsidRDefault="00BC39F8" w:rsidP="00527EF0">
            <w:pPr>
              <w:rPr>
                <w:rFonts w:eastAsia="Calibri" w:cs="Arial"/>
                <w:color w:val="000000" w:themeColor="text1"/>
              </w:rPr>
            </w:pPr>
            <w:r>
              <w:rPr>
                <w:rFonts w:eastAsia="Calibri" w:cs="Arial"/>
                <w:color w:val="000000" w:themeColor="text1"/>
              </w:rPr>
              <w:t>7</w:t>
            </w:r>
          </w:p>
        </w:tc>
        <w:tc>
          <w:tcPr>
            <w:tcW w:w="4944" w:type="dxa"/>
          </w:tcPr>
          <w:p w14:paraId="0C9DED8A" w14:textId="77777777" w:rsidR="00BC39F8" w:rsidRPr="00804780" w:rsidRDefault="00BC39F8" w:rsidP="00527EF0">
            <w:pPr>
              <w:rPr>
                <w:rFonts w:cs="Arial"/>
                <w:b/>
                <w:bCs/>
              </w:rPr>
            </w:pPr>
            <w:r w:rsidRPr="00804780">
              <w:rPr>
                <w:rFonts w:cs="Arial"/>
                <w:b/>
                <w:bCs/>
              </w:rPr>
              <w:t>Annual Progress Report for 2020 and Annual Work Plan 2021</w:t>
            </w:r>
          </w:p>
          <w:p w14:paraId="21AE7238" w14:textId="77777777" w:rsidR="00BC39F8" w:rsidRPr="00804780" w:rsidRDefault="00BC39F8" w:rsidP="00527EF0">
            <w:pPr>
              <w:rPr>
                <w:rFonts w:cs="Arial"/>
                <w:b/>
                <w:bCs/>
              </w:rPr>
            </w:pPr>
            <w:r w:rsidRPr="00804780">
              <w:rPr>
                <w:rFonts w:cs="Arial"/>
                <w:b/>
                <w:bCs/>
              </w:rPr>
              <w:t>Annual Progress Report for 2021 and Annual Work Plan 2022</w:t>
            </w:r>
          </w:p>
        </w:tc>
        <w:tc>
          <w:tcPr>
            <w:tcW w:w="3970" w:type="dxa"/>
          </w:tcPr>
          <w:p w14:paraId="3C6092D4" w14:textId="77777777" w:rsidR="00BC39F8" w:rsidRPr="00804780" w:rsidRDefault="00BC39F8" w:rsidP="00527EF0">
            <w:pPr>
              <w:rPr>
                <w:rFonts w:cs="Arial"/>
                <w:noProof/>
              </w:rPr>
            </w:pPr>
          </w:p>
        </w:tc>
      </w:tr>
      <w:tr w:rsidR="00BC39F8" w:rsidRPr="00804780" w14:paraId="6373B02E" w14:textId="77777777" w:rsidTr="00023501">
        <w:tc>
          <w:tcPr>
            <w:tcW w:w="2065" w:type="dxa"/>
          </w:tcPr>
          <w:p w14:paraId="3B9069F0" w14:textId="77777777" w:rsidR="00BC39F8" w:rsidRDefault="00BC39F8" w:rsidP="00527EF0">
            <w:pPr>
              <w:rPr>
                <w:rFonts w:eastAsia="Calibri" w:cs="Arial"/>
                <w:color w:val="000000" w:themeColor="text1"/>
              </w:rPr>
            </w:pPr>
            <w:r>
              <w:rPr>
                <w:rFonts w:eastAsia="Calibri" w:cs="Arial"/>
                <w:color w:val="000000" w:themeColor="text1"/>
              </w:rPr>
              <w:t>8</w:t>
            </w:r>
          </w:p>
        </w:tc>
        <w:tc>
          <w:tcPr>
            <w:tcW w:w="4944" w:type="dxa"/>
          </w:tcPr>
          <w:p w14:paraId="2E3CF2BB" w14:textId="77777777" w:rsidR="00BC39F8" w:rsidRDefault="00BC39F8" w:rsidP="00527EF0">
            <w:pPr>
              <w:rPr>
                <w:rFonts w:cs="Arial"/>
                <w:b/>
                <w:bCs/>
              </w:rPr>
            </w:pPr>
            <w:r>
              <w:rPr>
                <w:rFonts w:cs="Arial"/>
                <w:b/>
                <w:bCs/>
              </w:rPr>
              <w:t xml:space="preserve">Responsible Party Agreement with Goce Delcev University from Stip – Project Document and Project Budget </w:t>
            </w:r>
          </w:p>
        </w:tc>
        <w:tc>
          <w:tcPr>
            <w:tcW w:w="3970" w:type="dxa"/>
          </w:tcPr>
          <w:p w14:paraId="7338C1E7" w14:textId="77777777" w:rsidR="00BC39F8" w:rsidRPr="00804780" w:rsidRDefault="00BC39F8" w:rsidP="00527EF0">
            <w:pPr>
              <w:rPr>
                <w:rFonts w:cs="Arial"/>
                <w:noProof/>
              </w:rPr>
            </w:pPr>
          </w:p>
        </w:tc>
      </w:tr>
      <w:tr w:rsidR="00BC39F8" w:rsidRPr="00804780" w14:paraId="790B0855" w14:textId="77777777" w:rsidTr="00023501">
        <w:tc>
          <w:tcPr>
            <w:tcW w:w="2065" w:type="dxa"/>
          </w:tcPr>
          <w:p w14:paraId="683AB8E3" w14:textId="77777777" w:rsidR="00BC39F8" w:rsidRPr="00804780" w:rsidRDefault="00BC39F8" w:rsidP="00527EF0">
            <w:pPr>
              <w:rPr>
                <w:rFonts w:eastAsia="Calibri" w:cs="Arial"/>
                <w:color w:val="000000" w:themeColor="text1"/>
              </w:rPr>
            </w:pPr>
            <w:r>
              <w:rPr>
                <w:rFonts w:eastAsia="Calibri" w:cs="Arial"/>
                <w:color w:val="000000" w:themeColor="text1"/>
              </w:rPr>
              <w:t>9</w:t>
            </w:r>
          </w:p>
        </w:tc>
        <w:tc>
          <w:tcPr>
            <w:tcW w:w="4944" w:type="dxa"/>
          </w:tcPr>
          <w:p w14:paraId="2FD3D70D" w14:textId="77777777" w:rsidR="00BC39F8" w:rsidRPr="00804780" w:rsidRDefault="00BC39F8" w:rsidP="00527EF0">
            <w:pPr>
              <w:rPr>
                <w:rFonts w:cs="Arial"/>
                <w:b/>
                <w:bCs/>
              </w:rPr>
            </w:pPr>
            <w:r>
              <w:rPr>
                <w:rFonts w:cs="Arial"/>
                <w:b/>
                <w:bCs/>
              </w:rPr>
              <w:t>Progress reports from Goce Delcev University (financial and narrative)</w:t>
            </w:r>
          </w:p>
        </w:tc>
        <w:tc>
          <w:tcPr>
            <w:tcW w:w="3970" w:type="dxa"/>
          </w:tcPr>
          <w:p w14:paraId="6CEDC77D" w14:textId="77777777" w:rsidR="00BC39F8" w:rsidRPr="00804780" w:rsidRDefault="00BC39F8" w:rsidP="00527EF0">
            <w:pPr>
              <w:rPr>
                <w:rFonts w:cs="Arial"/>
                <w:noProof/>
              </w:rPr>
            </w:pPr>
          </w:p>
        </w:tc>
      </w:tr>
    </w:tbl>
    <w:p w14:paraId="6B14A4ED" w14:textId="3EA1BC3E" w:rsidR="000D73D7" w:rsidRDefault="000D73D7"/>
    <w:p w14:paraId="5DBF5C48" w14:textId="77777777" w:rsidR="000D73D7" w:rsidRDefault="000D73D7">
      <w:pPr>
        <w:widowControl/>
        <w:autoSpaceDE/>
        <w:autoSpaceDN/>
        <w:spacing w:after="160" w:line="259" w:lineRule="auto"/>
      </w:pPr>
      <w:r>
        <w:br w:type="page"/>
      </w:r>
    </w:p>
    <w:p w14:paraId="356D17AB" w14:textId="5D3BAB9C" w:rsidR="006101D3" w:rsidRPr="00804780" w:rsidRDefault="0047413B" w:rsidP="006101D3">
      <w:pPr>
        <w:rPr>
          <w:rFonts w:cs="Arial"/>
          <w:b/>
          <w:bCs/>
          <w:sz w:val="28"/>
          <w:szCs w:val="28"/>
          <w:u w:val="single"/>
        </w:rPr>
      </w:pPr>
      <w:r>
        <w:rPr>
          <w:rFonts w:cs="Arial"/>
          <w:b/>
          <w:bCs/>
          <w:sz w:val="28"/>
          <w:szCs w:val="28"/>
          <w:u w:val="single"/>
        </w:rPr>
        <w:lastRenderedPageBreak/>
        <w:t xml:space="preserve">Annex 4 - </w:t>
      </w:r>
      <w:r w:rsidR="006101D3" w:rsidRPr="00804780">
        <w:rPr>
          <w:rFonts w:cs="Arial"/>
          <w:b/>
          <w:bCs/>
          <w:sz w:val="28"/>
          <w:szCs w:val="28"/>
          <w:u w:val="single"/>
        </w:rPr>
        <w:t>Stakeholder Engagement - Key stakeholders and roles</w:t>
      </w:r>
    </w:p>
    <w:p w14:paraId="3531BBB6" w14:textId="77777777" w:rsidR="006101D3" w:rsidRPr="00804780" w:rsidRDefault="006101D3" w:rsidP="006101D3">
      <w:pPr>
        <w:spacing w:before="240" w:after="120" w:line="276" w:lineRule="auto"/>
        <w:ind w:left="547" w:firstLine="173"/>
        <w:jc w:val="center"/>
        <w:rPr>
          <w:rFonts w:cs="Arial"/>
          <w:b/>
          <w:iCs/>
        </w:rPr>
      </w:pPr>
    </w:p>
    <w:p w14:paraId="4FFAFE9F" w14:textId="77777777" w:rsidR="006101D3" w:rsidRPr="00804780" w:rsidRDefault="006101D3" w:rsidP="006101D3">
      <w:pPr>
        <w:rPr>
          <w:rFonts w:cs="Arial"/>
        </w:rPr>
      </w:pPr>
      <w:r w:rsidRPr="00804780">
        <w:rPr>
          <w:rFonts w:cs="Arial"/>
        </w:rPr>
        <w:t xml:space="preserve"> </w:t>
      </w:r>
    </w:p>
    <w:tbl>
      <w:tblPr>
        <w:tblW w:w="11700" w:type="dxa"/>
        <w:tblInd w:w="-1260" w:type="dxa"/>
        <w:tblLayout w:type="fixed"/>
        <w:tblCellMar>
          <w:left w:w="0" w:type="dxa"/>
          <w:right w:w="0" w:type="dxa"/>
        </w:tblCellMar>
        <w:tblLook w:val="0000" w:firstRow="0" w:lastRow="0" w:firstColumn="0" w:lastColumn="0" w:noHBand="0" w:noVBand="0"/>
      </w:tblPr>
      <w:tblGrid>
        <w:gridCol w:w="468"/>
        <w:gridCol w:w="2160"/>
        <w:gridCol w:w="9072"/>
      </w:tblGrid>
      <w:tr w:rsidR="006101D3" w:rsidRPr="00804780" w14:paraId="1B7B9126" w14:textId="77777777" w:rsidTr="00023501">
        <w:tc>
          <w:tcPr>
            <w:tcW w:w="468"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tcPr>
          <w:p w14:paraId="6B06FADE" w14:textId="77777777" w:rsidR="006101D3" w:rsidRPr="00804780" w:rsidRDefault="006101D3" w:rsidP="00527EF0">
            <w:pPr>
              <w:rPr>
                <w:rFonts w:cs="Arial"/>
                <w:b/>
                <w:bCs/>
              </w:rPr>
            </w:pPr>
            <w:bookmarkStart w:id="3" w:name="_Hlk98758159"/>
          </w:p>
        </w:tc>
        <w:tc>
          <w:tcPr>
            <w:tcW w:w="2160"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tcPr>
          <w:p w14:paraId="05D30014" w14:textId="77777777" w:rsidR="006101D3" w:rsidRPr="00804780" w:rsidRDefault="006101D3" w:rsidP="00527EF0">
            <w:pPr>
              <w:rPr>
                <w:rFonts w:cs="Arial"/>
                <w:b/>
                <w:bCs/>
              </w:rPr>
            </w:pPr>
            <w:r w:rsidRPr="00804780">
              <w:rPr>
                <w:rFonts w:cs="Arial"/>
                <w:b/>
                <w:bCs/>
              </w:rPr>
              <w:t>Stakeholder</w:t>
            </w:r>
          </w:p>
        </w:tc>
        <w:tc>
          <w:tcPr>
            <w:tcW w:w="9072" w:type="dxa"/>
            <w:tcBorders>
              <w:top w:val="nil"/>
              <w:left w:val="nil"/>
              <w:bottom w:val="single" w:sz="18" w:space="0" w:color="FFFFFF"/>
              <w:right w:val="nil"/>
            </w:tcBorders>
            <w:shd w:val="clear" w:color="auto" w:fill="CCCCCC"/>
            <w:tcMar>
              <w:top w:w="0" w:type="dxa"/>
              <w:left w:w="108" w:type="dxa"/>
              <w:bottom w:w="0" w:type="dxa"/>
              <w:right w:w="108" w:type="dxa"/>
            </w:tcMar>
          </w:tcPr>
          <w:p w14:paraId="0AB6A243" w14:textId="77777777" w:rsidR="006101D3" w:rsidRPr="00804780" w:rsidRDefault="006101D3" w:rsidP="00527EF0">
            <w:pPr>
              <w:rPr>
                <w:rFonts w:cs="Arial"/>
                <w:b/>
                <w:bCs/>
              </w:rPr>
            </w:pPr>
            <w:r w:rsidRPr="00804780">
              <w:rPr>
                <w:rFonts w:cs="Arial"/>
                <w:b/>
                <w:bCs/>
              </w:rPr>
              <w:t>Role</w:t>
            </w:r>
          </w:p>
        </w:tc>
      </w:tr>
      <w:tr w:rsidR="006101D3" w:rsidRPr="00804780" w14:paraId="644ED861"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6E7C2A1B" w14:textId="77777777" w:rsidR="006101D3" w:rsidRPr="00804780" w:rsidRDefault="006101D3" w:rsidP="00527EF0">
            <w:pPr>
              <w:rPr>
                <w:rFonts w:cs="Arial"/>
                <w:b/>
                <w:bCs/>
              </w:rPr>
            </w:pPr>
            <w:r w:rsidRPr="00804780">
              <w:rPr>
                <w:rFonts w:cs="Arial"/>
                <w:b/>
                <w:bCs/>
              </w:rPr>
              <w:t>1.</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2C683CB4" w14:textId="77777777" w:rsidR="006101D3" w:rsidRPr="00804780" w:rsidRDefault="006101D3" w:rsidP="00527EF0">
            <w:pPr>
              <w:rPr>
                <w:rFonts w:cs="Arial"/>
              </w:rPr>
            </w:pPr>
            <w:r w:rsidRPr="00804780">
              <w:rPr>
                <w:rFonts w:cs="Arial"/>
              </w:rPr>
              <w:t xml:space="preserve">Ministry of Environment and Physical Planning </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35ED98A3" w14:textId="77777777" w:rsidR="006101D3" w:rsidRPr="00804780" w:rsidRDefault="006101D3" w:rsidP="006101D3">
            <w:pPr>
              <w:pStyle w:val="NoSpacing"/>
              <w:numPr>
                <w:ilvl w:val="0"/>
                <w:numId w:val="42"/>
              </w:numPr>
              <w:rPr>
                <w:rFonts w:cs="Arial"/>
                <w:szCs w:val="22"/>
              </w:rPr>
            </w:pPr>
            <w:r w:rsidRPr="00804780">
              <w:rPr>
                <w:rFonts w:cs="Arial"/>
                <w:szCs w:val="22"/>
              </w:rPr>
              <w:t>air monitoring network maintenance and reporting;</w:t>
            </w:r>
          </w:p>
          <w:p w14:paraId="7705777C" w14:textId="77777777" w:rsidR="006101D3" w:rsidRPr="00804780" w:rsidRDefault="006101D3" w:rsidP="006101D3">
            <w:pPr>
              <w:pStyle w:val="NoSpacing"/>
              <w:numPr>
                <w:ilvl w:val="0"/>
                <w:numId w:val="42"/>
              </w:numPr>
              <w:rPr>
                <w:rFonts w:cs="Arial"/>
                <w:szCs w:val="22"/>
              </w:rPr>
            </w:pPr>
            <w:r w:rsidRPr="00804780">
              <w:rPr>
                <w:rFonts w:cs="Arial"/>
                <w:szCs w:val="22"/>
              </w:rPr>
              <w:t>protection of air, waters, soil, flora, fauna, and ozone;</w:t>
            </w:r>
          </w:p>
          <w:p w14:paraId="27C5BAD2" w14:textId="77777777" w:rsidR="006101D3" w:rsidRPr="00804780" w:rsidRDefault="006101D3" w:rsidP="006101D3">
            <w:pPr>
              <w:pStyle w:val="NoSpacing"/>
              <w:numPr>
                <w:ilvl w:val="0"/>
                <w:numId w:val="42"/>
              </w:numPr>
              <w:rPr>
                <w:rFonts w:cs="Arial"/>
                <w:szCs w:val="22"/>
              </w:rPr>
            </w:pPr>
            <w:r w:rsidRPr="00804780">
              <w:rPr>
                <w:rFonts w:cs="Arial"/>
                <w:szCs w:val="22"/>
              </w:rPr>
              <w:t>restoration of polluted areas of environment;</w:t>
            </w:r>
          </w:p>
          <w:p w14:paraId="679CDDFB" w14:textId="77777777" w:rsidR="006101D3" w:rsidRPr="00804780" w:rsidRDefault="006101D3" w:rsidP="006101D3">
            <w:pPr>
              <w:pStyle w:val="NoSpacing"/>
              <w:numPr>
                <w:ilvl w:val="0"/>
                <w:numId w:val="42"/>
              </w:numPr>
              <w:rPr>
                <w:rFonts w:cs="Arial"/>
                <w:szCs w:val="22"/>
              </w:rPr>
            </w:pPr>
            <w:r w:rsidRPr="00804780">
              <w:rPr>
                <w:rFonts w:cs="Arial"/>
                <w:szCs w:val="22"/>
              </w:rPr>
              <w:t>proposing measures for solid waste management;</w:t>
            </w:r>
          </w:p>
          <w:p w14:paraId="07FCE245" w14:textId="77777777" w:rsidR="006101D3" w:rsidRPr="00804780" w:rsidRDefault="006101D3" w:rsidP="006101D3">
            <w:pPr>
              <w:pStyle w:val="NoSpacing"/>
              <w:numPr>
                <w:ilvl w:val="0"/>
                <w:numId w:val="42"/>
              </w:numPr>
              <w:rPr>
                <w:rFonts w:cs="Arial"/>
                <w:szCs w:val="22"/>
              </w:rPr>
            </w:pPr>
            <w:r w:rsidRPr="00804780">
              <w:rPr>
                <w:rFonts w:cs="Arial"/>
                <w:szCs w:val="22"/>
              </w:rPr>
              <w:t>physical planning;</w:t>
            </w:r>
          </w:p>
          <w:p w14:paraId="0B811CC1" w14:textId="77777777" w:rsidR="006101D3" w:rsidRPr="00804780" w:rsidRDefault="006101D3" w:rsidP="006101D3">
            <w:pPr>
              <w:pStyle w:val="NoSpacing"/>
              <w:numPr>
                <w:ilvl w:val="0"/>
                <w:numId w:val="42"/>
              </w:numPr>
              <w:rPr>
                <w:rFonts w:cs="Arial"/>
                <w:szCs w:val="22"/>
              </w:rPr>
            </w:pPr>
            <w:r w:rsidRPr="00804780">
              <w:rPr>
                <w:rFonts w:cs="Arial"/>
                <w:szCs w:val="22"/>
              </w:rPr>
              <w:t>physical informative system;</w:t>
            </w:r>
          </w:p>
          <w:p w14:paraId="7338C79D" w14:textId="77777777" w:rsidR="006101D3" w:rsidRPr="00804780" w:rsidRDefault="006101D3" w:rsidP="006101D3">
            <w:pPr>
              <w:pStyle w:val="NoSpacing"/>
              <w:numPr>
                <w:ilvl w:val="0"/>
                <w:numId w:val="42"/>
              </w:numPr>
              <w:rPr>
                <w:rFonts w:cs="Arial"/>
                <w:szCs w:val="22"/>
              </w:rPr>
            </w:pPr>
            <w:r w:rsidRPr="00804780">
              <w:rPr>
                <w:rFonts w:cs="Arial"/>
                <w:szCs w:val="22"/>
              </w:rPr>
              <w:t>supervision within its competencies;</w:t>
            </w:r>
          </w:p>
        </w:tc>
      </w:tr>
      <w:tr w:rsidR="006101D3" w:rsidRPr="00804780" w14:paraId="54C728AC" w14:textId="77777777" w:rsidTr="00023501">
        <w:tc>
          <w:tcPr>
            <w:tcW w:w="468"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tcPr>
          <w:p w14:paraId="3FCFF54D" w14:textId="77777777" w:rsidR="006101D3" w:rsidRPr="00804780" w:rsidRDefault="006101D3" w:rsidP="00527EF0">
            <w:pPr>
              <w:rPr>
                <w:rFonts w:cs="Arial"/>
                <w:b/>
                <w:bCs/>
              </w:rPr>
            </w:pPr>
            <w:r w:rsidRPr="00804780">
              <w:rPr>
                <w:rFonts w:cs="Arial"/>
                <w:b/>
                <w:bCs/>
              </w:rPr>
              <w:t>2.</w:t>
            </w:r>
          </w:p>
        </w:tc>
        <w:tc>
          <w:tcPr>
            <w:tcW w:w="2160"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tcPr>
          <w:p w14:paraId="280272AD" w14:textId="77777777" w:rsidR="006101D3" w:rsidRPr="00804780" w:rsidRDefault="006101D3" w:rsidP="00527EF0">
            <w:pPr>
              <w:rPr>
                <w:rFonts w:cs="Arial"/>
              </w:rPr>
            </w:pPr>
            <w:r w:rsidRPr="00804780">
              <w:rPr>
                <w:rFonts w:cs="Arial"/>
              </w:rPr>
              <w:t>Ministry of Economy</w:t>
            </w:r>
          </w:p>
        </w:tc>
        <w:tc>
          <w:tcPr>
            <w:tcW w:w="9072" w:type="dxa"/>
            <w:tcBorders>
              <w:top w:val="nil"/>
              <w:left w:val="nil"/>
              <w:bottom w:val="single" w:sz="18" w:space="0" w:color="FFFFFF"/>
              <w:right w:val="nil"/>
            </w:tcBorders>
            <w:shd w:val="clear" w:color="auto" w:fill="CCCCCC"/>
            <w:tcMar>
              <w:top w:w="0" w:type="dxa"/>
              <w:left w:w="108" w:type="dxa"/>
              <w:bottom w:w="0" w:type="dxa"/>
              <w:right w:w="108" w:type="dxa"/>
            </w:tcMar>
          </w:tcPr>
          <w:p w14:paraId="00F61950" w14:textId="77777777" w:rsidR="006101D3" w:rsidRPr="00804780" w:rsidRDefault="006101D3" w:rsidP="006101D3">
            <w:pPr>
              <w:pStyle w:val="NoSpacing"/>
              <w:numPr>
                <w:ilvl w:val="0"/>
                <w:numId w:val="42"/>
              </w:numPr>
              <w:rPr>
                <w:rFonts w:cs="Arial"/>
                <w:szCs w:val="22"/>
              </w:rPr>
            </w:pPr>
            <w:r w:rsidRPr="00804780">
              <w:rPr>
                <w:rFonts w:cs="Arial"/>
                <w:szCs w:val="22"/>
              </w:rPr>
              <w:t>securing energy stability and safety;</w:t>
            </w:r>
          </w:p>
          <w:p w14:paraId="7C35C9F5" w14:textId="77777777" w:rsidR="006101D3" w:rsidRPr="00804780" w:rsidRDefault="006101D3" w:rsidP="006101D3">
            <w:pPr>
              <w:pStyle w:val="NoSpacing"/>
              <w:numPr>
                <w:ilvl w:val="0"/>
                <w:numId w:val="42"/>
              </w:numPr>
              <w:rPr>
                <w:rFonts w:cs="Arial"/>
                <w:szCs w:val="22"/>
              </w:rPr>
            </w:pPr>
            <w:r w:rsidRPr="00804780">
              <w:rPr>
                <w:rFonts w:cs="Arial"/>
                <w:szCs w:val="22"/>
              </w:rPr>
              <w:t>development of energy policies, including renewables and energy efficiency strategies and plans, and development of respective laws;</w:t>
            </w:r>
          </w:p>
          <w:p w14:paraId="3691A92D" w14:textId="77777777" w:rsidR="006101D3" w:rsidRPr="00804780" w:rsidRDefault="006101D3" w:rsidP="006101D3">
            <w:pPr>
              <w:pStyle w:val="NoSpacing"/>
              <w:numPr>
                <w:ilvl w:val="0"/>
                <w:numId w:val="42"/>
              </w:numPr>
              <w:rPr>
                <w:rFonts w:cs="Arial"/>
                <w:szCs w:val="22"/>
              </w:rPr>
            </w:pPr>
            <w:r w:rsidRPr="00804780">
              <w:rPr>
                <w:rFonts w:cs="Arial"/>
                <w:szCs w:val="22"/>
              </w:rPr>
              <w:t>providing subsidies for energy efficiency measures and installation of solar panels;</w:t>
            </w:r>
          </w:p>
          <w:p w14:paraId="0D13FB64" w14:textId="77777777" w:rsidR="006101D3" w:rsidRPr="00804780" w:rsidRDefault="006101D3" w:rsidP="006101D3">
            <w:pPr>
              <w:pStyle w:val="NoSpacing"/>
              <w:numPr>
                <w:ilvl w:val="0"/>
                <w:numId w:val="42"/>
              </w:numPr>
              <w:rPr>
                <w:rFonts w:cs="Arial"/>
                <w:szCs w:val="22"/>
              </w:rPr>
            </w:pPr>
            <w:r w:rsidRPr="00804780">
              <w:rPr>
                <w:rFonts w:cs="Arial"/>
                <w:szCs w:val="22"/>
              </w:rPr>
              <w:t>improvement of conditions for development of the industry;</w:t>
            </w:r>
          </w:p>
          <w:p w14:paraId="529FEF36" w14:textId="77777777" w:rsidR="006101D3" w:rsidRPr="00804780" w:rsidRDefault="006101D3" w:rsidP="006101D3">
            <w:pPr>
              <w:pStyle w:val="NoSpacing"/>
              <w:numPr>
                <w:ilvl w:val="0"/>
                <w:numId w:val="42"/>
              </w:numPr>
              <w:rPr>
                <w:rFonts w:cs="Arial"/>
                <w:szCs w:val="22"/>
              </w:rPr>
            </w:pPr>
            <w:r w:rsidRPr="00804780">
              <w:rPr>
                <w:rFonts w:cs="Arial"/>
                <w:szCs w:val="22"/>
              </w:rPr>
              <w:t xml:space="preserve">clustering and the involvement of Macedonian companies in the network of global supply chains; </w:t>
            </w:r>
          </w:p>
          <w:p w14:paraId="5CA8DA2F" w14:textId="77777777" w:rsidR="006101D3" w:rsidRPr="00804780" w:rsidRDefault="006101D3" w:rsidP="006101D3">
            <w:pPr>
              <w:pStyle w:val="NoSpacing"/>
              <w:numPr>
                <w:ilvl w:val="0"/>
                <w:numId w:val="42"/>
              </w:numPr>
              <w:rPr>
                <w:rFonts w:cs="Arial"/>
                <w:szCs w:val="22"/>
              </w:rPr>
            </w:pPr>
            <w:r w:rsidRPr="00804780">
              <w:rPr>
                <w:rFonts w:cs="Arial"/>
                <w:szCs w:val="22"/>
              </w:rPr>
              <w:t xml:space="preserve">development of entrepreneurial sector, creation and integration of a single market in the EU, </w:t>
            </w:r>
          </w:p>
        </w:tc>
      </w:tr>
      <w:tr w:rsidR="006101D3" w:rsidRPr="00804780" w14:paraId="2D5B41A3"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77702207" w14:textId="77777777" w:rsidR="006101D3" w:rsidRPr="00804780" w:rsidRDefault="006101D3" w:rsidP="00527EF0">
            <w:pPr>
              <w:rPr>
                <w:rFonts w:cs="Arial"/>
                <w:b/>
                <w:bCs/>
              </w:rPr>
            </w:pPr>
            <w:r w:rsidRPr="00804780">
              <w:rPr>
                <w:rFonts w:cs="Arial"/>
                <w:b/>
                <w:bCs/>
              </w:rPr>
              <w:t>3.</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23D654B1" w14:textId="77777777" w:rsidR="006101D3" w:rsidRPr="00804780" w:rsidRDefault="006101D3" w:rsidP="00527EF0">
            <w:pPr>
              <w:rPr>
                <w:rFonts w:cs="Arial"/>
              </w:rPr>
            </w:pPr>
            <w:r w:rsidRPr="00804780">
              <w:rPr>
                <w:rFonts w:cs="Arial"/>
              </w:rPr>
              <w:t xml:space="preserve">Ministry of Labour and Social Policy </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707BBE60" w14:textId="77777777" w:rsidR="006101D3" w:rsidRPr="00804780" w:rsidRDefault="006101D3" w:rsidP="006101D3">
            <w:pPr>
              <w:pStyle w:val="NoSpacing"/>
              <w:numPr>
                <w:ilvl w:val="0"/>
                <w:numId w:val="42"/>
              </w:numPr>
              <w:rPr>
                <w:rFonts w:cs="Arial"/>
                <w:szCs w:val="22"/>
              </w:rPr>
            </w:pPr>
            <w:r w:rsidRPr="00804780">
              <w:rPr>
                <w:rFonts w:cs="Arial"/>
                <w:szCs w:val="22"/>
              </w:rPr>
              <w:t>creation of the social policy of the country, with focus on the most vulnerable groups;</w:t>
            </w:r>
          </w:p>
          <w:p w14:paraId="56434BEE" w14:textId="77777777" w:rsidR="006101D3" w:rsidRPr="00804780" w:rsidRDefault="006101D3" w:rsidP="006101D3">
            <w:pPr>
              <w:pStyle w:val="NoSpacing"/>
              <w:numPr>
                <w:ilvl w:val="0"/>
                <w:numId w:val="42"/>
              </w:numPr>
              <w:rPr>
                <w:rFonts w:cs="Arial"/>
                <w:szCs w:val="22"/>
              </w:rPr>
            </w:pPr>
            <w:r w:rsidRPr="00804780">
              <w:rPr>
                <w:rFonts w:cs="Arial"/>
                <w:szCs w:val="22"/>
              </w:rPr>
              <w:t>provision of financial assistance to the temporary unemployed people;</w:t>
            </w:r>
          </w:p>
          <w:p w14:paraId="6EC4C864" w14:textId="77777777" w:rsidR="006101D3" w:rsidRPr="00804780" w:rsidRDefault="006101D3" w:rsidP="006101D3">
            <w:pPr>
              <w:pStyle w:val="NoSpacing"/>
              <w:numPr>
                <w:ilvl w:val="0"/>
                <w:numId w:val="42"/>
              </w:numPr>
              <w:rPr>
                <w:rFonts w:cs="Arial"/>
                <w:szCs w:val="22"/>
              </w:rPr>
            </w:pPr>
            <w:r w:rsidRPr="00804780">
              <w:rPr>
                <w:rFonts w:cs="Arial"/>
                <w:szCs w:val="22"/>
              </w:rPr>
              <w:t>provision of different types of financial assistance for most vulnerable categories of the population, such are: families with no or very low income, care for persons with disabilities, elderly with illness, etc.;</w:t>
            </w:r>
          </w:p>
          <w:p w14:paraId="0E48A9DB" w14:textId="77777777" w:rsidR="006101D3" w:rsidRPr="00804780" w:rsidRDefault="006101D3" w:rsidP="006101D3">
            <w:pPr>
              <w:pStyle w:val="NoSpacing"/>
              <w:numPr>
                <w:ilvl w:val="0"/>
                <w:numId w:val="42"/>
              </w:numPr>
              <w:rPr>
                <w:rFonts w:cs="Arial"/>
                <w:szCs w:val="22"/>
              </w:rPr>
            </w:pPr>
            <w:r w:rsidRPr="00804780">
              <w:rPr>
                <w:rFonts w:cs="Arial"/>
                <w:szCs w:val="22"/>
              </w:rPr>
              <w:t>creation and implementation of policies on mainstreaming gender equality;</w:t>
            </w:r>
          </w:p>
          <w:p w14:paraId="14A8DE0C" w14:textId="77777777" w:rsidR="006101D3" w:rsidRPr="00804780" w:rsidRDefault="006101D3" w:rsidP="006101D3">
            <w:pPr>
              <w:pStyle w:val="NoSpacing"/>
              <w:numPr>
                <w:ilvl w:val="0"/>
                <w:numId w:val="42"/>
              </w:numPr>
              <w:rPr>
                <w:rFonts w:cs="Arial"/>
                <w:szCs w:val="22"/>
              </w:rPr>
            </w:pPr>
            <w:r w:rsidRPr="00804780">
              <w:rPr>
                <w:rFonts w:cs="Arial"/>
                <w:szCs w:val="22"/>
              </w:rPr>
              <w:t>social protection of children, youth, women and the people with disabilities;</w:t>
            </w:r>
          </w:p>
        </w:tc>
      </w:tr>
      <w:tr w:rsidR="006101D3" w:rsidRPr="00804780" w14:paraId="26015D36"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20F1C470" w14:textId="77777777" w:rsidR="006101D3" w:rsidRPr="00804780" w:rsidRDefault="006101D3" w:rsidP="00527EF0">
            <w:pPr>
              <w:rPr>
                <w:rFonts w:cs="Arial"/>
                <w:b/>
                <w:bCs/>
              </w:rPr>
            </w:pPr>
            <w:r w:rsidRPr="00804780">
              <w:rPr>
                <w:rFonts w:cs="Arial"/>
                <w:b/>
                <w:bCs/>
              </w:rPr>
              <w:t>4</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7609B555" w14:textId="77777777" w:rsidR="006101D3" w:rsidRPr="00804780" w:rsidRDefault="006101D3" w:rsidP="00527EF0">
            <w:pPr>
              <w:rPr>
                <w:rFonts w:cs="Arial"/>
              </w:rPr>
            </w:pPr>
            <w:r w:rsidRPr="00804780">
              <w:rPr>
                <w:rFonts w:cs="Arial"/>
              </w:rPr>
              <w:t>Ministry of Finance</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6D7E6401" w14:textId="77777777" w:rsidR="006101D3" w:rsidRPr="00804780" w:rsidRDefault="006101D3" w:rsidP="006101D3">
            <w:pPr>
              <w:pStyle w:val="NoSpacing"/>
              <w:numPr>
                <w:ilvl w:val="0"/>
                <w:numId w:val="42"/>
              </w:numPr>
              <w:rPr>
                <w:rFonts w:cs="Arial"/>
                <w:szCs w:val="22"/>
              </w:rPr>
            </w:pPr>
            <w:r w:rsidRPr="00804780">
              <w:rPr>
                <w:rFonts w:cs="Arial"/>
                <w:szCs w:val="22"/>
              </w:rPr>
              <w:t xml:space="preserve">creating stable public financing and stable macroeconomic framework; </w:t>
            </w:r>
          </w:p>
          <w:p w14:paraId="24CF6A62" w14:textId="77777777" w:rsidR="006101D3" w:rsidRPr="00804780" w:rsidRDefault="006101D3" w:rsidP="006101D3">
            <w:pPr>
              <w:pStyle w:val="NoSpacing"/>
              <w:numPr>
                <w:ilvl w:val="0"/>
                <w:numId w:val="42"/>
              </w:numPr>
              <w:rPr>
                <w:rFonts w:cs="Arial"/>
                <w:szCs w:val="22"/>
              </w:rPr>
            </w:pPr>
            <w:r w:rsidRPr="00804780">
              <w:rPr>
                <w:rFonts w:cs="Arial"/>
                <w:szCs w:val="22"/>
              </w:rPr>
              <w:t>providing an enabling environment for continuation of the process of economic reforms and acceleration of the economic growth;</w:t>
            </w:r>
          </w:p>
          <w:p w14:paraId="4430FA5B" w14:textId="77777777" w:rsidR="006101D3" w:rsidRPr="00804780" w:rsidRDefault="006101D3" w:rsidP="006101D3">
            <w:pPr>
              <w:pStyle w:val="NoSpacing"/>
              <w:numPr>
                <w:ilvl w:val="0"/>
                <w:numId w:val="42"/>
              </w:numPr>
              <w:rPr>
                <w:rFonts w:cs="Arial"/>
                <w:szCs w:val="22"/>
              </w:rPr>
            </w:pPr>
            <w:r w:rsidRPr="00804780">
              <w:rPr>
                <w:rFonts w:cs="Arial"/>
                <w:szCs w:val="22"/>
              </w:rPr>
              <w:t>contributing to better welfare and improvement of the living standard of the Macedonian citizens.</w:t>
            </w:r>
          </w:p>
        </w:tc>
      </w:tr>
      <w:tr w:rsidR="006101D3" w:rsidRPr="00804780" w14:paraId="0E4649FD"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1D61A687" w14:textId="77777777" w:rsidR="006101D3" w:rsidRPr="00804780" w:rsidRDefault="006101D3" w:rsidP="00527EF0">
            <w:pPr>
              <w:rPr>
                <w:rFonts w:cs="Arial"/>
                <w:b/>
                <w:bCs/>
              </w:rPr>
            </w:pPr>
            <w:r w:rsidRPr="00804780">
              <w:rPr>
                <w:rFonts w:cs="Arial"/>
                <w:b/>
                <w:bCs/>
              </w:rPr>
              <w:t>5.</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463E4E94" w14:textId="77777777" w:rsidR="006101D3" w:rsidRPr="00804780" w:rsidRDefault="006101D3" w:rsidP="00527EF0">
            <w:pPr>
              <w:rPr>
                <w:rFonts w:cs="Arial"/>
              </w:rPr>
            </w:pPr>
            <w:r w:rsidRPr="00804780">
              <w:rPr>
                <w:rFonts w:cs="Arial"/>
              </w:rPr>
              <w:t xml:space="preserve">City of Skopje/Municipalities of Skopje agglomeration </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5F594CD2" w14:textId="77777777" w:rsidR="006101D3" w:rsidRPr="00804780" w:rsidRDefault="006101D3" w:rsidP="006101D3">
            <w:pPr>
              <w:pStyle w:val="NoSpacing"/>
              <w:numPr>
                <w:ilvl w:val="0"/>
                <w:numId w:val="42"/>
              </w:numPr>
              <w:rPr>
                <w:rFonts w:cs="Arial"/>
                <w:szCs w:val="22"/>
              </w:rPr>
            </w:pPr>
            <w:r w:rsidRPr="00804780">
              <w:rPr>
                <w:rFonts w:cs="Arial"/>
                <w:szCs w:val="22"/>
              </w:rPr>
              <w:t>protection of the environment, nature and space regulation: measures for protection and prevention of water, atmosphere and land pollution, protection of nature, protection against noise and ionizing radiation;</w:t>
            </w:r>
          </w:p>
          <w:p w14:paraId="7FE4F1F2" w14:textId="77777777" w:rsidR="006101D3" w:rsidRPr="00804780" w:rsidRDefault="006101D3" w:rsidP="006101D3">
            <w:pPr>
              <w:pStyle w:val="NoSpacing"/>
              <w:numPr>
                <w:ilvl w:val="0"/>
                <w:numId w:val="42"/>
              </w:numPr>
              <w:rPr>
                <w:rFonts w:cs="Arial"/>
                <w:szCs w:val="22"/>
              </w:rPr>
            </w:pPr>
            <w:r w:rsidRPr="00804780">
              <w:rPr>
                <w:rFonts w:cs="Arial"/>
                <w:szCs w:val="22"/>
              </w:rPr>
              <w:t>urban and rural planning: urban planning and issuing of technical documentation for construction and issuing construction permits; regulation and maintenance of construction land;</w:t>
            </w:r>
          </w:p>
          <w:p w14:paraId="0D22D311" w14:textId="77777777" w:rsidR="006101D3" w:rsidRPr="00804780" w:rsidRDefault="006101D3" w:rsidP="006101D3">
            <w:pPr>
              <w:pStyle w:val="NoSpacing"/>
              <w:numPr>
                <w:ilvl w:val="0"/>
                <w:numId w:val="42"/>
              </w:numPr>
              <w:rPr>
                <w:rFonts w:cs="Arial"/>
                <w:szCs w:val="22"/>
              </w:rPr>
            </w:pPr>
            <w:r w:rsidRPr="00804780">
              <w:rPr>
                <w:rFonts w:cs="Arial"/>
                <w:szCs w:val="22"/>
              </w:rPr>
              <w:t>local economic development: local economic development planning; determining development and structural priorities; running the local economic policy; support for the development of small and medium-sized enterprises and entrepreneurship at local level and in that context participation in the establishment and development of a local network of institutions and agencies; promotion of partnership;</w:t>
            </w:r>
          </w:p>
          <w:p w14:paraId="0C07FA49" w14:textId="77777777" w:rsidR="006101D3" w:rsidRPr="00804780" w:rsidRDefault="006101D3" w:rsidP="006101D3">
            <w:pPr>
              <w:pStyle w:val="NoSpacing"/>
              <w:numPr>
                <w:ilvl w:val="0"/>
                <w:numId w:val="42"/>
              </w:numPr>
              <w:rPr>
                <w:rFonts w:cs="Arial"/>
                <w:szCs w:val="22"/>
              </w:rPr>
            </w:pPr>
            <w:r w:rsidRPr="00804780">
              <w:rPr>
                <w:rFonts w:cs="Arial"/>
                <w:szCs w:val="22"/>
              </w:rPr>
              <w:t>provision of subsidies for replacement of inefficient stoves;</w:t>
            </w:r>
          </w:p>
          <w:p w14:paraId="29198475" w14:textId="77777777" w:rsidR="006101D3" w:rsidRPr="00804780" w:rsidRDefault="006101D3" w:rsidP="006101D3">
            <w:pPr>
              <w:pStyle w:val="NoSpacing"/>
              <w:numPr>
                <w:ilvl w:val="0"/>
                <w:numId w:val="42"/>
              </w:numPr>
              <w:rPr>
                <w:rFonts w:cs="Arial"/>
                <w:szCs w:val="22"/>
              </w:rPr>
            </w:pPr>
            <w:r w:rsidRPr="00804780">
              <w:rPr>
                <w:rFonts w:cs="Arial"/>
                <w:szCs w:val="22"/>
              </w:rPr>
              <w:t>potential direct and/or parallel funding;</w:t>
            </w:r>
          </w:p>
          <w:p w14:paraId="52FB5059" w14:textId="77777777" w:rsidR="006101D3" w:rsidRPr="00804780" w:rsidRDefault="006101D3" w:rsidP="006101D3">
            <w:pPr>
              <w:pStyle w:val="NoSpacing"/>
              <w:numPr>
                <w:ilvl w:val="0"/>
                <w:numId w:val="42"/>
              </w:numPr>
              <w:rPr>
                <w:rFonts w:cs="Arial"/>
                <w:szCs w:val="22"/>
              </w:rPr>
            </w:pPr>
            <w:r w:rsidRPr="00804780">
              <w:rPr>
                <w:rFonts w:cs="Arial"/>
                <w:szCs w:val="22"/>
              </w:rPr>
              <w:t xml:space="preserve">complementary projects that will create synergies; </w:t>
            </w:r>
          </w:p>
        </w:tc>
      </w:tr>
      <w:tr w:rsidR="006101D3" w:rsidRPr="00804780" w14:paraId="01C1EA7D"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99138B7" w14:textId="77777777" w:rsidR="006101D3" w:rsidRPr="00804780" w:rsidRDefault="006101D3" w:rsidP="00527EF0">
            <w:pPr>
              <w:rPr>
                <w:rFonts w:cs="Arial"/>
                <w:b/>
                <w:bCs/>
              </w:rPr>
            </w:pPr>
            <w:r w:rsidRPr="00804780">
              <w:rPr>
                <w:rFonts w:cs="Arial"/>
                <w:b/>
                <w:bCs/>
              </w:rPr>
              <w:lastRenderedPageBreak/>
              <w:t>6</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13399B1A" w14:textId="77777777" w:rsidR="006101D3" w:rsidRPr="00804780" w:rsidRDefault="006101D3" w:rsidP="00527EF0">
            <w:pPr>
              <w:rPr>
                <w:rFonts w:cs="Arial"/>
              </w:rPr>
            </w:pPr>
            <w:r w:rsidRPr="00804780">
              <w:rPr>
                <w:rFonts w:cs="Arial"/>
              </w:rPr>
              <w:t xml:space="preserve">Intergovernmental Group on Air Pollution </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23FFE706" w14:textId="77777777" w:rsidR="006101D3" w:rsidRPr="00804780" w:rsidRDefault="006101D3" w:rsidP="006101D3">
            <w:pPr>
              <w:pStyle w:val="NoSpacing"/>
              <w:numPr>
                <w:ilvl w:val="0"/>
                <w:numId w:val="42"/>
              </w:numPr>
              <w:rPr>
                <w:rFonts w:cs="Arial"/>
                <w:szCs w:val="22"/>
              </w:rPr>
            </w:pPr>
            <w:r w:rsidRPr="00804780">
              <w:rPr>
                <w:rFonts w:cs="Arial"/>
                <w:szCs w:val="22"/>
              </w:rPr>
              <w:t>the overarching political platform, providing a high-level support for the development and realization of the activities related to mitigation of the air pollution</w:t>
            </w:r>
          </w:p>
          <w:p w14:paraId="2B4E9BF6" w14:textId="77777777" w:rsidR="006101D3" w:rsidRPr="00804780" w:rsidRDefault="006101D3" w:rsidP="006101D3">
            <w:pPr>
              <w:pStyle w:val="NoSpacing"/>
              <w:numPr>
                <w:ilvl w:val="0"/>
                <w:numId w:val="42"/>
              </w:numPr>
              <w:rPr>
                <w:rFonts w:cs="Arial"/>
                <w:szCs w:val="22"/>
              </w:rPr>
            </w:pPr>
            <w:r w:rsidRPr="00804780">
              <w:rPr>
                <w:rFonts w:cs="Arial"/>
                <w:szCs w:val="22"/>
              </w:rPr>
              <w:t xml:space="preserve">ensuring input and feedback from the respective ministries, private sector and CSOs that are part of the group </w:t>
            </w:r>
          </w:p>
        </w:tc>
      </w:tr>
      <w:tr w:rsidR="006101D3" w:rsidRPr="00804780" w14:paraId="723DCAF6"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074D60C8" w14:textId="77777777" w:rsidR="006101D3" w:rsidRPr="00804780" w:rsidRDefault="006101D3" w:rsidP="00527EF0">
            <w:pPr>
              <w:rPr>
                <w:rFonts w:cs="Arial"/>
                <w:b/>
                <w:bCs/>
              </w:rPr>
            </w:pPr>
            <w:r w:rsidRPr="00804780">
              <w:rPr>
                <w:rFonts w:cs="Arial"/>
                <w:b/>
                <w:bCs/>
              </w:rPr>
              <w:t>7</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E8681F2" w14:textId="77777777" w:rsidR="006101D3" w:rsidRPr="00804780" w:rsidRDefault="006101D3" w:rsidP="00527EF0">
            <w:pPr>
              <w:rPr>
                <w:rFonts w:cs="Arial"/>
              </w:rPr>
            </w:pPr>
            <w:r w:rsidRPr="00804780">
              <w:rPr>
                <w:rFonts w:cs="Arial"/>
              </w:rPr>
              <w:t>CSOs</w:t>
            </w:r>
          </w:p>
          <w:p w14:paraId="4933EE9B" w14:textId="77777777" w:rsidR="006101D3" w:rsidRPr="00804780" w:rsidRDefault="006101D3" w:rsidP="00527EF0">
            <w:pPr>
              <w:rPr>
                <w:rFonts w:cs="Arial"/>
              </w:rPr>
            </w:pP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685588B9" w14:textId="77777777" w:rsidR="006101D3" w:rsidRPr="00804780" w:rsidRDefault="006101D3" w:rsidP="006101D3">
            <w:pPr>
              <w:pStyle w:val="NoSpacing"/>
              <w:numPr>
                <w:ilvl w:val="0"/>
                <w:numId w:val="42"/>
              </w:numPr>
              <w:rPr>
                <w:rFonts w:cs="Arial"/>
                <w:szCs w:val="22"/>
              </w:rPr>
            </w:pPr>
            <w:r w:rsidRPr="00804780">
              <w:rPr>
                <w:rFonts w:cs="Arial"/>
                <w:szCs w:val="22"/>
              </w:rPr>
              <w:t>awareness raising, communication and education activities;</w:t>
            </w:r>
          </w:p>
          <w:p w14:paraId="346B07EF" w14:textId="77777777" w:rsidR="006101D3" w:rsidRPr="00804780" w:rsidRDefault="006101D3" w:rsidP="006101D3">
            <w:pPr>
              <w:pStyle w:val="NoSpacing"/>
              <w:numPr>
                <w:ilvl w:val="0"/>
                <w:numId w:val="42"/>
              </w:numPr>
              <w:rPr>
                <w:rFonts w:cs="Arial"/>
                <w:szCs w:val="22"/>
              </w:rPr>
            </w:pPr>
            <w:r w:rsidRPr="00804780">
              <w:rPr>
                <w:rFonts w:cs="Arial"/>
                <w:szCs w:val="22"/>
              </w:rPr>
              <w:t>knowledgeable about environment protection issues;</w:t>
            </w:r>
          </w:p>
          <w:p w14:paraId="091C36CA" w14:textId="77777777" w:rsidR="006101D3" w:rsidRPr="00804780" w:rsidRDefault="006101D3" w:rsidP="006101D3">
            <w:pPr>
              <w:pStyle w:val="NoSpacing"/>
              <w:numPr>
                <w:ilvl w:val="0"/>
                <w:numId w:val="42"/>
              </w:numPr>
              <w:rPr>
                <w:rFonts w:cs="Arial"/>
                <w:szCs w:val="22"/>
              </w:rPr>
            </w:pPr>
            <w:r w:rsidRPr="00804780">
              <w:rPr>
                <w:rFonts w:cs="Arial"/>
                <w:szCs w:val="22"/>
              </w:rPr>
              <w:t>partner in co-design of innovative solutions that will increase resilience and improve environment protection.</w:t>
            </w:r>
          </w:p>
          <w:p w14:paraId="1A6EAA7E" w14:textId="77777777" w:rsidR="006101D3" w:rsidRPr="00804780" w:rsidRDefault="006101D3" w:rsidP="006101D3">
            <w:pPr>
              <w:pStyle w:val="NoSpacing"/>
              <w:numPr>
                <w:ilvl w:val="0"/>
                <w:numId w:val="42"/>
              </w:numPr>
              <w:ind w:left="796" w:hanging="450"/>
              <w:rPr>
                <w:rFonts w:cs="Arial"/>
                <w:szCs w:val="22"/>
              </w:rPr>
            </w:pPr>
            <w:r w:rsidRPr="00804780">
              <w:rPr>
                <w:rFonts w:cs="Arial"/>
                <w:szCs w:val="22"/>
              </w:rPr>
              <w:t>participating in experimenting and testing prototype services and solutions;</w:t>
            </w:r>
          </w:p>
          <w:p w14:paraId="228F65B6" w14:textId="77777777" w:rsidR="006101D3" w:rsidRPr="00804780" w:rsidRDefault="006101D3" w:rsidP="00527EF0">
            <w:pPr>
              <w:pStyle w:val="NoSpacing"/>
              <w:ind w:left="720" w:hanging="374"/>
              <w:rPr>
                <w:rFonts w:cs="Arial"/>
                <w:szCs w:val="22"/>
              </w:rPr>
            </w:pPr>
            <w:r w:rsidRPr="00804780">
              <w:rPr>
                <w:rFonts w:cs="Arial"/>
                <w:szCs w:val="22"/>
              </w:rPr>
              <w:t>•</w:t>
            </w:r>
            <w:r w:rsidRPr="00804780">
              <w:rPr>
                <w:rFonts w:cs="Arial"/>
                <w:szCs w:val="22"/>
              </w:rPr>
              <w:tab/>
              <w:t>support the scaling the successful prototype solutions into larger projects</w:t>
            </w:r>
          </w:p>
        </w:tc>
      </w:tr>
      <w:tr w:rsidR="006101D3" w:rsidRPr="00804780" w14:paraId="6FB2228D"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47A02306" w14:textId="77777777" w:rsidR="006101D3" w:rsidRPr="00804780" w:rsidRDefault="006101D3" w:rsidP="00527EF0">
            <w:pPr>
              <w:rPr>
                <w:rFonts w:cs="Arial"/>
                <w:b/>
                <w:bCs/>
              </w:rPr>
            </w:pPr>
            <w:r w:rsidRPr="00804780">
              <w:rPr>
                <w:rFonts w:cs="Arial"/>
                <w:b/>
                <w:bCs/>
              </w:rPr>
              <w:t>8</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656C6722" w14:textId="77777777" w:rsidR="006101D3" w:rsidRPr="00804780" w:rsidRDefault="006101D3" w:rsidP="00527EF0">
            <w:pPr>
              <w:rPr>
                <w:rFonts w:cs="Arial"/>
              </w:rPr>
            </w:pPr>
            <w:r w:rsidRPr="00804780">
              <w:rPr>
                <w:rFonts w:cs="Arial"/>
              </w:rPr>
              <w:t>University “Goce Delcev”, Stip</w:t>
            </w:r>
          </w:p>
          <w:p w14:paraId="0ABD67E9" w14:textId="77777777" w:rsidR="006101D3" w:rsidRPr="00804780" w:rsidRDefault="006101D3" w:rsidP="00527EF0">
            <w:pPr>
              <w:rPr>
                <w:rFonts w:cs="Arial"/>
              </w:rPr>
            </w:pP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1F47FFFB" w14:textId="77777777" w:rsidR="006101D3" w:rsidRPr="00804780" w:rsidRDefault="006101D3" w:rsidP="006101D3">
            <w:pPr>
              <w:pStyle w:val="NoSpacing"/>
              <w:numPr>
                <w:ilvl w:val="0"/>
                <w:numId w:val="42"/>
              </w:numPr>
              <w:rPr>
                <w:rFonts w:cs="Arial"/>
                <w:szCs w:val="22"/>
              </w:rPr>
            </w:pPr>
            <w:r w:rsidRPr="00804780">
              <w:rPr>
                <w:rFonts w:cs="Arial"/>
                <w:szCs w:val="22"/>
              </w:rPr>
              <w:t>responsible party for the monitoring component of the project</w:t>
            </w:r>
          </w:p>
          <w:p w14:paraId="28340BB7" w14:textId="77777777" w:rsidR="006101D3" w:rsidRPr="00804780" w:rsidRDefault="006101D3" w:rsidP="006101D3">
            <w:pPr>
              <w:pStyle w:val="NoSpacing"/>
              <w:numPr>
                <w:ilvl w:val="0"/>
                <w:numId w:val="42"/>
              </w:numPr>
              <w:rPr>
                <w:rFonts w:cs="Arial"/>
                <w:szCs w:val="22"/>
              </w:rPr>
            </w:pPr>
            <w:r w:rsidRPr="00804780">
              <w:rPr>
                <w:rFonts w:cs="Arial"/>
                <w:szCs w:val="22"/>
              </w:rPr>
              <w:t>knowledge sharing</w:t>
            </w:r>
          </w:p>
        </w:tc>
      </w:tr>
      <w:tr w:rsidR="006101D3" w:rsidRPr="00804780" w14:paraId="67095D35"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1FE46878" w14:textId="77777777" w:rsidR="006101D3" w:rsidRPr="00804780" w:rsidRDefault="006101D3" w:rsidP="00527EF0">
            <w:pPr>
              <w:rPr>
                <w:rFonts w:cs="Arial"/>
                <w:b/>
                <w:bCs/>
              </w:rPr>
            </w:pPr>
            <w:r w:rsidRPr="00804780">
              <w:rPr>
                <w:rFonts w:cs="Arial"/>
                <w:b/>
                <w:bCs/>
              </w:rPr>
              <w:t>9</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18889724" w14:textId="77777777" w:rsidR="006101D3" w:rsidRPr="00804780" w:rsidRDefault="006101D3" w:rsidP="00527EF0">
            <w:pPr>
              <w:rPr>
                <w:rFonts w:cs="Arial"/>
              </w:rPr>
            </w:pPr>
            <w:r w:rsidRPr="00804780">
              <w:rPr>
                <w:rFonts w:cs="Arial"/>
              </w:rPr>
              <w:t>Academia</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4B1B07DC" w14:textId="77777777" w:rsidR="006101D3" w:rsidRPr="00804780" w:rsidRDefault="006101D3" w:rsidP="006101D3">
            <w:pPr>
              <w:pStyle w:val="NoSpacing"/>
              <w:numPr>
                <w:ilvl w:val="0"/>
                <w:numId w:val="42"/>
              </w:numPr>
              <w:rPr>
                <w:rFonts w:cs="Arial"/>
                <w:szCs w:val="22"/>
              </w:rPr>
            </w:pPr>
            <w:r w:rsidRPr="00804780">
              <w:rPr>
                <w:rFonts w:cs="Arial"/>
                <w:szCs w:val="22"/>
              </w:rPr>
              <w:t xml:space="preserve">knowledge sharing </w:t>
            </w:r>
          </w:p>
        </w:tc>
      </w:tr>
      <w:tr w:rsidR="006101D3" w:rsidRPr="00804780" w14:paraId="6CF36AFB"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6D49B5BC" w14:textId="77777777" w:rsidR="006101D3" w:rsidRPr="00804780" w:rsidRDefault="006101D3" w:rsidP="00527EF0">
            <w:pPr>
              <w:rPr>
                <w:rFonts w:cs="Arial"/>
                <w:b/>
                <w:bCs/>
              </w:rPr>
            </w:pPr>
            <w:r w:rsidRPr="00804780">
              <w:rPr>
                <w:rFonts w:cs="Arial"/>
                <w:b/>
                <w:bCs/>
              </w:rPr>
              <w:t>10</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FCDD453" w14:textId="77777777" w:rsidR="006101D3" w:rsidRPr="00804780" w:rsidRDefault="006101D3" w:rsidP="00527EF0">
            <w:pPr>
              <w:rPr>
                <w:rFonts w:cs="Arial"/>
              </w:rPr>
            </w:pPr>
            <w:r w:rsidRPr="00804780">
              <w:rPr>
                <w:rFonts w:cs="Arial"/>
              </w:rPr>
              <w:t>Private sector</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565744B3" w14:textId="77777777" w:rsidR="006101D3" w:rsidRPr="00804780" w:rsidRDefault="006101D3" w:rsidP="006101D3">
            <w:pPr>
              <w:pStyle w:val="NoSpacing"/>
              <w:numPr>
                <w:ilvl w:val="0"/>
                <w:numId w:val="42"/>
              </w:numPr>
              <w:rPr>
                <w:rFonts w:cs="Arial"/>
                <w:szCs w:val="22"/>
              </w:rPr>
            </w:pPr>
            <w:r w:rsidRPr="00804780">
              <w:rPr>
                <w:rFonts w:cs="Arial"/>
                <w:szCs w:val="22"/>
              </w:rPr>
              <w:t xml:space="preserve">potential partner for implementation of measures </w:t>
            </w:r>
          </w:p>
        </w:tc>
      </w:tr>
      <w:tr w:rsidR="006101D3" w:rsidRPr="00804780" w14:paraId="5BED4319"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515C04DC" w14:textId="77777777" w:rsidR="006101D3" w:rsidRPr="00804780" w:rsidRDefault="006101D3" w:rsidP="00527EF0">
            <w:pPr>
              <w:rPr>
                <w:rFonts w:cs="Arial"/>
                <w:b/>
                <w:bCs/>
              </w:rPr>
            </w:pPr>
            <w:r w:rsidRPr="00804780">
              <w:rPr>
                <w:rFonts w:cs="Arial"/>
                <w:b/>
                <w:bCs/>
              </w:rPr>
              <w:t>11</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5233587E" w14:textId="77777777" w:rsidR="006101D3" w:rsidRPr="00804780" w:rsidRDefault="006101D3" w:rsidP="00527EF0">
            <w:pPr>
              <w:rPr>
                <w:rFonts w:cs="Arial"/>
              </w:rPr>
            </w:pPr>
            <w:r w:rsidRPr="00804780">
              <w:rPr>
                <w:rFonts w:cs="Arial"/>
              </w:rPr>
              <w:t>Energy Auditors/</w:t>
            </w:r>
          </w:p>
          <w:p w14:paraId="16D6BB2F" w14:textId="77777777" w:rsidR="006101D3" w:rsidRPr="00804780" w:rsidRDefault="006101D3" w:rsidP="00527EF0">
            <w:pPr>
              <w:rPr>
                <w:rFonts w:cs="Arial"/>
              </w:rPr>
            </w:pPr>
            <w:r w:rsidRPr="00804780">
              <w:rPr>
                <w:rFonts w:cs="Arial"/>
              </w:rPr>
              <w:t>Association of Energy Auditors</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46D7B2A5" w14:textId="77777777" w:rsidR="006101D3" w:rsidRPr="00804780" w:rsidRDefault="006101D3" w:rsidP="006101D3">
            <w:pPr>
              <w:pStyle w:val="NoSpacing"/>
              <w:numPr>
                <w:ilvl w:val="0"/>
                <w:numId w:val="42"/>
              </w:numPr>
              <w:rPr>
                <w:rFonts w:cs="Arial"/>
                <w:szCs w:val="22"/>
              </w:rPr>
            </w:pPr>
            <w:r w:rsidRPr="00804780">
              <w:rPr>
                <w:rFonts w:cs="Arial"/>
                <w:szCs w:val="22"/>
              </w:rPr>
              <w:t>knowledge and experience on energy audits</w:t>
            </w:r>
          </w:p>
        </w:tc>
      </w:tr>
      <w:tr w:rsidR="006101D3" w:rsidRPr="00804780" w14:paraId="0BA99586" w14:textId="77777777" w:rsidTr="00023501">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8340A26" w14:textId="77777777" w:rsidR="006101D3" w:rsidRPr="00804780" w:rsidRDefault="006101D3" w:rsidP="00527EF0">
            <w:pPr>
              <w:rPr>
                <w:rFonts w:cs="Arial"/>
                <w:b/>
                <w:bCs/>
              </w:rPr>
            </w:pPr>
            <w:r w:rsidRPr="00804780">
              <w:rPr>
                <w:rFonts w:cs="Arial"/>
                <w:b/>
                <w:bCs/>
              </w:rPr>
              <w:t>12</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F761524" w14:textId="77777777" w:rsidR="006101D3" w:rsidRPr="00804780" w:rsidRDefault="006101D3" w:rsidP="00527EF0">
            <w:pPr>
              <w:rPr>
                <w:rFonts w:cs="Arial"/>
              </w:rPr>
            </w:pPr>
            <w:r w:rsidRPr="00804780">
              <w:rPr>
                <w:rFonts w:cs="Arial"/>
              </w:rPr>
              <w:t>Donors</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3015EEE7" w14:textId="77777777" w:rsidR="006101D3" w:rsidRPr="00804780" w:rsidRDefault="006101D3" w:rsidP="006101D3">
            <w:pPr>
              <w:pStyle w:val="NoSpacing"/>
              <w:numPr>
                <w:ilvl w:val="0"/>
                <w:numId w:val="42"/>
              </w:numPr>
              <w:rPr>
                <w:rFonts w:cs="Arial"/>
                <w:szCs w:val="22"/>
              </w:rPr>
            </w:pPr>
            <w:r w:rsidRPr="00804780">
              <w:rPr>
                <w:rFonts w:cs="Arial"/>
                <w:szCs w:val="22"/>
              </w:rPr>
              <w:t>potential partners for expansion of the programme</w:t>
            </w:r>
          </w:p>
          <w:p w14:paraId="547AF22D" w14:textId="77777777" w:rsidR="006101D3" w:rsidRPr="00804780" w:rsidRDefault="006101D3" w:rsidP="006101D3">
            <w:pPr>
              <w:pStyle w:val="NoSpacing"/>
              <w:numPr>
                <w:ilvl w:val="0"/>
                <w:numId w:val="42"/>
              </w:numPr>
              <w:rPr>
                <w:rFonts w:cs="Arial"/>
                <w:szCs w:val="22"/>
              </w:rPr>
            </w:pPr>
            <w:r w:rsidRPr="00804780">
              <w:rPr>
                <w:rFonts w:cs="Arial"/>
                <w:szCs w:val="22"/>
              </w:rPr>
              <w:t xml:space="preserve">technical knowledge and experience </w:t>
            </w:r>
          </w:p>
        </w:tc>
      </w:tr>
      <w:bookmarkEnd w:id="3"/>
    </w:tbl>
    <w:p w14:paraId="03D9DBBF" w14:textId="77777777" w:rsidR="006101D3" w:rsidRPr="00804780" w:rsidRDefault="006101D3" w:rsidP="006101D3">
      <w:pPr>
        <w:tabs>
          <w:tab w:val="num" w:pos="450"/>
        </w:tabs>
        <w:rPr>
          <w:rFonts w:cs="Arial"/>
        </w:rPr>
      </w:pPr>
    </w:p>
    <w:p w14:paraId="1F69F326" w14:textId="61EB43CF" w:rsidR="0033228E" w:rsidRDefault="0033228E">
      <w:pPr>
        <w:widowControl/>
        <w:autoSpaceDE/>
        <w:autoSpaceDN/>
        <w:spacing w:after="160" w:line="259" w:lineRule="auto"/>
      </w:pPr>
      <w:r>
        <w:br w:type="page"/>
      </w:r>
    </w:p>
    <w:p w14:paraId="199541A8" w14:textId="543C9A2B" w:rsidR="0025758E" w:rsidRDefault="0033228E">
      <w:pPr>
        <w:rPr>
          <w:b/>
          <w:bCs/>
        </w:rPr>
      </w:pPr>
      <w:r w:rsidRPr="0033228E">
        <w:rPr>
          <w:b/>
          <w:bCs/>
        </w:rPr>
        <w:lastRenderedPageBreak/>
        <w:t xml:space="preserve">Annex 5 - </w:t>
      </w:r>
      <w:r w:rsidR="006823F1" w:rsidRPr="006823F1">
        <w:rPr>
          <w:b/>
          <w:bCs/>
        </w:rPr>
        <w:t>Evaluation matrix template</w:t>
      </w:r>
    </w:p>
    <w:p w14:paraId="33F3537D" w14:textId="18D6C385" w:rsidR="00DF18A8" w:rsidRDefault="00DF18A8">
      <w:pPr>
        <w:rPr>
          <w:b/>
          <w:bCs/>
        </w:rPr>
      </w:pPr>
    </w:p>
    <w:tbl>
      <w:tblPr>
        <w:tblW w:w="0" w:type="auto"/>
        <w:tblCellSpacing w:w="7" w:type="dxa"/>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03"/>
        <w:gridCol w:w="1218"/>
        <w:gridCol w:w="1412"/>
        <w:gridCol w:w="1175"/>
        <w:gridCol w:w="1577"/>
        <w:gridCol w:w="1393"/>
        <w:gridCol w:w="1419"/>
      </w:tblGrid>
      <w:tr w:rsidR="00F23E22" w14:paraId="679CFB0B" w14:textId="77777777" w:rsidTr="00527EF0">
        <w:trPr>
          <w:trHeight w:hRule="exact" w:val="1068"/>
          <w:tblCellSpacing w:w="7" w:type="dxa"/>
        </w:trPr>
        <w:tc>
          <w:tcPr>
            <w:tcW w:w="1182" w:type="dxa"/>
            <w:tcBorders>
              <w:top w:val="nil"/>
              <w:left w:val="nil"/>
              <w:right w:val="nil"/>
            </w:tcBorders>
            <w:shd w:val="clear" w:color="auto" w:fill="1E687B"/>
          </w:tcPr>
          <w:p w14:paraId="7C8DAFAB" w14:textId="77777777" w:rsidR="00F23E22" w:rsidRDefault="00F23E22" w:rsidP="00527EF0">
            <w:pPr>
              <w:pStyle w:val="TableParagraph"/>
              <w:ind w:left="103" w:right="99"/>
              <w:jc w:val="center"/>
              <w:rPr>
                <w:b/>
              </w:rPr>
            </w:pPr>
            <w:r>
              <w:rPr>
                <w:b/>
                <w:color w:val="FFFFFF"/>
              </w:rPr>
              <w:t>Relevant evaluation criteria</w:t>
            </w:r>
          </w:p>
        </w:tc>
        <w:tc>
          <w:tcPr>
            <w:tcW w:w="1204" w:type="dxa"/>
            <w:tcBorders>
              <w:top w:val="nil"/>
              <w:left w:val="nil"/>
              <w:right w:val="nil"/>
            </w:tcBorders>
            <w:shd w:val="clear" w:color="auto" w:fill="1E687B"/>
          </w:tcPr>
          <w:p w14:paraId="62991D71" w14:textId="77777777" w:rsidR="00F23E22" w:rsidRDefault="00F23E22" w:rsidP="00527EF0">
            <w:pPr>
              <w:pStyle w:val="TableParagraph"/>
              <w:ind w:left="150" w:right="144" w:firstLine="277"/>
              <w:rPr>
                <w:b/>
              </w:rPr>
            </w:pPr>
            <w:r>
              <w:rPr>
                <w:b/>
                <w:color w:val="FFFFFF"/>
              </w:rPr>
              <w:t>Key questions</w:t>
            </w:r>
          </w:p>
        </w:tc>
        <w:tc>
          <w:tcPr>
            <w:tcW w:w="1398" w:type="dxa"/>
            <w:tcBorders>
              <w:top w:val="nil"/>
              <w:left w:val="nil"/>
              <w:right w:val="nil"/>
            </w:tcBorders>
            <w:shd w:val="clear" w:color="auto" w:fill="1E687B"/>
          </w:tcPr>
          <w:p w14:paraId="270B6EAA" w14:textId="77777777" w:rsidR="00F23E22" w:rsidRDefault="00F23E22" w:rsidP="00527EF0">
            <w:pPr>
              <w:pStyle w:val="TableParagraph"/>
              <w:ind w:left="245" w:right="120" w:hanging="123"/>
              <w:rPr>
                <w:b/>
              </w:rPr>
            </w:pPr>
            <w:r>
              <w:rPr>
                <w:b/>
                <w:color w:val="FFFFFF"/>
              </w:rPr>
              <w:t>Specific sub- questions</w:t>
            </w:r>
          </w:p>
        </w:tc>
        <w:tc>
          <w:tcPr>
            <w:tcW w:w="1161" w:type="dxa"/>
            <w:tcBorders>
              <w:top w:val="nil"/>
              <w:left w:val="nil"/>
              <w:right w:val="nil"/>
            </w:tcBorders>
            <w:shd w:val="clear" w:color="auto" w:fill="1E687B"/>
          </w:tcPr>
          <w:p w14:paraId="7CA137D6" w14:textId="77777777" w:rsidR="00F23E22" w:rsidRDefault="00F23E22" w:rsidP="00527EF0">
            <w:pPr>
              <w:pStyle w:val="TableParagraph"/>
              <w:ind w:left="226" w:right="222" w:firstLine="130"/>
              <w:rPr>
                <w:b/>
              </w:rPr>
            </w:pPr>
            <w:r>
              <w:rPr>
                <w:b/>
                <w:color w:val="FFFFFF"/>
              </w:rPr>
              <w:t>Data sources</w:t>
            </w:r>
          </w:p>
        </w:tc>
        <w:tc>
          <w:tcPr>
            <w:tcW w:w="1563" w:type="dxa"/>
            <w:tcBorders>
              <w:top w:val="nil"/>
              <w:left w:val="nil"/>
              <w:right w:val="nil"/>
            </w:tcBorders>
            <w:shd w:val="clear" w:color="auto" w:fill="1E687B"/>
          </w:tcPr>
          <w:p w14:paraId="4FE802E7" w14:textId="77777777" w:rsidR="00F23E22" w:rsidRDefault="00F23E22" w:rsidP="00527EF0">
            <w:pPr>
              <w:pStyle w:val="TableParagraph"/>
              <w:ind w:left="322" w:right="323"/>
              <w:jc w:val="center"/>
              <w:rPr>
                <w:b/>
              </w:rPr>
            </w:pPr>
            <w:r>
              <w:rPr>
                <w:b/>
                <w:color w:val="FFFFFF"/>
              </w:rPr>
              <w:t>Data collection methods/ tools</w:t>
            </w:r>
          </w:p>
        </w:tc>
        <w:tc>
          <w:tcPr>
            <w:tcW w:w="1379" w:type="dxa"/>
            <w:tcBorders>
              <w:top w:val="nil"/>
              <w:left w:val="nil"/>
              <w:right w:val="nil"/>
            </w:tcBorders>
            <w:shd w:val="clear" w:color="auto" w:fill="1E687B"/>
          </w:tcPr>
          <w:p w14:paraId="12C442FE" w14:textId="77777777" w:rsidR="00F23E22" w:rsidRDefault="00F23E22" w:rsidP="00527EF0">
            <w:pPr>
              <w:pStyle w:val="TableParagraph"/>
              <w:ind w:left="179" w:right="178"/>
              <w:jc w:val="center"/>
              <w:rPr>
                <w:b/>
              </w:rPr>
            </w:pPr>
            <w:r>
              <w:rPr>
                <w:b/>
                <w:color w:val="FFFFFF"/>
              </w:rPr>
              <w:t>Indicators/ success standards</w:t>
            </w:r>
          </w:p>
        </w:tc>
        <w:tc>
          <w:tcPr>
            <w:tcW w:w="1398" w:type="dxa"/>
            <w:tcBorders>
              <w:top w:val="nil"/>
              <w:left w:val="nil"/>
              <w:right w:val="nil"/>
            </w:tcBorders>
            <w:shd w:val="clear" w:color="auto" w:fill="1E687B"/>
          </w:tcPr>
          <w:p w14:paraId="0E4AD368" w14:textId="77777777" w:rsidR="00F23E22" w:rsidRDefault="00F23E22" w:rsidP="00527EF0">
            <w:pPr>
              <w:pStyle w:val="TableParagraph"/>
              <w:ind w:firstLine="24"/>
              <w:rPr>
                <w:b/>
              </w:rPr>
            </w:pPr>
            <w:r>
              <w:rPr>
                <w:b/>
                <w:color w:val="FFFFFF"/>
              </w:rPr>
              <w:t>Methods for data analysis</w:t>
            </w:r>
          </w:p>
        </w:tc>
      </w:tr>
      <w:tr w:rsidR="00F23E22" w14:paraId="2D3B8B10" w14:textId="77777777" w:rsidTr="00527EF0">
        <w:trPr>
          <w:trHeight w:hRule="exact" w:val="405"/>
          <w:tblCellSpacing w:w="7" w:type="dxa"/>
        </w:trPr>
        <w:tc>
          <w:tcPr>
            <w:tcW w:w="1182" w:type="dxa"/>
            <w:tcBorders>
              <w:left w:val="nil"/>
              <w:right w:val="nil"/>
            </w:tcBorders>
            <w:shd w:val="clear" w:color="auto" w:fill="EAF6F3"/>
          </w:tcPr>
          <w:p w14:paraId="0C57D307" w14:textId="77777777" w:rsidR="00F23E22" w:rsidRDefault="00F23E22" w:rsidP="00527EF0"/>
        </w:tc>
        <w:tc>
          <w:tcPr>
            <w:tcW w:w="1204" w:type="dxa"/>
            <w:tcBorders>
              <w:left w:val="nil"/>
              <w:right w:val="nil"/>
            </w:tcBorders>
            <w:shd w:val="clear" w:color="auto" w:fill="EAF6F3"/>
          </w:tcPr>
          <w:p w14:paraId="20477AF4" w14:textId="77777777" w:rsidR="00F23E22" w:rsidRDefault="00F23E22" w:rsidP="00527EF0"/>
        </w:tc>
        <w:tc>
          <w:tcPr>
            <w:tcW w:w="1398" w:type="dxa"/>
            <w:tcBorders>
              <w:left w:val="nil"/>
              <w:right w:val="nil"/>
            </w:tcBorders>
            <w:shd w:val="clear" w:color="auto" w:fill="EAF6F3"/>
          </w:tcPr>
          <w:p w14:paraId="71449A16" w14:textId="77777777" w:rsidR="00F23E22" w:rsidRDefault="00F23E22" w:rsidP="00527EF0"/>
        </w:tc>
        <w:tc>
          <w:tcPr>
            <w:tcW w:w="1161" w:type="dxa"/>
            <w:tcBorders>
              <w:left w:val="nil"/>
              <w:right w:val="nil"/>
            </w:tcBorders>
            <w:shd w:val="clear" w:color="auto" w:fill="EAF6F3"/>
          </w:tcPr>
          <w:p w14:paraId="6FD827B7" w14:textId="77777777" w:rsidR="00F23E22" w:rsidRDefault="00F23E22" w:rsidP="00527EF0"/>
        </w:tc>
        <w:tc>
          <w:tcPr>
            <w:tcW w:w="1563" w:type="dxa"/>
            <w:tcBorders>
              <w:left w:val="nil"/>
              <w:right w:val="nil"/>
            </w:tcBorders>
            <w:shd w:val="clear" w:color="auto" w:fill="EAF6F3"/>
          </w:tcPr>
          <w:p w14:paraId="52787CB5" w14:textId="77777777" w:rsidR="00F23E22" w:rsidRDefault="00F23E22" w:rsidP="00527EF0"/>
        </w:tc>
        <w:tc>
          <w:tcPr>
            <w:tcW w:w="1379" w:type="dxa"/>
            <w:tcBorders>
              <w:left w:val="nil"/>
              <w:right w:val="nil"/>
            </w:tcBorders>
            <w:shd w:val="clear" w:color="auto" w:fill="EAF6F3"/>
          </w:tcPr>
          <w:p w14:paraId="735514E0" w14:textId="77777777" w:rsidR="00F23E22" w:rsidRDefault="00F23E22" w:rsidP="00527EF0"/>
        </w:tc>
        <w:tc>
          <w:tcPr>
            <w:tcW w:w="1398" w:type="dxa"/>
            <w:tcBorders>
              <w:left w:val="nil"/>
              <w:right w:val="nil"/>
            </w:tcBorders>
            <w:shd w:val="clear" w:color="auto" w:fill="EAF6F3"/>
          </w:tcPr>
          <w:p w14:paraId="220ECF83" w14:textId="77777777" w:rsidR="00F23E22" w:rsidRDefault="00F23E22" w:rsidP="00527EF0"/>
        </w:tc>
      </w:tr>
      <w:tr w:rsidR="00F23E22" w14:paraId="46B69707" w14:textId="77777777" w:rsidTr="00527EF0">
        <w:trPr>
          <w:trHeight w:hRule="exact" w:val="398"/>
          <w:tblCellSpacing w:w="7" w:type="dxa"/>
        </w:trPr>
        <w:tc>
          <w:tcPr>
            <w:tcW w:w="1182" w:type="dxa"/>
            <w:tcBorders>
              <w:left w:val="nil"/>
              <w:bottom w:val="nil"/>
              <w:right w:val="nil"/>
            </w:tcBorders>
            <w:shd w:val="clear" w:color="auto" w:fill="EAF6F3"/>
          </w:tcPr>
          <w:p w14:paraId="6052C0AC" w14:textId="77777777" w:rsidR="00F23E22" w:rsidRDefault="00F23E22" w:rsidP="00527EF0"/>
        </w:tc>
        <w:tc>
          <w:tcPr>
            <w:tcW w:w="1204" w:type="dxa"/>
            <w:tcBorders>
              <w:left w:val="nil"/>
              <w:bottom w:val="nil"/>
              <w:right w:val="nil"/>
            </w:tcBorders>
            <w:shd w:val="clear" w:color="auto" w:fill="EAF6F3"/>
          </w:tcPr>
          <w:p w14:paraId="61B67AD9" w14:textId="77777777" w:rsidR="00F23E22" w:rsidRDefault="00F23E22" w:rsidP="00527EF0"/>
        </w:tc>
        <w:tc>
          <w:tcPr>
            <w:tcW w:w="1398" w:type="dxa"/>
            <w:tcBorders>
              <w:left w:val="nil"/>
              <w:bottom w:val="nil"/>
              <w:right w:val="nil"/>
            </w:tcBorders>
            <w:shd w:val="clear" w:color="auto" w:fill="EAF6F3"/>
          </w:tcPr>
          <w:p w14:paraId="3093B40B" w14:textId="77777777" w:rsidR="00F23E22" w:rsidRDefault="00F23E22" w:rsidP="00527EF0"/>
        </w:tc>
        <w:tc>
          <w:tcPr>
            <w:tcW w:w="1161" w:type="dxa"/>
            <w:tcBorders>
              <w:left w:val="nil"/>
              <w:bottom w:val="nil"/>
              <w:right w:val="nil"/>
            </w:tcBorders>
            <w:shd w:val="clear" w:color="auto" w:fill="EAF6F3"/>
          </w:tcPr>
          <w:p w14:paraId="2D6EE257" w14:textId="77777777" w:rsidR="00F23E22" w:rsidRDefault="00F23E22" w:rsidP="00527EF0"/>
        </w:tc>
        <w:tc>
          <w:tcPr>
            <w:tcW w:w="1563" w:type="dxa"/>
            <w:tcBorders>
              <w:left w:val="nil"/>
              <w:bottom w:val="nil"/>
              <w:right w:val="nil"/>
            </w:tcBorders>
            <w:shd w:val="clear" w:color="auto" w:fill="EAF6F3"/>
          </w:tcPr>
          <w:p w14:paraId="11EDDD01" w14:textId="77777777" w:rsidR="00F23E22" w:rsidRDefault="00F23E22" w:rsidP="00527EF0"/>
        </w:tc>
        <w:tc>
          <w:tcPr>
            <w:tcW w:w="1379" w:type="dxa"/>
            <w:tcBorders>
              <w:left w:val="nil"/>
              <w:bottom w:val="nil"/>
              <w:right w:val="nil"/>
            </w:tcBorders>
            <w:shd w:val="clear" w:color="auto" w:fill="EAF6F3"/>
          </w:tcPr>
          <w:p w14:paraId="6D442815" w14:textId="77777777" w:rsidR="00F23E22" w:rsidRDefault="00F23E22" w:rsidP="00527EF0"/>
        </w:tc>
        <w:tc>
          <w:tcPr>
            <w:tcW w:w="1398" w:type="dxa"/>
            <w:tcBorders>
              <w:left w:val="nil"/>
              <w:bottom w:val="nil"/>
              <w:right w:val="nil"/>
            </w:tcBorders>
            <w:shd w:val="clear" w:color="auto" w:fill="EAF6F3"/>
          </w:tcPr>
          <w:p w14:paraId="6AC29AB9" w14:textId="77777777" w:rsidR="00F23E22" w:rsidRDefault="00F23E22" w:rsidP="00527EF0"/>
        </w:tc>
      </w:tr>
    </w:tbl>
    <w:p w14:paraId="02178862" w14:textId="7E5A91A0" w:rsidR="00360770" w:rsidRDefault="00360770">
      <w:pPr>
        <w:rPr>
          <w:b/>
          <w:bCs/>
        </w:rPr>
      </w:pPr>
    </w:p>
    <w:p w14:paraId="73919890" w14:textId="77777777" w:rsidR="00360770" w:rsidRDefault="00360770">
      <w:pPr>
        <w:widowControl/>
        <w:autoSpaceDE/>
        <w:autoSpaceDN/>
        <w:spacing w:after="160" w:line="259" w:lineRule="auto"/>
        <w:rPr>
          <w:b/>
          <w:bCs/>
        </w:rPr>
      </w:pPr>
      <w:r>
        <w:rPr>
          <w:b/>
          <w:bCs/>
        </w:rPr>
        <w:br w:type="page"/>
      </w:r>
    </w:p>
    <w:p w14:paraId="1129742D" w14:textId="0B3B601C" w:rsidR="00DF18A8" w:rsidRDefault="00360770">
      <w:pPr>
        <w:rPr>
          <w:b/>
          <w:bCs/>
        </w:rPr>
      </w:pPr>
      <w:r>
        <w:rPr>
          <w:b/>
          <w:bCs/>
        </w:rPr>
        <w:lastRenderedPageBreak/>
        <w:t xml:space="preserve">Annex 6 - </w:t>
      </w:r>
      <w:r w:rsidRPr="00360770">
        <w:rPr>
          <w:b/>
          <w:bCs/>
        </w:rPr>
        <w:t>Outline of the evaluation report format</w:t>
      </w:r>
    </w:p>
    <w:p w14:paraId="7FE2D8C0" w14:textId="3CA24200" w:rsidR="00360770" w:rsidRDefault="00360770">
      <w:pPr>
        <w:rPr>
          <w:b/>
          <w:bCs/>
        </w:rPr>
      </w:pPr>
    </w:p>
    <w:p w14:paraId="05802C7B" w14:textId="44280E86" w:rsidR="00A6265B" w:rsidRPr="00A6265B" w:rsidRDefault="00A6265B" w:rsidP="00A6265B">
      <w:pPr>
        <w:rPr>
          <w:b/>
          <w:bCs/>
        </w:rPr>
      </w:pPr>
      <w:r>
        <w:rPr>
          <w:b/>
          <w:bCs/>
        </w:rPr>
        <w:t xml:space="preserve">1. </w:t>
      </w:r>
      <w:r w:rsidRPr="00A6265B">
        <w:rPr>
          <w:b/>
          <w:bCs/>
        </w:rPr>
        <w:t>Title and opening pages with details of the project/ programme/ outcome being evaluated and the evaluation team.</w:t>
      </w:r>
    </w:p>
    <w:p w14:paraId="21371638" w14:textId="77777777" w:rsidR="00A6265B" w:rsidRPr="00A6265B" w:rsidRDefault="00A6265B" w:rsidP="00A6265B">
      <w:pPr>
        <w:rPr>
          <w:b/>
          <w:bCs/>
        </w:rPr>
      </w:pPr>
      <w:r w:rsidRPr="00A6265B">
        <w:rPr>
          <w:b/>
          <w:bCs/>
        </w:rPr>
        <w:t>2. Project and evaluation details, including the project title, Atlas number, budgets and project dates and other key information.</w:t>
      </w:r>
    </w:p>
    <w:p w14:paraId="595C2A46" w14:textId="77777777" w:rsidR="00A6265B" w:rsidRPr="00A6265B" w:rsidRDefault="00A6265B" w:rsidP="00A6265B">
      <w:pPr>
        <w:rPr>
          <w:b/>
          <w:bCs/>
        </w:rPr>
      </w:pPr>
      <w:r w:rsidRPr="00A6265B">
        <w:rPr>
          <w:b/>
          <w:bCs/>
        </w:rPr>
        <w:t>3. Table of contents.</w:t>
      </w:r>
    </w:p>
    <w:p w14:paraId="3FCEA7A8" w14:textId="77777777" w:rsidR="00A6265B" w:rsidRPr="00A6265B" w:rsidRDefault="00A6265B" w:rsidP="00A6265B">
      <w:pPr>
        <w:rPr>
          <w:b/>
          <w:bCs/>
        </w:rPr>
      </w:pPr>
      <w:r w:rsidRPr="00A6265B">
        <w:rPr>
          <w:b/>
          <w:bCs/>
        </w:rPr>
        <w:t>4. List of acronyms and abbreviations.</w:t>
      </w:r>
    </w:p>
    <w:p w14:paraId="7602A4E8" w14:textId="77777777" w:rsidR="00A6265B" w:rsidRPr="00A6265B" w:rsidRDefault="00A6265B" w:rsidP="00A6265B">
      <w:pPr>
        <w:rPr>
          <w:b/>
          <w:bCs/>
        </w:rPr>
      </w:pPr>
      <w:r w:rsidRPr="00A6265B">
        <w:rPr>
          <w:b/>
          <w:bCs/>
        </w:rPr>
        <w:t>5. Executive summary, a stand-alone section of maximum four pages including the quality standards and assurance ratings.</w:t>
      </w:r>
    </w:p>
    <w:p w14:paraId="5E7D400E" w14:textId="77777777" w:rsidR="00A6265B" w:rsidRPr="00A6265B" w:rsidRDefault="00A6265B" w:rsidP="00A6265B">
      <w:pPr>
        <w:rPr>
          <w:b/>
          <w:bCs/>
        </w:rPr>
      </w:pPr>
      <w:r w:rsidRPr="00A6265B">
        <w:rPr>
          <w:b/>
          <w:bCs/>
        </w:rPr>
        <w:t>6. Introduction and overview, explaining what is being evaluated and why.</w:t>
      </w:r>
    </w:p>
    <w:p w14:paraId="060F48F5" w14:textId="77777777" w:rsidR="00A6265B" w:rsidRPr="00A6265B" w:rsidRDefault="00A6265B" w:rsidP="00A6265B">
      <w:pPr>
        <w:rPr>
          <w:b/>
          <w:bCs/>
        </w:rPr>
      </w:pPr>
      <w:r w:rsidRPr="00A6265B">
        <w:rPr>
          <w:b/>
          <w:bCs/>
        </w:rPr>
        <w:t>7. Description of the intervention being evaluated, providing the basis for readers to understand the design, general logic, results framework (theory of change) and other relevant information of the initiative being evaluated.</w:t>
      </w:r>
    </w:p>
    <w:p w14:paraId="150D1DD0" w14:textId="77777777" w:rsidR="00A6265B" w:rsidRPr="00A6265B" w:rsidRDefault="00A6265B" w:rsidP="00A6265B">
      <w:pPr>
        <w:rPr>
          <w:b/>
          <w:bCs/>
        </w:rPr>
      </w:pPr>
      <w:r w:rsidRPr="00A6265B">
        <w:rPr>
          <w:b/>
          <w:bCs/>
        </w:rPr>
        <w:t>8. Evaluation scope and objectives, to provide a clear explanation of the evaluation scope, primary objectives and main questions.</w:t>
      </w:r>
    </w:p>
    <w:p w14:paraId="333D7DD8" w14:textId="77777777" w:rsidR="00A6265B" w:rsidRPr="00A6265B" w:rsidRDefault="00A6265B" w:rsidP="00A6265B">
      <w:pPr>
        <w:rPr>
          <w:b/>
          <w:bCs/>
        </w:rPr>
      </w:pPr>
      <w:r w:rsidRPr="00A6265B">
        <w:rPr>
          <w:b/>
          <w:bCs/>
        </w:rPr>
        <w:t>9. Evaluation approach and methods, describing in detail the selected methodological approaches and methods.</w:t>
      </w:r>
    </w:p>
    <w:p w14:paraId="591193AB" w14:textId="77777777" w:rsidR="00A6265B" w:rsidRPr="00A6265B" w:rsidRDefault="00A6265B" w:rsidP="00A6265B">
      <w:pPr>
        <w:rPr>
          <w:b/>
          <w:bCs/>
        </w:rPr>
      </w:pPr>
      <w:r w:rsidRPr="00A6265B">
        <w:rPr>
          <w:b/>
          <w:bCs/>
        </w:rPr>
        <w:t>10. Data analysis, describing the procedures used to analyse the data collected to answer the evaluation questions.</w:t>
      </w:r>
    </w:p>
    <w:p w14:paraId="125AFCE9" w14:textId="77777777" w:rsidR="00A6265B" w:rsidRPr="00A6265B" w:rsidRDefault="00A6265B" w:rsidP="00A6265B">
      <w:pPr>
        <w:rPr>
          <w:b/>
          <w:bCs/>
        </w:rPr>
      </w:pPr>
      <w:r w:rsidRPr="00A6265B">
        <w:rPr>
          <w:b/>
          <w:bCs/>
        </w:rPr>
        <w:t>11. Findings and conclusions, setting out the evaluation findings, based on analysis of the data collected, and the conclusions drawn from these findings.</w:t>
      </w:r>
    </w:p>
    <w:p w14:paraId="47A53ECD" w14:textId="77777777" w:rsidR="00A6265B" w:rsidRPr="00A6265B" w:rsidRDefault="00A6265B" w:rsidP="00A6265B">
      <w:pPr>
        <w:rPr>
          <w:b/>
          <w:bCs/>
        </w:rPr>
      </w:pPr>
      <w:r w:rsidRPr="00A6265B">
        <w:rPr>
          <w:b/>
          <w:bCs/>
        </w:rPr>
        <w:t>12. Recommendations. The report should provide a reasonable number of practical, feasible recommendations directed to the intended users of the report about what actions to take or decisions to make.</w:t>
      </w:r>
    </w:p>
    <w:p w14:paraId="2967153E" w14:textId="77777777" w:rsidR="00A6265B" w:rsidRPr="00A6265B" w:rsidRDefault="00A6265B" w:rsidP="00A6265B">
      <w:pPr>
        <w:rPr>
          <w:b/>
          <w:bCs/>
        </w:rPr>
      </w:pPr>
      <w:r w:rsidRPr="00A6265B">
        <w:rPr>
          <w:b/>
          <w:bCs/>
        </w:rPr>
        <w:t>13. Lessons learned. As appropriate and when requested in the TOR, the report should include discussion of lessons learned from the evaluation of the intervention.</w:t>
      </w:r>
    </w:p>
    <w:p w14:paraId="72A6AC09" w14:textId="77777777" w:rsidR="00A6265B" w:rsidRPr="00A6265B" w:rsidRDefault="00A6265B" w:rsidP="00A6265B">
      <w:pPr>
        <w:rPr>
          <w:b/>
          <w:bCs/>
        </w:rPr>
      </w:pPr>
      <w:r w:rsidRPr="00A6265B">
        <w:rPr>
          <w:b/>
          <w:bCs/>
        </w:rPr>
        <w:t>14. All findings, conclusions, recommendations and lessons learned need to consider gender equality and women’s empowerment, disability, and other cross-cutting issues.</w:t>
      </w:r>
    </w:p>
    <w:p w14:paraId="7F22BE2A" w14:textId="77777777" w:rsidR="00A6265B" w:rsidRPr="00A6265B" w:rsidRDefault="00A6265B" w:rsidP="00A6265B">
      <w:pPr>
        <w:rPr>
          <w:b/>
          <w:bCs/>
        </w:rPr>
      </w:pPr>
      <w:r w:rsidRPr="00A6265B">
        <w:rPr>
          <w:b/>
          <w:bCs/>
        </w:rPr>
        <w:t>15. Annexes. At a minimum these should include:</w:t>
      </w:r>
    </w:p>
    <w:p w14:paraId="72E65CD9" w14:textId="77777777" w:rsidR="00A6265B" w:rsidRPr="00A6265B" w:rsidRDefault="00A6265B" w:rsidP="00A6265B">
      <w:pPr>
        <w:rPr>
          <w:b/>
          <w:bCs/>
        </w:rPr>
      </w:pPr>
      <w:r w:rsidRPr="00A6265B">
        <w:rPr>
          <w:b/>
          <w:bCs/>
        </w:rPr>
        <w:t>a. TOR for the evaluation.</w:t>
      </w:r>
    </w:p>
    <w:p w14:paraId="0A84D9F6" w14:textId="77777777" w:rsidR="00A6265B" w:rsidRPr="00A6265B" w:rsidRDefault="00A6265B" w:rsidP="00A6265B">
      <w:pPr>
        <w:rPr>
          <w:b/>
          <w:bCs/>
        </w:rPr>
      </w:pPr>
      <w:r w:rsidRPr="00A6265B">
        <w:rPr>
          <w:b/>
          <w:bCs/>
        </w:rPr>
        <w:t>b. Evaluation matrix and data collection instruments</w:t>
      </w:r>
    </w:p>
    <w:p w14:paraId="25AA5FDA" w14:textId="77777777" w:rsidR="00A6265B" w:rsidRPr="00A6265B" w:rsidRDefault="00A6265B" w:rsidP="00A6265B">
      <w:pPr>
        <w:rPr>
          <w:b/>
          <w:bCs/>
        </w:rPr>
      </w:pPr>
      <w:r w:rsidRPr="00A6265B">
        <w:rPr>
          <w:b/>
          <w:bCs/>
        </w:rPr>
        <w:t>c. List of individuals or groups interviewed or consulted, and sites visited.</w:t>
      </w:r>
    </w:p>
    <w:p w14:paraId="37CAC468" w14:textId="6BA97DFD" w:rsidR="005C38D5" w:rsidRDefault="00A6265B" w:rsidP="00A6265B">
      <w:pPr>
        <w:rPr>
          <w:b/>
          <w:bCs/>
        </w:rPr>
      </w:pPr>
      <w:r w:rsidRPr="00A6265B">
        <w:rPr>
          <w:b/>
          <w:bCs/>
        </w:rPr>
        <w:t>d. List of supporting documents reviewed.</w:t>
      </w:r>
    </w:p>
    <w:p w14:paraId="60534D91" w14:textId="77777777" w:rsidR="005C38D5" w:rsidRDefault="005C38D5">
      <w:pPr>
        <w:widowControl/>
        <w:autoSpaceDE/>
        <w:autoSpaceDN/>
        <w:spacing w:after="160" w:line="259" w:lineRule="auto"/>
        <w:rPr>
          <w:b/>
          <w:bCs/>
        </w:rPr>
      </w:pPr>
      <w:r>
        <w:rPr>
          <w:b/>
          <w:bCs/>
        </w:rPr>
        <w:br w:type="page"/>
      </w:r>
    </w:p>
    <w:p w14:paraId="7677C410" w14:textId="71B0151D" w:rsidR="00360770" w:rsidRDefault="005C38D5" w:rsidP="00A6265B">
      <w:pPr>
        <w:rPr>
          <w:b/>
          <w:bCs/>
        </w:rPr>
      </w:pPr>
      <w:r>
        <w:rPr>
          <w:b/>
          <w:bCs/>
        </w:rPr>
        <w:lastRenderedPageBreak/>
        <w:t xml:space="preserve">Annex 7 - </w:t>
      </w:r>
      <w:r w:rsidR="00324AF4" w:rsidRPr="00324AF4">
        <w:rPr>
          <w:b/>
          <w:bCs/>
        </w:rPr>
        <w:t>Pledge of ethical conduct forms</w:t>
      </w:r>
      <w:r w:rsidR="00304C06">
        <w:rPr>
          <w:b/>
          <w:bCs/>
        </w:rPr>
        <w:t xml:space="preserve"> (sent as attachment)</w:t>
      </w:r>
    </w:p>
    <w:p w14:paraId="0B26DE64" w14:textId="6D2E68AF" w:rsidR="00304C06" w:rsidRDefault="00304C06" w:rsidP="00A6265B">
      <w:pPr>
        <w:rPr>
          <w:b/>
          <w:bCs/>
        </w:rPr>
      </w:pPr>
    </w:p>
    <w:p w14:paraId="0AE8D3B5" w14:textId="13BB30FF" w:rsidR="00304C06" w:rsidRPr="00304C06" w:rsidRDefault="00304C06" w:rsidP="00304C06">
      <w:pPr>
        <w:pStyle w:val="Default"/>
        <w:rPr>
          <w:rFonts w:ascii="Calibri" w:hAnsi="Calibri" w:cs="Calibri"/>
        </w:rPr>
      </w:pPr>
      <w:r>
        <w:rPr>
          <w:b/>
          <w:bCs/>
        </w:rPr>
        <w:t xml:space="preserve">Annex 8 - </w:t>
      </w:r>
      <w:r w:rsidRPr="00304C06">
        <w:rPr>
          <w:rFonts w:ascii="Calibri" w:hAnsi="Calibri" w:cs="Calibri"/>
        </w:rPr>
        <w:t>UNDP Evaluation Guidelines</w:t>
      </w:r>
      <w:r w:rsidR="00576DC6">
        <w:rPr>
          <w:rFonts w:ascii="Calibri" w:hAnsi="Calibri" w:cs="Calibri"/>
        </w:rPr>
        <w:t xml:space="preserve"> (sent as attachment)</w:t>
      </w:r>
      <w:r w:rsidRPr="00304C06">
        <w:rPr>
          <w:rFonts w:ascii="Calibri" w:hAnsi="Calibri" w:cs="Calibri"/>
        </w:rPr>
        <w:t>, highlighting</w:t>
      </w:r>
      <w:r>
        <w:rPr>
          <w:rFonts w:ascii="Calibri" w:hAnsi="Calibri" w:cs="Calibri"/>
        </w:rPr>
        <w:t>:</w:t>
      </w:r>
      <w:r w:rsidRPr="00304C06">
        <w:rPr>
          <w:rFonts w:ascii="Calibri" w:hAnsi="Calibri" w:cs="Calibri"/>
        </w:rPr>
        <w:t xml:space="preserve"> </w:t>
      </w:r>
    </w:p>
    <w:p w14:paraId="210E7CEE" w14:textId="77777777" w:rsidR="00304C06" w:rsidRPr="00304C06" w:rsidRDefault="00304C06" w:rsidP="00304C06">
      <w:pPr>
        <w:widowControl/>
        <w:numPr>
          <w:ilvl w:val="1"/>
          <w:numId w:val="43"/>
        </w:numPr>
        <w:adjustRightInd w:val="0"/>
        <w:spacing w:after="30"/>
        <w:rPr>
          <w:rFonts w:ascii="Calibri" w:eastAsiaTheme="minorHAnsi" w:hAnsi="Calibri" w:cs="Calibri"/>
          <w:color w:val="1795A2"/>
        </w:rPr>
      </w:pPr>
      <w:r w:rsidRPr="00304C06">
        <w:rPr>
          <w:rFonts w:ascii="Calibri" w:eastAsiaTheme="minorHAnsi" w:hAnsi="Calibri" w:cs="Calibri"/>
          <w:color w:val="1795A2"/>
        </w:rPr>
        <w:t xml:space="preserve">• Inception report template (section 4) </w:t>
      </w:r>
    </w:p>
    <w:p w14:paraId="43DB7673" w14:textId="77777777" w:rsidR="00304C06" w:rsidRPr="00304C06" w:rsidRDefault="00304C06" w:rsidP="00304C06">
      <w:pPr>
        <w:widowControl/>
        <w:numPr>
          <w:ilvl w:val="1"/>
          <w:numId w:val="43"/>
        </w:numPr>
        <w:adjustRightInd w:val="0"/>
        <w:spacing w:after="30"/>
        <w:rPr>
          <w:rFonts w:ascii="Calibri" w:eastAsiaTheme="minorHAnsi" w:hAnsi="Calibri" w:cs="Calibri"/>
          <w:color w:val="1795A2"/>
        </w:rPr>
      </w:pPr>
      <w:r w:rsidRPr="00304C06">
        <w:rPr>
          <w:rFonts w:ascii="Calibri" w:eastAsiaTheme="minorHAnsi" w:hAnsi="Calibri" w:cs="Calibri"/>
          <w:color w:val="1795A2"/>
        </w:rPr>
        <w:t xml:space="preserve">• Evaluation report template and expected content (Section 4) </w:t>
      </w:r>
    </w:p>
    <w:p w14:paraId="555BF843" w14:textId="77777777" w:rsidR="00304C06" w:rsidRPr="00304C06" w:rsidRDefault="00304C06" w:rsidP="00304C06">
      <w:pPr>
        <w:widowControl/>
        <w:numPr>
          <w:ilvl w:val="1"/>
          <w:numId w:val="43"/>
        </w:numPr>
        <w:adjustRightInd w:val="0"/>
        <w:rPr>
          <w:rFonts w:ascii="Calibri" w:eastAsiaTheme="minorHAnsi" w:hAnsi="Calibri" w:cs="Calibri"/>
          <w:color w:val="1795A2"/>
        </w:rPr>
      </w:pPr>
      <w:r w:rsidRPr="00304C06">
        <w:rPr>
          <w:rFonts w:ascii="Calibri" w:eastAsiaTheme="minorHAnsi" w:hAnsi="Calibri" w:cs="Calibri"/>
          <w:color w:val="1795A2"/>
        </w:rPr>
        <w:t xml:space="preserve">• Quality Assessment process (Section 6) </w:t>
      </w:r>
    </w:p>
    <w:p w14:paraId="2872F0EB" w14:textId="444FFE0D" w:rsidR="00304C06" w:rsidRDefault="00304C06" w:rsidP="00A6265B">
      <w:pPr>
        <w:rPr>
          <w:b/>
          <w:bCs/>
        </w:rPr>
      </w:pPr>
    </w:p>
    <w:p w14:paraId="69DE372F" w14:textId="0CF7E7C9" w:rsidR="00324AF4" w:rsidRDefault="00324AF4" w:rsidP="00A6265B">
      <w:pPr>
        <w:rPr>
          <w:b/>
          <w:bCs/>
        </w:rPr>
      </w:pPr>
    </w:p>
    <w:p w14:paraId="1D83B81A" w14:textId="77777777" w:rsidR="00324AF4" w:rsidRPr="0033228E" w:rsidRDefault="00324AF4" w:rsidP="00A6265B">
      <w:pPr>
        <w:rPr>
          <w:b/>
          <w:bCs/>
        </w:rPr>
      </w:pPr>
    </w:p>
    <w:sectPr w:rsidR="00324AF4" w:rsidRPr="0033228E" w:rsidSect="00BB3DB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F1B8" w14:textId="77777777" w:rsidR="004B1C80" w:rsidRDefault="004B1C80" w:rsidP="00D3504E">
      <w:r>
        <w:separator/>
      </w:r>
    </w:p>
  </w:endnote>
  <w:endnote w:type="continuationSeparator" w:id="0">
    <w:p w14:paraId="1FBDF13F" w14:textId="77777777" w:rsidR="004B1C80" w:rsidRDefault="004B1C80" w:rsidP="00D3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3C31" w14:textId="77777777" w:rsidR="004B1C80" w:rsidRDefault="004B1C80" w:rsidP="00D3504E">
      <w:r>
        <w:separator/>
      </w:r>
    </w:p>
  </w:footnote>
  <w:footnote w:type="continuationSeparator" w:id="0">
    <w:p w14:paraId="1AAD8A43" w14:textId="77777777" w:rsidR="004B1C80" w:rsidRDefault="004B1C80" w:rsidP="00D3504E">
      <w:r>
        <w:continuationSeparator/>
      </w:r>
    </w:p>
  </w:footnote>
  <w:footnote w:id="1">
    <w:p w14:paraId="0241D433" w14:textId="77777777" w:rsidR="00D3504E" w:rsidRPr="007B5E9F" w:rsidRDefault="00D3504E" w:rsidP="00D3504E">
      <w:pPr>
        <w:pStyle w:val="FootnoteText"/>
        <w:rPr>
          <w:rFonts w:asciiTheme="minorHAnsi" w:hAnsiTheme="minorHAnsi" w:cstheme="minorHAnsi"/>
        </w:rPr>
      </w:pPr>
      <w:r w:rsidRPr="007B5E9F">
        <w:rPr>
          <w:rStyle w:val="FootnoteReference"/>
          <w:rFonts w:asciiTheme="minorHAnsi" w:hAnsiTheme="minorHAnsi" w:cstheme="minorHAnsi"/>
        </w:rPr>
        <w:footnoteRef/>
      </w:r>
      <w:r w:rsidRPr="007B5E9F">
        <w:rPr>
          <w:rFonts w:asciiTheme="minorHAnsi" w:hAnsiTheme="minorHAnsi" w:cstheme="minorHAnsi"/>
        </w:rPr>
        <w:t xml:space="preserve"> This is a starting/tentative methodology which can be adjusted </w:t>
      </w:r>
      <w:r>
        <w:rPr>
          <w:rFonts w:asciiTheme="minorHAnsi" w:hAnsiTheme="minorHAnsi" w:cstheme="minorHAnsi"/>
        </w:rPr>
        <w:t xml:space="preserve">as part of the Inception Report to be submitted by the lead international evaluation expert based on the input of the national evaluation experts.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2E"/>
    <w:multiLevelType w:val="hybridMultilevel"/>
    <w:tmpl w:val="8B00030A"/>
    <w:lvl w:ilvl="0" w:tplc="DFC2B768">
      <w:numFmt w:val="bullet"/>
      <w:lvlText w:val="-"/>
      <w:lvlJc w:val="left"/>
      <w:pPr>
        <w:ind w:left="820" w:hanging="360"/>
      </w:pPr>
      <w:rPr>
        <w:rFonts w:ascii="Times New Roman" w:eastAsia="Times New Roman" w:hAnsi="Times New Roman" w:cs="Times New Roman" w:hint="default"/>
        <w:w w:val="100"/>
        <w:sz w:val="22"/>
        <w:szCs w:val="22"/>
      </w:rPr>
    </w:lvl>
    <w:lvl w:ilvl="1" w:tplc="8176F410">
      <w:numFmt w:val="bullet"/>
      <w:lvlText w:val="✓"/>
      <w:lvlJc w:val="left"/>
      <w:pPr>
        <w:ind w:left="1233" w:hanging="360"/>
      </w:pPr>
      <w:rPr>
        <w:rFonts w:ascii="MS UI Gothic" w:eastAsia="MS UI Gothic" w:hAnsi="MS UI Gothic" w:cs="MS UI Gothic" w:hint="default"/>
        <w:w w:val="78"/>
        <w:sz w:val="22"/>
        <w:szCs w:val="22"/>
      </w:rPr>
    </w:lvl>
    <w:lvl w:ilvl="2" w:tplc="C4184A5A">
      <w:numFmt w:val="bullet"/>
      <w:lvlText w:val="•"/>
      <w:lvlJc w:val="left"/>
      <w:pPr>
        <w:ind w:left="2164" w:hanging="360"/>
      </w:pPr>
      <w:rPr>
        <w:rFonts w:hint="default"/>
      </w:rPr>
    </w:lvl>
    <w:lvl w:ilvl="3" w:tplc="B2A844FA">
      <w:numFmt w:val="bullet"/>
      <w:lvlText w:val="•"/>
      <w:lvlJc w:val="left"/>
      <w:pPr>
        <w:ind w:left="3088" w:hanging="360"/>
      </w:pPr>
      <w:rPr>
        <w:rFonts w:hint="default"/>
      </w:rPr>
    </w:lvl>
    <w:lvl w:ilvl="4" w:tplc="BF1624C4">
      <w:numFmt w:val="bullet"/>
      <w:lvlText w:val="•"/>
      <w:lvlJc w:val="left"/>
      <w:pPr>
        <w:ind w:left="4013" w:hanging="360"/>
      </w:pPr>
      <w:rPr>
        <w:rFonts w:hint="default"/>
      </w:rPr>
    </w:lvl>
    <w:lvl w:ilvl="5" w:tplc="004CB044">
      <w:numFmt w:val="bullet"/>
      <w:lvlText w:val="•"/>
      <w:lvlJc w:val="left"/>
      <w:pPr>
        <w:ind w:left="4937" w:hanging="360"/>
      </w:pPr>
      <w:rPr>
        <w:rFonts w:hint="default"/>
      </w:rPr>
    </w:lvl>
    <w:lvl w:ilvl="6" w:tplc="B86CC128">
      <w:numFmt w:val="bullet"/>
      <w:lvlText w:val="•"/>
      <w:lvlJc w:val="left"/>
      <w:pPr>
        <w:ind w:left="5862" w:hanging="360"/>
      </w:pPr>
      <w:rPr>
        <w:rFonts w:hint="default"/>
      </w:rPr>
    </w:lvl>
    <w:lvl w:ilvl="7" w:tplc="B2D874D0">
      <w:numFmt w:val="bullet"/>
      <w:lvlText w:val="•"/>
      <w:lvlJc w:val="left"/>
      <w:pPr>
        <w:ind w:left="6786" w:hanging="360"/>
      </w:pPr>
      <w:rPr>
        <w:rFonts w:hint="default"/>
      </w:rPr>
    </w:lvl>
    <w:lvl w:ilvl="8" w:tplc="A8CACF36">
      <w:numFmt w:val="bullet"/>
      <w:lvlText w:val="•"/>
      <w:lvlJc w:val="left"/>
      <w:pPr>
        <w:ind w:left="7711" w:hanging="360"/>
      </w:pPr>
      <w:rPr>
        <w:rFonts w:hint="default"/>
      </w:rPr>
    </w:lvl>
  </w:abstractNum>
  <w:abstractNum w:abstractNumId="1" w15:restartNumberingAfterBreak="0">
    <w:nsid w:val="00353027"/>
    <w:multiLevelType w:val="hybridMultilevel"/>
    <w:tmpl w:val="0610DAFC"/>
    <w:lvl w:ilvl="0" w:tplc="7102DCC0">
      <w:numFmt w:val="bullet"/>
      <w:lvlText w:val=""/>
      <w:lvlJc w:val="left"/>
      <w:pPr>
        <w:ind w:left="417" w:hanging="360"/>
      </w:pPr>
      <w:rPr>
        <w:rFonts w:ascii="Symbol" w:eastAsia="Symbol" w:hAnsi="Symbol" w:cs="Symbol" w:hint="default"/>
        <w:w w:val="100"/>
        <w:sz w:val="22"/>
        <w:szCs w:val="22"/>
      </w:rPr>
    </w:lvl>
    <w:lvl w:ilvl="1" w:tplc="57F236E0">
      <w:numFmt w:val="bullet"/>
      <w:lvlText w:val="•"/>
      <w:lvlJc w:val="left"/>
      <w:pPr>
        <w:ind w:left="1171" w:hanging="360"/>
      </w:pPr>
      <w:rPr>
        <w:rFonts w:hint="default"/>
      </w:rPr>
    </w:lvl>
    <w:lvl w:ilvl="2" w:tplc="83D89C08">
      <w:numFmt w:val="bullet"/>
      <w:lvlText w:val="•"/>
      <w:lvlJc w:val="left"/>
      <w:pPr>
        <w:ind w:left="1922" w:hanging="360"/>
      </w:pPr>
      <w:rPr>
        <w:rFonts w:hint="default"/>
      </w:rPr>
    </w:lvl>
    <w:lvl w:ilvl="3" w:tplc="4FA24A26">
      <w:numFmt w:val="bullet"/>
      <w:lvlText w:val="•"/>
      <w:lvlJc w:val="left"/>
      <w:pPr>
        <w:ind w:left="2673" w:hanging="360"/>
      </w:pPr>
      <w:rPr>
        <w:rFonts w:hint="default"/>
      </w:rPr>
    </w:lvl>
    <w:lvl w:ilvl="4" w:tplc="F2881614">
      <w:numFmt w:val="bullet"/>
      <w:lvlText w:val="•"/>
      <w:lvlJc w:val="left"/>
      <w:pPr>
        <w:ind w:left="3424" w:hanging="360"/>
      </w:pPr>
      <w:rPr>
        <w:rFonts w:hint="default"/>
      </w:rPr>
    </w:lvl>
    <w:lvl w:ilvl="5" w:tplc="443E9306">
      <w:numFmt w:val="bullet"/>
      <w:lvlText w:val="•"/>
      <w:lvlJc w:val="left"/>
      <w:pPr>
        <w:ind w:left="4175" w:hanging="360"/>
      </w:pPr>
      <w:rPr>
        <w:rFonts w:hint="default"/>
      </w:rPr>
    </w:lvl>
    <w:lvl w:ilvl="6" w:tplc="D6DAE4D4">
      <w:numFmt w:val="bullet"/>
      <w:lvlText w:val="•"/>
      <w:lvlJc w:val="left"/>
      <w:pPr>
        <w:ind w:left="4926" w:hanging="360"/>
      </w:pPr>
      <w:rPr>
        <w:rFonts w:hint="default"/>
      </w:rPr>
    </w:lvl>
    <w:lvl w:ilvl="7" w:tplc="48148FEC">
      <w:numFmt w:val="bullet"/>
      <w:lvlText w:val="•"/>
      <w:lvlJc w:val="left"/>
      <w:pPr>
        <w:ind w:left="5677" w:hanging="360"/>
      </w:pPr>
      <w:rPr>
        <w:rFonts w:hint="default"/>
      </w:rPr>
    </w:lvl>
    <w:lvl w:ilvl="8" w:tplc="CB228CDA">
      <w:numFmt w:val="bullet"/>
      <w:lvlText w:val="•"/>
      <w:lvlJc w:val="left"/>
      <w:pPr>
        <w:ind w:left="6428" w:hanging="360"/>
      </w:pPr>
      <w:rPr>
        <w:rFonts w:hint="default"/>
      </w:rPr>
    </w:lvl>
  </w:abstractNum>
  <w:abstractNum w:abstractNumId="2" w15:restartNumberingAfterBreak="0">
    <w:nsid w:val="02CB42CB"/>
    <w:multiLevelType w:val="hybridMultilevel"/>
    <w:tmpl w:val="5E90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4DB3"/>
    <w:multiLevelType w:val="hybridMultilevel"/>
    <w:tmpl w:val="3E022CC4"/>
    <w:lvl w:ilvl="0" w:tplc="DFC2B768">
      <w:numFmt w:val="bullet"/>
      <w:lvlText w:val="-"/>
      <w:lvlJc w:val="left"/>
      <w:pPr>
        <w:ind w:left="820" w:hanging="360"/>
      </w:pPr>
      <w:rPr>
        <w:rFonts w:ascii="Times New Roman" w:eastAsia="Times New Roman" w:hAnsi="Times New Roman" w:cs="Times New Roman" w:hint="default"/>
        <w:w w:val="100"/>
        <w:sz w:val="22"/>
        <w:szCs w:val="22"/>
      </w:rPr>
    </w:lvl>
    <w:lvl w:ilvl="1" w:tplc="86BA2E8E">
      <w:start w:val="1"/>
      <w:numFmt w:val="bullet"/>
      <w:lvlText w:val=""/>
      <w:lvlJc w:val="left"/>
      <w:pPr>
        <w:ind w:left="1233" w:hanging="360"/>
      </w:pPr>
      <w:rPr>
        <w:rFonts w:ascii="Symbol" w:hAnsi="Symbol" w:hint="default"/>
        <w:i/>
        <w:w w:val="78"/>
        <w:sz w:val="22"/>
        <w:szCs w:val="22"/>
      </w:rPr>
    </w:lvl>
    <w:lvl w:ilvl="2" w:tplc="C4184A5A">
      <w:numFmt w:val="bullet"/>
      <w:lvlText w:val="•"/>
      <w:lvlJc w:val="left"/>
      <w:pPr>
        <w:ind w:left="2164" w:hanging="360"/>
      </w:pPr>
      <w:rPr>
        <w:rFonts w:hint="default"/>
      </w:rPr>
    </w:lvl>
    <w:lvl w:ilvl="3" w:tplc="B2A844FA">
      <w:numFmt w:val="bullet"/>
      <w:lvlText w:val="•"/>
      <w:lvlJc w:val="left"/>
      <w:pPr>
        <w:ind w:left="3088" w:hanging="360"/>
      </w:pPr>
      <w:rPr>
        <w:rFonts w:hint="default"/>
      </w:rPr>
    </w:lvl>
    <w:lvl w:ilvl="4" w:tplc="BF1624C4">
      <w:numFmt w:val="bullet"/>
      <w:lvlText w:val="•"/>
      <w:lvlJc w:val="left"/>
      <w:pPr>
        <w:ind w:left="4013" w:hanging="360"/>
      </w:pPr>
      <w:rPr>
        <w:rFonts w:hint="default"/>
      </w:rPr>
    </w:lvl>
    <w:lvl w:ilvl="5" w:tplc="004CB044">
      <w:numFmt w:val="bullet"/>
      <w:lvlText w:val="•"/>
      <w:lvlJc w:val="left"/>
      <w:pPr>
        <w:ind w:left="4937" w:hanging="360"/>
      </w:pPr>
      <w:rPr>
        <w:rFonts w:hint="default"/>
      </w:rPr>
    </w:lvl>
    <w:lvl w:ilvl="6" w:tplc="B86CC128">
      <w:numFmt w:val="bullet"/>
      <w:lvlText w:val="•"/>
      <w:lvlJc w:val="left"/>
      <w:pPr>
        <w:ind w:left="5862" w:hanging="360"/>
      </w:pPr>
      <w:rPr>
        <w:rFonts w:hint="default"/>
      </w:rPr>
    </w:lvl>
    <w:lvl w:ilvl="7" w:tplc="B2D874D0">
      <w:numFmt w:val="bullet"/>
      <w:lvlText w:val="•"/>
      <w:lvlJc w:val="left"/>
      <w:pPr>
        <w:ind w:left="6786" w:hanging="360"/>
      </w:pPr>
      <w:rPr>
        <w:rFonts w:hint="default"/>
      </w:rPr>
    </w:lvl>
    <w:lvl w:ilvl="8" w:tplc="A8CACF36">
      <w:numFmt w:val="bullet"/>
      <w:lvlText w:val="•"/>
      <w:lvlJc w:val="left"/>
      <w:pPr>
        <w:ind w:left="7711" w:hanging="360"/>
      </w:pPr>
      <w:rPr>
        <w:rFonts w:hint="default"/>
      </w:rPr>
    </w:lvl>
  </w:abstractNum>
  <w:abstractNum w:abstractNumId="4" w15:restartNumberingAfterBreak="0">
    <w:nsid w:val="08972DE7"/>
    <w:multiLevelType w:val="hybridMultilevel"/>
    <w:tmpl w:val="7860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D71D6"/>
    <w:multiLevelType w:val="hybridMultilevel"/>
    <w:tmpl w:val="F9F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50367"/>
    <w:multiLevelType w:val="hybridMultilevel"/>
    <w:tmpl w:val="86E0BC30"/>
    <w:lvl w:ilvl="0" w:tplc="F7F4E88C">
      <w:numFmt w:val="bullet"/>
      <w:lvlText w:val=""/>
      <w:lvlJc w:val="left"/>
      <w:pPr>
        <w:ind w:left="820" w:hanging="360"/>
      </w:pPr>
      <w:rPr>
        <w:rFonts w:ascii="Symbol" w:eastAsia="Symbol" w:hAnsi="Symbol" w:cs="Symbol" w:hint="default"/>
        <w:w w:val="100"/>
        <w:sz w:val="22"/>
        <w:szCs w:val="22"/>
      </w:rPr>
    </w:lvl>
    <w:lvl w:ilvl="1" w:tplc="F6524AE2">
      <w:numFmt w:val="bullet"/>
      <w:lvlText w:val="•"/>
      <w:lvlJc w:val="left"/>
      <w:pPr>
        <w:ind w:left="1094" w:hanging="286"/>
      </w:pPr>
      <w:rPr>
        <w:rFonts w:ascii="Yu Gothic" w:eastAsia="Yu Gothic" w:hAnsi="Yu Gothic" w:cs="Yu Gothic" w:hint="default"/>
        <w:w w:val="100"/>
        <w:sz w:val="29"/>
        <w:szCs w:val="29"/>
      </w:rPr>
    </w:lvl>
    <w:lvl w:ilvl="2" w:tplc="105282E6">
      <w:numFmt w:val="bullet"/>
      <w:lvlText w:val="•"/>
      <w:lvlJc w:val="left"/>
      <w:pPr>
        <w:ind w:left="2040" w:hanging="286"/>
      </w:pPr>
      <w:rPr>
        <w:rFonts w:hint="default"/>
      </w:rPr>
    </w:lvl>
    <w:lvl w:ilvl="3" w:tplc="3188B540">
      <w:numFmt w:val="bullet"/>
      <w:lvlText w:val="•"/>
      <w:lvlJc w:val="left"/>
      <w:pPr>
        <w:ind w:left="2980" w:hanging="286"/>
      </w:pPr>
      <w:rPr>
        <w:rFonts w:hint="default"/>
      </w:rPr>
    </w:lvl>
    <w:lvl w:ilvl="4" w:tplc="DDBAD4DC">
      <w:numFmt w:val="bullet"/>
      <w:lvlText w:val="•"/>
      <w:lvlJc w:val="left"/>
      <w:pPr>
        <w:ind w:left="3920" w:hanging="286"/>
      </w:pPr>
      <w:rPr>
        <w:rFonts w:hint="default"/>
      </w:rPr>
    </w:lvl>
    <w:lvl w:ilvl="5" w:tplc="7298AE90">
      <w:numFmt w:val="bullet"/>
      <w:lvlText w:val="•"/>
      <w:lvlJc w:val="left"/>
      <w:pPr>
        <w:ind w:left="4860" w:hanging="286"/>
      </w:pPr>
      <w:rPr>
        <w:rFonts w:hint="default"/>
      </w:rPr>
    </w:lvl>
    <w:lvl w:ilvl="6" w:tplc="5952F28A">
      <w:numFmt w:val="bullet"/>
      <w:lvlText w:val="•"/>
      <w:lvlJc w:val="left"/>
      <w:pPr>
        <w:ind w:left="5800" w:hanging="286"/>
      </w:pPr>
      <w:rPr>
        <w:rFonts w:hint="default"/>
      </w:rPr>
    </w:lvl>
    <w:lvl w:ilvl="7" w:tplc="3744AC6E">
      <w:numFmt w:val="bullet"/>
      <w:lvlText w:val="•"/>
      <w:lvlJc w:val="left"/>
      <w:pPr>
        <w:ind w:left="6740" w:hanging="286"/>
      </w:pPr>
      <w:rPr>
        <w:rFonts w:hint="default"/>
      </w:rPr>
    </w:lvl>
    <w:lvl w:ilvl="8" w:tplc="ACE45406">
      <w:numFmt w:val="bullet"/>
      <w:lvlText w:val="•"/>
      <w:lvlJc w:val="left"/>
      <w:pPr>
        <w:ind w:left="7680" w:hanging="286"/>
      </w:pPr>
      <w:rPr>
        <w:rFonts w:hint="default"/>
      </w:rPr>
    </w:lvl>
  </w:abstractNum>
  <w:abstractNum w:abstractNumId="7" w15:restartNumberingAfterBreak="0">
    <w:nsid w:val="0C0C6BD9"/>
    <w:multiLevelType w:val="hybridMultilevel"/>
    <w:tmpl w:val="4DDC6E90"/>
    <w:lvl w:ilvl="0" w:tplc="019C16D8">
      <w:numFmt w:val="bullet"/>
      <w:lvlText w:val=""/>
      <w:lvlJc w:val="left"/>
      <w:pPr>
        <w:ind w:left="417" w:hanging="360"/>
      </w:pPr>
      <w:rPr>
        <w:rFonts w:ascii="Symbol" w:eastAsia="Symbol" w:hAnsi="Symbol" w:cs="Symbol" w:hint="default"/>
        <w:w w:val="100"/>
        <w:sz w:val="22"/>
        <w:szCs w:val="22"/>
      </w:rPr>
    </w:lvl>
    <w:lvl w:ilvl="1" w:tplc="A7200586">
      <w:numFmt w:val="bullet"/>
      <w:lvlText w:val="•"/>
      <w:lvlJc w:val="left"/>
      <w:pPr>
        <w:ind w:left="1171" w:hanging="360"/>
      </w:pPr>
      <w:rPr>
        <w:rFonts w:hint="default"/>
      </w:rPr>
    </w:lvl>
    <w:lvl w:ilvl="2" w:tplc="2A7AF4BE">
      <w:numFmt w:val="bullet"/>
      <w:lvlText w:val="•"/>
      <w:lvlJc w:val="left"/>
      <w:pPr>
        <w:ind w:left="1922" w:hanging="360"/>
      </w:pPr>
      <w:rPr>
        <w:rFonts w:hint="default"/>
      </w:rPr>
    </w:lvl>
    <w:lvl w:ilvl="3" w:tplc="D694A87E">
      <w:numFmt w:val="bullet"/>
      <w:lvlText w:val="•"/>
      <w:lvlJc w:val="left"/>
      <w:pPr>
        <w:ind w:left="2673" w:hanging="360"/>
      </w:pPr>
      <w:rPr>
        <w:rFonts w:hint="default"/>
      </w:rPr>
    </w:lvl>
    <w:lvl w:ilvl="4" w:tplc="7ECE1E2A">
      <w:numFmt w:val="bullet"/>
      <w:lvlText w:val="•"/>
      <w:lvlJc w:val="left"/>
      <w:pPr>
        <w:ind w:left="3424" w:hanging="360"/>
      </w:pPr>
      <w:rPr>
        <w:rFonts w:hint="default"/>
      </w:rPr>
    </w:lvl>
    <w:lvl w:ilvl="5" w:tplc="A34E664A">
      <w:numFmt w:val="bullet"/>
      <w:lvlText w:val="•"/>
      <w:lvlJc w:val="left"/>
      <w:pPr>
        <w:ind w:left="4175" w:hanging="360"/>
      </w:pPr>
      <w:rPr>
        <w:rFonts w:hint="default"/>
      </w:rPr>
    </w:lvl>
    <w:lvl w:ilvl="6" w:tplc="7A963234">
      <w:numFmt w:val="bullet"/>
      <w:lvlText w:val="•"/>
      <w:lvlJc w:val="left"/>
      <w:pPr>
        <w:ind w:left="4926" w:hanging="360"/>
      </w:pPr>
      <w:rPr>
        <w:rFonts w:hint="default"/>
      </w:rPr>
    </w:lvl>
    <w:lvl w:ilvl="7" w:tplc="5C26870A">
      <w:numFmt w:val="bullet"/>
      <w:lvlText w:val="•"/>
      <w:lvlJc w:val="left"/>
      <w:pPr>
        <w:ind w:left="5677" w:hanging="360"/>
      </w:pPr>
      <w:rPr>
        <w:rFonts w:hint="default"/>
      </w:rPr>
    </w:lvl>
    <w:lvl w:ilvl="8" w:tplc="0D746DD4">
      <w:numFmt w:val="bullet"/>
      <w:lvlText w:val="•"/>
      <w:lvlJc w:val="left"/>
      <w:pPr>
        <w:ind w:left="6428" w:hanging="360"/>
      </w:pPr>
      <w:rPr>
        <w:rFonts w:hint="default"/>
      </w:rPr>
    </w:lvl>
  </w:abstractNum>
  <w:abstractNum w:abstractNumId="8" w15:restartNumberingAfterBreak="0">
    <w:nsid w:val="0D7A40D3"/>
    <w:multiLevelType w:val="hybridMultilevel"/>
    <w:tmpl w:val="22A8E836"/>
    <w:lvl w:ilvl="0" w:tplc="04E2BFBC">
      <w:numFmt w:val="bullet"/>
      <w:lvlText w:val=""/>
      <w:lvlJc w:val="left"/>
      <w:pPr>
        <w:ind w:left="417" w:hanging="360"/>
      </w:pPr>
      <w:rPr>
        <w:rFonts w:ascii="Symbol" w:eastAsia="Symbol" w:hAnsi="Symbol" w:cs="Symbol" w:hint="default"/>
        <w:w w:val="100"/>
        <w:sz w:val="22"/>
        <w:szCs w:val="22"/>
      </w:rPr>
    </w:lvl>
    <w:lvl w:ilvl="1" w:tplc="3C669C90">
      <w:numFmt w:val="bullet"/>
      <w:lvlText w:val="•"/>
      <w:lvlJc w:val="left"/>
      <w:pPr>
        <w:ind w:left="1171" w:hanging="360"/>
      </w:pPr>
      <w:rPr>
        <w:rFonts w:hint="default"/>
      </w:rPr>
    </w:lvl>
    <w:lvl w:ilvl="2" w:tplc="A72E3A64">
      <w:numFmt w:val="bullet"/>
      <w:lvlText w:val="•"/>
      <w:lvlJc w:val="left"/>
      <w:pPr>
        <w:ind w:left="1922" w:hanging="360"/>
      </w:pPr>
      <w:rPr>
        <w:rFonts w:hint="default"/>
      </w:rPr>
    </w:lvl>
    <w:lvl w:ilvl="3" w:tplc="5D90AFD2">
      <w:numFmt w:val="bullet"/>
      <w:lvlText w:val="•"/>
      <w:lvlJc w:val="left"/>
      <w:pPr>
        <w:ind w:left="2673" w:hanging="360"/>
      </w:pPr>
      <w:rPr>
        <w:rFonts w:hint="default"/>
      </w:rPr>
    </w:lvl>
    <w:lvl w:ilvl="4" w:tplc="9D346650">
      <w:numFmt w:val="bullet"/>
      <w:lvlText w:val="•"/>
      <w:lvlJc w:val="left"/>
      <w:pPr>
        <w:ind w:left="3424" w:hanging="360"/>
      </w:pPr>
      <w:rPr>
        <w:rFonts w:hint="default"/>
      </w:rPr>
    </w:lvl>
    <w:lvl w:ilvl="5" w:tplc="988C9D8A">
      <w:numFmt w:val="bullet"/>
      <w:lvlText w:val="•"/>
      <w:lvlJc w:val="left"/>
      <w:pPr>
        <w:ind w:left="4175" w:hanging="360"/>
      </w:pPr>
      <w:rPr>
        <w:rFonts w:hint="default"/>
      </w:rPr>
    </w:lvl>
    <w:lvl w:ilvl="6" w:tplc="5A5AB802">
      <w:numFmt w:val="bullet"/>
      <w:lvlText w:val="•"/>
      <w:lvlJc w:val="left"/>
      <w:pPr>
        <w:ind w:left="4926" w:hanging="360"/>
      </w:pPr>
      <w:rPr>
        <w:rFonts w:hint="default"/>
      </w:rPr>
    </w:lvl>
    <w:lvl w:ilvl="7" w:tplc="95766CFA">
      <w:numFmt w:val="bullet"/>
      <w:lvlText w:val="•"/>
      <w:lvlJc w:val="left"/>
      <w:pPr>
        <w:ind w:left="5677" w:hanging="360"/>
      </w:pPr>
      <w:rPr>
        <w:rFonts w:hint="default"/>
      </w:rPr>
    </w:lvl>
    <w:lvl w:ilvl="8" w:tplc="0B80AD60">
      <w:numFmt w:val="bullet"/>
      <w:lvlText w:val="•"/>
      <w:lvlJc w:val="left"/>
      <w:pPr>
        <w:ind w:left="6428" w:hanging="360"/>
      </w:pPr>
      <w:rPr>
        <w:rFonts w:hint="default"/>
      </w:rPr>
    </w:lvl>
  </w:abstractNum>
  <w:abstractNum w:abstractNumId="9" w15:restartNumberingAfterBreak="0">
    <w:nsid w:val="13DA40EF"/>
    <w:multiLevelType w:val="hybridMultilevel"/>
    <w:tmpl w:val="CB2E2B9E"/>
    <w:lvl w:ilvl="0" w:tplc="BA049A3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3179A"/>
    <w:multiLevelType w:val="hybridMultilevel"/>
    <w:tmpl w:val="6C0A5740"/>
    <w:lvl w:ilvl="0" w:tplc="C29C96F6">
      <w:start w:val="1"/>
      <w:numFmt w:val="lowerLetter"/>
      <w:lvlText w:val="%1)"/>
      <w:lvlJc w:val="left"/>
      <w:pPr>
        <w:ind w:left="820" w:hanging="228"/>
      </w:pPr>
      <w:rPr>
        <w:rFonts w:asciiTheme="minorHAnsi" w:eastAsia="Times New Roman" w:hAnsiTheme="minorHAnsi" w:cstheme="minorHAnsi" w:hint="default"/>
        <w:w w:val="100"/>
        <w:sz w:val="22"/>
        <w:szCs w:val="22"/>
      </w:rPr>
    </w:lvl>
    <w:lvl w:ilvl="1" w:tplc="A93E2F64">
      <w:numFmt w:val="bullet"/>
      <w:lvlText w:val="•"/>
      <w:lvlJc w:val="left"/>
      <w:pPr>
        <w:ind w:left="1694" w:hanging="228"/>
      </w:pPr>
      <w:rPr>
        <w:rFonts w:hint="default"/>
      </w:rPr>
    </w:lvl>
    <w:lvl w:ilvl="2" w:tplc="7C0447E2">
      <w:numFmt w:val="bullet"/>
      <w:lvlText w:val="•"/>
      <w:lvlJc w:val="left"/>
      <w:pPr>
        <w:ind w:left="2568" w:hanging="228"/>
      </w:pPr>
      <w:rPr>
        <w:rFonts w:hint="default"/>
      </w:rPr>
    </w:lvl>
    <w:lvl w:ilvl="3" w:tplc="10D055C8">
      <w:numFmt w:val="bullet"/>
      <w:lvlText w:val="•"/>
      <w:lvlJc w:val="left"/>
      <w:pPr>
        <w:ind w:left="3442" w:hanging="228"/>
      </w:pPr>
      <w:rPr>
        <w:rFonts w:hint="default"/>
      </w:rPr>
    </w:lvl>
    <w:lvl w:ilvl="4" w:tplc="3496D854">
      <w:numFmt w:val="bullet"/>
      <w:lvlText w:val="•"/>
      <w:lvlJc w:val="left"/>
      <w:pPr>
        <w:ind w:left="4316" w:hanging="228"/>
      </w:pPr>
      <w:rPr>
        <w:rFonts w:hint="default"/>
      </w:rPr>
    </w:lvl>
    <w:lvl w:ilvl="5" w:tplc="A44A3D86">
      <w:numFmt w:val="bullet"/>
      <w:lvlText w:val="•"/>
      <w:lvlJc w:val="left"/>
      <w:pPr>
        <w:ind w:left="5190" w:hanging="228"/>
      </w:pPr>
      <w:rPr>
        <w:rFonts w:hint="default"/>
      </w:rPr>
    </w:lvl>
    <w:lvl w:ilvl="6" w:tplc="8668A27C">
      <w:numFmt w:val="bullet"/>
      <w:lvlText w:val="•"/>
      <w:lvlJc w:val="left"/>
      <w:pPr>
        <w:ind w:left="6064" w:hanging="228"/>
      </w:pPr>
      <w:rPr>
        <w:rFonts w:hint="default"/>
      </w:rPr>
    </w:lvl>
    <w:lvl w:ilvl="7" w:tplc="0900BDC2">
      <w:numFmt w:val="bullet"/>
      <w:lvlText w:val="•"/>
      <w:lvlJc w:val="left"/>
      <w:pPr>
        <w:ind w:left="6938" w:hanging="228"/>
      </w:pPr>
      <w:rPr>
        <w:rFonts w:hint="default"/>
      </w:rPr>
    </w:lvl>
    <w:lvl w:ilvl="8" w:tplc="54B62208">
      <w:numFmt w:val="bullet"/>
      <w:lvlText w:val="•"/>
      <w:lvlJc w:val="left"/>
      <w:pPr>
        <w:ind w:left="7812" w:hanging="228"/>
      </w:pPr>
      <w:rPr>
        <w:rFonts w:hint="default"/>
      </w:rPr>
    </w:lvl>
  </w:abstractNum>
  <w:abstractNum w:abstractNumId="12" w15:restartNumberingAfterBreak="0">
    <w:nsid w:val="19C24EA5"/>
    <w:multiLevelType w:val="hybridMultilevel"/>
    <w:tmpl w:val="A1EA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8172F"/>
    <w:multiLevelType w:val="hybridMultilevel"/>
    <w:tmpl w:val="544A3592"/>
    <w:lvl w:ilvl="0" w:tplc="BA049A3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50CDC"/>
    <w:multiLevelType w:val="hybridMultilevel"/>
    <w:tmpl w:val="0FFC954C"/>
    <w:lvl w:ilvl="0" w:tplc="ABC4F614">
      <w:numFmt w:val="bullet"/>
      <w:lvlText w:val="-"/>
      <w:lvlJc w:val="left"/>
      <w:pPr>
        <w:ind w:left="1128" w:hanging="768"/>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3F7D1"/>
    <w:multiLevelType w:val="hybridMultilevel"/>
    <w:tmpl w:val="D3EC3A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8131F73"/>
    <w:multiLevelType w:val="hybridMultilevel"/>
    <w:tmpl w:val="5A9EEB2E"/>
    <w:lvl w:ilvl="0" w:tplc="DB5E5BF2">
      <w:numFmt w:val="bullet"/>
      <w:lvlText w:val="•"/>
      <w:lvlJc w:val="left"/>
      <w:pPr>
        <w:ind w:left="469" w:hanging="500"/>
      </w:pPr>
      <w:rPr>
        <w:rFonts w:ascii="Times New Roman" w:eastAsia="Times New Roman" w:hAnsi="Times New Roman" w:cs="Times New Roman" w:hint="default"/>
        <w:w w:val="100"/>
        <w:sz w:val="22"/>
        <w:szCs w:val="22"/>
      </w:rPr>
    </w:lvl>
    <w:lvl w:ilvl="1" w:tplc="DC926F82">
      <w:numFmt w:val="bullet"/>
      <w:lvlText w:val="•"/>
      <w:lvlJc w:val="left"/>
      <w:pPr>
        <w:ind w:left="1734" w:hanging="500"/>
      </w:pPr>
      <w:rPr>
        <w:rFonts w:ascii="Times New Roman" w:eastAsia="Times New Roman" w:hAnsi="Times New Roman" w:cs="Times New Roman" w:hint="default"/>
        <w:w w:val="100"/>
        <w:sz w:val="22"/>
        <w:szCs w:val="22"/>
      </w:rPr>
    </w:lvl>
    <w:lvl w:ilvl="2" w:tplc="5CF2099A">
      <w:numFmt w:val="bullet"/>
      <w:lvlText w:val="•"/>
      <w:lvlJc w:val="left"/>
      <w:pPr>
        <w:ind w:left="1760" w:hanging="500"/>
      </w:pPr>
      <w:rPr>
        <w:rFonts w:hint="default"/>
      </w:rPr>
    </w:lvl>
    <w:lvl w:ilvl="3" w:tplc="D00E21AE">
      <w:numFmt w:val="bullet"/>
      <w:lvlText w:val="•"/>
      <w:lvlJc w:val="left"/>
      <w:pPr>
        <w:ind w:left="2576" w:hanging="500"/>
      </w:pPr>
      <w:rPr>
        <w:rFonts w:hint="default"/>
      </w:rPr>
    </w:lvl>
    <w:lvl w:ilvl="4" w:tplc="884ADFC0">
      <w:numFmt w:val="bullet"/>
      <w:lvlText w:val="•"/>
      <w:lvlJc w:val="left"/>
      <w:pPr>
        <w:ind w:left="3393" w:hanging="500"/>
      </w:pPr>
      <w:rPr>
        <w:rFonts w:hint="default"/>
      </w:rPr>
    </w:lvl>
    <w:lvl w:ilvl="5" w:tplc="54CC8260">
      <w:numFmt w:val="bullet"/>
      <w:lvlText w:val="•"/>
      <w:lvlJc w:val="left"/>
      <w:pPr>
        <w:ind w:left="4210" w:hanging="500"/>
      </w:pPr>
      <w:rPr>
        <w:rFonts w:hint="default"/>
      </w:rPr>
    </w:lvl>
    <w:lvl w:ilvl="6" w:tplc="1D6870BA">
      <w:numFmt w:val="bullet"/>
      <w:lvlText w:val="•"/>
      <w:lvlJc w:val="left"/>
      <w:pPr>
        <w:ind w:left="5027" w:hanging="500"/>
      </w:pPr>
      <w:rPr>
        <w:rFonts w:hint="default"/>
      </w:rPr>
    </w:lvl>
    <w:lvl w:ilvl="7" w:tplc="035C2BD6">
      <w:numFmt w:val="bullet"/>
      <w:lvlText w:val="•"/>
      <w:lvlJc w:val="left"/>
      <w:pPr>
        <w:ind w:left="5844" w:hanging="500"/>
      </w:pPr>
      <w:rPr>
        <w:rFonts w:hint="default"/>
      </w:rPr>
    </w:lvl>
    <w:lvl w:ilvl="8" w:tplc="242ADFA0">
      <w:numFmt w:val="bullet"/>
      <w:lvlText w:val="•"/>
      <w:lvlJc w:val="left"/>
      <w:pPr>
        <w:ind w:left="6661" w:hanging="500"/>
      </w:pPr>
      <w:rPr>
        <w:rFonts w:hint="default"/>
      </w:rPr>
    </w:lvl>
  </w:abstractNum>
  <w:abstractNum w:abstractNumId="17" w15:restartNumberingAfterBreak="0">
    <w:nsid w:val="2CFA23C0"/>
    <w:multiLevelType w:val="hybridMultilevel"/>
    <w:tmpl w:val="52B204E2"/>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8C7ACD"/>
    <w:multiLevelType w:val="multilevel"/>
    <w:tmpl w:val="318C7ACD"/>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164178"/>
    <w:multiLevelType w:val="hybridMultilevel"/>
    <w:tmpl w:val="C480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C57416"/>
    <w:multiLevelType w:val="hybridMultilevel"/>
    <w:tmpl w:val="4AA629E2"/>
    <w:lvl w:ilvl="0" w:tplc="F766BB0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35CBB"/>
    <w:multiLevelType w:val="hybridMultilevel"/>
    <w:tmpl w:val="AEB60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850E4"/>
    <w:multiLevelType w:val="hybridMultilevel"/>
    <w:tmpl w:val="DE82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805E5"/>
    <w:multiLevelType w:val="hybridMultilevel"/>
    <w:tmpl w:val="EE1EB38C"/>
    <w:lvl w:ilvl="0" w:tplc="EFB46FA0">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8CE6C41"/>
    <w:multiLevelType w:val="hybridMultilevel"/>
    <w:tmpl w:val="92E6FC46"/>
    <w:lvl w:ilvl="0" w:tplc="D4B846EA">
      <w:numFmt w:val="bullet"/>
      <w:lvlText w:val=""/>
      <w:lvlJc w:val="left"/>
      <w:pPr>
        <w:ind w:left="1094" w:hanging="286"/>
      </w:pPr>
      <w:rPr>
        <w:rFonts w:ascii="Symbol" w:eastAsia="Symbol" w:hAnsi="Symbol" w:cs="Symbol" w:hint="default"/>
        <w:w w:val="100"/>
        <w:sz w:val="22"/>
        <w:szCs w:val="22"/>
      </w:rPr>
    </w:lvl>
    <w:lvl w:ilvl="1" w:tplc="E60298EA">
      <w:numFmt w:val="bullet"/>
      <w:lvlText w:val="•"/>
      <w:lvlJc w:val="left"/>
      <w:pPr>
        <w:ind w:left="1946" w:hanging="286"/>
      </w:pPr>
      <w:rPr>
        <w:rFonts w:hint="default"/>
      </w:rPr>
    </w:lvl>
    <w:lvl w:ilvl="2" w:tplc="B2A4EDC4">
      <w:numFmt w:val="bullet"/>
      <w:lvlText w:val="•"/>
      <w:lvlJc w:val="left"/>
      <w:pPr>
        <w:ind w:left="2792" w:hanging="286"/>
      </w:pPr>
      <w:rPr>
        <w:rFonts w:hint="default"/>
      </w:rPr>
    </w:lvl>
    <w:lvl w:ilvl="3" w:tplc="F74818A6">
      <w:numFmt w:val="bullet"/>
      <w:lvlText w:val="•"/>
      <w:lvlJc w:val="left"/>
      <w:pPr>
        <w:ind w:left="3638" w:hanging="286"/>
      </w:pPr>
      <w:rPr>
        <w:rFonts w:hint="default"/>
      </w:rPr>
    </w:lvl>
    <w:lvl w:ilvl="4" w:tplc="F3FEEAEE">
      <w:numFmt w:val="bullet"/>
      <w:lvlText w:val="•"/>
      <w:lvlJc w:val="left"/>
      <w:pPr>
        <w:ind w:left="4484" w:hanging="286"/>
      </w:pPr>
      <w:rPr>
        <w:rFonts w:hint="default"/>
      </w:rPr>
    </w:lvl>
    <w:lvl w:ilvl="5" w:tplc="420E8646">
      <w:numFmt w:val="bullet"/>
      <w:lvlText w:val="•"/>
      <w:lvlJc w:val="left"/>
      <w:pPr>
        <w:ind w:left="5330" w:hanging="286"/>
      </w:pPr>
      <w:rPr>
        <w:rFonts w:hint="default"/>
      </w:rPr>
    </w:lvl>
    <w:lvl w:ilvl="6" w:tplc="CCCAEF22">
      <w:numFmt w:val="bullet"/>
      <w:lvlText w:val="•"/>
      <w:lvlJc w:val="left"/>
      <w:pPr>
        <w:ind w:left="6176" w:hanging="286"/>
      </w:pPr>
      <w:rPr>
        <w:rFonts w:hint="default"/>
      </w:rPr>
    </w:lvl>
    <w:lvl w:ilvl="7" w:tplc="9A6233D6">
      <w:numFmt w:val="bullet"/>
      <w:lvlText w:val="•"/>
      <w:lvlJc w:val="left"/>
      <w:pPr>
        <w:ind w:left="7022" w:hanging="286"/>
      </w:pPr>
      <w:rPr>
        <w:rFonts w:hint="default"/>
      </w:rPr>
    </w:lvl>
    <w:lvl w:ilvl="8" w:tplc="07220DEA">
      <w:numFmt w:val="bullet"/>
      <w:lvlText w:val="•"/>
      <w:lvlJc w:val="left"/>
      <w:pPr>
        <w:ind w:left="7868" w:hanging="286"/>
      </w:pPr>
      <w:rPr>
        <w:rFonts w:hint="default"/>
      </w:rPr>
    </w:lvl>
  </w:abstractNum>
  <w:abstractNum w:abstractNumId="25" w15:restartNumberingAfterBreak="0">
    <w:nsid w:val="3BE915FD"/>
    <w:multiLevelType w:val="hybridMultilevel"/>
    <w:tmpl w:val="72628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7556A"/>
    <w:multiLevelType w:val="hybridMultilevel"/>
    <w:tmpl w:val="13A2938A"/>
    <w:lvl w:ilvl="0" w:tplc="AAC251A8">
      <w:numFmt w:val="bullet"/>
      <w:lvlText w:val=""/>
      <w:lvlJc w:val="left"/>
      <w:pPr>
        <w:ind w:left="820" w:hanging="360"/>
      </w:pPr>
      <w:rPr>
        <w:rFonts w:ascii="Symbol" w:eastAsia="Symbol" w:hAnsi="Symbol" w:cs="Symbol" w:hint="default"/>
        <w:w w:val="99"/>
        <w:sz w:val="20"/>
        <w:szCs w:val="20"/>
      </w:rPr>
    </w:lvl>
    <w:lvl w:ilvl="1" w:tplc="EE5E14E4">
      <w:numFmt w:val="bullet"/>
      <w:lvlText w:val="●"/>
      <w:lvlJc w:val="left"/>
      <w:pPr>
        <w:ind w:left="957" w:hanging="360"/>
      </w:pPr>
      <w:rPr>
        <w:rFonts w:ascii="Calibri" w:eastAsia="Calibri" w:hAnsi="Calibri" w:cs="Calibri" w:hint="default"/>
        <w:w w:val="99"/>
        <w:sz w:val="20"/>
        <w:szCs w:val="20"/>
      </w:rPr>
    </w:lvl>
    <w:lvl w:ilvl="2" w:tplc="F3B4D758">
      <w:numFmt w:val="bullet"/>
      <w:lvlText w:val="•"/>
      <w:lvlJc w:val="left"/>
      <w:pPr>
        <w:ind w:left="1917" w:hanging="360"/>
      </w:pPr>
      <w:rPr>
        <w:rFonts w:hint="default"/>
      </w:rPr>
    </w:lvl>
    <w:lvl w:ilvl="3" w:tplc="0546B298">
      <w:numFmt w:val="bullet"/>
      <w:lvlText w:val="•"/>
      <w:lvlJc w:val="left"/>
      <w:pPr>
        <w:ind w:left="2875" w:hanging="360"/>
      </w:pPr>
      <w:rPr>
        <w:rFonts w:hint="default"/>
      </w:rPr>
    </w:lvl>
    <w:lvl w:ilvl="4" w:tplc="09D6ADB2">
      <w:numFmt w:val="bullet"/>
      <w:lvlText w:val="•"/>
      <w:lvlJc w:val="left"/>
      <w:pPr>
        <w:ind w:left="3833" w:hanging="360"/>
      </w:pPr>
      <w:rPr>
        <w:rFonts w:hint="default"/>
      </w:rPr>
    </w:lvl>
    <w:lvl w:ilvl="5" w:tplc="1E8E869C">
      <w:numFmt w:val="bullet"/>
      <w:lvlText w:val="•"/>
      <w:lvlJc w:val="left"/>
      <w:pPr>
        <w:ind w:left="4791" w:hanging="360"/>
      </w:pPr>
      <w:rPr>
        <w:rFonts w:hint="default"/>
      </w:rPr>
    </w:lvl>
    <w:lvl w:ilvl="6" w:tplc="74100AB6">
      <w:numFmt w:val="bullet"/>
      <w:lvlText w:val="•"/>
      <w:lvlJc w:val="left"/>
      <w:pPr>
        <w:ind w:left="5748" w:hanging="360"/>
      </w:pPr>
      <w:rPr>
        <w:rFonts w:hint="default"/>
      </w:rPr>
    </w:lvl>
    <w:lvl w:ilvl="7" w:tplc="2FE85340">
      <w:numFmt w:val="bullet"/>
      <w:lvlText w:val="•"/>
      <w:lvlJc w:val="left"/>
      <w:pPr>
        <w:ind w:left="6706" w:hanging="360"/>
      </w:pPr>
      <w:rPr>
        <w:rFonts w:hint="default"/>
      </w:rPr>
    </w:lvl>
    <w:lvl w:ilvl="8" w:tplc="3874208E">
      <w:numFmt w:val="bullet"/>
      <w:lvlText w:val="•"/>
      <w:lvlJc w:val="left"/>
      <w:pPr>
        <w:ind w:left="7664" w:hanging="360"/>
      </w:pPr>
      <w:rPr>
        <w:rFonts w:hint="default"/>
      </w:rPr>
    </w:lvl>
  </w:abstractNum>
  <w:abstractNum w:abstractNumId="27" w15:restartNumberingAfterBreak="0">
    <w:nsid w:val="46BA10BE"/>
    <w:multiLevelType w:val="hybridMultilevel"/>
    <w:tmpl w:val="E7A8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E10B2"/>
    <w:multiLevelType w:val="hybridMultilevel"/>
    <w:tmpl w:val="587C1FDE"/>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9" w15:restartNumberingAfterBreak="0">
    <w:nsid w:val="4D4A4397"/>
    <w:multiLevelType w:val="hybridMultilevel"/>
    <w:tmpl w:val="7834FAF2"/>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D921B68"/>
    <w:multiLevelType w:val="hybridMultilevel"/>
    <w:tmpl w:val="3224E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2E36E8"/>
    <w:multiLevelType w:val="hybridMultilevel"/>
    <w:tmpl w:val="1E16A102"/>
    <w:lvl w:ilvl="0" w:tplc="4662A250">
      <w:start w:val="1"/>
      <w:numFmt w:val="decimal"/>
      <w:lvlText w:val="%1"/>
      <w:lvlJc w:val="left"/>
      <w:pPr>
        <w:ind w:left="120" w:hanging="132"/>
        <w:jc w:val="right"/>
      </w:pPr>
      <w:rPr>
        <w:rFonts w:hint="default"/>
        <w:w w:val="100"/>
        <w:position w:val="9"/>
      </w:rPr>
    </w:lvl>
    <w:lvl w:ilvl="1" w:tplc="77160162">
      <w:numFmt w:val="bullet"/>
      <w:lvlText w:val="-"/>
      <w:lvlJc w:val="left"/>
      <w:pPr>
        <w:ind w:left="820" w:hanging="360"/>
      </w:pPr>
      <w:rPr>
        <w:rFonts w:ascii="Times New Roman" w:eastAsia="Times New Roman" w:hAnsi="Times New Roman" w:cs="Times New Roman" w:hint="default"/>
        <w:w w:val="100"/>
        <w:sz w:val="22"/>
        <w:szCs w:val="22"/>
      </w:rPr>
    </w:lvl>
    <w:lvl w:ilvl="2" w:tplc="7EB42C32">
      <w:numFmt w:val="bullet"/>
      <w:lvlText w:val="✓"/>
      <w:lvlJc w:val="left"/>
      <w:pPr>
        <w:ind w:left="1233" w:hanging="360"/>
      </w:pPr>
      <w:rPr>
        <w:rFonts w:ascii="MS UI Gothic" w:eastAsia="MS UI Gothic" w:hAnsi="MS UI Gothic" w:cs="MS UI Gothic" w:hint="default"/>
        <w:w w:val="78"/>
        <w:sz w:val="22"/>
        <w:szCs w:val="22"/>
      </w:rPr>
    </w:lvl>
    <w:lvl w:ilvl="3" w:tplc="C28AA74A">
      <w:numFmt w:val="bullet"/>
      <w:lvlText w:val="•"/>
      <w:lvlJc w:val="left"/>
      <w:pPr>
        <w:ind w:left="1240" w:hanging="360"/>
      </w:pPr>
      <w:rPr>
        <w:rFonts w:hint="default"/>
      </w:rPr>
    </w:lvl>
    <w:lvl w:ilvl="4" w:tplc="440A8618">
      <w:numFmt w:val="bullet"/>
      <w:lvlText w:val="•"/>
      <w:lvlJc w:val="left"/>
      <w:pPr>
        <w:ind w:left="2428" w:hanging="360"/>
      </w:pPr>
      <w:rPr>
        <w:rFonts w:hint="default"/>
      </w:rPr>
    </w:lvl>
    <w:lvl w:ilvl="5" w:tplc="DF6E0432">
      <w:numFmt w:val="bullet"/>
      <w:lvlText w:val="•"/>
      <w:lvlJc w:val="left"/>
      <w:pPr>
        <w:ind w:left="3617" w:hanging="360"/>
      </w:pPr>
      <w:rPr>
        <w:rFonts w:hint="default"/>
      </w:rPr>
    </w:lvl>
    <w:lvl w:ilvl="6" w:tplc="70BEB584">
      <w:numFmt w:val="bullet"/>
      <w:lvlText w:val="•"/>
      <w:lvlJc w:val="left"/>
      <w:pPr>
        <w:ind w:left="4805" w:hanging="360"/>
      </w:pPr>
      <w:rPr>
        <w:rFonts w:hint="default"/>
      </w:rPr>
    </w:lvl>
    <w:lvl w:ilvl="7" w:tplc="011A7B4A">
      <w:numFmt w:val="bullet"/>
      <w:lvlText w:val="•"/>
      <w:lvlJc w:val="left"/>
      <w:pPr>
        <w:ind w:left="5994" w:hanging="360"/>
      </w:pPr>
      <w:rPr>
        <w:rFonts w:hint="default"/>
      </w:rPr>
    </w:lvl>
    <w:lvl w:ilvl="8" w:tplc="2AEAAE24">
      <w:numFmt w:val="bullet"/>
      <w:lvlText w:val="•"/>
      <w:lvlJc w:val="left"/>
      <w:pPr>
        <w:ind w:left="7182" w:hanging="360"/>
      </w:pPr>
      <w:rPr>
        <w:rFonts w:hint="default"/>
      </w:rPr>
    </w:lvl>
  </w:abstractNum>
  <w:abstractNum w:abstractNumId="32" w15:restartNumberingAfterBreak="0">
    <w:nsid w:val="53EF4E01"/>
    <w:multiLevelType w:val="hybridMultilevel"/>
    <w:tmpl w:val="8D4E4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AC0672"/>
    <w:multiLevelType w:val="hybridMultilevel"/>
    <w:tmpl w:val="09DC85F2"/>
    <w:lvl w:ilvl="0" w:tplc="08090001">
      <w:start w:val="1"/>
      <w:numFmt w:val="bullet"/>
      <w:lvlText w:val=""/>
      <w:lvlJc w:val="left"/>
      <w:pPr>
        <w:ind w:left="900" w:hanging="54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4" w15:restartNumberingAfterBreak="0">
    <w:nsid w:val="5F2B3238"/>
    <w:multiLevelType w:val="hybridMultilevel"/>
    <w:tmpl w:val="7C0A0D18"/>
    <w:lvl w:ilvl="0" w:tplc="86BA2E8E">
      <w:start w:val="1"/>
      <w:numFmt w:val="bullet"/>
      <w:lvlText w:val=""/>
      <w:lvlJc w:val="left"/>
      <w:pPr>
        <w:ind w:left="720" w:hanging="360"/>
      </w:pPr>
      <w:rPr>
        <w:rFonts w:ascii="Symbol" w:hAnsi="Symbo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B76CE6"/>
    <w:multiLevelType w:val="hybridMultilevel"/>
    <w:tmpl w:val="21C4A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F04A4E"/>
    <w:multiLevelType w:val="hybridMultilevel"/>
    <w:tmpl w:val="AE2EB9C0"/>
    <w:lvl w:ilvl="0" w:tplc="A5EE20F6">
      <w:numFmt w:val="bullet"/>
      <w:lvlText w:val=""/>
      <w:lvlJc w:val="left"/>
      <w:pPr>
        <w:ind w:left="417" w:hanging="360"/>
      </w:pPr>
      <w:rPr>
        <w:rFonts w:ascii="Symbol" w:eastAsia="Symbol" w:hAnsi="Symbol" w:cs="Symbol" w:hint="default"/>
        <w:w w:val="100"/>
        <w:sz w:val="22"/>
        <w:szCs w:val="22"/>
      </w:rPr>
    </w:lvl>
    <w:lvl w:ilvl="1" w:tplc="F1ACED2A">
      <w:numFmt w:val="bullet"/>
      <w:lvlText w:val="•"/>
      <w:lvlJc w:val="left"/>
      <w:pPr>
        <w:ind w:left="1171" w:hanging="360"/>
      </w:pPr>
      <w:rPr>
        <w:rFonts w:hint="default"/>
      </w:rPr>
    </w:lvl>
    <w:lvl w:ilvl="2" w:tplc="0D48E894">
      <w:numFmt w:val="bullet"/>
      <w:lvlText w:val="•"/>
      <w:lvlJc w:val="left"/>
      <w:pPr>
        <w:ind w:left="1922" w:hanging="360"/>
      </w:pPr>
      <w:rPr>
        <w:rFonts w:hint="default"/>
      </w:rPr>
    </w:lvl>
    <w:lvl w:ilvl="3" w:tplc="04AA5E4A">
      <w:numFmt w:val="bullet"/>
      <w:lvlText w:val="•"/>
      <w:lvlJc w:val="left"/>
      <w:pPr>
        <w:ind w:left="2673" w:hanging="360"/>
      </w:pPr>
      <w:rPr>
        <w:rFonts w:hint="default"/>
      </w:rPr>
    </w:lvl>
    <w:lvl w:ilvl="4" w:tplc="AD60EB34">
      <w:numFmt w:val="bullet"/>
      <w:lvlText w:val="•"/>
      <w:lvlJc w:val="left"/>
      <w:pPr>
        <w:ind w:left="3424" w:hanging="360"/>
      </w:pPr>
      <w:rPr>
        <w:rFonts w:hint="default"/>
      </w:rPr>
    </w:lvl>
    <w:lvl w:ilvl="5" w:tplc="D3F4C2E2">
      <w:numFmt w:val="bullet"/>
      <w:lvlText w:val="•"/>
      <w:lvlJc w:val="left"/>
      <w:pPr>
        <w:ind w:left="4175" w:hanging="360"/>
      </w:pPr>
      <w:rPr>
        <w:rFonts w:hint="default"/>
      </w:rPr>
    </w:lvl>
    <w:lvl w:ilvl="6" w:tplc="EE0AA368">
      <w:numFmt w:val="bullet"/>
      <w:lvlText w:val="•"/>
      <w:lvlJc w:val="left"/>
      <w:pPr>
        <w:ind w:left="4926" w:hanging="360"/>
      </w:pPr>
      <w:rPr>
        <w:rFonts w:hint="default"/>
      </w:rPr>
    </w:lvl>
    <w:lvl w:ilvl="7" w:tplc="3D483CAE">
      <w:numFmt w:val="bullet"/>
      <w:lvlText w:val="•"/>
      <w:lvlJc w:val="left"/>
      <w:pPr>
        <w:ind w:left="5677" w:hanging="360"/>
      </w:pPr>
      <w:rPr>
        <w:rFonts w:hint="default"/>
      </w:rPr>
    </w:lvl>
    <w:lvl w:ilvl="8" w:tplc="442EFD8A">
      <w:numFmt w:val="bullet"/>
      <w:lvlText w:val="•"/>
      <w:lvlJc w:val="left"/>
      <w:pPr>
        <w:ind w:left="6428" w:hanging="360"/>
      </w:pPr>
      <w:rPr>
        <w:rFonts w:hint="default"/>
      </w:rPr>
    </w:lvl>
  </w:abstractNum>
  <w:abstractNum w:abstractNumId="37" w15:restartNumberingAfterBreak="0">
    <w:nsid w:val="6ACF5AA9"/>
    <w:multiLevelType w:val="hybridMultilevel"/>
    <w:tmpl w:val="9E9EABC4"/>
    <w:lvl w:ilvl="0" w:tplc="86BA2E8E">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50520"/>
    <w:multiLevelType w:val="hybridMultilevel"/>
    <w:tmpl w:val="988CB582"/>
    <w:lvl w:ilvl="0" w:tplc="CFBAAF0E">
      <w:numFmt w:val="bullet"/>
      <w:lvlText w:val=""/>
      <w:lvlJc w:val="left"/>
      <w:pPr>
        <w:ind w:left="417" w:hanging="360"/>
      </w:pPr>
      <w:rPr>
        <w:rFonts w:ascii="Symbol" w:eastAsia="Symbol" w:hAnsi="Symbol" w:cs="Symbol" w:hint="default"/>
        <w:w w:val="100"/>
        <w:sz w:val="22"/>
        <w:szCs w:val="22"/>
      </w:rPr>
    </w:lvl>
    <w:lvl w:ilvl="1" w:tplc="44D06A18">
      <w:numFmt w:val="bullet"/>
      <w:lvlText w:val="•"/>
      <w:lvlJc w:val="left"/>
      <w:pPr>
        <w:ind w:left="1171" w:hanging="360"/>
      </w:pPr>
      <w:rPr>
        <w:rFonts w:hint="default"/>
      </w:rPr>
    </w:lvl>
    <w:lvl w:ilvl="2" w:tplc="8A4044DA">
      <w:numFmt w:val="bullet"/>
      <w:lvlText w:val="•"/>
      <w:lvlJc w:val="left"/>
      <w:pPr>
        <w:ind w:left="1922" w:hanging="360"/>
      </w:pPr>
      <w:rPr>
        <w:rFonts w:hint="default"/>
      </w:rPr>
    </w:lvl>
    <w:lvl w:ilvl="3" w:tplc="C6FEAD5C">
      <w:numFmt w:val="bullet"/>
      <w:lvlText w:val="•"/>
      <w:lvlJc w:val="left"/>
      <w:pPr>
        <w:ind w:left="2673" w:hanging="360"/>
      </w:pPr>
      <w:rPr>
        <w:rFonts w:hint="default"/>
      </w:rPr>
    </w:lvl>
    <w:lvl w:ilvl="4" w:tplc="3EF0E6B8">
      <w:numFmt w:val="bullet"/>
      <w:lvlText w:val="•"/>
      <w:lvlJc w:val="left"/>
      <w:pPr>
        <w:ind w:left="3424" w:hanging="360"/>
      </w:pPr>
      <w:rPr>
        <w:rFonts w:hint="default"/>
      </w:rPr>
    </w:lvl>
    <w:lvl w:ilvl="5" w:tplc="D43CA688">
      <w:numFmt w:val="bullet"/>
      <w:lvlText w:val="•"/>
      <w:lvlJc w:val="left"/>
      <w:pPr>
        <w:ind w:left="4175" w:hanging="360"/>
      </w:pPr>
      <w:rPr>
        <w:rFonts w:hint="default"/>
      </w:rPr>
    </w:lvl>
    <w:lvl w:ilvl="6" w:tplc="4C1C4FD8">
      <w:numFmt w:val="bullet"/>
      <w:lvlText w:val="•"/>
      <w:lvlJc w:val="left"/>
      <w:pPr>
        <w:ind w:left="4926" w:hanging="360"/>
      </w:pPr>
      <w:rPr>
        <w:rFonts w:hint="default"/>
      </w:rPr>
    </w:lvl>
    <w:lvl w:ilvl="7" w:tplc="71184562">
      <w:numFmt w:val="bullet"/>
      <w:lvlText w:val="•"/>
      <w:lvlJc w:val="left"/>
      <w:pPr>
        <w:ind w:left="5677" w:hanging="360"/>
      </w:pPr>
      <w:rPr>
        <w:rFonts w:hint="default"/>
      </w:rPr>
    </w:lvl>
    <w:lvl w:ilvl="8" w:tplc="19145902">
      <w:numFmt w:val="bullet"/>
      <w:lvlText w:val="•"/>
      <w:lvlJc w:val="left"/>
      <w:pPr>
        <w:ind w:left="6428" w:hanging="360"/>
      </w:pPr>
      <w:rPr>
        <w:rFonts w:hint="default"/>
      </w:rPr>
    </w:lvl>
  </w:abstractNum>
  <w:abstractNum w:abstractNumId="39" w15:restartNumberingAfterBreak="0">
    <w:nsid w:val="6EBF5500"/>
    <w:multiLevelType w:val="hybridMultilevel"/>
    <w:tmpl w:val="3D0691BA"/>
    <w:lvl w:ilvl="0" w:tplc="08AC0EB4">
      <w:numFmt w:val="bullet"/>
      <w:lvlText w:val=""/>
      <w:lvlJc w:val="left"/>
      <w:pPr>
        <w:ind w:left="417" w:hanging="360"/>
      </w:pPr>
      <w:rPr>
        <w:rFonts w:ascii="Symbol" w:eastAsia="Symbol" w:hAnsi="Symbol" w:cs="Symbol" w:hint="default"/>
        <w:w w:val="100"/>
        <w:sz w:val="22"/>
        <w:szCs w:val="22"/>
      </w:rPr>
    </w:lvl>
    <w:lvl w:ilvl="1" w:tplc="58784DC4">
      <w:numFmt w:val="bullet"/>
      <w:lvlText w:val="•"/>
      <w:lvlJc w:val="left"/>
      <w:pPr>
        <w:ind w:left="1171" w:hanging="360"/>
      </w:pPr>
      <w:rPr>
        <w:rFonts w:hint="default"/>
      </w:rPr>
    </w:lvl>
    <w:lvl w:ilvl="2" w:tplc="BD00537A">
      <w:numFmt w:val="bullet"/>
      <w:lvlText w:val="•"/>
      <w:lvlJc w:val="left"/>
      <w:pPr>
        <w:ind w:left="1922" w:hanging="360"/>
      </w:pPr>
      <w:rPr>
        <w:rFonts w:hint="default"/>
      </w:rPr>
    </w:lvl>
    <w:lvl w:ilvl="3" w:tplc="DCB82D34">
      <w:numFmt w:val="bullet"/>
      <w:lvlText w:val="•"/>
      <w:lvlJc w:val="left"/>
      <w:pPr>
        <w:ind w:left="2673" w:hanging="360"/>
      </w:pPr>
      <w:rPr>
        <w:rFonts w:hint="default"/>
      </w:rPr>
    </w:lvl>
    <w:lvl w:ilvl="4" w:tplc="AB8462B6">
      <w:numFmt w:val="bullet"/>
      <w:lvlText w:val="•"/>
      <w:lvlJc w:val="left"/>
      <w:pPr>
        <w:ind w:left="3424" w:hanging="360"/>
      </w:pPr>
      <w:rPr>
        <w:rFonts w:hint="default"/>
      </w:rPr>
    </w:lvl>
    <w:lvl w:ilvl="5" w:tplc="526C4EBC">
      <w:numFmt w:val="bullet"/>
      <w:lvlText w:val="•"/>
      <w:lvlJc w:val="left"/>
      <w:pPr>
        <w:ind w:left="4175" w:hanging="360"/>
      </w:pPr>
      <w:rPr>
        <w:rFonts w:hint="default"/>
      </w:rPr>
    </w:lvl>
    <w:lvl w:ilvl="6" w:tplc="E93A0802">
      <w:numFmt w:val="bullet"/>
      <w:lvlText w:val="•"/>
      <w:lvlJc w:val="left"/>
      <w:pPr>
        <w:ind w:left="4926" w:hanging="360"/>
      </w:pPr>
      <w:rPr>
        <w:rFonts w:hint="default"/>
      </w:rPr>
    </w:lvl>
    <w:lvl w:ilvl="7" w:tplc="862A723A">
      <w:numFmt w:val="bullet"/>
      <w:lvlText w:val="•"/>
      <w:lvlJc w:val="left"/>
      <w:pPr>
        <w:ind w:left="5677" w:hanging="360"/>
      </w:pPr>
      <w:rPr>
        <w:rFonts w:hint="default"/>
      </w:rPr>
    </w:lvl>
    <w:lvl w:ilvl="8" w:tplc="B8CE68A6">
      <w:numFmt w:val="bullet"/>
      <w:lvlText w:val="•"/>
      <w:lvlJc w:val="left"/>
      <w:pPr>
        <w:ind w:left="6428" w:hanging="360"/>
      </w:pPr>
      <w:rPr>
        <w:rFonts w:hint="default"/>
      </w:rPr>
    </w:lvl>
  </w:abstractNum>
  <w:abstractNum w:abstractNumId="40" w15:restartNumberingAfterBreak="0">
    <w:nsid w:val="6F166FAF"/>
    <w:multiLevelType w:val="hybridMultilevel"/>
    <w:tmpl w:val="CF6AB554"/>
    <w:lvl w:ilvl="0" w:tplc="BA049A3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776578"/>
    <w:multiLevelType w:val="hybridMultilevel"/>
    <w:tmpl w:val="E1B2F2DA"/>
    <w:lvl w:ilvl="0" w:tplc="26FCEB52">
      <w:numFmt w:val="bullet"/>
      <w:lvlText w:val="-"/>
      <w:lvlJc w:val="left"/>
      <w:pPr>
        <w:ind w:left="820" w:hanging="360"/>
      </w:pPr>
      <w:rPr>
        <w:rFonts w:ascii="Arial" w:eastAsia="Arial" w:hAnsi="Arial" w:cs="Arial" w:hint="default"/>
        <w:w w:val="100"/>
        <w:sz w:val="22"/>
        <w:szCs w:val="22"/>
      </w:rPr>
    </w:lvl>
    <w:lvl w:ilvl="1" w:tplc="543CE446">
      <w:numFmt w:val="bullet"/>
      <w:lvlText w:val="•"/>
      <w:lvlJc w:val="left"/>
      <w:pPr>
        <w:ind w:left="1734" w:hanging="500"/>
      </w:pPr>
      <w:rPr>
        <w:rFonts w:ascii="Times New Roman" w:eastAsia="Times New Roman" w:hAnsi="Times New Roman" w:cs="Times New Roman" w:hint="default"/>
        <w:w w:val="100"/>
        <w:sz w:val="22"/>
        <w:szCs w:val="22"/>
      </w:rPr>
    </w:lvl>
    <w:lvl w:ilvl="2" w:tplc="EA86D1B0">
      <w:numFmt w:val="bullet"/>
      <w:lvlText w:val="•"/>
      <w:lvlJc w:val="left"/>
      <w:pPr>
        <w:ind w:left="2608" w:hanging="500"/>
      </w:pPr>
      <w:rPr>
        <w:rFonts w:hint="default"/>
      </w:rPr>
    </w:lvl>
    <w:lvl w:ilvl="3" w:tplc="DC2C2B4C">
      <w:numFmt w:val="bullet"/>
      <w:lvlText w:val="•"/>
      <w:lvlJc w:val="left"/>
      <w:pPr>
        <w:ind w:left="3477" w:hanging="500"/>
      </w:pPr>
      <w:rPr>
        <w:rFonts w:hint="default"/>
      </w:rPr>
    </w:lvl>
    <w:lvl w:ilvl="4" w:tplc="46F20FEA">
      <w:numFmt w:val="bullet"/>
      <w:lvlText w:val="•"/>
      <w:lvlJc w:val="left"/>
      <w:pPr>
        <w:ind w:left="4346" w:hanging="500"/>
      </w:pPr>
      <w:rPr>
        <w:rFonts w:hint="default"/>
      </w:rPr>
    </w:lvl>
    <w:lvl w:ilvl="5" w:tplc="DCC4E50A">
      <w:numFmt w:val="bullet"/>
      <w:lvlText w:val="•"/>
      <w:lvlJc w:val="left"/>
      <w:pPr>
        <w:ind w:left="5215" w:hanging="500"/>
      </w:pPr>
      <w:rPr>
        <w:rFonts w:hint="default"/>
      </w:rPr>
    </w:lvl>
    <w:lvl w:ilvl="6" w:tplc="3B6E4970">
      <w:numFmt w:val="bullet"/>
      <w:lvlText w:val="•"/>
      <w:lvlJc w:val="left"/>
      <w:pPr>
        <w:ind w:left="6084" w:hanging="500"/>
      </w:pPr>
      <w:rPr>
        <w:rFonts w:hint="default"/>
      </w:rPr>
    </w:lvl>
    <w:lvl w:ilvl="7" w:tplc="DF0C5B16">
      <w:numFmt w:val="bullet"/>
      <w:lvlText w:val="•"/>
      <w:lvlJc w:val="left"/>
      <w:pPr>
        <w:ind w:left="6953" w:hanging="500"/>
      </w:pPr>
      <w:rPr>
        <w:rFonts w:hint="default"/>
      </w:rPr>
    </w:lvl>
    <w:lvl w:ilvl="8" w:tplc="B46888E0">
      <w:numFmt w:val="bullet"/>
      <w:lvlText w:val="•"/>
      <w:lvlJc w:val="left"/>
      <w:pPr>
        <w:ind w:left="7822" w:hanging="500"/>
      </w:pPr>
      <w:rPr>
        <w:rFonts w:hint="default"/>
      </w:rPr>
    </w:lvl>
  </w:abstractNum>
  <w:abstractNum w:abstractNumId="42" w15:restartNumberingAfterBreak="0">
    <w:nsid w:val="7F606D70"/>
    <w:multiLevelType w:val="hybridMultilevel"/>
    <w:tmpl w:val="536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160816">
    <w:abstractNumId w:val="26"/>
  </w:num>
  <w:num w:numId="2" w16cid:durableId="643432558">
    <w:abstractNumId w:val="11"/>
  </w:num>
  <w:num w:numId="3" w16cid:durableId="1596400155">
    <w:abstractNumId w:val="41"/>
  </w:num>
  <w:num w:numId="4" w16cid:durableId="1548100120">
    <w:abstractNumId w:val="24"/>
  </w:num>
  <w:num w:numId="5" w16cid:durableId="890457340">
    <w:abstractNumId w:val="6"/>
  </w:num>
  <w:num w:numId="6" w16cid:durableId="1153983063">
    <w:abstractNumId w:val="0"/>
  </w:num>
  <w:num w:numId="7" w16cid:durableId="715011851">
    <w:abstractNumId w:val="39"/>
  </w:num>
  <w:num w:numId="8" w16cid:durableId="1986814404">
    <w:abstractNumId w:val="7"/>
  </w:num>
  <w:num w:numId="9" w16cid:durableId="1942643420">
    <w:abstractNumId w:val="38"/>
  </w:num>
  <w:num w:numId="10" w16cid:durableId="2060588114">
    <w:abstractNumId w:val="1"/>
  </w:num>
  <w:num w:numId="11" w16cid:durableId="648100126">
    <w:abstractNumId w:val="8"/>
  </w:num>
  <w:num w:numId="12" w16cid:durableId="420032542">
    <w:abstractNumId w:val="36"/>
  </w:num>
  <w:num w:numId="13" w16cid:durableId="403453303">
    <w:abstractNumId w:val="16"/>
  </w:num>
  <w:num w:numId="14" w16cid:durableId="2036466414">
    <w:abstractNumId w:val="31"/>
  </w:num>
  <w:num w:numId="15" w16cid:durableId="230698578">
    <w:abstractNumId w:val="42"/>
  </w:num>
  <w:num w:numId="16" w16cid:durableId="1495104210">
    <w:abstractNumId w:val="27"/>
  </w:num>
  <w:num w:numId="17" w16cid:durableId="520313673">
    <w:abstractNumId w:val="4"/>
  </w:num>
  <w:num w:numId="18" w16cid:durableId="96759075">
    <w:abstractNumId w:val="20"/>
  </w:num>
  <w:num w:numId="19" w16cid:durableId="1079134914">
    <w:abstractNumId w:val="19"/>
  </w:num>
  <w:num w:numId="20" w16cid:durableId="1873107471">
    <w:abstractNumId w:val="17"/>
  </w:num>
  <w:num w:numId="21" w16cid:durableId="808980908">
    <w:abstractNumId w:val="29"/>
  </w:num>
  <w:num w:numId="22" w16cid:durableId="846215260">
    <w:abstractNumId w:val="34"/>
  </w:num>
  <w:num w:numId="23" w16cid:durableId="2002076123">
    <w:abstractNumId w:val="37"/>
  </w:num>
  <w:num w:numId="24" w16cid:durableId="1601372356">
    <w:abstractNumId w:val="22"/>
  </w:num>
  <w:num w:numId="25" w16cid:durableId="1613171028">
    <w:abstractNumId w:val="14"/>
  </w:num>
  <w:num w:numId="26" w16cid:durableId="1046561894">
    <w:abstractNumId w:val="12"/>
  </w:num>
  <w:num w:numId="27" w16cid:durableId="1081829235">
    <w:abstractNumId w:val="25"/>
  </w:num>
  <w:num w:numId="28" w16cid:durableId="114259559">
    <w:abstractNumId w:val="3"/>
  </w:num>
  <w:num w:numId="29" w16cid:durableId="1538083699">
    <w:abstractNumId w:val="21"/>
  </w:num>
  <w:num w:numId="30" w16cid:durableId="934169567">
    <w:abstractNumId w:val="5"/>
  </w:num>
  <w:num w:numId="31" w16cid:durableId="799038439">
    <w:abstractNumId w:val="9"/>
  </w:num>
  <w:num w:numId="32" w16cid:durableId="1486625769">
    <w:abstractNumId w:val="13"/>
  </w:num>
  <w:num w:numId="33" w16cid:durableId="1519538257">
    <w:abstractNumId w:val="40"/>
  </w:num>
  <w:num w:numId="34" w16cid:durableId="511191577">
    <w:abstractNumId w:val="33"/>
  </w:num>
  <w:num w:numId="35" w16cid:durableId="1457219129">
    <w:abstractNumId w:val="23"/>
  </w:num>
  <w:num w:numId="36" w16cid:durableId="264118251">
    <w:abstractNumId w:val="2"/>
  </w:num>
  <w:num w:numId="37" w16cid:durableId="1130975383">
    <w:abstractNumId w:val="10"/>
  </w:num>
  <w:num w:numId="38" w16cid:durableId="423696496">
    <w:abstractNumId w:val="35"/>
  </w:num>
  <w:num w:numId="39" w16cid:durableId="405492888">
    <w:abstractNumId w:val="30"/>
  </w:num>
  <w:num w:numId="40" w16cid:durableId="1237935892">
    <w:abstractNumId w:val="32"/>
  </w:num>
  <w:num w:numId="41" w16cid:durableId="1555433663">
    <w:abstractNumId w:val="28"/>
  </w:num>
  <w:num w:numId="42" w16cid:durableId="195890809">
    <w:abstractNumId w:val="18"/>
  </w:num>
  <w:num w:numId="43" w16cid:durableId="15457542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4E"/>
    <w:rsid w:val="00023501"/>
    <w:rsid w:val="000704DD"/>
    <w:rsid w:val="00085BDA"/>
    <w:rsid w:val="00094058"/>
    <w:rsid w:val="000D73D7"/>
    <w:rsid w:val="000F25C6"/>
    <w:rsid w:val="0010227D"/>
    <w:rsid w:val="001B253A"/>
    <w:rsid w:val="00206A3F"/>
    <w:rsid w:val="00241C12"/>
    <w:rsid w:val="0025758E"/>
    <w:rsid w:val="002B7F00"/>
    <w:rsid w:val="002F2C40"/>
    <w:rsid w:val="00304C06"/>
    <w:rsid w:val="00312E5E"/>
    <w:rsid w:val="00324AF4"/>
    <w:rsid w:val="0033228E"/>
    <w:rsid w:val="00360770"/>
    <w:rsid w:val="0041102C"/>
    <w:rsid w:val="0044608F"/>
    <w:rsid w:val="0046495F"/>
    <w:rsid w:val="004725B5"/>
    <w:rsid w:val="0047413B"/>
    <w:rsid w:val="004A755F"/>
    <w:rsid w:val="004B1C80"/>
    <w:rsid w:val="00572568"/>
    <w:rsid w:val="00576DC6"/>
    <w:rsid w:val="005C38D5"/>
    <w:rsid w:val="005D5D77"/>
    <w:rsid w:val="006101D3"/>
    <w:rsid w:val="00633AFA"/>
    <w:rsid w:val="006823F1"/>
    <w:rsid w:val="006F7323"/>
    <w:rsid w:val="00803F0B"/>
    <w:rsid w:val="00816D29"/>
    <w:rsid w:val="00863148"/>
    <w:rsid w:val="00890750"/>
    <w:rsid w:val="008A2E90"/>
    <w:rsid w:val="008C3B2F"/>
    <w:rsid w:val="00910B43"/>
    <w:rsid w:val="00A212FF"/>
    <w:rsid w:val="00A330E5"/>
    <w:rsid w:val="00A45FA1"/>
    <w:rsid w:val="00A6265B"/>
    <w:rsid w:val="00A716E0"/>
    <w:rsid w:val="00B73181"/>
    <w:rsid w:val="00BB3DB5"/>
    <w:rsid w:val="00BC39F8"/>
    <w:rsid w:val="00BD1260"/>
    <w:rsid w:val="00C944D3"/>
    <w:rsid w:val="00D3504E"/>
    <w:rsid w:val="00D44E0C"/>
    <w:rsid w:val="00D510A4"/>
    <w:rsid w:val="00DA2EF3"/>
    <w:rsid w:val="00DE7F5C"/>
    <w:rsid w:val="00DF18A8"/>
    <w:rsid w:val="00DF1C75"/>
    <w:rsid w:val="00E15DB1"/>
    <w:rsid w:val="00E62EBF"/>
    <w:rsid w:val="00F20705"/>
    <w:rsid w:val="00F2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6784"/>
  <w15:chartTrackingRefBased/>
  <w15:docId w15:val="{7709AA7B-9DCC-487D-A2F1-A3B7A2D1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4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3504E"/>
    <w:pPr>
      <w:ind w:left="100"/>
      <w:jc w:val="both"/>
      <w:outlineLvl w:val="0"/>
    </w:pPr>
    <w:rPr>
      <w:b/>
      <w:bCs/>
      <w:sz w:val="28"/>
      <w:szCs w:val="28"/>
    </w:rPr>
  </w:style>
  <w:style w:type="paragraph" w:styleId="Heading2">
    <w:name w:val="heading 2"/>
    <w:basedOn w:val="Normal"/>
    <w:link w:val="Heading2Char"/>
    <w:uiPriority w:val="9"/>
    <w:unhideWhenUsed/>
    <w:qFormat/>
    <w:rsid w:val="00D3504E"/>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4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D3504E"/>
    <w:rPr>
      <w:rFonts w:ascii="Times New Roman" w:eastAsia="Times New Roman" w:hAnsi="Times New Roman" w:cs="Times New Roman"/>
      <w:b/>
      <w:bCs/>
    </w:rPr>
  </w:style>
  <w:style w:type="paragraph" w:styleId="BodyText">
    <w:name w:val="Body Text"/>
    <w:basedOn w:val="Normal"/>
    <w:link w:val="BodyTextChar"/>
    <w:uiPriority w:val="1"/>
    <w:qFormat/>
    <w:rsid w:val="00D3504E"/>
  </w:style>
  <w:style w:type="character" w:customStyle="1" w:styleId="BodyTextChar">
    <w:name w:val="Body Text Char"/>
    <w:basedOn w:val="DefaultParagraphFont"/>
    <w:link w:val="BodyText"/>
    <w:uiPriority w:val="1"/>
    <w:rsid w:val="00D3504E"/>
    <w:rPr>
      <w:rFonts w:ascii="Times New Roman" w:eastAsia="Times New Roman" w:hAnsi="Times New Roman" w:cs="Times New Roman"/>
    </w:rPr>
  </w:style>
  <w:style w:type="paragraph" w:styleId="ListParagraph">
    <w:name w:val="List Paragraph"/>
    <w:aliases w:val="List Paragraph (numbered (a)),List Paragraph1,WB Para,Bullets,Lapis Bulleted List,Dot pt,F5 List Paragraph,No Spacing1,List Paragraph Char Char Char,Indicator Text,Numbered Para 1,Bullet 1,List Paragraph12,Bullet Points,MAIN CONTENT,L"/>
    <w:basedOn w:val="Normal"/>
    <w:link w:val="ListParagraphChar"/>
    <w:uiPriority w:val="34"/>
    <w:qFormat/>
    <w:rsid w:val="00D3504E"/>
    <w:pPr>
      <w:ind w:left="820" w:hanging="360"/>
    </w:pPr>
  </w:style>
  <w:style w:type="paragraph" w:customStyle="1" w:styleId="TableParagraph">
    <w:name w:val="Table Paragraph"/>
    <w:basedOn w:val="Normal"/>
    <w:uiPriority w:val="1"/>
    <w:qFormat/>
    <w:rsid w:val="00D3504E"/>
  </w:style>
  <w:style w:type="paragraph" w:styleId="Revision">
    <w:name w:val="Revision"/>
    <w:hidden/>
    <w:uiPriority w:val="99"/>
    <w:semiHidden/>
    <w:rsid w:val="00D3504E"/>
    <w:pPr>
      <w:spacing w:after="0" w:line="240" w:lineRule="auto"/>
    </w:pPr>
    <w:rPr>
      <w:rFonts w:ascii="Times New Roman" w:eastAsia="Times New Roman" w:hAnsi="Times New Roman" w:cs="Times New Roman"/>
    </w:rPr>
  </w:style>
  <w:style w:type="table" w:styleId="TableGrid">
    <w:name w:val="Table Grid"/>
    <w:basedOn w:val="TableNormal"/>
    <w:uiPriority w:val="39"/>
    <w:rsid w:val="00D350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04E"/>
    <w:rPr>
      <w:color w:val="0563C1" w:themeColor="hyperlink"/>
      <w:u w:val="single"/>
    </w:rPr>
  </w:style>
  <w:style w:type="character" w:styleId="CommentReference">
    <w:name w:val="annotation reference"/>
    <w:basedOn w:val="DefaultParagraphFont"/>
    <w:uiPriority w:val="99"/>
    <w:semiHidden/>
    <w:unhideWhenUsed/>
    <w:rsid w:val="00D3504E"/>
    <w:rPr>
      <w:sz w:val="16"/>
      <w:szCs w:val="16"/>
    </w:rPr>
  </w:style>
  <w:style w:type="paragraph" w:styleId="CommentText">
    <w:name w:val="annotation text"/>
    <w:basedOn w:val="Normal"/>
    <w:link w:val="CommentTextChar"/>
    <w:uiPriority w:val="99"/>
    <w:unhideWhenUsed/>
    <w:rsid w:val="00D3504E"/>
    <w:rPr>
      <w:sz w:val="20"/>
      <w:szCs w:val="20"/>
    </w:rPr>
  </w:style>
  <w:style w:type="character" w:customStyle="1" w:styleId="CommentTextChar">
    <w:name w:val="Comment Text Char"/>
    <w:basedOn w:val="DefaultParagraphFont"/>
    <w:link w:val="CommentText"/>
    <w:uiPriority w:val="99"/>
    <w:rsid w:val="00D35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04E"/>
    <w:rPr>
      <w:b/>
      <w:bCs/>
    </w:rPr>
  </w:style>
  <w:style w:type="character" w:customStyle="1" w:styleId="CommentSubjectChar">
    <w:name w:val="Comment Subject Char"/>
    <w:basedOn w:val="CommentTextChar"/>
    <w:link w:val="CommentSubject"/>
    <w:uiPriority w:val="99"/>
    <w:semiHidden/>
    <w:rsid w:val="00D3504E"/>
    <w:rPr>
      <w:rFonts w:ascii="Times New Roman" w:eastAsia="Times New Roman" w:hAnsi="Times New Roman" w:cs="Times New Roman"/>
      <w:b/>
      <w:bCs/>
      <w:sz w:val="20"/>
      <w:szCs w:val="20"/>
    </w:rPr>
  </w:style>
  <w:style w:type="character" w:customStyle="1" w:styleId="ListParagraphChar">
    <w:name w:val="List Paragraph Char"/>
    <w:aliases w:val="List Paragraph (numbered (a)) Char,List Paragraph1 Char,WB Para Char,Bullets Char,Lapis Bulleted List Char,Dot pt Char,F5 List Paragraph Char,No Spacing1 Char,List Paragraph Char Char Char Char,Indicator Text Char,Bullet 1 Char"/>
    <w:link w:val="ListParagraph"/>
    <w:uiPriority w:val="34"/>
    <w:qFormat/>
    <w:locked/>
    <w:rsid w:val="00D3504E"/>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3504E"/>
    <w:rPr>
      <w:sz w:val="20"/>
      <w:szCs w:val="20"/>
    </w:rPr>
  </w:style>
  <w:style w:type="character" w:customStyle="1" w:styleId="FootnoteTextChar">
    <w:name w:val="Footnote Text Char"/>
    <w:basedOn w:val="DefaultParagraphFont"/>
    <w:link w:val="FootnoteText"/>
    <w:uiPriority w:val="99"/>
    <w:semiHidden/>
    <w:rsid w:val="00D350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04E"/>
    <w:rPr>
      <w:vertAlign w:val="superscript"/>
    </w:rPr>
  </w:style>
  <w:style w:type="paragraph" w:styleId="Header">
    <w:name w:val="header"/>
    <w:basedOn w:val="Normal"/>
    <w:link w:val="HeaderChar"/>
    <w:uiPriority w:val="99"/>
    <w:semiHidden/>
    <w:unhideWhenUsed/>
    <w:rsid w:val="00D3504E"/>
    <w:pPr>
      <w:tabs>
        <w:tab w:val="center" w:pos="4703"/>
        <w:tab w:val="right" w:pos="9406"/>
      </w:tabs>
    </w:pPr>
  </w:style>
  <w:style w:type="character" w:customStyle="1" w:styleId="HeaderChar">
    <w:name w:val="Header Char"/>
    <w:basedOn w:val="DefaultParagraphFont"/>
    <w:link w:val="Header"/>
    <w:uiPriority w:val="99"/>
    <w:semiHidden/>
    <w:rsid w:val="00D3504E"/>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62EBF"/>
    <w:rPr>
      <w:color w:val="605E5C"/>
      <w:shd w:val="clear" w:color="auto" w:fill="E1DFDD"/>
    </w:rPr>
  </w:style>
  <w:style w:type="character" w:styleId="FollowedHyperlink">
    <w:name w:val="FollowedHyperlink"/>
    <w:basedOn w:val="DefaultParagraphFont"/>
    <w:uiPriority w:val="99"/>
    <w:semiHidden/>
    <w:unhideWhenUsed/>
    <w:rsid w:val="00E62EBF"/>
    <w:rPr>
      <w:color w:val="954F72" w:themeColor="followedHyperlink"/>
      <w:u w:val="single"/>
    </w:rPr>
  </w:style>
  <w:style w:type="paragraph" w:customStyle="1" w:styleId="Default">
    <w:name w:val="Default"/>
    <w:rsid w:val="00206A3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101D3"/>
    <w:pPr>
      <w:spacing w:after="0" w:line="240" w:lineRule="auto"/>
      <w:jc w:val="both"/>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oecd.org/dac/conflict-fragility-resilience/publications/4312151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0108-4865-4C07-B2CC-59C40EFE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41</cp:revision>
  <dcterms:created xsi:type="dcterms:W3CDTF">2022-03-18T10:02:00Z</dcterms:created>
  <dcterms:modified xsi:type="dcterms:W3CDTF">2022-04-20T02:08:00Z</dcterms:modified>
</cp:coreProperties>
</file>