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24329" w14:textId="16447E71" w:rsidR="006D427E" w:rsidRPr="007C0180" w:rsidRDefault="006D427E" w:rsidP="004830D8">
      <w:pPr>
        <w:pStyle w:val="Heading1"/>
        <w:rPr>
          <w:rFonts w:asciiTheme="minorHAnsi" w:hAnsiTheme="minorHAnsi" w:cstheme="minorHAnsi"/>
          <w:b/>
          <w:bCs/>
          <w:lang w:val="en-GB"/>
        </w:rPr>
      </w:pPr>
      <w:bookmarkStart w:id="0" w:name="_Toc100704738"/>
      <w:bookmarkStart w:id="1" w:name="_Toc102143711"/>
      <w:r w:rsidRPr="007C0180">
        <w:rPr>
          <w:rFonts w:asciiTheme="minorHAnsi" w:hAnsiTheme="minorHAnsi" w:cstheme="minorHAnsi"/>
          <w:b/>
          <w:bCs/>
          <w:noProof/>
          <w:spacing w:val="-4"/>
          <w:sz w:val="22"/>
          <w:lang w:val="en-GB"/>
        </w:rPr>
        <w:drawing>
          <wp:anchor distT="0" distB="0" distL="114300" distR="114300" simplePos="0" relativeHeight="251658240" behindDoc="0" locked="0" layoutInCell="1" allowOverlap="1" wp14:anchorId="4A10DFB3" wp14:editId="026C2280">
            <wp:simplePos x="0" y="0"/>
            <wp:positionH relativeFrom="column">
              <wp:posOffset>4938395</wp:posOffset>
            </wp:positionH>
            <wp:positionV relativeFrom="paragraph">
              <wp:posOffset>-996315</wp:posOffset>
            </wp:positionV>
            <wp:extent cx="1018572" cy="155146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8572" cy="1551467"/>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642C032E" w14:textId="77777777" w:rsidR="006D427E" w:rsidRPr="007C0180" w:rsidRDefault="006D427E" w:rsidP="004830D8">
      <w:pPr>
        <w:pStyle w:val="Heading1"/>
        <w:rPr>
          <w:rFonts w:asciiTheme="minorHAnsi" w:hAnsiTheme="minorHAnsi" w:cstheme="minorHAnsi"/>
          <w:b/>
          <w:bCs/>
          <w:lang w:val="en-GB"/>
        </w:rPr>
      </w:pPr>
    </w:p>
    <w:p w14:paraId="6A2DEFAB" w14:textId="77777777" w:rsidR="006D427E" w:rsidRPr="007C0180" w:rsidRDefault="006D427E" w:rsidP="004830D8">
      <w:pPr>
        <w:pStyle w:val="Heading1"/>
        <w:rPr>
          <w:rFonts w:asciiTheme="minorHAnsi" w:hAnsiTheme="minorHAnsi" w:cstheme="minorHAnsi"/>
          <w:b/>
          <w:bCs/>
          <w:lang w:val="en-GB"/>
        </w:rPr>
      </w:pPr>
    </w:p>
    <w:p w14:paraId="4B3CF625" w14:textId="77777777" w:rsidR="006D427E" w:rsidRPr="007C0180" w:rsidRDefault="006D427E" w:rsidP="004830D8">
      <w:pPr>
        <w:pStyle w:val="Heading1"/>
        <w:rPr>
          <w:rFonts w:asciiTheme="minorHAnsi" w:hAnsiTheme="minorHAnsi" w:cstheme="minorHAnsi"/>
          <w:b/>
          <w:bCs/>
          <w:lang w:val="en-GB"/>
        </w:rPr>
      </w:pPr>
    </w:p>
    <w:p w14:paraId="23241A94" w14:textId="77777777" w:rsidR="003F106B" w:rsidRPr="007C0180" w:rsidRDefault="003F106B" w:rsidP="004830D8">
      <w:pPr>
        <w:pStyle w:val="Heading1"/>
        <w:rPr>
          <w:rFonts w:asciiTheme="minorHAnsi" w:hAnsiTheme="minorHAnsi" w:cstheme="minorHAnsi"/>
          <w:b/>
          <w:bCs/>
          <w:lang w:val="en-GB"/>
        </w:rPr>
      </w:pPr>
    </w:p>
    <w:p w14:paraId="4E01E606" w14:textId="77777777" w:rsidR="003F106B" w:rsidRPr="007C0180" w:rsidRDefault="003F106B" w:rsidP="004830D8">
      <w:pPr>
        <w:pStyle w:val="Heading1"/>
        <w:rPr>
          <w:rFonts w:asciiTheme="minorHAnsi" w:hAnsiTheme="minorHAnsi" w:cstheme="minorHAnsi"/>
          <w:b/>
          <w:bCs/>
          <w:lang w:val="en-GB"/>
        </w:rPr>
      </w:pPr>
    </w:p>
    <w:p w14:paraId="3ADD7BB8" w14:textId="77777777" w:rsidR="003F106B" w:rsidRPr="007C0180" w:rsidRDefault="003F106B" w:rsidP="004830D8">
      <w:pPr>
        <w:pStyle w:val="Heading1"/>
        <w:rPr>
          <w:rFonts w:asciiTheme="minorHAnsi" w:hAnsiTheme="minorHAnsi" w:cstheme="minorHAnsi"/>
          <w:b/>
          <w:bCs/>
          <w:lang w:val="en-GB"/>
        </w:rPr>
      </w:pPr>
    </w:p>
    <w:p w14:paraId="7ACC2C25" w14:textId="77777777" w:rsidR="003F106B" w:rsidRPr="007C0180" w:rsidRDefault="003F106B" w:rsidP="004830D8">
      <w:pPr>
        <w:pStyle w:val="Heading1"/>
        <w:rPr>
          <w:rFonts w:asciiTheme="minorHAnsi" w:hAnsiTheme="minorHAnsi" w:cstheme="minorHAnsi"/>
          <w:b/>
          <w:bCs/>
          <w:lang w:val="en-GB"/>
        </w:rPr>
      </w:pPr>
    </w:p>
    <w:p w14:paraId="2DE9A445" w14:textId="77777777" w:rsidR="003F106B" w:rsidRPr="007C0180" w:rsidRDefault="003F106B" w:rsidP="004830D8">
      <w:pPr>
        <w:pStyle w:val="Heading1"/>
        <w:rPr>
          <w:rFonts w:asciiTheme="minorHAnsi" w:hAnsiTheme="minorHAnsi" w:cstheme="minorHAnsi"/>
          <w:b/>
          <w:bCs/>
          <w:lang w:val="en-GB"/>
        </w:rPr>
      </w:pPr>
    </w:p>
    <w:p w14:paraId="4A336A99" w14:textId="77777777" w:rsidR="003F106B" w:rsidRPr="007C0180" w:rsidRDefault="003F106B" w:rsidP="004830D8">
      <w:pPr>
        <w:pStyle w:val="Heading1"/>
        <w:rPr>
          <w:rFonts w:asciiTheme="minorHAnsi" w:hAnsiTheme="minorHAnsi" w:cstheme="minorHAnsi"/>
          <w:b/>
          <w:bCs/>
          <w:lang w:val="en-GB"/>
        </w:rPr>
      </w:pPr>
    </w:p>
    <w:p w14:paraId="174EA2FE" w14:textId="77777777" w:rsidR="003F106B" w:rsidRPr="007C0180" w:rsidRDefault="003F106B" w:rsidP="004830D8">
      <w:pPr>
        <w:pStyle w:val="Heading1"/>
        <w:rPr>
          <w:rFonts w:asciiTheme="minorHAnsi" w:hAnsiTheme="minorHAnsi" w:cstheme="minorHAnsi"/>
          <w:b/>
          <w:bCs/>
          <w:lang w:val="en-GB"/>
        </w:rPr>
      </w:pPr>
    </w:p>
    <w:p w14:paraId="3DCCA175" w14:textId="77777777" w:rsidR="003F106B" w:rsidRPr="007C0180" w:rsidRDefault="003F106B" w:rsidP="004830D8">
      <w:pPr>
        <w:pStyle w:val="Heading1"/>
        <w:rPr>
          <w:rFonts w:asciiTheme="minorHAnsi" w:hAnsiTheme="minorHAnsi" w:cstheme="minorHAnsi"/>
          <w:b/>
          <w:bCs/>
          <w:lang w:val="en-GB"/>
        </w:rPr>
      </w:pPr>
    </w:p>
    <w:p w14:paraId="2E56CEBB" w14:textId="77777777" w:rsidR="003F106B" w:rsidRPr="007C0180" w:rsidRDefault="003F106B" w:rsidP="004830D8">
      <w:pPr>
        <w:pStyle w:val="Heading1"/>
        <w:rPr>
          <w:rFonts w:asciiTheme="minorHAnsi" w:hAnsiTheme="minorHAnsi" w:cstheme="minorHAnsi"/>
          <w:b/>
          <w:bCs/>
          <w:lang w:val="en-GB"/>
        </w:rPr>
      </w:pPr>
    </w:p>
    <w:p w14:paraId="310743C4" w14:textId="77777777" w:rsidR="006740B1" w:rsidRDefault="004830D8" w:rsidP="003F106B">
      <w:pPr>
        <w:pStyle w:val="Title"/>
        <w:rPr>
          <w:rFonts w:asciiTheme="minorHAnsi" w:hAnsiTheme="minorHAnsi" w:cstheme="minorHAnsi"/>
          <w:sz w:val="40"/>
          <w:szCs w:val="40"/>
          <w:lang w:val="en-GB"/>
        </w:rPr>
      </w:pPr>
      <w:r w:rsidRPr="007C0180">
        <w:rPr>
          <w:rFonts w:asciiTheme="minorHAnsi" w:hAnsiTheme="minorHAnsi" w:cstheme="minorHAnsi"/>
          <w:sz w:val="40"/>
          <w:szCs w:val="40"/>
          <w:lang w:val="en-GB"/>
        </w:rPr>
        <w:t xml:space="preserve">Evaluation of the Project </w:t>
      </w:r>
    </w:p>
    <w:p w14:paraId="53394CB6" w14:textId="77777777" w:rsidR="00201D79" w:rsidRDefault="004830D8" w:rsidP="003F106B">
      <w:pPr>
        <w:pStyle w:val="Title"/>
        <w:rPr>
          <w:rFonts w:asciiTheme="minorHAnsi" w:hAnsiTheme="minorHAnsi" w:cstheme="minorHAnsi"/>
          <w:sz w:val="40"/>
          <w:szCs w:val="40"/>
          <w:lang w:val="en-GB"/>
        </w:rPr>
      </w:pPr>
      <w:r w:rsidRPr="007C0180">
        <w:rPr>
          <w:rFonts w:asciiTheme="minorHAnsi" w:hAnsiTheme="minorHAnsi" w:cstheme="minorHAnsi"/>
          <w:sz w:val="40"/>
          <w:szCs w:val="40"/>
          <w:lang w:val="en-GB"/>
        </w:rPr>
        <w:t xml:space="preserve">“Strengthening capacities for the acceleration </w:t>
      </w:r>
    </w:p>
    <w:p w14:paraId="1B7A390D" w14:textId="5EA3F6A0" w:rsidR="008A5A37" w:rsidRPr="007C0180" w:rsidRDefault="004830D8" w:rsidP="003F106B">
      <w:pPr>
        <w:pStyle w:val="Title"/>
        <w:rPr>
          <w:rFonts w:asciiTheme="minorHAnsi" w:hAnsiTheme="minorHAnsi" w:cstheme="minorHAnsi"/>
          <w:sz w:val="40"/>
          <w:szCs w:val="40"/>
          <w:lang w:val="en-GB"/>
        </w:rPr>
      </w:pPr>
      <w:r w:rsidRPr="007C0180">
        <w:rPr>
          <w:rFonts w:asciiTheme="minorHAnsi" w:hAnsiTheme="minorHAnsi" w:cstheme="minorHAnsi"/>
          <w:sz w:val="40"/>
          <w:szCs w:val="40"/>
          <w:lang w:val="en-GB"/>
        </w:rPr>
        <w:t>of EU accession of Montenegro”</w:t>
      </w:r>
    </w:p>
    <w:p w14:paraId="30B7E881" w14:textId="1A5F6EC3" w:rsidR="003F106B" w:rsidRPr="007C0180" w:rsidRDefault="003F106B" w:rsidP="003F106B">
      <w:pPr>
        <w:pStyle w:val="Title"/>
        <w:rPr>
          <w:rFonts w:asciiTheme="minorHAnsi" w:hAnsiTheme="minorHAnsi" w:cstheme="minorHAnsi"/>
          <w:sz w:val="40"/>
          <w:szCs w:val="40"/>
          <w:lang w:val="en-GB"/>
        </w:rPr>
      </w:pPr>
    </w:p>
    <w:p w14:paraId="5A28F6C5" w14:textId="5F26E208" w:rsidR="003F106B" w:rsidRPr="007C0180" w:rsidRDefault="003F106B" w:rsidP="003F106B">
      <w:pPr>
        <w:pStyle w:val="Title"/>
        <w:rPr>
          <w:rFonts w:asciiTheme="minorHAnsi" w:hAnsiTheme="minorHAnsi" w:cstheme="minorHAnsi"/>
          <w:sz w:val="40"/>
          <w:szCs w:val="40"/>
          <w:lang w:val="en-GB"/>
        </w:rPr>
      </w:pPr>
      <w:r w:rsidRPr="007C0180">
        <w:rPr>
          <w:rFonts w:asciiTheme="minorHAnsi" w:hAnsiTheme="minorHAnsi" w:cstheme="minorHAnsi"/>
          <w:sz w:val="40"/>
          <w:szCs w:val="40"/>
          <w:lang w:val="en-GB"/>
        </w:rPr>
        <w:t>Evaluation Report</w:t>
      </w:r>
    </w:p>
    <w:p w14:paraId="5574045F" w14:textId="5ED89510" w:rsidR="003F106B" w:rsidRPr="007C0180" w:rsidRDefault="003F106B" w:rsidP="003F106B">
      <w:pPr>
        <w:pStyle w:val="Title"/>
        <w:rPr>
          <w:rFonts w:asciiTheme="minorHAnsi" w:hAnsiTheme="minorHAnsi" w:cstheme="minorHAnsi"/>
          <w:sz w:val="40"/>
          <w:szCs w:val="40"/>
          <w:lang w:val="en-GB"/>
        </w:rPr>
      </w:pPr>
    </w:p>
    <w:p w14:paraId="35DB7DE0" w14:textId="4078C5E7" w:rsidR="003F106B" w:rsidRPr="007C0180" w:rsidRDefault="003F106B" w:rsidP="003F106B">
      <w:pPr>
        <w:pStyle w:val="Title"/>
        <w:rPr>
          <w:rFonts w:asciiTheme="minorHAnsi" w:hAnsiTheme="minorHAnsi" w:cstheme="minorHAnsi"/>
          <w:sz w:val="40"/>
          <w:szCs w:val="40"/>
          <w:lang w:val="en-GB"/>
        </w:rPr>
      </w:pPr>
    </w:p>
    <w:p w14:paraId="744D0C5A" w14:textId="4ADFC5F1" w:rsidR="003F106B" w:rsidRPr="007C0180" w:rsidRDefault="003F106B" w:rsidP="003F106B">
      <w:pPr>
        <w:pStyle w:val="Title"/>
        <w:rPr>
          <w:rFonts w:asciiTheme="minorHAnsi" w:hAnsiTheme="minorHAnsi" w:cstheme="minorHAnsi"/>
          <w:sz w:val="40"/>
          <w:szCs w:val="40"/>
          <w:lang w:val="en-GB"/>
        </w:rPr>
      </w:pPr>
    </w:p>
    <w:p w14:paraId="05B9821A" w14:textId="38C0C0DD" w:rsidR="003F106B" w:rsidRPr="007C0180" w:rsidRDefault="003F106B" w:rsidP="003F106B">
      <w:pPr>
        <w:pStyle w:val="Title"/>
        <w:rPr>
          <w:rFonts w:asciiTheme="minorHAnsi" w:hAnsiTheme="minorHAnsi" w:cstheme="minorHAnsi"/>
          <w:sz w:val="40"/>
          <w:szCs w:val="40"/>
          <w:lang w:val="en-GB"/>
        </w:rPr>
      </w:pPr>
    </w:p>
    <w:p w14:paraId="55B3B893" w14:textId="6ABCB485" w:rsidR="003F106B" w:rsidRPr="007C0180" w:rsidRDefault="003F106B" w:rsidP="003F106B">
      <w:pPr>
        <w:pStyle w:val="Title"/>
        <w:rPr>
          <w:rFonts w:asciiTheme="minorHAnsi" w:hAnsiTheme="minorHAnsi" w:cstheme="minorHAnsi"/>
          <w:sz w:val="40"/>
          <w:szCs w:val="40"/>
          <w:lang w:val="en-GB"/>
        </w:rPr>
      </w:pPr>
    </w:p>
    <w:p w14:paraId="64663957" w14:textId="40B2B571" w:rsidR="003F106B" w:rsidRPr="007C0180" w:rsidRDefault="003F106B" w:rsidP="003F106B">
      <w:pPr>
        <w:pStyle w:val="Title"/>
        <w:rPr>
          <w:rFonts w:asciiTheme="minorHAnsi" w:hAnsiTheme="minorHAnsi" w:cstheme="minorHAnsi"/>
          <w:sz w:val="40"/>
          <w:szCs w:val="40"/>
          <w:lang w:val="en-GB"/>
        </w:rPr>
      </w:pPr>
    </w:p>
    <w:p w14:paraId="22E78D0A" w14:textId="281A7C12" w:rsidR="003F106B" w:rsidRPr="007C0180" w:rsidRDefault="003F106B" w:rsidP="003F106B">
      <w:pPr>
        <w:pStyle w:val="Title"/>
        <w:rPr>
          <w:rFonts w:asciiTheme="minorHAnsi" w:hAnsiTheme="minorHAnsi" w:cstheme="minorHAnsi"/>
          <w:sz w:val="40"/>
          <w:szCs w:val="40"/>
          <w:lang w:val="en-GB"/>
        </w:rPr>
      </w:pPr>
    </w:p>
    <w:p w14:paraId="1B16844D" w14:textId="49DE3592" w:rsidR="003F106B" w:rsidRPr="007C0180" w:rsidRDefault="003F106B" w:rsidP="003F106B">
      <w:pPr>
        <w:pStyle w:val="Title"/>
        <w:rPr>
          <w:rFonts w:asciiTheme="minorHAnsi" w:hAnsiTheme="minorHAnsi" w:cstheme="minorHAnsi"/>
          <w:sz w:val="40"/>
          <w:szCs w:val="40"/>
          <w:lang w:val="en-GB"/>
        </w:rPr>
      </w:pPr>
    </w:p>
    <w:p w14:paraId="6CB9F355" w14:textId="34B90727" w:rsidR="003F106B" w:rsidRPr="007C0180" w:rsidRDefault="003F106B" w:rsidP="003F106B">
      <w:pPr>
        <w:pStyle w:val="Title"/>
        <w:rPr>
          <w:rFonts w:asciiTheme="minorHAnsi" w:hAnsiTheme="minorHAnsi" w:cstheme="minorHAnsi"/>
          <w:sz w:val="40"/>
          <w:szCs w:val="40"/>
          <w:lang w:val="en-GB"/>
        </w:rPr>
      </w:pPr>
    </w:p>
    <w:p w14:paraId="39544600" w14:textId="710E37E0" w:rsidR="003F106B" w:rsidRPr="007C0180" w:rsidRDefault="003F106B" w:rsidP="003F106B">
      <w:pPr>
        <w:pStyle w:val="Title"/>
        <w:rPr>
          <w:rFonts w:asciiTheme="minorHAnsi" w:hAnsiTheme="minorHAnsi" w:cstheme="minorHAnsi"/>
          <w:sz w:val="40"/>
          <w:szCs w:val="40"/>
          <w:lang w:val="en-GB"/>
        </w:rPr>
      </w:pPr>
    </w:p>
    <w:p w14:paraId="49829053" w14:textId="30E7950C" w:rsidR="003F106B" w:rsidRPr="007C0180" w:rsidRDefault="003F106B" w:rsidP="003F106B">
      <w:pPr>
        <w:pStyle w:val="Title"/>
        <w:rPr>
          <w:rFonts w:asciiTheme="minorHAnsi" w:hAnsiTheme="minorHAnsi" w:cstheme="minorHAnsi"/>
          <w:sz w:val="40"/>
          <w:szCs w:val="40"/>
          <w:lang w:val="en-GB"/>
        </w:rPr>
      </w:pPr>
    </w:p>
    <w:p w14:paraId="0E7CD472" w14:textId="77777777" w:rsidR="003F106B" w:rsidRPr="007C0180" w:rsidRDefault="003F106B" w:rsidP="003F106B">
      <w:pPr>
        <w:pStyle w:val="Title"/>
        <w:rPr>
          <w:rFonts w:asciiTheme="minorHAnsi" w:hAnsiTheme="minorHAnsi" w:cstheme="minorHAnsi"/>
          <w:sz w:val="40"/>
          <w:szCs w:val="40"/>
          <w:lang w:val="en-GB"/>
        </w:rPr>
      </w:pPr>
    </w:p>
    <w:p w14:paraId="14C9DD6B" w14:textId="77777777" w:rsidR="003F106B" w:rsidRPr="007C0180" w:rsidRDefault="003F106B" w:rsidP="003F106B">
      <w:pPr>
        <w:pStyle w:val="Title"/>
        <w:rPr>
          <w:rFonts w:asciiTheme="minorHAnsi" w:hAnsiTheme="minorHAnsi" w:cstheme="minorHAnsi"/>
          <w:sz w:val="40"/>
          <w:szCs w:val="40"/>
          <w:lang w:val="en-GB"/>
        </w:rPr>
      </w:pPr>
    </w:p>
    <w:p w14:paraId="3F4DBF7B" w14:textId="1F40080C" w:rsidR="003F106B" w:rsidRPr="007C0180" w:rsidRDefault="003F106B" w:rsidP="003F106B">
      <w:pPr>
        <w:pStyle w:val="Title"/>
        <w:rPr>
          <w:rFonts w:asciiTheme="minorHAnsi" w:hAnsiTheme="minorHAnsi" w:cstheme="minorHAnsi"/>
          <w:sz w:val="28"/>
          <w:szCs w:val="28"/>
          <w:lang w:val="en-GB"/>
        </w:rPr>
      </w:pPr>
      <w:r w:rsidRPr="007C0180">
        <w:rPr>
          <w:rFonts w:asciiTheme="minorHAnsi" w:hAnsiTheme="minorHAnsi" w:cstheme="minorHAnsi"/>
          <w:sz w:val="28"/>
          <w:szCs w:val="28"/>
          <w:lang w:val="en-GB"/>
        </w:rPr>
        <w:t>Zehra Kacapor-Dzihic</w:t>
      </w:r>
    </w:p>
    <w:p w14:paraId="4445D3BE" w14:textId="4A4B070A" w:rsidR="003F106B" w:rsidRPr="007C0180" w:rsidRDefault="003F106B" w:rsidP="003F106B">
      <w:pPr>
        <w:pStyle w:val="Title"/>
        <w:rPr>
          <w:rFonts w:asciiTheme="minorHAnsi" w:hAnsiTheme="minorHAnsi" w:cstheme="minorHAnsi"/>
          <w:sz w:val="28"/>
          <w:szCs w:val="28"/>
          <w:lang w:val="en-GB"/>
        </w:rPr>
      </w:pPr>
      <w:r w:rsidRPr="007C0180">
        <w:rPr>
          <w:rFonts w:asciiTheme="minorHAnsi" w:hAnsiTheme="minorHAnsi" w:cstheme="minorHAnsi"/>
          <w:sz w:val="28"/>
          <w:szCs w:val="28"/>
          <w:lang w:val="en-GB"/>
        </w:rPr>
        <w:t>April 2022</w:t>
      </w:r>
    </w:p>
    <w:p w14:paraId="3AEB59A0" w14:textId="2A26B21E" w:rsidR="00F521BE" w:rsidRPr="007C0180" w:rsidRDefault="00F521BE" w:rsidP="004830D8">
      <w:pPr>
        <w:ind w:left="720"/>
        <w:jc w:val="both"/>
        <w:rPr>
          <w:rFonts w:asciiTheme="minorHAnsi" w:hAnsiTheme="minorHAnsi" w:cstheme="minorHAnsi"/>
          <w:b/>
          <w:lang w:val="en-GB"/>
        </w:rPr>
      </w:pPr>
    </w:p>
    <w:p w14:paraId="6C9A3634" w14:textId="77777777" w:rsidR="00831C1F" w:rsidRPr="007C0180" w:rsidRDefault="00831C1F" w:rsidP="007E266F">
      <w:pPr>
        <w:suppressAutoHyphens/>
        <w:ind w:left="720"/>
        <w:jc w:val="both"/>
        <w:rPr>
          <w:rFonts w:asciiTheme="minorHAnsi" w:hAnsiTheme="minorHAnsi" w:cstheme="minorHAnsi"/>
          <w:b/>
          <w:bCs/>
          <w:lang w:val="en-GB"/>
        </w:rPr>
      </w:pPr>
    </w:p>
    <w:sdt>
      <w:sdtPr>
        <w:rPr>
          <w:rFonts w:asciiTheme="minorHAnsi" w:eastAsia="Times New Roman" w:hAnsiTheme="minorHAnsi" w:cstheme="minorHAnsi"/>
          <w:b w:val="0"/>
          <w:bCs w:val="0"/>
          <w:color w:val="auto"/>
          <w:sz w:val="24"/>
          <w:szCs w:val="24"/>
          <w:lang w:val="en-GB"/>
        </w:rPr>
        <w:id w:val="-329830423"/>
        <w:docPartObj>
          <w:docPartGallery w:val="Table of Contents"/>
          <w:docPartUnique/>
        </w:docPartObj>
      </w:sdtPr>
      <w:sdtEndPr>
        <w:rPr>
          <w:noProof/>
        </w:rPr>
      </w:sdtEndPr>
      <w:sdtContent>
        <w:p w14:paraId="35AE7BDE" w14:textId="525F8E0A" w:rsidR="008E03C8" w:rsidRPr="007C0180" w:rsidRDefault="008E03C8">
          <w:pPr>
            <w:pStyle w:val="TOCHeading"/>
            <w:rPr>
              <w:rFonts w:asciiTheme="minorHAnsi" w:hAnsiTheme="minorHAnsi" w:cstheme="minorHAnsi"/>
              <w:lang w:val="en-GB"/>
            </w:rPr>
          </w:pPr>
          <w:r w:rsidRPr="007C0180">
            <w:rPr>
              <w:rFonts w:asciiTheme="minorHAnsi" w:hAnsiTheme="minorHAnsi" w:cstheme="minorHAnsi"/>
              <w:lang w:val="en-GB"/>
            </w:rPr>
            <w:t>Table of Contents</w:t>
          </w:r>
        </w:p>
        <w:p w14:paraId="1768B08E" w14:textId="510BA20A" w:rsidR="008A536A" w:rsidRDefault="008E03C8">
          <w:pPr>
            <w:pStyle w:val="TOC1"/>
            <w:tabs>
              <w:tab w:val="right" w:leader="dot" w:pos="9204"/>
            </w:tabs>
            <w:rPr>
              <w:rFonts w:eastAsiaTheme="minorEastAsia" w:cstheme="minorBidi"/>
              <w:b w:val="0"/>
              <w:bCs w:val="0"/>
              <w:i w:val="0"/>
              <w:iCs w:val="0"/>
              <w:noProof/>
              <w:lang w:eastAsia="en-GB"/>
            </w:rPr>
          </w:pPr>
          <w:r w:rsidRPr="007C0180">
            <w:rPr>
              <w:b w:val="0"/>
              <w:bCs w:val="0"/>
              <w:lang w:val="en-GB"/>
            </w:rPr>
            <w:fldChar w:fldCharType="begin"/>
          </w:r>
          <w:r w:rsidRPr="007C0180">
            <w:rPr>
              <w:lang w:val="en-GB"/>
            </w:rPr>
            <w:instrText xml:space="preserve"> TOC \o "1-3" \h \z \u </w:instrText>
          </w:r>
          <w:r w:rsidRPr="007C0180">
            <w:rPr>
              <w:b w:val="0"/>
              <w:bCs w:val="0"/>
              <w:lang w:val="en-GB"/>
            </w:rPr>
            <w:fldChar w:fldCharType="separate"/>
          </w:r>
          <w:hyperlink w:anchor="_Toc102143711" w:history="1">
            <w:r w:rsidR="008A536A">
              <w:rPr>
                <w:noProof/>
                <w:webHidden/>
              </w:rPr>
              <w:tab/>
            </w:r>
            <w:r w:rsidR="008A536A">
              <w:rPr>
                <w:noProof/>
                <w:webHidden/>
              </w:rPr>
              <w:fldChar w:fldCharType="begin"/>
            </w:r>
            <w:r w:rsidR="008A536A">
              <w:rPr>
                <w:noProof/>
                <w:webHidden/>
              </w:rPr>
              <w:instrText xml:space="preserve"> PAGEREF _Toc102143711 \h </w:instrText>
            </w:r>
            <w:r w:rsidR="008A536A">
              <w:rPr>
                <w:noProof/>
                <w:webHidden/>
              </w:rPr>
            </w:r>
            <w:r w:rsidR="008A536A">
              <w:rPr>
                <w:noProof/>
                <w:webHidden/>
              </w:rPr>
              <w:fldChar w:fldCharType="separate"/>
            </w:r>
            <w:r w:rsidR="008A536A">
              <w:rPr>
                <w:noProof/>
                <w:webHidden/>
              </w:rPr>
              <w:t>1</w:t>
            </w:r>
            <w:r w:rsidR="008A536A">
              <w:rPr>
                <w:noProof/>
                <w:webHidden/>
              </w:rPr>
              <w:fldChar w:fldCharType="end"/>
            </w:r>
          </w:hyperlink>
        </w:p>
        <w:p w14:paraId="2649E691" w14:textId="5904ADFC" w:rsidR="008A536A" w:rsidRDefault="00DB7599">
          <w:pPr>
            <w:pStyle w:val="TOC1"/>
            <w:tabs>
              <w:tab w:val="right" w:leader="dot" w:pos="9204"/>
            </w:tabs>
            <w:rPr>
              <w:rFonts w:eastAsiaTheme="minorEastAsia" w:cstheme="minorBidi"/>
              <w:b w:val="0"/>
              <w:bCs w:val="0"/>
              <w:i w:val="0"/>
              <w:iCs w:val="0"/>
              <w:noProof/>
              <w:lang w:eastAsia="en-GB"/>
            </w:rPr>
          </w:pPr>
          <w:hyperlink w:anchor="_Toc102143712" w:history="1">
            <w:r w:rsidR="008A536A" w:rsidRPr="00176D9B">
              <w:rPr>
                <w:rStyle w:val="Hyperlink"/>
                <w:noProof/>
              </w:rPr>
              <w:t>List of Abbreviations</w:t>
            </w:r>
            <w:r w:rsidR="008A536A">
              <w:rPr>
                <w:noProof/>
                <w:webHidden/>
              </w:rPr>
              <w:tab/>
            </w:r>
            <w:r w:rsidR="008A536A">
              <w:rPr>
                <w:noProof/>
                <w:webHidden/>
              </w:rPr>
              <w:fldChar w:fldCharType="begin"/>
            </w:r>
            <w:r w:rsidR="008A536A">
              <w:rPr>
                <w:noProof/>
                <w:webHidden/>
              </w:rPr>
              <w:instrText xml:space="preserve"> PAGEREF _Toc102143712 \h </w:instrText>
            </w:r>
            <w:r w:rsidR="008A536A">
              <w:rPr>
                <w:noProof/>
                <w:webHidden/>
              </w:rPr>
            </w:r>
            <w:r w:rsidR="008A536A">
              <w:rPr>
                <w:noProof/>
                <w:webHidden/>
              </w:rPr>
              <w:fldChar w:fldCharType="separate"/>
            </w:r>
            <w:r w:rsidR="008A536A">
              <w:rPr>
                <w:noProof/>
                <w:webHidden/>
              </w:rPr>
              <w:t>4</w:t>
            </w:r>
            <w:r w:rsidR="008A536A">
              <w:rPr>
                <w:noProof/>
                <w:webHidden/>
              </w:rPr>
              <w:fldChar w:fldCharType="end"/>
            </w:r>
          </w:hyperlink>
        </w:p>
        <w:p w14:paraId="7C1F1E3E" w14:textId="63B48288" w:rsidR="008A536A" w:rsidRDefault="00DB7599">
          <w:pPr>
            <w:pStyle w:val="TOC1"/>
            <w:tabs>
              <w:tab w:val="left" w:pos="480"/>
              <w:tab w:val="right" w:leader="dot" w:pos="9204"/>
            </w:tabs>
            <w:rPr>
              <w:rFonts w:eastAsiaTheme="minorEastAsia" w:cstheme="minorBidi"/>
              <w:b w:val="0"/>
              <w:bCs w:val="0"/>
              <w:i w:val="0"/>
              <w:iCs w:val="0"/>
              <w:noProof/>
              <w:lang w:eastAsia="en-GB"/>
            </w:rPr>
          </w:pPr>
          <w:hyperlink w:anchor="_Toc102143713" w:history="1">
            <w:r w:rsidR="008A536A" w:rsidRPr="00176D9B">
              <w:rPr>
                <w:rStyle w:val="Hyperlink"/>
                <w:noProof/>
                <w:lang w:val="en-GB"/>
              </w:rPr>
              <w:t>1.</w:t>
            </w:r>
            <w:r w:rsidR="008A536A">
              <w:rPr>
                <w:rFonts w:eastAsiaTheme="minorEastAsia" w:cstheme="minorBidi"/>
                <w:b w:val="0"/>
                <w:bCs w:val="0"/>
                <w:i w:val="0"/>
                <w:iCs w:val="0"/>
                <w:noProof/>
                <w:lang w:eastAsia="en-GB"/>
              </w:rPr>
              <w:tab/>
            </w:r>
            <w:r w:rsidR="008A536A" w:rsidRPr="00176D9B">
              <w:rPr>
                <w:rStyle w:val="Hyperlink"/>
                <w:noProof/>
                <w:lang w:val="en-GB"/>
              </w:rPr>
              <w:t>Introduction</w:t>
            </w:r>
            <w:r w:rsidR="008A536A">
              <w:rPr>
                <w:noProof/>
                <w:webHidden/>
              </w:rPr>
              <w:tab/>
            </w:r>
            <w:r w:rsidR="008A536A">
              <w:rPr>
                <w:noProof/>
                <w:webHidden/>
              </w:rPr>
              <w:fldChar w:fldCharType="begin"/>
            </w:r>
            <w:r w:rsidR="008A536A">
              <w:rPr>
                <w:noProof/>
                <w:webHidden/>
              </w:rPr>
              <w:instrText xml:space="preserve"> PAGEREF _Toc102143713 \h </w:instrText>
            </w:r>
            <w:r w:rsidR="008A536A">
              <w:rPr>
                <w:noProof/>
                <w:webHidden/>
              </w:rPr>
            </w:r>
            <w:r w:rsidR="008A536A">
              <w:rPr>
                <w:noProof/>
                <w:webHidden/>
              </w:rPr>
              <w:fldChar w:fldCharType="separate"/>
            </w:r>
            <w:r w:rsidR="008A536A">
              <w:rPr>
                <w:noProof/>
                <w:webHidden/>
              </w:rPr>
              <w:t>5</w:t>
            </w:r>
            <w:r w:rsidR="008A536A">
              <w:rPr>
                <w:noProof/>
                <w:webHidden/>
              </w:rPr>
              <w:fldChar w:fldCharType="end"/>
            </w:r>
          </w:hyperlink>
        </w:p>
        <w:p w14:paraId="50D81AFF" w14:textId="22CEF74A" w:rsidR="008A536A" w:rsidRDefault="00DB7599">
          <w:pPr>
            <w:pStyle w:val="TOC2"/>
            <w:tabs>
              <w:tab w:val="right" w:leader="dot" w:pos="9204"/>
            </w:tabs>
            <w:rPr>
              <w:rFonts w:eastAsiaTheme="minorEastAsia" w:cstheme="minorBidi"/>
              <w:b w:val="0"/>
              <w:bCs w:val="0"/>
              <w:noProof/>
              <w:sz w:val="24"/>
              <w:szCs w:val="24"/>
              <w:lang w:eastAsia="en-GB"/>
            </w:rPr>
          </w:pPr>
          <w:hyperlink w:anchor="_Toc102143714" w:history="1">
            <w:r w:rsidR="008A536A" w:rsidRPr="00176D9B">
              <w:rPr>
                <w:rStyle w:val="Hyperlink"/>
                <w:noProof/>
                <w:lang w:val="en-GB"/>
              </w:rPr>
              <w:t>1.1 Context analysis</w:t>
            </w:r>
            <w:r w:rsidR="008A536A">
              <w:rPr>
                <w:noProof/>
                <w:webHidden/>
              </w:rPr>
              <w:tab/>
            </w:r>
            <w:r w:rsidR="008A536A">
              <w:rPr>
                <w:noProof/>
                <w:webHidden/>
              </w:rPr>
              <w:fldChar w:fldCharType="begin"/>
            </w:r>
            <w:r w:rsidR="008A536A">
              <w:rPr>
                <w:noProof/>
                <w:webHidden/>
              </w:rPr>
              <w:instrText xml:space="preserve"> PAGEREF _Toc102143714 \h </w:instrText>
            </w:r>
            <w:r w:rsidR="008A536A">
              <w:rPr>
                <w:noProof/>
                <w:webHidden/>
              </w:rPr>
            </w:r>
            <w:r w:rsidR="008A536A">
              <w:rPr>
                <w:noProof/>
                <w:webHidden/>
              </w:rPr>
              <w:fldChar w:fldCharType="separate"/>
            </w:r>
            <w:r w:rsidR="008A536A">
              <w:rPr>
                <w:noProof/>
                <w:webHidden/>
              </w:rPr>
              <w:t>5</w:t>
            </w:r>
            <w:r w:rsidR="008A536A">
              <w:rPr>
                <w:noProof/>
                <w:webHidden/>
              </w:rPr>
              <w:fldChar w:fldCharType="end"/>
            </w:r>
          </w:hyperlink>
        </w:p>
        <w:p w14:paraId="0D9086D3" w14:textId="63F14C2D" w:rsidR="008A536A" w:rsidRDefault="00DB7599">
          <w:pPr>
            <w:pStyle w:val="TOC2"/>
            <w:tabs>
              <w:tab w:val="right" w:leader="dot" w:pos="9204"/>
            </w:tabs>
            <w:rPr>
              <w:rFonts w:eastAsiaTheme="minorEastAsia" w:cstheme="minorBidi"/>
              <w:b w:val="0"/>
              <w:bCs w:val="0"/>
              <w:noProof/>
              <w:sz w:val="24"/>
              <w:szCs w:val="24"/>
              <w:lang w:eastAsia="en-GB"/>
            </w:rPr>
          </w:pPr>
          <w:hyperlink w:anchor="_Toc102143715" w:history="1">
            <w:r w:rsidR="008A536A" w:rsidRPr="00176D9B">
              <w:rPr>
                <w:rStyle w:val="Hyperlink"/>
                <w:noProof/>
                <w:lang w:val="en-GB"/>
              </w:rPr>
              <w:t>1.2 Subject of the Evaluation</w:t>
            </w:r>
            <w:r w:rsidR="008A536A">
              <w:rPr>
                <w:noProof/>
                <w:webHidden/>
              </w:rPr>
              <w:tab/>
            </w:r>
            <w:r w:rsidR="008A536A">
              <w:rPr>
                <w:noProof/>
                <w:webHidden/>
              </w:rPr>
              <w:fldChar w:fldCharType="begin"/>
            </w:r>
            <w:r w:rsidR="008A536A">
              <w:rPr>
                <w:noProof/>
                <w:webHidden/>
              </w:rPr>
              <w:instrText xml:space="preserve"> PAGEREF _Toc102143715 \h </w:instrText>
            </w:r>
            <w:r w:rsidR="008A536A">
              <w:rPr>
                <w:noProof/>
                <w:webHidden/>
              </w:rPr>
            </w:r>
            <w:r w:rsidR="008A536A">
              <w:rPr>
                <w:noProof/>
                <w:webHidden/>
              </w:rPr>
              <w:fldChar w:fldCharType="separate"/>
            </w:r>
            <w:r w:rsidR="008A536A">
              <w:rPr>
                <w:noProof/>
                <w:webHidden/>
              </w:rPr>
              <w:t>6</w:t>
            </w:r>
            <w:r w:rsidR="008A536A">
              <w:rPr>
                <w:noProof/>
                <w:webHidden/>
              </w:rPr>
              <w:fldChar w:fldCharType="end"/>
            </w:r>
          </w:hyperlink>
        </w:p>
        <w:p w14:paraId="7C910C7D" w14:textId="6B3C4E53" w:rsidR="008A536A" w:rsidRDefault="00DB7599">
          <w:pPr>
            <w:pStyle w:val="TOC2"/>
            <w:tabs>
              <w:tab w:val="right" w:leader="dot" w:pos="9204"/>
            </w:tabs>
            <w:rPr>
              <w:rFonts w:eastAsiaTheme="minorEastAsia" w:cstheme="minorBidi"/>
              <w:b w:val="0"/>
              <w:bCs w:val="0"/>
              <w:noProof/>
              <w:sz w:val="24"/>
              <w:szCs w:val="24"/>
              <w:lang w:eastAsia="en-GB"/>
            </w:rPr>
          </w:pPr>
          <w:hyperlink w:anchor="_Toc102143716" w:history="1">
            <w:r w:rsidR="008A536A" w:rsidRPr="00176D9B">
              <w:rPr>
                <w:rStyle w:val="Hyperlink"/>
                <w:noProof/>
                <w:lang w:val="en-GB"/>
              </w:rPr>
              <w:t>1.3 Objectives of the assignment</w:t>
            </w:r>
            <w:r w:rsidR="008A536A">
              <w:rPr>
                <w:noProof/>
                <w:webHidden/>
              </w:rPr>
              <w:tab/>
            </w:r>
            <w:r w:rsidR="008A536A">
              <w:rPr>
                <w:noProof/>
                <w:webHidden/>
              </w:rPr>
              <w:fldChar w:fldCharType="begin"/>
            </w:r>
            <w:r w:rsidR="008A536A">
              <w:rPr>
                <w:noProof/>
                <w:webHidden/>
              </w:rPr>
              <w:instrText xml:space="preserve"> PAGEREF _Toc102143716 \h </w:instrText>
            </w:r>
            <w:r w:rsidR="008A536A">
              <w:rPr>
                <w:noProof/>
                <w:webHidden/>
              </w:rPr>
            </w:r>
            <w:r w:rsidR="008A536A">
              <w:rPr>
                <w:noProof/>
                <w:webHidden/>
              </w:rPr>
              <w:fldChar w:fldCharType="separate"/>
            </w:r>
            <w:r w:rsidR="008A536A">
              <w:rPr>
                <w:noProof/>
                <w:webHidden/>
              </w:rPr>
              <w:t>10</w:t>
            </w:r>
            <w:r w:rsidR="008A536A">
              <w:rPr>
                <w:noProof/>
                <w:webHidden/>
              </w:rPr>
              <w:fldChar w:fldCharType="end"/>
            </w:r>
          </w:hyperlink>
        </w:p>
        <w:p w14:paraId="63990E52" w14:textId="67E3F1E1" w:rsidR="008A536A" w:rsidRDefault="00DB7599">
          <w:pPr>
            <w:pStyle w:val="TOC1"/>
            <w:tabs>
              <w:tab w:val="left" w:pos="480"/>
              <w:tab w:val="right" w:leader="dot" w:pos="9204"/>
            </w:tabs>
            <w:rPr>
              <w:rFonts w:eastAsiaTheme="minorEastAsia" w:cstheme="minorBidi"/>
              <w:b w:val="0"/>
              <w:bCs w:val="0"/>
              <w:i w:val="0"/>
              <w:iCs w:val="0"/>
              <w:noProof/>
              <w:lang w:eastAsia="en-GB"/>
            </w:rPr>
          </w:pPr>
          <w:hyperlink w:anchor="_Toc102143717" w:history="1">
            <w:r w:rsidR="008A536A" w:rsidRPr="00176D9B">
              <w:rPr>
                <w:rStyle w:val="Hyperlink"/>
                <w:noProof/>
                <w:lang w:val="en-GB"/>
              </w:rPr>
              <w:t>2.</w:t>
            </w:r>
            <w:r w:rsidR="008A536A">
              <w:rPr>
                <w:rFonts w:eastAsiaTheme="minorEastAsia" w:cstheme="minorBidi"/>
                <w:b w:val="0"/>
                <w:bCs w:val="0"/>
                <w:i w:val="0"/>
                <w:iCs w:val="0"/>
                <w:noProof/>
                <w:lang w:eastAsia="en-GB"/>
              </w:rPr>
              <w:tab/>
            </w:r>
            <w:r w:rsidR="008A536A" w:rsidRPr="00176D9B">
              <w:rPr>
                <w:rStyle w:val="Hyperlink"/>
                <w:noProof/>
                <w:lang w:val="en-GB"/>
              </w:rPr>
              <w:t>Methodology</w:t>
            </w:r>
            <w:r w:rsidR="008A536A">
              <w:rPr>
                <w:noProof/>
                <w:webHidden/>
              </w:rPr>
              <w:tab/>
            </w:r>
            <w:r w:rsidR="008A536A">
              <w:rPr>
                <w:noProof/>
                <w:webHidden/>
              </w:rPr>
              <w:fldChar w:fldCharType="begin"/>
            </w:r>
            <w:r w:rsidR="008A536A">
              <w:rPr>
                <w:noProof/>
                <w:webHidden/>
              </w:rPr>
              <w:instrText xml:space="preserve"> PAGEREF _Toc102143717 \h </w:instrText>
            </w:r>
            <w:r w:rsidR="008A536A">
              <w:rPr>
                <w:noProof/>
                <w:webHidden/>
              </w:rPr>
            </w:r>
            <w:r w:rsidR="008A536A">
              <w:rPr>
                <w:noProof/>
                <w:webHidden/>
              </w:rPr>
              <w:fldChar w:fldCharType="separate"/>
            </w:r>
            <w:r w:rsidR="008A536A">
              <w:rPr>
                <w:noProof/>
                <w:webHidden/>
              </w:rPr>
              <w:t>11</w:t>
            </w:r>
            <w:r w:rsidR="008A536A">
              <w:rPr>
                <w:noProof/>
                <w:webHidden/>
              </w:rPr>
              <w:fldChar w:fldCharType="end"/>
            </w:r>
          </w:hyperlink>
        </w:p>
        <w:p w14:paraId="01C743D3" w14:textId="05055FDD" w:rsidR="008A536A" w:rsidRDefault="00DB7599">
          <w:pPr>
            <w:pStyle w:val="TOC2"/>
            <w:tabs>
              <w:tab w:val="right" w:leader="dot" w:pos="9204"/>
            </w:tabs>
            <w:rPr>
              <w:rFonts w:eastAsiaTheme="minorEastAsia" w:cstheme="minorBidi"/>
              <w:b w:val="0"/>
              <w:bCs w:val="0"/>
              <w:noProof/>
              <w:sz w:val="24"/>
              <w:szCs w:val="24"/>
              <w:lang w:eastAsia="en-GB"/>
            </w:rPr>
          </w:pPr>
          <w:hyperlink w:anchor="_Toc102143718" w:history="1">
            <w:r w:rsidR="008A536A" w:rsidRPr="00176D9B">
              <w:rPr>
                <w:rStyle w:val="Hyperlink"/>
                <w:noProof/>
                <w:lang w:val="en-GB"/>
              </w:rPr>
              <w:t>2.1 Evaluation design and approach</w:t>
            </w:r>
            <w:r w:rsidR="008A536A">
              <w:rPr>
                <w:noProof/>
                <w:webHidden/>
              </w:rPr>
              <w:tab/>
            </w:r>
            <w:r w:rsidR="008A536A">
              <w:rPr>
                <w:noProof/>
                <w:webHidden/>
              </w:rPr>
              <w:fldChar w:fldCharType="begin"/>
            </w:r>
            <w:r w:rsidR="008A536A">
              <w:rPr>
                <w:noProof/>
                <w:webHidden/>
              </w:rPr>
              <w:instrText xml:space="preserve"> PAGEREF _Toc102143718 \h </w:instrText>
            </w:r>
            <w:r w:rsidR="008A536A">
              <w:rPr>
                <w:noProof/>
                <w:webHidden/>
              </w:rPr>
            </w:r>
            <w:r w:rsidR="008A536A">
              <w:rPr>
                <w:noProof/>
                <w:webHidden/>
              </w:rPr>
              <w:fldChar w:fldCharType="separate"/>
            </w:r>
            <w:r w:rsidR="008A536A">
              <w:rPr>
                <w:noProof/>
                <w:webHidden/>
              </w:rPr>
              <w:t>11</w:t>
            </w:r>
            <w:r w:rsidR="008A536A">
              <w:rPr>
                <w:noProof/>
                <w:webHidden/>
              </w:rPr>
              <w:fldChar w:fldCharType="end"/>
            </w:r>
          </w:hyperlink>
        </w:p>
        <w:p w14:paraId="54819592" w14:textId="7CF28040" w:rsidR="008A536A" w:rsidRDefault="00DB7599">
          <w:pPr>
            <w:pStyle w:val="TOC2"/>
            <w:tabs>
              <w:tab w:val="right" w:leader="dot" w:pos="9204"/>
            </w:tabs>
            <w:rPr>
              <w:rFonts w:eastAsiaTheme="minorEastAsia" w:cstheme="minorBidi"/>
              <w:b w:val="0"/>
              <w:bCs w:val="0"/>
              <w:noProof/>
              <w:sz w:val="24"/>
              <w:szCs w:val="24"/>
              <w:lang w:eastAsia="en-GB"/>
            </w:rPr>
          </w:pPr>
          <w:hyperlink w:anchor="_Toc102143719" w:history="1">
            <w:r w:rsidR="008A536A" w:rsidRPr="00176D9B">
              <w:rPr>
                <w:rStyle w:val="Hyperlink"/>
                <w:noProof/>
                <w:lang w:val="en-GB"/>
              </w:rPr>
              <w:t>2.2 Data collection methods and tools</w:t>
            </w:r>
            <w:r w:rsidR="008A536A">
              <w:rPr>
                <w:noProof/>
                <w:webHidden/>
              </w:rPr>
              <w:tab/>
            </w:r>
            <w:r w:rsidR="008A536A">
              <w:rPr>
                <w:noProof/>
                <w:webHidden/>
              </w:rPr>
              <w:fldChar w:fldCharType="begin"/>
            </w:r>
            <w:r w:rsidR="008A536A">
              <w:rPr>
                <w:noProof/>
                <w:webHidden/>
              </w:rPr>
              <w:instrText xml:space="preserve"> PAGEREF _Toc102143719 \h </w:instrText>
            </w:r>
            <w:r w:rsidR="008A536A">
              <w:rPr>
                <w:noProof/>
                <w:webHidden/>
              </w:rPr>
            </w:r>
            <w:r w:rsidR="008A536A">
              <w:rPr>
                <w:noProof/>
                <w:webHidden/>
              </w:rPr>
              <w:fldChar w:fldCharType="separate"/>
            </w:r>
            <w:r w:rsidR="008A536A">
              <w:rPr>
                <w:noProof/>
                <w:webHidden/>
              </w:rPr>
              <w:t>11</w:t>
            </w:r>
            <w:r w:rsidR="008A536A">
              <w:rPr>
                <w:noProof/>
                <w:webHidden/>
              </w:rPr>
              <w:fldChar w:fldCharType="end"/>
            </w:r>
          </w:hyperlink>
        </w:p>
        <w:p w14:paraId="0A53EA6C" w14:textId="339E5C79" w:rsidR="008A536A" w:rsidRDefault="00DB7599">
          <w:pPr>
            <w:pStyle w:val="TOC3"/>
            <w:tabs>
              <w:tab w:val="right" w:leader="dot" w:pos="9204"/>
            </w:tabs>
            <w:rPr>
              <w:rFonts w:eastAsiaTheme="minorEastAsia" w:cstheme="minorBidi"/>
              <w:noProof/>
              <w:sz w:val="24"/>
              <w:szCs w:val="24"/>
              <w:lang w:eastAsia="en-GB"/>
            </w:rPr>
          </w:pPr>
          <w:hyperlink w:anchor="_Toc102143720" w:history="1">
            <w:r w:rsidR="008A536A" w:rsidRPr="00176D9B">
              <w:rPr>
                <w:rStyle w:val="Hyperlink"/>
                <w:noProof/>
                <w:lang w:val="en-GB"/>
              </w:rPr>
              <w:t>Documentary analysis – inception and desk review phase</w:t>
            </w:r>
            <w:r w:rsidR="008A536A">
              <w:rPr>
                <w:noProof/>
                <w:webHidden/>
              </w:rPr>
              <w:tab/>
            </w:r>
            <w:r w:rsidR="008A536A">
              <w:rPr>
                <w:noProof/>
                <w:webHidden/>
              </w:rPr>
              <w:fldChar w:fldCharType="begin"/>
            </w:r>
            <w:r w:rsidR="008A536A">
              <w:rPr>
                <w:noProof/>
                <w:webHidden/>
              </w:rPr>
              <w:instrText xml:space="preserve"> PAGEREF _Toc102143720 \h </w:instrText>
            </w:r>
            <w:r w:rsidR="008A536A">
              <w:rPr>
                <w:noProof/>
                <w:webHidden/>
              </w:rPr>
            </w:r>
            <w:r w:rsidR="008A536A">
              <w:rPr>
                <w:noProof/>
                <w:webHidden/>
              </w:rPr>
              <w:fldChar w:fldCharType="separate"/>
            </w:r>
            <w:r w:rsidR="008A536A">
              <w:rPr>
                <w:noProof/>
                <w:webHidden/>
              </w:rPr>
              <w:t>11</w:t>
            </w:r>
            <w:r w:rsidR="008A536A">
              <w:rPr>
                <w:noProof/>
                <w:webHidden/>
              </w:rPr>
              <w:fldChar w:fldCharType="end"/>
            </w:r>
          </w:hyperlink>
        </w:p>
        <w:p w14:paraId="5054D653" w14:textId="1F4F684C" w:rsidR="008A536A" w:rsidRDefault="00DB7599">
          <w:pPr>
            <w:pStyle w:val="TOC3"/>
            <w:tabs>
              <w:tab w:val="right" w:leader="dot" w:pos="9204"/>
            </w:tabs>
            <w:rPr>
              <w:rFonts w:eastAsiaTheme="minorEastAsia" w:cstheme="minorBidi"/>
              <w:noProof/>
              <w:sz w:val="24"/>
              <w:szCs w:val="24"/>
              <w:lang w:eastAsia="en-GB"/>
            </w:rPr>
          </w:pPr>
          <w:hyperlink w:anchor="_Toc102143721" w:history="1">
            <w:r w:rsidR="008A536A" w:rsidRPr="00176D9B">
              <w:rPr>
                <w:rStyle w:val="Hyperlink"/>
                <w:noProof/>
                <w:lang w:val="en-GB"/>
              </w:rPr>
              <w:t>Primary data collection</w:t>
            </w:r>
            <w:r w:rsidR="008A536A">
              <w:rPr>
                <w:noProof/>
                <w:webHidden/>
              </w:rPr>
              <w:tab/>
            </w:r>
            <w:r w:rsidR="008A536A">
              <w:rPr>
                <w:noProof/>
                <w:webHidden/>
              </w:rPr>
              <w:fldChar w:fldCharType="begin"/>
            </w:r>
            <w:r w:rsidR="008A536A">
              <w:rPr>
                <w:noProof/>
                <w:webHidden/>
              </w:rPr>
              <w:instrText xml:space="preserve"> PAGEREF _Toc102143721 \h </w:instrText>
            </w:r>
            <w:r w:rsidR="008A536A">
              <w:rPr>
                <w:noProof/>
                <w:webHidden/>
              </w:rPr>
            </w:r>
            <w:r w:rsidR="008A536A">
              <w:rPr>
                <w:noProof/>
                <w:webHidden/>
              </w:rPr>
              <w:fldChar w:fldCharType="separate"/>
            </w:r>
            <w:r w:rsidR="008A536A">
              <w:rPr>
                <w:noProof/>
                <w:webHidden/>
              </w:rPr>
              <w:t>11</w:t>
            </w:r>
            <w:r w:rsidR="008A536A">
              <w:rPr>
                <w:noProof/>
                <w:webHidden/>
              </w:rPr>
              <w:fldChar w:fldCharType="end"/>
            </w:r>
          </w:hyperlink>
        </w:p>
        <w:p w14:paraId="61AF049E" w14:textId="71404AA5" w:rsidR="008A536A" w:rsidRDefault="00DB7599">
          <w:pPr>
            <w:pStyle w:val="TOC2"/>
            <w:tabs>
              <w:tab w:val="right" w:leader="dot" w:pos="9204"/>
            </w:tabs>
            <w:rPr>
              <w:rFonts w:eastAsiaTheme="minorEastAsia" w:cstheme="minorBidi"/>
              <w:b w:val="0"/>
              <w:bCs w:val="0"/>
              <w:noProof/>
              <w:sz w:val="24"/>
              <w:szCs w:val="24"/>
              <w:lang w:eastAsia="en-GB"/>
            </w:rPr>
          </w:pPr>
          <w:hyperlink w:anchor="_Toc102143722" w:history="1">
            <w:r w:rsidR="008A536A" w:rsidRPr="00176D9B">
              <w:rPr>
                <w:rStyle w:val="Hyperlink"/>
                <w:noProof/>
                <w:lang w:val="en-GB"/>
              </w:rPr>
              <w:t>2.3 Data analysis</w:t>
            </w:r>
            <w:r w:rsidR="008A536A">
              <w:rPr>
                <w:noProof/>
                <w:webHidden/>
              </w:rPr>
              <w:tab/>
            </w:r>
            <w:r w:rsidR="008A536A">
              <w:rPr>
                <w:noProof/>
                <w:webHidden/>
              </w:rPr>
              <w:fldChar w:fldCharType="begin"/>
            </w:r>
            <w:r w:rsidR="008A536A">
              <w:rPr>
                <w:noProof/>
                <w:webHidden/>
              </w:rPr>
              <w:instrText xml:space="preserve"> PAGEREF _Toc102143722 \h </w:instrText>
            </w:r>
            <w:r w:rsidR="008A536A">
              <w:rPr>
                <w:noProof/>
                <w:webHidden/>
              </w:rPr>
            </w:r>
            <w:r w:rsidR="008A536A">
              <w:rPr>
                <w:noProof/>
                <w:webHidden/>
              </w:rPr>
              <w:fldChar w:fldCharType="separate"/>
            </w:r>
            <w:r w:rsidR="008A536A">
              <w:rPr>
                <w:noProof/>
                <w:webHidden/>
              </w:rPr>
              <w:t>12</w:t>
            </w:r>
            <w:r w:rsidR="008A536A">
              <w:rPr>
                <w:noProof/>
                <w:webHidden/>
              </w:rPr>
              <w:fldChar w:fldCharType="end"/>
            </w:r>
          </w:hyperlink>
        </w:p>
        <w:p w14:paraId="125112C5" w14:textId="2A97D973" w:rsidR="008A536A" w:rsidRDefault="00DB7599">
          <w:pPr>
            <w:pStyle w:val="TOC2"/>
            <w:tabs>
              <w:tab w:val="right" w:leader="dot" w:pos="9204"/>
            </w:tabs>
            <w:rPr>
              <w:rFonts w:eastAsiaTheme="minorEastAsia" w:cstheme="minorBidi"/>
              <w:b w:val="0"/>
              <w:bCs w:val="0"/>
              <w:noProof/>
              <w:sz w:val="24"/>
              <w:szCs w:val="24"/>
              <w:lang w:eastAsia="en-GB"/>
            </w:rPr>
          </w:pPr>
          <w:hyperlink w:anchor="_Toc102143723" w:history="1">
            <w:r w:rsidR="008A536A" w:rsidRPr="00176D9B">
              <w:rPr>
                <w:rStyle w:val="Hyperlink"/>
                <w:noProof/>
                <w:lang w:val="en-GB"/>
              </w:rPr>
              <w:t>2.4 Limitations and mitigation measures</w:t>
            </w:r>
            <w:r w:rsidR="008A536A">
              <w:rPr>
                <w:noProof/>
                <w:webHidden/>
              </w:rPr>
              <w:tab/>
            </w:r>
            <w:r w:rsidR="008A536A">
              <w:rPr>
                <w:noProof/>
                <w:webHidden/>
              </w:rPr>
              <w:fldChar w:fldCharType="begin"/>
            </w:r>
            <w:r w:rsidR="008A536A">
              <w:rPr>
                <w:noProof/>
                <w:webHidden/>
              </w:rPr>
              <w:instrText xml:space="preserve"> PAGEREF _Toc102143723 \h </w:instrText>
            </w:r>
            <w:r w:rsidR="008A536A">
              <w:rPr>
                <w:noProof/>
                <w:webHidden/>
              </w:rPr>
            </w:r>
            <w:r w:rsidR="008A536A">
              <w:rPr>
                <w:noProof/>
                <w:webHidden/>
              </w:rPr>
              <w:fldChar w:fldCharType="separate"/>
            </w:r>
            <w:r w:rsidR="008A536A">
              <w:rPr>
                <w:noProof/>
                <w:webHidden/>
              </w:rPr>
              <w:t>12</w:t>
            </w:r>
            <w:r w:rsidR="008A536A">
              <w:rPr>
                <w:noProof/>
                <w:webHidden/>
              </w:rPr>
              <w:fldChar w:fldCharType="end"/>
            </w:r>
          </w:hyperlink>
        </w:p>
        <w:p w14:paraId="4B49BC39" w14:textId="1F833E16" w:rsidR="008A536A" w:rsidRDefault="00DB7599">
          <w:pPr>
            <w:pStyle w:val="TOC1"/>
            <w:tabs>
              <w:tab w:val="left" w:pos="480"/>
              <w:tab w:val="right" w:leader="dot" w:pos="9204"/>
            </w:tabs>
            <w:rPr>
              <w:rFonts w:eastAsiaTheme="minorEastAsia" w:cstheme="minorBidi"/>
              <w:b w:val="0"/>
              <w:bCs w:val="0"/>
              <w:i w:val="0"/>
              <w:iCs w:val="0"/>
              <w:noProof/>
              <w:lang w:eastAsia="en-GB"/>
            </w:rPr>
          </w:pPr>
          <w:hyperlink w:anchor="_Toc102143724" w:history="1">
            <w:r w:rsidR="008A536A" w:rsidRPr="00176D9B">
              <w:rPr>
                <w:rStyle w:val="Hyperlink"/>
                <w:noProof/>
                <w:lang w:val="en-GB"/>
              </w:rPr>
              <w:t>3.</w:t>
            </w:r>
            <w:r w:rsidR="008A536A">
              <w:rPr>
                <w:rFonts w:eastAsiaTheme="minorEastAsia" w:cstheme="minorBidi"/>
                <w:b w:val="0"/>
                <w:bCs w:val="0"/>
                <w:i w:val="0"/>
                <w:iCs w:val="0"/>
                <w:noProof/>
                <w:lang w:eastAsia="en-GB"/>
              </w:rPr>
              <w:tab/>
            </w:r>
            <w:r w:rsidR="008A536A" w:rsidRPr="00176D9B">
              <w:rPr>
                <w:rStyle w:val="Hyperlink"/>
                <w:noProof/>
                <w:lang w:val="en-GB"/>
              </w:rPr>
              <w:t>Key findings</w:t>
            </w:r>
            <w:r w:rsidR="008A536A">
              <w:rPr>
                <w:noProof/>
                <w:webHidden/>
              </w:rPr>
              <w:tab/>
            </w:r>
            <w:r w:rsidR="008A536A">
              <w:rPr>
                <w:noProof/>
                <w:webHidden/>
              </w:rPr>
              <w:fldChar w:fldCharType="begin"/>
            </w:r>
            <w:r w:rsidR="008A536A">
              <w:rPr>
                <w:noProof/>
                <w:webHidden/>
              </w:rPr>
              <w:instrText xml:space="preserve"> PAGEREF _Toc102143724 \h </w:instrText>
            </w:r>
            <w:r w:rsidR="008A536A">
              <w:rPr>
                <w:noProof/>
                <w:webHidden/>
              </w:rPr>
            </w:r>
            <w:r w:rsidR="008A536A">
              <w:rPr>
                <w:noProof/>
                <w:webHidden/>
              </w:rPr>
              <w:fldChar w:fldCharType="separate"/>
            </w:r>
            <w:r w:rsidR="008A536A">
              <w:rPr>
                <w:noProof/>
                <w:webHidden/>
              </w:rPr>
              <w:t>13</w:t>
            </w:r>
            <w:r w:rsidR="008A536A">
              <w:rPr>
                <w:noProof/>
                <w:webHidden/>
              </w:rPr>
              <w:fldChar w:fldCharType="end"/>
            </w:r>
          </w:hyperlink>
        </w:p>
        <w:p w14:paraId="66C6BA6F" w14:textId="0F006588" w:rsidR="008A536A" w:rsidRDefault="00DB7599">
          <w:pPr>
            <w:pStyle w:val="TOC2"/>
            <w:tabs>
              <w:tab w:val="right" w:leader="dot" w:pos="9204"/>
            </w:tabs>
            <w:rPr>
              <w:rFonts w:eastAsiaTheme="minorEastAsia" w:cstheme="minorBidi"/>
              <w:b w:val="0"/>
              <w:bCs w:val="0"/>
              <w:noProof/>
              <w:sz w:val="24"/>
              <w:szCs w:val="24"/>
              <w:lang w:eastAsia="en-GB"/>
            </w:rPr>
          </w:pPr>
          <w:hyperlink w:anchor="_Toc102143725" w:history="1">
            <w:r w:rsidR="008A536A" w:rsidRPr="00176D9B">
              <w:rPr>
                <w:rStyle w:val="Hyperlink"/>
                <w:noProof/>
                <w:lang w:val="en-GB" w:eastAsia="en-GB"/>
              </w:rPr>
              <w:t xml:space="preserve">3.1 Relevance: </w:t>
            </w:r>
            <w:r w:rsidR="008A536A" w:rsidRPr="00176D9B">
              <w:rPr>
                <w:rStyle w:val="Hyperlink"/>
                <w:noProof/>
                <w:lang w:val="en-GB"/>
              </w:rPr>
              <w:t>Is the intervention doing the right thing?</w:t>
            </w:r>
            <w:r w:rsidR="008A536A">
              <w:rPr>
                <w:noProof/>
                <w:webHidden/>
              </w:rPr>
              <w:tab/>
            </w:r>
            <w:r w:rsidR="008A536A">
              <w:rPr>
                <w:noProof/>
                <w:webHidden/>
              </w:rPr>
              <w:fldChar w:fldCharType="begin"/>
            </w:r>
            <w:r w:rsidR="008A536A">
              <w:rPr>
                <w:noProof/>
                <w:webHidden/>
              </w:rPr>
              <w:instrText xml:space="preserve"> PAGEREF _Toc102143725 \h </w:instrText>
            </w:r>
            <w:r w:rsidR="008A536A">
              <w:rPr>
                <w:noProof/>
                <w:webHidden/>
              </w:rPr>
            </w:r>
            <w:r w:rsidR="008A536A">
              <w:rPr>
                <w:noProof/>
                <w:webHidden/>
              </w:rPr>
              <w:fldChar w:fldCharType="separate"/>
            </w:r>
            <w:r w:rsidR="008A536A">
              <w:rPr>
                <w:noProof/>
                <w:webHidden/>
              </w:rPr>
              <w:t>13</w:t>
            </w:r>
            <w:r w:rsidR="008A536A">
              <w:rPr>
                <w:noProof/>
                <w:webHidden/>
              </w:rPr>
              <w:fldChar w:fldCharType="end"/>
            </w:r>
          </w:hyperlink>
        </w:p>
        <w:p w14:paraId="70EB2B75" w14:textId="58BFDF62" w:rsidR="008A536A" w:rsidRDefault="00DB7599">
          <w:pPr>
            <w:pStyle w:val="TOC2"/>
            <w:tabs>
              <w:tab w:val="right" w:leader="dot" w:pos="9204"/>
            </w:tabs>
            <w:rPr>
              <w:rFonts w:eastAsiaTheme="minorEastAsia" w:cstheme="minorBidi"/>
              <w:b w:val="0"/>
              <w:bCs w:val="0"/>
              <w:noProof/>
              <w:sz w:val="24"/>
              <w:szCs w:val="24"/>
              <w:lang w:eastAsia="en-GB"/>
            </w:rPr>
          </w:pPr>
          <w:hyperlink w:anchor="_Toc102143726" w:history="1">
            <w:r w:rsidR="008A536A" w:rsidRPr="00176D9B">
              <w:rPr>
                <w:rStyle w:val="Hyperlink"/>
                <w:noProof/>
                <w:lang w:val="en-GB" w:eastAsia="en-GB"/>
              </w:rPr>
              <w:t xml:space="preserve">3.2 Efficiency - </w:t>
            </w:r>
            <w:r w:rsidR="008A536A" w:rsidRPr="00176D9B">
              <w:rPr>
                <w:rStyle w:val="Hyperlink"/>
                <w:noProof/>
                <w:lang w:val="en-GB"/>
              </w:rPr>
              <w:t>How well were resources being used?</w:t>
            </w:r>
            <w:r w:rsidR="008A536A">
              <w:rPr>
                <w:noProof/>
                <w:webHidden/>
              </w:rPr>
              <w:tab/>
            </w:r>
            <w:r w:rsidR="008A536A">
              <w:rPr>
                <w:noProof/>
                <w:webHidden/>
              </w:rPr>
              <w:fldChar w:fldCharType="begin"/>
            </w:r>
            <w:r w:rsidR="008A536A">
              <w:rPr>
                <w:noProof/>
                <w:webHidden/>
              </w:rPr>
              <w:instrText xml:space="preserve"> PAGEREF _Toc102143726 \h </w:instrText>
            </w:r>
            <w:r w:rsidR="008A536A">
              <w:rPr>
                <w:noProof/>
                <w:webHidden/>
              </w:rPr>
            </w:r>
            <w:r w:rsidR="008A536A">
              <w:rPr>
                <w:noProof/>
                <w:webHidden/>
              </w:rPr>
              <w:fldChar w:fldCharType="separate"/>
            </w:r>
            <w:r w:rsidR="008A536A">
              <w:rPr>
                <w:noProof/>
                <w:webHidden/>
              </w:rPr>
              <w:t>15</w:t>
            </w:r>
            <w:r w:rsidR="008A536A">
              <w:rPr>
                <w:noProof/>
                <w:webHidden/>
              </w:rPr>
              <w:fldChar w:fldCharType="end"/>
            </w:r>
          </w:hyperlink>
        </w:p>
        <w:p w14:paraId="08EF205E" w14:textId="42CDDC9E" w:rsidR="008A536A" w:rsidRDefault="00DB7599">
          <w:pPr>
            <w:pStyle w:val="TOC2"/>
            <w:tabs>
              <w:tab w:val="right" w:leader="dot" w:pos="9204"/>
            </w:tabs>
            <w:rPr>
              <w:rFonts w:eastAsiaTheme="minorEastAsia" w:cstheme="minorBidi"/>
              <w:b w:val="0"/>
              <w:bCs w:val="0"/>
              <w:noProof/>
              <w:sz w:val="24"/>
              <w:szCs w:val="24"/>
              <w:lang w:eastAsia="en-GB"/>
            </w:rPr>
          </w:pPr>
          <w:hyperlink w:anchor="_Toc102143727" w:history="1">
            <w:r w:rsidR="008A536A" w:rsidRPr="00176D9B">
              <w:rPr>
                <w:rStyle w:val="Hyperlink"/>
                <w:noProof/>
                <w:lang w:val="en-GB"/>
              </w:rPr>
              <w:t>3.3 Effectiveness: Was the intervention achieving its objectives?</w:t>
            </w:r>
            <w:r w:rsidR="008A536A">
              <w:rPr>
                <w:noProof/>
                <w:webHidden/>
              </w:rPr>
              <w:tab/>
            </w:r>
            <w:r w:rsidR="008A536A">
              <w:rPr>
                <w:noProof/>
                <w:webHidden/>
              </w:rPr>
              <w:fldChar w:fldCharType="begin"/>
            </w:r>
            <w:r w:rsidR="008A536A">
              <w:rPr>
                <w:noProof/>
                <w:webHidden/>
              </w:rPr>
              <w:instrText xml:space="preserve"> PAGEREF _Toc102143727 \h </w:instrText>
            </w:r>
            <w:r w:rsidR="008A536A">
              <w:rPr>
                <w:noProof/>
                <w:webHidden/>
              </w:rPr>
            </w:r>
            <w:r w:rsidR="008A536A">
              <w:rPr>
                <w:noProof/>
                <w:webHidden/>
              </w:rPr>
              <w:fldChar w:fldCharType="separate"/>
            </w:r>
            <w:r w:rsidR="008A536A">
              <w:rPr>
                <w:noProof/>
                <w:webHidden/>
              </w:rPr>
              <w:t>16</w:t>
            </w:r>
            <w:r w:rsidR="008A536A">
              <w:rPr>
                <w:noProof/>
                <w:webHidden/>
              </w:rPr>
              <w:fldChar w:fldCharType="end"/>
            </w:r>
          </w:hyperlink>
        </w:p>
        <w:p w14:paraId="58B9692C" w14:textId="62CBF73F" w:rsidR="008A536A" w:rsidRDefault="00DB7599">
          <w:pPr>
            <w:pStyle w:val="TOC2"/>
            <w:tabs>
              <w:tab w:val="right" w:leader="dot" w:pos="9204"/>
            </w:tabs>
            <w:rPr>
              <w:rFonts w:eastAsiaTheme="minorEastAsia" w:cstheme="minorBidi"/>
              <w:b w:val="0"/>
              <w:bCs w:val="0"/>
              <w:noProof/>
              <w:sz w:val="24"/>
              <w:szCs w:val="24"/>
              <w:lang w:eastAsia="en-GB"/>
            </w:rPr>
          </w:pPr>
          <w:hyperlink w:anchor="_Toc102143728" w:history="1">
            <w:r w:rsidR="008A536A" w:rsidRPr="00176D9B">
              <w:rPr>
                <w:rStyle w:val="Hyperlink"/>
                <w:noProof/>
                <w:lang w:val="en-GB" w:eastAsia="en-GB"/>
              </w:rPr>
              <w:t xml:space="preserve">3.4 Sustainability - </w:t>
            </w:r>
            <w:r w:rsidR="008A536A" w:rsidRPr="00176D9B">
              <w:rPr>
                <w:rStyle w:val="Hyperlink"/>
                <w:noProof/>
                <w:shd w:val="clear" w:color="auto" w:fill="FFFFFF"/>
                <w:lang w:val="en-GB"/>
              </w:rPr>
              <w:t>The extent to which the net benefits of the intervention continue, or are likely to continue</w:t>
            </w:r>
            <w:r w:rsidR="008A536A">
              <w:rPr>
                <w:noProof/>
                <w:webHidden/>
              </w:rPr>
              <w:tab/>
            </w:r>
            <w:r w:rsidR="008A536A">
              <w:rPr>
                <w:noProof/>
                <w:webHidden/>
              </w:rPr>
              <w:fldChar w:fldCharType="begin"/>
            </w:r>
            <w:r w:rsidR="008A536A">
              <w:rPr>
                <w:noProof/>
                <w:webHidden/>
              </w:rPr>
              <w:instrText xml:space="preserve"> PAGEREF _Toc102143728 \h </w:instrText>
            </w:r>
            <w:r w:rsidR="008A536A">
              <w:rPr>
                <w:noProof/>
                <w:webHidden/>
              </w:rPr>
            </w:r>
            <w:r w:rsidR="008A536A">
              <w:rPr>
                <w:noProof/>
                <w:webHidden/>
              </w:rPr>
              <w:fldChar w:fldCharType="separate"/>
            </w:r>
            <w:r w:rsidR="008A536A">
              <w:rPr>
                <w:noProof/>
                <w:webHidden/>
              </w:rPr>
              <w:t>24</w:t>
            </w:r>
            <w:r w:rsidR="008A536A">
              <w:rPr>
                <w:noProof/>
                <w:webHidden/>
              </w:rPr>
              <w:fldChar w:fldCharType="end"/>
            </w:r>
          </w:hyperlink>
        </w:p>
        <w:p w14:paraId="5C04B192" w14:textId="0A331718" w:rsidR="008A536A" w:rsidRDefault="00DB7599">
          <w:pPr>
            <w:pStyle w:val="TOC2"/>
            <w:tabs>
              <w:tab w:val="right" w:leader="dot" w:pos="9204"/>
            </w:tabs>
            <w:rPr>
              <w:rFonts w:eastAsiaTheme="minorEastAsia" w:cstheme="minorBidi"/>
              <w:b w:val="0"/>
              <w:bCs w:val="0"/>
              <w:noProof/>
              <w:sz w:val="24"/>
              <w:szCs w:val="24"/>
              <w:lang w:eastAsia="en-GB"/>
            </w:rPr>
          </w:pPr>
          <w:hyperlink w:anchor="_Toc102143729" w:history="1">
            <w:r w:rsidR="008A536A" w:rsidRPr="00176D9B">
              <w:rPr>
                <w:rStyle w:val="Hyperlink"/>
                <w:noProof/>
                <w:lang w:val="en-GB"/>
              </w:rPr>
              <w:t>3.5 Coherence</w:t>
            </w:r>
            <w:r w:rsidR="008A536A">
              <w:rPr>
                <w:noProof/>
                <w:webHidden/>
              </w:rPr>
              <w:tab/>
            </w:r>
            <w:r w:rsidR="008A536A">
              <w:rPr>
                <w:noProof/>
                <w:webHidden/>
              </w:rPr>
              <w:fldChar w:fldCharType="begin"/>
            </w:r>
            <w:r w:rsidR="008A536A">
              <w:rPr>
                <w:noProof/>
                <w:webHidden/>
              </w:rPr>
              <w:instrText xml:space="preserve"> PAGEREF _Toc102143729 \h </w:instrText>
            </w:r>
            <w:r w:rsidR="008A536A">
              <w:rPr>
                <w:noProof/>
                <w:webHidden/>
              </w:rPr>
            </w:r>
            <w:r w:rsidR="008A536A">
              <w:rPr>
                <w:noProof/>
                <w:webHidden/>
              </w:rPr>
              <w:fldChar w:fldCharType="separate"/>
            </w:r>
            <w:r w:rsidR="008A536A">
              <w:rPr>
                <w:noProof/>
                <w:webHidden/>
              </w:rPr>
              <w:t>25</w:t>
            </w:r>
            <w:r w:rsidR="008A536A">
              <w:rPr>
                <w:noProof/>
                <w:webHidden/>
              </w:rPr>
              <w:fldChar w:fldCharType="end"/>
            </w:r>
          </w:hyperlink>
        </w:p>
        <w:p w14:paraId="3B1D2028" w14:textId="204AD099" w:rsidR="008A536A" w:rsidRDefault="00DB7599">
          <w:pPr>
            <w:pStyle w:val="TOC1"/>
            <w:tabs>
              <w:tab w:val="left" w:pos="480"/>
              <w:tab w:val="right" w:leader="dot" w:pos="9204"/>
            </w:tabs>
            <w:rPr>
              <w:rFonts w:eastAsiaTheme="minorEastAsia" w:cstheme="minorBidi"/>
              <w:b w:val="0"/>
              <w:bCs w:val="0"/>
              <w:i w:val="0"/>
              <w:iCs w:val="0"/>
              <w:noProof/>
              <w:lang w:eastAsia="en-GB"/>
            </w:rPr>
          </w:pPr>
          <w:hyperlink w:anchor="_Toc102143730" w:history="1">
            <w:r w:rsidR="008A536A" w:rsidRPr="00176D9B">
              <w:rPr>
                <w:rStyle w:val="Hyperlink"/>
                <w:noProof/>
                <w:lang w:val="en-GB"/>
              </w:rPr>
              <w:t>4.</w:t>
            </w:r>
            <w:r w:rsidR="008A536A">
              <w:rPr>
                <w:rFonts w:eastAsiaTheme="minorEastAsia" w:cstheme="minorBidi"/>
                <w:b w:val="0"/>
                <w:bCs w:val="0"/>
                <w:i w:val="0"/>
                <w:iCs w:val="0"/>
                <w:noProof/>
                <w:lang w:eastAsia="en-GB"/>
              </w:rPr>
              <w:tab/>
            </w:r>
            <w:r w:rsidR="008A536A" w:rsidRPr="00176D9B">
              <w:rPr>
                <w:rStyle w:val="Hyperlink"/>
                <w:noProof/>
                <w:lang w:val="en-GB"/>
              </w:rPr>
              <w:t>Conclusions</w:t>
            </w:r>
            <w:r w:rsidR="008A536A">
              <w:rPr>
                <w:noProof/>
                <w:webHidden/>
              </w:rPr>
              <w:tab/>
            </w:r>
            <w:r w:rsidR="008A536A">
              <w:rPr>
                <w:noProof/>
                <w:webHidden/>
              </w:rPr>
              <w:fldChar w:fldCharType="begin"/>
            </w:r>
            <w:r w:rsidR="008A536A">
              <w:rPr>
                <w:noProof/>
                <w:webHidden/>
              </w:rPr>
              <w:instrText xml:space="preserve"> PAGEREF _Toc102143730 \h </w:instrText>
            </w:r>
            <w:r w:rsidR="008A536A">
              <w:rPr>
                <w:noProof/>
                <w:webHidden/>
              </w:rPr>
            </w:r>
            <w:r w:rsidR="008A536A">
              <w:rPr>
                <w:noProof/>
                <w:webHidden/>
              </w:rPr>
              <w:fldChar w:fldCharType="separate"/>
            </w:r>
            <w:r w:rsidR="008A536A">
              <w:rPr>
                <w:noProof/>
                <w:webHidden/>
              </w:rPr>
              <w:t>27</w:t>
            </w:r>
            <w:r w:rsidR="008A536A">
              <w:rPr>
                <w:noProof/>
                <w:webHidden/>
              </w:rPr>
              <w:fldChar w:fldCharType="end"/>
            </w:r>
          </w:hyperlink>
        </w:p>
        <w:p w14:paraId="67676A82" w14:textId="737EB719" w:rsidR="008A536A" w:rsidRDefault="00DB7599">
          <w:pPr>
            <w:pStyle w:val="TOC3"/>
            <w:tabs>
              <w:tab w:val="right" w:leader="dot" w:pos="9204"/>
            </w:tabs>
            <w:rPr>
              <w:rFonts w:eastAsiaTheme="minorEastAsia" w:cstheme="minorBidi"/>
              <w:noProof/>
              <w:sz w:val="24"/>
              <w:szCs w:val="24"/>
              <w:lang w:eastAsia="en-GB"/>
            </w:rPr>
          </w:pPr>
          <w:hyperlink w:anchor="_Toc102143731" w:history="1">
            <w:r w:rsidR="008A536A" w:rsidRPr="00176D9B">
              <w:rPr>
                <w:rStyle w:val="Hyperlink"/>
                <w:noProof/>
                <w:lang w:val="en-GB"/>
              </w:rPr>
              <w:t>Relevance</w:t>
            </w:r>
            <w:r w:rsidR="008A536A">
              <w:rPr>
                <w:noProof/>
                <w:webHidden/>
              </w:rPr>
              <w:tab/>
            </w:r>
            <w:r w:rsidR="008A536A">
              <w:rPr>
                <w:noProof/>
                <w:webHidden/>
              </w:rPr>
              <w:fldChar w:fldCharType="begin"/>
            </w:r>
            <w:r w:rsidR="008A536A">
              <w:rPr>
                <w:noProof/>
                <w:webHidden/>
              </w:rPr>
              <w:instrText xml:space="preserve"> PAGEREF _Toc102143731 \h </w:instrText>
            </w:r>
            <w:r w:rsidR="008A536A">
              <w:rPr>
                <w:noProof/>
                <w:webHidden/>
              </w:rPr>
            </w:r>
            <w:r w:rsidR="008A536A">
              <w:rPr>
                <w:noProof/>
                <w:webHidden/>
              </w:rPr>
              <w:fldChar w:fldCharType="separate"/>
            </w:r>
            <w:r w:rsidR="008A536A">
              <w:rPr>
                <w:noProof/>
                <w:webHidden/>
              </w:rPr>
              <w:t>27</w:t>
            </w:r>
            <w:r w:rsidR="008A536A">
              <w:rPr>
                <w:noProof/>
                <w:webHidden/>
              </w:rPr>
              <w:fldChar w:fldCharType="end"/>
            </w:r>
          </w:hyperlink>
        </w:p>
        <w:p w14:paraId="056DDE1D" w14:textId="1780C3DD" w:rsidR="008A536A" w:rsidRDefault="00DB7599">
          <w:pPr>
            <w:pStyle w:val="TOC3"/>
            <w:tabs>
              <w:tab w:val="right" w:leader="dot" w:pos="9204"/>
            </w:tabs>
            <w:rPr>
              <w:rFonts w:eastAsiaTheme="minorEastAsia" w:cstheme="minorBidi"/>
              <w:noProof/>
              <w:sz w:val="24"/>
              <w:szCs w:val="24"/>
              <w:lang w:eastAsia="en-GB"/>
            </w:rPr>
          </w:pPr>
          <w:hyperlink w:anchor="_Toc102143732" w:history="1">
            <w:r w:rsidR="008A536A" w:rsidRPr="00176D9B">
              <w:rPr>
                <w:rStyle w:val="Hyperlink"/>
                <w:noProof/>
                <w:lang w:val="en-GB"/>
              </w:rPr>
              <w:t>Effectiveness and sustainability</w:t>
            </w:r>
            <w:r w:rsidR="008A536A">
              <w:rPr>
                <w:noProof/>
                <w:webHidden/>
              </w:rPr>
              <w:tab/>
            </w:r>
            <w:r w:rsidR="008A536A">
              <w:rPr>
                <w:noProof/>
                <w:webHidden/>
              </w:rPr>
              <w:fldChar w:fldCharType="begin"/>
            </w:r>
            <w:r w:rsidR="008A536A">
              <w:rPr>
                <w:noProof/>
                <w:webHidden/>
              </w:rPr>
              <w:instrText xml:space="preserve"> PAGEREF _Toc102143732 \h </w:instrText>
            </w:r>
            <w:r w:rsidR="008A536A">
              <w:rPr>
                <w:noProof/>
                <w:webHidden/>
              </w:rPr>
            </w:r>
            <w:r w:rsidR="008A536A">
              <w:rPr>
                <w:noProof/>
                <w:webHidden/>
              </w:rPr>
              <w:fldChar w:fldCharType="separate"/>
            </w:r>
            <w:r w:rsidR="008A536A">
              <w:rPr>
                <w:noProof/>
                <w:webHidden/>
              </w:rPr>
              <w:t>27</w:t>
            </w:r>
            <w:r w:rsidR="008A536A">
              <w:rPr>
                <w:noProof/>
                <w:webHidden/>
              </w:rPr>
              <w:fldChar w:fldCharType="end"/>
            </w:r>
          </w:hyperlink>
        </w:p>
        <w:p w14:paraId="62EEACB0" w14:textId="64398FA0" w:rsidR="008A536A" w:rsidRDefault="00DB7599">
          <w:pPr>
            <w:pStyle w:val="TOC3"/>
            <w:tabs>
              <w:tab w:val="right" w:leader="dot" w:pos="9204"/>
            </w:tabs>
            <w:rPr>
              <w:rFonts w:eastAsiaTheme="minorEastAsia" w:cstheme="minorBidi"/>
              <w:noProof/>
              <w:sz w:val="24"/>
              <w:szCs w:val="24"/>
              <w:lang w:eastAsia="en-GB"/>
            </w:rPr>
          </w:pPr>
          <w:hyperlink w:anchor="_Toc102143733" w:history="1">
            <w:r w:rsidR="008A536A" w:rsidRPr="00176D9B">
              <w:rPr>
                <w:rStyle w:val="Hyperlink"/>
                <w:noProof/>
                <w:lang w:val="en-GB"/>
              </w:rPr>
              <w:t>Efficiency</w:t>
            </w:r>
            <w:r w:rsidR="008A536A">
              <w:rPr>
                <w:noProof/>
                <w:webHidden/>
              </w:rPr>
              <w:tab/>
            </w:r>
            <w:r w:rsidR="008A536A">
              <w:rPr>
                <w:noProof/>
                <w:webHidden/>
              </w:rPr>
              <w:fldChar w:fldCharType="begin"/>
            </w:r>
            <w:r w:rsidR="008A536A">
              <w:rPr>
                <w:noProof/>
                <w:webHidden/>
              </w:rPr>
              <w:instrText xml:space="preserve"> PAGEREF _Toc102143733 \h </w:instrText>
            </w:r>
            <w:r w:rsidR="008A536A">
              <w:rPr>
                <w:noProof/>
                <w:webHidden/>
              </w:rPr>
            </w:r>
            <w:r w:rsidR="008A536A">
              <w:rPr>
                <w:noProof/>
                <w:webHidden/>
              </w:rPr>
              <w:fldChar w:fldCharType="separate"/>
            </w:r>
            <w:r w:rsidR="008A536A">
              <w:rPr>
                <w:noProof/>
                <w:webHidden/>
              </w:rPr>
              <w:t>28</w:t>
            </w:r>
            <w:r w:rsidR="008A536A">
              <w:rPr>
                <w:noProof/>
                <w:webHidden/>
              </w:rPr>
              <w:fldChar w:fldCharType="end"/>
            </w:r>
          </w:hyperlink>
        </w:p>
        <w:p w14:paraId="7963D7F1" w14:textId="5D894CB5" w:rsidR="008A536A" w:rsidRDefault="00DB7599">
          <w:pPr>
            <w:pStyle w:val="TOC3"/>
            <w:tabs>
              <w:tab w:val="right" w:leader="dot" w:pos="9204"/>
            </w:tabs>
            <w:rPr>
              <w:rFonts w:eastAsiaTheme="minorEastAsia" w:cstheme="minorBidi"/>
              <w:noProof/>
              <w:sz w:val="24"/>
              <w:szCs w:val="24"/>
              <w:lang w:eastAsia="en-GB"/>
            </w:rPr>
          </w:pPr>
          <w:hyperlink w:anchor="_Toc102143734" w:history="1">
            <w:r w:rsidR="008A536A" w:rsidRPr="00176D9B">
              <w:rPr>
                <w:rStyle w:val="Hyperlink"/>
                <w:noProof/>
                <w:lang w:val="en-GB"/>
              </w:rPr>
              <w:t>Coherence</w:t>
            </w:r>
            <w:r w:rsidR="008A536A">
              <w:rPr>
                <w:noProof/>
                <w:webHidden/>
              </w:rPr>
              <w:tab/>
            </w:r>
            <w:r w:rsidR="008A536A">
              <w:rPr>
                <w:noProof/>
                <w:webHidden/>
              </w:rPr>
              <w:fldChar w:fldCharType="begin"/>
            </w:r>
            <w:r w:rsidR="008A536A">
              <w:rPr>
                <w:noProof/>
                <w:webHidden/>
              </w:rPr>
              <w:instrText xml:space="preserve"> PAGEREF _Toc102143734 \h </w:instrText>
            </w:r>
            <w:r w:rsidR="008A536A">
              <w:rPr>
                <w:noProof/>
                <w:webHidden/>
              </w:rPr>
            </w:r>
            <w:r w:rsidR="008A536A">
              <w:rPr>
                <w:noProof/>
                <w:webHidden/>
              </w:rPr>
              <w:fldChar w:fldCharType="separate"/>
            </w:r>
            <w:r w:rsidR="008A536A">
              <w:rPr>
                <w:noProof/>
                <w:webHidden/>
              </w:rPr>
              <w:t>28</w:t>
            </w:r>
            <w:r w:rsidR="008A536A">
              <w:rPr>
                <w:noProof/>
                <w:webHidden/>
              </w:rPr>
              <w:fldChar w:fldCharType="end"/>
            </w:r>
          </w:hyperlink>
        </w:p>
        <w:p w14:paraId="066029FF" w14:textId="0FD3D348" w:rsidR="008A536A" w:rsidRDefault="00DB7599">
          <w:pPr>
            <w:pStyle w:val="TOC1"/>
            <w:tabs>
              <w:tab w:val="left" w:pos="480"/>
              <w:tab w:val="right" w:leader="dot" w:pos="9204"/>
            </w:tabs>
            <w:rPr>
              <w:rFonts w:eastAsiaTheme="minorEastAsia" w:cstheme="minorBidi"/>
              <w:b w:val="0"/>
              <w:bCs w:val="0"/>
              <w:i w:val="0"/>
              <w:iCs w:val="0"/>
              <w:noProof/>
              <w:lang w:eastAsia="en-GB"/>
            </w:rPr>
          </w:pPr>
          <w:hyperlink w:anchor="_Toc102143735" w:history="1">
            <w:r w:rsidR="008A536A" w:rsidRPr="00176D9B">
              <w:rPr>
                <w:rStyle w:val="Hyperlink"/>
                <w:noProof/>
                <w:lang w:val="en-GB"/>
              </w:rPr>
              <w:t>5.</w:t>
            </w:r>
            <w:r w:rsidR="008A536A">
              <w:rPr>
                <w:rFonts w:eastAsiaTheme="minorEastAsia" w:cstheme="minorBidi"/>
                <w:b w:val="0"/>
                <w:bCs w:val="0"/>
                <w:i w:val="0"/>
                <w:iCs w:val="0"/>
                <w:noProof/>
                <w:lang w:eastAsia="en-GB"/>
              </w:rPr>
              <w:tab/>
            </w:r>
            <w:r w:rsidR="008A536A" w:rsidRPr="00176D9B">
              <w:rPr>
                <w:rStyle w:val="Hyperlink"/>
                <w:noProof/>
                <w:lang w:val="en-GB"/>
              </w:rPr>
              <w:t>Recommendations</w:t>
            </w:r>
            <w:r w:rsidR="008A536A">
              <w:rPr>
                <w:noProof/>
                <w:webHidden/>
              </w:rPr>
              <w:tab/>
            </w:r>
            <w:r w:rsidR="008A536A">
              <w:rPr>
                <w:noProof/>
                <w:webHidden/>
              </w:rPr>
              <w:fldChar w:fldCharType="begin"/>
            </w:r>
            <w:r w:rsidR="008A536A">
              <w:rPr>
                <w:noProof/>
                <w:webHidden/>
              </w:rPr>
              <w:instrText xml:space="preserve"> PAGEREF _Toc102143735 \h </w:instrText>
            </w:r>
            <w:r w:rsidR="008A536A">
              <w:rPr>
                <w:noProof/>
                <w:webHidden/>
              </w:rPr>
            </w:r>
            <w:r w:rsidR="008A536A">
              <w:rPr>
                <w:noProof/>
                <w:webHidden/>
              </w:rPr>
              <w:fldChar w:fldCharType="separate"/>
            </w:r>
            <w:r w:rsidR="008A536A">
              <w:rPr>
                <w:noProof/>
                <w:webHidden/>
              </w:rPr>
              <w:t>28</w:t>
            </w:r>
            <w:r w:rsidR="008A536A">
              <w:rPr>
                <w:noProof/>
                <w:webHidden/>
              </w:rPr>
              <w:fldChar w:fldCharType="end"/>
            </w:r>
          </w:hyperlink>
        </w:p>
        <w:p w14:paraId="3237CF6A" w14:textId="033C5D22" w:rsidR="008A536A" w:rsidRDefault="00DB7599">
          <w:pPr>
            <w:pStyle w:val="TOC1"/>
            <w:tabs>
              <w:tab w:val="right" w:leader="dot" w:pos="9204"/>
            </w:tabs>
            <w:rPr>
              <w:rFonts w:eastAsiaTheme="minorEastAsia" w:cstheme="minorBidi"/>
              <w:b w:val="0"/>
              <w:bCs w:val="0"/>
              <w:i w:val="0"/>
              <w:iCs w:val="0"/>
              <w:noProof/>
              <w:lang w:eastAsia="en-GB"/>
            </w:rPr>
          </w:pPr>
          <w:hyperlink w:anchor="_Toc102143736" w:history="1">
            <w:r w:rsidR="008A536A" w:rsidRPr="00176D9B">
              <w:rPr>
                <w:rStyle w:val="Hyperlink"/>
                <w:noProof/>
                <w:lang w:val="en-GB"/>
              </w:rPr>
              <w:t>Annex 1. Evaluation matrix</w:t>
            </w:r>
            <w:r w:rsidR="008A536A">
              <w:rPr>
                <w:noProof/>
                <w:webHidden/>
              </w:rPr>
              <w:tab/>
            </w:r>
            <w:r w:rsidR="008A536A">
              <w:rPr>
                <w:noProof/>
                <w:webHidden/>
              </w:rPr>
              <w:fldChar w:fldCharType="begin"/>
            </w:r>
            <w:r w:rsidR="008A536A">
              <w:rPr>
                <w:noProof/>
                <w:webHidden/>
              </w:rPr>
              <w:instrText xml:space="preserve"> PAGEREF _Toc102143736 \h </w:instrText>
            </w:r>
            <w:r w:rsidR="008A536A">
              <w:rPr>
                <w:noProof/>
                <w:webHidden/>
              </w:rPr>
            </w:r>
            <w:r w:rsidR="008A536A">
              <w:rPr>
                <w:noProof/>
                <w:webHidden/>
              </w:rPr>
              <w:fldChar w:fldCharType="separate"/>
            </w:r>
            <w:r w:rsidR="008A536A">
              <w:rPr>
                <w:noProof/>
                <w:webHidden/>
              </w:rPr>
              <w:t>31</w:t>
            </w:r>
            <w:r w:rsidR="008A536A">
              <w:rPr>
                <w:noProof/>
                <w:webHidden/>
              </w:rPr>
              <w:fldChar w:fldCharType="end"/>
            </w:r>
          </w:hyperlink>
        </w:p>
        <w:p w14:paraId="221CDCB1" w14:textId="05AD4418" w:rsidR="008A536A" w:rsidRDefault="00DB7599">
          <w:pPr>
            <w:pStyle w:val="TOC1"/>
            <w:tabs>
              <w:tab w:val="right" w:leader="dot" w:pos="9204"/>
            </w:tabs>
            <w:rPr>
              <w:rFonts w:eastAsiaTheme="minorEastAsia" w:cstheme="minorBidi"/>
              <w:b w:val="0"/>
              <w:bCs w:val="0"/>
              <w:i w:val="0"/>
              <w:iCs w:val="0"/>
              <w:noProof/>
              <w:lang w:eastAsia="en-GB"/>
            </w:rPr>
          </w:pPr>
          <w:hyperlink w:anchor="_Toc102143737" w:history="1">
            <w:r w:rsidR="008A536A" w:rsidRPr="00176D9B">
              <w:rPr>
                <w:rStyle w:val="Hyperlink"/>
                <w:noProof/>
                <w:lang w:val="en-GB"/>
              </w:rPr>
              <w:t>Annex 2. List of interviewed persons</w:t>
            </w:r>
            <w:r w:rsidR="008A536A">
              <w:rPr>
                <w:noProof/>
                <w:webHidden/>
              </w:rPr>
              <w:tab/>
            </w:r>
            <w:r w:rsidR="008A536A">
              <w:rPr>
                <w:noProof/>
                <w:webHidden/>
              </w:rPr>
              <w:fldChar w:fldCharType="begin"/>
            </w:r>
            <w:r w:rsidR="008A536A">
              <w:rPr>
                <w:noProof/>
                <w:webHidden/>
              </w:rPr>
              <w:instrText xml:space="preserve"> PAGEREF _Toc102143737 \h </w:instrText>
            </w:r>
            <w:r w:rsidR="008A536A">
              <w:rPr>
                <w:noProof/>
                <w:webHidden/>
              </w:rPr>
            </w:r>
            <w:r w:rsidR="008A536A">
              <w:rPr>
                <w:noProof/>
                <w:webHidden/>
              </w:rPr>
              <w:fldChar w:fldCharType="separate"/>
            </w:r>
            <w:r w:rsidR="008A536A">
              <w:rPr>
                <w:noProof/>
                <w:webHidden/>
              </w:rPr>
              <w:t>36</w:t>
            </w:r>
            <w:r w:rsidR="008A536A">
              <w:rPr>
                <w:noProof/>
                <w:webHidden/>
              </w:rPr>
              <w:fldChar w:fldCharType="end"/>
            </w:r>
          </w:hyperlink>
        </w:p>
        <w:p w14:paraId="484B3B35" w14:textId="615A0FF7" w:rsidR="008A536A" w:rsidRDefault="00DB7599">
          <w:pPr>
            <w:pStyle w:val="TOC1"/>
            <w:tabs>
              <w:tab w:val="right" w:leader="dot" w:pos="9204"/>
            </w:tabs>
            <w:rPr>
              <w:rFonts w:eastAsiaTheme="minorEastAsia" w:cstheme="minorBidi"/>
              <w:b w:val="0"/>
              <w:bCs w:val="0"/>
              <w:i w:val="0"/>
              <w:iCs w:val="0"/>
              <w:noProof/>
              <w:lang w:eastAsia="en-GB"/>
            </w:rPr>
          </w:pPr>
          <w:hyperlink w:anchor="_Toc102143738" w:history="1">
            <w:r w:rsidR="008A536A" w:rsidRPr="00176D9B">
              <w:rPr>
                <w:rStyle w:val="Hyperlink"/>
                <w:noProof/>
                <w:lang w:val="en-GB"/>
              </w:rPr>
              <w:t>Annex 3. Responses to the Survey on coordination of negotiation process in Montenegro</w:t>
            </w:r>
            <w:r w:rsidR="008A536A">
              <w:rPr>
                <w:noProof/>
                <w:webHidden/>
              </w:rPr>
              <w:tab/>
            </w:r>
            <w:r w:rsidR="008A536A">
              <w:rPr>
                <w:noProof/>
                <w:webHidden/>
              </w:rPr>
              <w:fldChar w:fldCharType="begin"/>
            </w:r>
            <w:r w:rsidR="008A536A">
              <w:rPr>
                <w:noProof/>
                <w:webHidden/>
              </w:rPr>
              <w:instrText xml:space="preserve"> PAGEREF _Toc102143738 \h </w:instrText>
            </w:r>
            <w:r w:rsidR="008A536A">
              <w:rPr>
                <w:noProof/>
                <w:webHidden/>
              </w:rPr>
            </w:r>
            <w:r w:rsidR="008A536A">
              <w:rPr>
                <w:noProof/>
                <w:webHidden/>
              </w:rPr>
              <w:fldChar w:fldCharType="separate"/>
            </w:r>
            <w:r w:rsidR="008A536A">
              <w:rPr>
                <w:noProof/>
                <w:webHidden/>
              </w:rPr>
              <w:t>38</w:t>
            </w:r>
            <w:r w:rsidR="008A536A">
              <w:rPr>
                <w:noProof/>
                <w:webHidden/>
              </w:rPr>
              <w:fldChar w:fldCharType="end"/>
            </w:r>
          </w:hyperlink>
        </w:p>
        <w:p w14:paraId="01D2B2BE" w14:textId="092B2FFB" w:rsidR="008E03C8" w:rsidRPr="007C0180" w:rsidRDefault="008E03C8">
          <w:pPr>
            <w:rPr>
              <w:rFonts w:asciiTheme="minorHAnsi" w:hAnsiTheme="minorHAnsi" w:cstheme="minorHAnsi"/>
              <w:lang w:val="en-GB"/>
            </w:rPr>
          </w:pPr>
          <w:r w:rsidRPr="007C0180">
            <w:rPr>
              <w:rFonts w:asciiTheme="minorHAnsi" w:hAnsiTheme="minorHAnsi" w:cstheme="minorHAnsi"/>
              <w:b/>
              <w:bCs/>
              <w:noProof/>
              <w:lang w:val="en-GB"/>
            </w:rPr>
            <w:fldChar w:fldCharType="end"/>
          </w:r>
        </w:p>
      </w:sdtContent>
    </w:sdt>
    <w:p w14:paraId="0DA5660C" w14:textId="3775B9D8" w:rsidR="00A518DA" w:rsidRPr="007C0180" w:rsidRDefault="00A518DA">
      <w:pPr>
        <w:rPr>
          <w:rFonts w:asciiTheme="minorHAnsi" w:hAnsiTheme="minorHAnsi" w:cstheme="minorHAnsi"/>
          <w:noProof/>
        </w:rPr>
      </w:pPr>
      <w:r w:rsidRPr="007C0180">
        <w:rPr>
          <w:rFonts w:asciiTheme="minorHAnsi" w:hAnsiTheme="minorHAnsi" w:cstheme="minorHAnsi"/>
          <w:b/>
          <w:bCs/>
          <w:lang w:val="en-GB"/>
        </w:rPr>
        <w:fldChar w:fldCharType="begin"/>
      </w:r>
      <w:r w:rsidRPr="007C0180">
        <w:rPr>
          <w:rFonts w:asciiTheme="minorHAnsi" w:hAnsiTheme="minorHAnsi" w:cstheme="minorHAnsi"/>
          <w:b/>
          <w:bCs/>
          <w:lang w:val="en-GB"/>
        </w:rPr>
        <w:instrText xml:space="preserve"> TOC \h \z \c "Figure" </w:instrText>
      </w:r>
      <w:r w:rsidRPr="007C0180">
        <w:rPr>
          <w:rFonts w:asciiTheme="minorHAnsi" w:hAnsiTheme="minorHAnsi" w:cstheme="minorHAnsi"/>
          <w:b/>
          <w:bCs/>
          <w:lang w:val="en-GB"/>
        </w:rPr>
        <w:fldChar w:fldCharType="separate"/>
      </w:r>
    </w:p>
    <w:p w14:paraId="1D488645" w14:textId="2C21EF21" w:rsidR="00A518DA" w:rsidRPr="007C0180" w:rsidRDefault="00DB7599">
      <w:pPr>
        <w:pStyle w:val="TableofFigures"/>
        <w:tabs>
          <w:tab w:val="right" w:leader="dot" w:pos="9204"/>
        </w:tabs>
        <w:rPr>
          <w:rFonts w:asciiTheme="minorHAnsi" w:hAnsiTheme="minorHAnsi" w:cstheme="minorHAnsi"/>
          <w:noProof/>
        </w:rPr>
      </w:pPr>
      <w:hyperlink w:anchor="_Toc100704442" w:history="1">
        <w:r w:rsidR="00A518DA" w:rsidRPr="007C0180">
          <w:rPr>
            <w:rStyle w:val="Hyperlink"/>
            <w:rFonts w:asciiTheme="minorHAnsi" w:hAnsiTheme="minorHAnsi" w:cstheme="minorHAnsi"/>
            <w:noProof/>
            <w:lang w:bidi="hi-IN"/>
          </w:rPr>
          <w:t>Figure 1. Satisfaction with OEI's coordination of the negotiation process</w:t>
        </w:r>
        <w:r w:rsidR="00A518DA" w:rsidRPr="007C0180">
          <w:rPr>
            <w:rFonts w:asciiTheme="minorHAnsi" w:hAnsiTheme="minorHAnsi" w:cstheme="minorHAnsi"/>
            <w:noProof/>
            <w:webHidden/>
          </w:rPr>
          <w:tab/>
        </w:r>
        <w:r w:rsidR="00A518DA" w:rsidRPr="007C0180">
          <w:rPr>
            <w:rFonts w:asciiTheme="minorHAnsi" w:hAnsiTheme="minorHAnsi" w:cstheme="minorHAnsi"/>
            <w:noProof/>
            <w:webHidden/>
          </w:rPr>
          <w:fldChar w:fldCharType="begin"/>
        </w:r>
        <w:r w:rsidR="00A518DA" w:rsidRPr="007C0180">
          <w:rPr>
            <w:rFonts w:asciiTheme="minorHAnsi" w:hAnsiTheme="minorHAnsi" w:cstheme="minorHAnsi"/>
            <w:noProof/>
            <w:webHidden/>
          </w:rPr>
          <w:instrText xml:space="preserve"> PAGEREF _Toc100704442 \h </w:instrText>
        </w:r>
        <w:r w:rsidR="00A518DA" w:rsidRPr="007C0180">
          <w:rPr>
            <w:rFonts w:asciiTheme="minorHAnsi" w:hAnsiTheme="minorHAnsi" w:cstheme="minorHAnsi"/>
            <w:noProof/>
            <w:webHidden/>
          </w:rPr>
        </w:r>
        <w:r w:rsidR="00A518DA" w:rsidRPr="007C0180">
          <w:rPr>
            <w:rFonts w:asciiTheme="minorHAnsi" w:hAnsiTheme="minorHAnsi" w:cstheme="minorHAnsi"/>
            <w:noProof/>
            <w:webHidden/>
          </w:rPr>
          <w:fldChar w:fldCharType="separate"/>
        </w:r>
        <w:r w:rsidR="00A518DA" w:rsidRPr="007C0180">
          <w:rPr>
            <w:rFonts w:asciiTheme="minorHAnsi" w:hAnsiTheme="minorHAnsi" w:cstheme="minorHAnsi"/>
            <w:noProof/>
            <w:webHidden/>
          </w:rPr>
          <w:t>19</w:t>
        </w:r>
        <w:r w:rsidR="00A518DA" w:rsidRPr="007C0180">
          <w:rPr>
            <w:rFonts w:asciiTheme="minorHAnsi" w:hAnsiTheme="minorHAnsi" w:cstheme="minorHAnsi"/>
            <w:noProof/>
            <w:webHidden/>
          </w:rPr>
          <w:fldChar w:fldCharType="end"/>
        </w:r>
      </w:hyperlink>
    </w:p>
    <w:p w14:paraId="7DB9177F" w14:textId="77777777" w:rsidR="00A518DA" w:rsidRPr="007C0180" w:rsidRDefault="00A518DA">
      <w:pPr>
        <w:rPr>
          <w:rFonts w:asciiTheme="minorHAnsi" w:hAnsiTheme="minorHAnsi" w:cstheme="minorHAnsi"/>
          <w:noProof/>
        </w:rPr>
      </w:pPr>
      <w:r w:rsidRPr="007C0180">
        <w:rPr>
          <w:rFonts w:asciiTheme="minorHAnsi" w:hAnsiTheme="minorHAnsi" w:cstheme="minorHAnsi"/>
          <w:b/>
          <w:bCs/>
          <w:lang w:val="en-GB"/>
        </w:rPr>
        <w:fldChar w:fldCharType="end"/>
      </w:r>
      <w:r w:rsidRPr="007C0180">
        <w:rPr>
          <w:rFonts w:asciiTheme="minorHAnsi" w:hAnsiTheme="minorHAnsi" w:cstheme="minorHAnsi"/>
          <w:b/>
          <w:bCs/>
          <w:lang w:val="en-GB"/>
        </w:rPr>
        <w:fldChar w:fldCharType="begin"/>
      </w:r>
      <w:r w:rsidRPr="007C0180">
        <w:rPr>
          <w:rFonts w:asciiTheme="minorHAnsi" w:hAnsiTheme="minorHAnsi" w:cstheme="minorHAnsi"/>
          <w:b/>
          <w:bCs/>
          <w:lang w:val="en-GB"/>
        </w:rPr>
        <w:instrText xml:space="preserve"> TOC \h \z \c "Table" </w:instrText>
      </w:r>
      <w:r w:rsidRPr="007C0180">
        <w:rPr>
          <w:rFonts w:asciiTheme="minorHAnsi" w:hAnsiTheme="minorHAnsi" w:cstheme="minorHAnsi"/>
          <w:b/>
          <w:bCs/>
          <w:lang w:val="en-GB"/>
        </w:rPr>
        <w:fldChar w:fldCharType="separate"/>
      </w:r>
    </w:p>
    <w:p w14:paraId="40C74DC3" w14:textId="275D58C8" w:rsidR="00A518DA" w:rsidRPr="007C0180" w:rsidRDefault="00DB7599">
      <w:pPr>
        <w:pStyle w:val="TableofFigures"/>
        <w:tabs>
          <w:tab w:val="right" w:leader="dot" w:pos="9204"/>
        </w:tabs>
        <w:rPr>
          <w:rFonts w:asciiTheme="minorHAnsi" w:eastAsiaTheme="minorEastAsia" w:hAnsiTheme="minorHAnsi" w:cstheme="minorHAnsi"/>
          <w:noProof/>
          <w:lang w:eastAsia="en-GB"/>
        </w:rPr>
      </w:pPr>
      <w:hyperlink w:anchor="_Toc100704443" w:history="1">
        <w:r w:rsidR="00A518DA" w:rsidRPr="007C0180">
          <w:rPr>
            <w:rStyle w:val="Hyperlink"/>
            <w:rFonts w:asciiTheme="minorHAnsi" w:hAnsiTheme="minorHAnsi" w:cstheme="minorHAnsi"/>
            <w:i/>
            <w:iCs/>
            <w:noProof/>
            <w:lang w:bidi="hi-IN"/>
          </w:rPr>
          <w:t>Table 1. Project's outputs and outcomes</w:t>
        </w:r>
        <w:r w:rsidR="00A518DA" w:rsidRPr="007C0180">
          <w:rPr>
            <w:rFonts w:asciiTheme="minorHAnsi" w:hAnsiTheme="minorHAnsi" w:cstheme="minorHAnsi"/>
            <w:noProof/>
            <w:webHidden/>
          </w:rPr>
          <w:tab/>
        </w:r>
        <w:r w:rsidR="00A518DA" w:rsidRPr="007C0180">
          <w:rPr>
            <w:rFonts w:asciiTheme="minorHAnsi" w:hAnsiTheme="minorHAnsi" w:cstheme="minorHAnsi"/>
            <w:noProof/>
            <w:webHidden/>
          </w:rPr>
          <w:fldChar w:fldCharType="begin"/>
        </w:r>
        <w:r w:rsidR="00A518DA" w:rsidRPr="007C0180">
          <w:rPr>
            <w:rFonts w:asciiTheme="minorHAnsi" w:hAnsiTheme="minorHAnsi" w:cstheme="minorHAnsi"/>
            <w:noProof/>
            <w:webHidden/>
          </w:rPr>
          <w:instrText xml:space="preserve"> PAGEREF _Toc100704443 \h </w:instrText>
        </w:r>
        <w:r w:rsidR="00A518DA" w:rsidRPr="007C0180">
          <w:rPr>
            <w:rFonts w:asciiTheme="minorHAnsi" w:hAnsiTheme="minorHAnsi" w:cstheme="minorHAnsi"/>
            <w:noProof/>
            <w:webHidden/>
          </w:rPr>
        </w:r>
        <w:r w:rsidR="00A518DA" w:rsidRPr="007C0180">
          <w:rPr>
            <w:rFonts w:asciiTheme="minorHAnsi" w:hAnsiTheme="minorHAnsi" w:cstheme="minorHAnsi"/>
            <w:noProof/>
            <w:webHidden/>
          </w:rPr>
          <w:fldChar w:fldCharType="separate"/>
        </w:r>
        <w:r w:rsidR="00A518DA" w:rsidRPr="007C0180">
          <w:rPr>
            <w:rFonts w:asciiTheme="minorHAnsi" w:hAnsiTheme="minorHAnsi" w:cstheme="minorHAnsi"/>
            <w:noProof/>
            <w:webHidden/>
          </w:rPr>
          <w:t>5</w:t>
        </w:r>
        <w:r w:rsidR="00A518DA" w:rsidRPr="007C0180">
          <w:rPr>
            <w:rFonts w:asciiTheme="minorHAnsi" w:hAnsiTheme="minorHAnsi" w:cstheme="minorHAnsi"/>
            <w:noProof/>
            <w:webHidden/>
          </w:rPr>
          <w:fldChar w:fldCharType="end"/>
        </w:r>
      </w:hyperlink>
    </w:p>
    <w:p w14:paraId="38FEF799" w14:textId="45201D9A" w:rsidR="00A518DA" w:rsidRPr="007C0180" w:rsidRDefault="00DB7599">
      <w:pPr>
        <w:pStyle w:val="TableofFigures"/>
        <w:tabs>
          <w:tab w:val="right" w:leader="dot" w:pos="9204"/>
        </w:tabs>
        <w:rPr>
          <w:rFonts w:asciiTheme="minorHAnsi" w:eastAsiaTheme="minorEastAsia" w:hAnsiTheme="minorHAnsi" w:cstheme="minorHAnsi"/>
          <w:noProof/>
          <w:lang w:eastAsia="en-GB"/>
        </w:rPr>
      </w:pPr>
      <w:hyperlink w:anchor="_Toc100704444" w:history="1">
        <w:r w:rsidR="00A518DA" w:rsidRPr="007C0180">
          <w:rPr>
            <w:rStyle w:val="Hyperlink"/>
            <w:rFonts w:asciiTheme="minorHAnsi" w:eastAsia="Calibri" w:hAnsiTheme="minorHAnsi" w:cstheme="minorHAnsi"/>
            <w:noProof/>
            <w:shd w:val="clear" w:color="auto" w:fill="FFFFFF"/>
          </w:rPr>
          <w:t>Table 2: Recommendations</w:t>
        </w:r>
        <w:r w:rsidR="00A518DA" w:rsidRPr="007C0180">
          <w:rPr>
            <w:rFonts w:asciiTheme="minorHAnsi" w:hAnsiTheme="minorHAnsi" w:cstheme="minorHAnsi"/>
            <w:noProof/>
            <w:webHidden/>
          </w:rPr>
          <w:tab/>
        </w:r>
        <w:r w:rsidR="00A518DA" w:rsidRPr="007C0180">
          <w:rPr>
            <w:rFonts w:asciiTheme="minorHAnsi" w:hAnsiTheme="minorHAnsi" w:cstheme="minorHAnsi"/>
            <w:noProof/>
            <w:webHidden/>
          </w:rPr>
          <w:fldChar w:fldCharType="begin"/>
        </w:r>
        <w:r w:rsidR="00A518DA" w:rsidRPr="007C0180">
          <w:rPr>
            <w:rFonts w:asciiTheme="minorHAnsi" w:hAnsiTheme="minorHAnsi" w:cstheme="minorHAnsi"/>
            <w:noProof/>
            <w:webHidden/>
          </w:rPr>
          <w:instrText xml:space="preserve"> PAGEREF _Toc100704444 \h </w:instrText>
        </w:r>
        <w:r w:rsidR="00A518DA" w:rsidRPr="007C0180">
          <w:rPr>
            <w:rFonts w:asciiTheme="minorHAnsi" w:hAnsiTheme="minorHAnsi" w:cstheme="minorHAnsi"/>
            <w:noProof/>
            <w:webHidden/>
          </w:rPr>
        </w:r>
        <w:r w:rsidR="00A518DA" w:rsidRPr="007C0180">
          <w:rPr>
            <w:rFonts w:asciiTheme="minorHAnsi" w:hAnsiTheme="minorHAnsi" w:cstheme="minorHAnsi"/>
            <w:noProof/>
            <w:webHidden/>
          </w:rPr>
          <w:fldChar w:fldCharType="separate"/>
        </w:r>
        <w:r w:rsidR="00A518DA" w:rsidRPr="007C0180">
          <w:rPr>
            <w:rFonts w:asciiTheme="minorHAnsi" w:hAnsiTheme="minorHAnsi" w:cstheme="minorHAnsi"/>
            <w:noProof/>
            <w:webHidden/>
          </w:rPr>
          <w:t>23</w:t>
        </w:r>
        <w:r w:rsidR="00A518DA" w:rsidRPr="007C0180">
          <w:rPr>
            <w:rFonts w:asciiTheme="minorHAnsi" w:hAnsiTheme="minorHAnsi" w:cstheme="minorHAnsi"/>
            <w:noProof/>
            <w:webHidden/>
          </w:rPr>
          <w:fldChar w:fldCharType="end"/>
        </w:r>
      </w:hyperlink>
    </w:p>
    <w:p w14:paraId="628CB418" w14:textId="00A3050B" w:rsidR="007C0180" w:rsidRPr="007C0180" w:rsidRDefault="00A518DA">
      <w:pPr>
        <w:rPr>
          <w:rFonts w:asciiTheme="minorHAnsi" w:hAnsiTheme="minorHAnsi" w:cstheme="minorHAnsi"/>
          <w:b/>
          <w:bCs/>
          <w:lang w:val="en-GB"/>
        </w:rPr>
      </w:pPr>
      <w:r w:rsidRPr="007C0180">
        <w:rPr>
          <w:rFonts w:asciiTheme="minorHAnsi" w:hAnsiTheme="minorHAnsi" w:cstheme="minorHAnsi"/>
          <w:b/>
          <w:bCs/>
          <w:lang w:val="en-GB"/>
        </w:rPr>
        <w:lastRenderedPageBreak/>
        <w:fldChar w:fldCharType="end"/>
      </w:r>
    </w:p>
    <w:p w14:paraId="4AE5DE6D" w14:textId="77777777" w:rsidR="007C0180" w:rsidRPr="007C0180" w:rsidRDefault="007C0180" w:rsidP="007C0180">
      <w:pPr>
        <w:pStyle w:val="Heading1"/>
        <w:jc w:val="left"/>
        <w:rPr>
          <w:rFonts w:asciiTheme="minorHAnsi" w:hAnsiTheme="minorHAnsi" w:cstheme="minorHAnsi"/>
        </w:rPr>
      </w:pPr>
      <w:bookmarkStart w:id="2" w:name="_Toc102143712"/>
      <w:r w:rsidRPr="007C0180">
        <w:rPr>
          <w:rFonts w:asciiTheme="minorHAnsi" w:hAnsiTheme="minorHAnsi" w:cstheme="minorHAnsi"/>
        </w:rPr>
        <w:t>List of Abbreviations</w:t>
      </w:r>
      <w:bookmarkEnd w:id="2"/>
    </w:p>
    <w:p w14:paraId="49123398" w14:textId="4AD414CD" w:rsidR="007C0180" w:rsidRPr="007C0180" w:rsidRDefault="007C0180">
      <w:pPr>
        <w:rPr>
          <w:rFonts w:asciiTheme="minorHAnsi" w:hAnsiTheme="minorHAnsi" w:cstheme="minorHAnsi"/>
          <w:b/>
          <w:bCs/>
          <w:lang w:val="en-GB"/>
        </w:rPr>
      </w:pPr>
    </w:p>
    <w:tbl>
      <w:tblPr>
        <w:tblW w:w="5000" w:type="pct"/>
        <w:tblLayout w:type="fixed"/>
        <w:tblLook w:val="0000" w:firstRow="0" w:lastRow="0" w:firstColumn="0" w:lastColumn="0" w:noHBand="0" w:noVBand="0"/>
      </w:tblPr>
      <w:tblGrid>
        <w:gridCol w:w="1345"/>
        <w:gridCol w:w="7869"/>
      </w:tblGrid>
      <w:tr w:rsidR="007C0180" w:rsidRPr="007C0180" w14:paraId="34A00803" w14:textId="77777777" w:rsidTr="007C0180">
        <w:trPr>
          <w:trHeight w:val="80"/>
        </w:trPr>
        <w:tc>
          <w:tcPr>
            <w:tcW w:w="1344" w:type="dxa"/>
            <w:shd w:val="clear" w:color="auto" w:fill="auto"/>
          </w:tcPr>
          <w:p w14:paraId="56F87126"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CSO</w:t>
            </w:r>
          </w:p>
        </w:tc>
        <w:tc>
          <w:tcPr>
            <w:tcW w:w="7860" w:type="dxa"/>
            <w:shd w:val="clear" w:color="auto" w:fill="auto"/>
          </w:tcPr>
          <w:p w14:paraId="14199619"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Civil Society Organization</w:t>
            </w:r>
          </w:p>
        </w:tc>
      </w:tr>
      <w:tr w:rsidR="007C0180" w:rsidRPr="007C0180" w14:paraId="5367B602" w14:textId="77777777" w:rsidTr="007C0180">
        <w:trPr>
          <w:trHeight w:val="80"/>
        </w:trPr>
        <w:tc>
          <w:tcPr>
            <w:tcW w:w="1344" w:type="dxa"/>
            <w:shd w:val="clear" w:color="auto" w:fill="auto"/>
          </w:tcPr>
          <w:p w14:paraId="7A602724"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EQ</w:t>
            </w:r>
          </w:p>
        </w:tc>
        <w:tc>
          <w:tcPr>
            <w:tcW w:w="7860" w:type="dxa"/>
            <w:shd w:val="clear" w:color="auto" w:fill="auto"/>
          </w:tcPr>
          <w:p w14:paraId="55CA77EE"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Evaluation Question</w:t>
            </w:r>
          </w:p>
        </w:tc>
      </w:tr>
      <w:tr w:rsidR="007C0180" w:rsidRPr="007C0180" w14:paraId="342846F6" w14:textId="77777777" w:rsidTr="007C0180">
        <w:trPr>
          <w:trHeight w:val="80"/>
        </w:trPr>
        <w:tc>
          <w:tcPr>
            <w:tcW w:w="1344" w:type="dxa"/>
            <w:shd w:val="clear" w:color="auto" w:fill="auto"/>
          </w:tcPr>
          <w:p w14:paraId="4CBE4EAE" w14:textId="77777777" w:rsidR="007C0180" w:rsidRPr="007C0180" w:rsidRDefault="007C0180" w:rsidP="007C0180">
            <w:pPr>
              <w:spacing w:after="120"/>
              <w:jc w:val="both"/>
              <w:rPr>
                <w:rFonts w:asciiTheme="minorHAnsi" w:eastAsia="Calibri" w:hAnsiTheme="minorHAnsi" w:cstheme="minorHAnsi"/>
              </w:rPr>
            </w:pPr>
            <w:r w:rsidRPr="007C0180">
              <w:rPr>
                <w:rFonts w:asciiTheme="minorHAnsi" w:eastAsia="Calibri" w:hAnsiTheme="minorHAnsi" w:cstheme="minorHAnsi"/>
              </w:rPr>
              <w:t>EU</w:t>
            </w:r>
          </w:p>
        </w:tc>
        <w:tc>
          <w:tcPr>
            <w:tcW w:w="7860" w:type="dxa"/>
            <w:shd w:val="clear" w:color="auto" w:fill="auto"/>
          </w:tcPr>
          <w:p w14:paraId="3BDD4EE4" w14:textId="77777777" w:rsidR="007C0180" w:rsidRPr="007C0180" w:rsidRDefault="007C0180" w:rsidP="007D3244">
            <w:pPr>
              <w:widowControl w:val="0"/>
              <w:spacing w:before="100" w:beforeAutospacing="1" w:after="100" w:afterAutospacing="1"/>
              <w:jc w:val="both"/>
              <w:rPr>
                <w:rFonts w:asciiTheme="minorHAnsi" w:eastAsia="Calibri" w:hAnsiTheme="minorHAnsi" w:cstheme="minorHAnsi"/>
              </w:rPr>
            </w:pPr>
            <w:r w:rsidRPr="007C0180">
              <w:rPr>
                <w:rFonts w:asciiTheme="minorHAnsi" w:eastAsia="Calibri" w:hAnsiTheme="minorHAnsi" w:cstheme="minorHAnsi"/>
              </w:rPr>
              <w:t>European Union</w:t>
            </w:r>
          </w:p>
        </w:tc>
      </w:tr>
      <w:tr w:rsidR="007C0180" w:rsidRPr="007C0180" w14:paraId="3D57339D" w14:textId="77777777" w:rsidTr="007C0180">
        <w:trPr>
          <w:trHeight w:val="80"/>
        </w:trPr>
        <w:tc>
          <w:tcPr>
            <w:tcW w:w="1344" w:type="dxa"/>
            <w:shd w:val="clear" w:color="auto" w:fill="auto"/>
          </w:tcPr>
          <w:p w14:paraId="083725CF" w14:textId="77777777" w:rsidR="007C0180" w:rsidRPr="007C0180" w:rsidRDefault="007C0180" w:rsidP="007D3244">
            <w:pPr>
              <w:widowControl w:val="0"/>
              <w:spacing w:before="100" w:beforeAutospacing="1" w:after="100" w:afterAutospacing="1"/>
              <w:jc w:val="both"/>
              <w:rPr>
                <w:rFonts w:asciiTheme="minorHAnsi" w:eastAsiaTheme="minorHAnsi" w:hAnsiTheme="minorHAnsi" w:cstheme="minorHAnsi"/>
                <w:color w:val="000000" w:themeColor="text1"/>
              </w:rPr>
            </w:pPr>
            <w:r w:rsidRPr="007C0180">
              <w:rPr>
                <w:rFonts w:asciiTheme="minorHAnsi" w:eastAsiaTheme="minorHAnsi" w:hAnsiTheme="minorHAnsi" w:cstheme="minorHAnsi"/>
                <w:color w:val="000000" w:themeColor="text1"/>
              </w:rPr>
              <w:t>IR</w:t>
            </w:r>
          </w:p>
        </w:tc>
        <w:tc>
          <w:tcPr>
            <w:tcW w:w="7860" w:type="dxa"/>
            <w:shd w:val="clear" w:color="auto" w:fill="auto"/>
          </w:tcPr>
          <w:p w14:paraId="46B232E4" w14:textId="77777777" w:rsidR="007C0180" w:rsidRPr="007C0180" w:rsidRDefault="007C0180" w:rsidP="007D3244">
            <w:pPr>
              <w:widowControl w:val="0"/>
              <w:spacing w:before="100" w:beforeAutospacing="1" w:after="100" w:afterAutospacing="1"/>
              <w:jc w:val="both"/>
              <w:rPr>
                <w:rFonts w:asciiTheme="minorHAnsi" w:eastAsiaTheme="minorHAnsi" w:hAnsiTheme="minorHAnsi" w:cstheme="minorHAnsi"/>
                <w:color w:val="000000" w:themeColor="text1"/>
              </w:rPr>
            </w:pPr>
            <w:r w:rsidRPr="007C0180">
              <w:rPr>
                <w:rFonts w:asciiTheme="minorHAnsi" w:eastAsiaTheme="minorHAnsi" w:hAnsiTheme="minorHAnsi" w:cstheme="minorHAnsi"/>
                <w:color w:val="000000" w:themeColor="text1"/>
              </w:rPr>
              <w:t>Inception Report</w:t>
            </w:r>
          </w:p>
        </w:tc>
      </w:tr>
      <w:tr w:rsidR="007C0180" w:rsidRPr="007C0180" w14:paraId="79F46A52" w14:textId="77777777" w:rsidTr="007C0180">
        <w:trPr>
          <w:trHeight w:val="80"/>
        </w:trPr>
        <w:tc>
          <w:tcPr>
            <w:tcW w:w="1344" w:type="dxa"/>
            <w:shd w:val="clear" w:color="auto" w:fill="auto"/>
          </w:tcPr>
          <w:p w14:paraId="5563DF42"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KII</w:t>
            </w:r>
          </w:p>
        </w:tc>
        <w:tc>
          <w:tcPr>
            <w:tcW w:w="7860" w:type="dxa"/>
            <w:shd w:val="clear" w:color="auto" w:fill="auto"/>
          </w:tcPr>
          <w:p w14:paraId="7378BCEB"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Key Informant Interview</w:t>
            </w:r>
          </w:p>
        </w:tc>
      </w:tr>
      <w:tr w:rsidR="007C0180" w:rsidRPr="007C0180" w14:paraId="1A01C4CB" w14:textId="77777777" w:rsidTr="007C0180">
        <w:trPr>
          <w:trHeight w:val="80"/>
        </w:trPr>
        <w:tc>
          <w:tcPr>
            <w:tcW w:w="1344" w:type="dxa"/>
            <w:shd w:val="clear" w:color="auto" w:fill="auto"/>
          </w:tcPr>
          <w:p w14:paraId="309FBBCF"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 xml:space="preserve">M&amp;E </w:t>
            </w:r>
          </w:p>
        </w:tc>
        <w:tc>
          <w:tcPr>
            <w:tcW w:w="7860" w:type="dxa"/>
            <w:shd w:val="clear" w:color="auto" w:fill="auto"/>
          </w:tcPr>
          <w:p w14:paraId="7AF4BCF4"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Monitoring &amp; Evaluation</w:t>
            </w:r>
          </w:p>
        </w:tc>
      </w:tr>
      <w:tr w:rsidR="007C0180" w:rsidRPr="007C0180" w14:paraId="2CA38E84" w14:textId="77777777" w:rsidTr="007C0180">
        <w:trPr>
          <w:trHeight w:val="80"/>
        </w:trPr>
        <w:tc>
          <w:tcPr>
            <w:tcW w:w="1344" w:type="dxa"/>
            <w:shd w:val="clear" w:color="auto" w:fill="auto"/>
          </w:tcPr>
          <w:p w14:paraId="50E765CE"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proofErr w:type="spellStart"/>
            <w:r w:rsidRPr="007C0180">
              <w:rPr>
                <w:rStyle w:val="normaltextrun"/>
                <w:rFonts w:asciiTheme="minorHAnsi" w:hAnsiTheme="minorHAnsi" w:cstheme="minorHAnsi"/>
                <w:color w:val="000000" w:themeColor="text1"/>
              </w:rPr>
              <w:t>MoEA</w:t>
            </w:r>
            <w:proofErr w:type="spellEnd"/>
          </w:p>
        </w:tc>
        <w:tc>
          <w:tcPr>
            <w:tcW w:w="7860" w:type="dxa"/>
            <w:shd w:val="clear" w:color="auto" w:fill="auto"/>
          </w:tcPr>
          <w:p w14:paraId="5839634E"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Ministry of European Affairs</w:t>
            </w:r>
          </w:p>
        </w:tc>
      </w:tr>
      <w:tr w:rsidR="007C0180" w:rsidRPr="007C0180" w14:paraId="5170AD92" w14:textId="77777777" w:rsidTr="007C0180">
        <w:trPr>
          <w:trHeight w:val="80"/>
        </w:trPr>
        <w:tc>
          <w:tcPr>
            <w:tcW w:w="1344" w:type="dxa"/>
            <w:shd w:val="clear" w:color="auto" w:fill="auto"/>
          </w:tcPr>
          <w:p w14:paraId="199F1601"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OECD-DAC</w:t>
            </w:r>
          </w:p>
        </w:tc>
        <w:tc>
          <w:tcPr>
            <w:tcW w:w="7860" w:type="dxa"/>
            <w:shd w:val="clear" w:color="auto" w:fill="auto"/>
          </w:tcPr>
          <w:p w14:paraId="071BD2BF"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proofErr w:type="spellStart"/>
            <w:r w:rsidRPr="007C0180">
              <w:rPr>
                <w:rFonts w:asciiTheme="minorHAnsi" w:hAnsiTheme="minorHAnsi" w:cstheme="minorHAnsi"/>
                <w:color w:val="000000" w:themeColor="text1"/>
              </w:rPr>
              <w:t>Organisation</w:t>
            </w:r>
            <w:proofErr w:type="spellEnd"/>
            <w:r w:rsidRPr="007C0180">
              <w:rPr>
                <w:rFonts w:asciiTheme="minorHAnsi" w:hAnsiTheme="minorHAnsi" w:cstheme="minorHAnsi"/>
                <w:color w:val="000000" w:themeColor="text1"/>
              </w:rPr>
              <w:t xml:space="preserve"> for Economic Co-operation and Development’s Development Assistance Committee</w:t>
            </w:r>
          </w:p>
        </w:tc>
      </w:tr>
      <w:tr w:rsidR="007C0180" w:rsidRPr="007C0180" w14:paraId="6D8DD122" w14:textId="77777777" w:rsidTr="007C0180">
        <w:trPr>
          <w:trHeight w:val="80"/>
        </w:trPr>
        <w:tc>
          <w:tcPr>
            <w:tcW w:w="1344" w:type="dxa"/>
            <w:shd w:val="clear" w:color="auto" w:fill="auto"/>
          </w:tcPr>
          <w:p w14:paraId="6ABF9F1D"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OEI</w:t>
            </w:r>
          </w:p>
        </w:tc>
        <w:tc>
          <w:tcPr>
            <w:tcW w:w="7860" w:type="dxa"/>
            <w:shd w:val="clear" w:color="auto" w:fill="auto"/>
          </w:tcPr>
          <w:p w14:paraId="54481D03"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 xml:space="preserve">Office for European Integration </w:t>
            </w:r>
          </w:p>
        </w:tc>
      </w:tr>
      <w:tr w:rsidR="007C0180" w:rsidRPr="007C0180" w14:paraId="71300C16" w14:textId="77777777" w:rsidTr="007C0180">
        <w:trPr>
          <w:trHeight w:val="80"/>
        </w:trPr>
        <w:tc>
          <w:tcPr>
            <w:tcW w:w="1344" w:type="dxa"/>
            <w:shd w:val="clear" w:color="auto" w:fill="auto"/>
          </w:tcPr>
          <w:p w14:paraId="749CE568"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eastAsia="Calibri" w:hAnsiTheme="minorHAnsi" w:cstheme="minorHAnsi"/>
              </w:rPr>
              <w:t>SGG</w:t>
            </w:r>
          </w:p>
        </w:tc>
        <w:tc>
          <w:tcPr>
            <w:tcW w:w="7860" w:type="dxa"/>
            <w:shd w:val="clear" w:color="auto" w:fill="auto"/>
          </w:tcPr>
          <w:p w14:paraId="4219C1E3"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eastAsia="Calibri" w:hAnsiTheme="minorHAnsi" w:cstheme="minorHAnsi"/>
              </w:rPr>
              <w:t xml:space="preserve">Secretariat General of the Government   </w:t>
            </w:r>
          </w:p>
        </w:tc>
      </w:tr>
      <w:tr w:rsidR="007C0180" w:rsidRPr="007C0180" w14:paraId="34880149" w14:textId="77777777" w:rsidTr="007C0180">
        <w:trPr>
          <w:trHeight w:val="80"/>
        </w:trPr>
        <w:tc>
          <w:tcPr>
            <w:tcW w:w="1344" w:type="dxa"/>
            <w:shd w:val="clear" w:color="auto" w:fill="auto"/>
          </w:tcPr>
          <w:p w14:paraId="5B4C940A"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proofErr w:type="spellStart"/>
            <w:r w:rsidRPr="007C0180">
              <w:rPr>
                <w:rFonts w:asciiTheme="minorHAnsi" w:hAnsiTheme="minorHAnsi" w:cstheme="minorHAnsi"/>
                <w:color w:val="000000" w:themeColor="text1"/>
              </w:rPr>
              <w:t>ToR</w:t>
            </w:r>
            <w:proofErr w:type="spellEnd"/>
          </w:p>
        </w:tc>
        <w:tc>
          <w:tcPr>
            <w:tcW w:w="7860" w:type="dxa"/>
            <w:shd w:val="clear" w:color="auto" w:fill="auto"/>
          </w:tcPr>
          <w:p w14:paraId="23D81AC7"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Terms of Reference</w:t>
            </w:r>
          </w:p>
        </w:tc>
      </w:tr>
      <w:tr w:rsidR="007C0180" w:rsidRPr="007C0180" w14:paraId="2CA1C433" w14:textId="77777777" w:rsidTr="007C0180">
        <w:trPr>
          <w:trHeight w:val="80"/>
        </w:trPr>
        <w:tc>
          <w:tcPr>
            <w:tcW w:w="1344" w:type="dxa"/>
            <w:shd w:val="clear" w:color="auto" w:fill="auto"/>
          </w:tcPr>
          <w:p w14:paraId="60A621D0"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UNDP</w:t>
            </w:r>
          </w:p>
        </w:tc>
        <w:tc>
          <w:tcPr>
            <w:tcW w:w="7860" w:type="dxa"/>
            <w:shd w:val="clear" w:color="auto" w:fill="auto"/>
          </w:tcPr>
          <w:p w14:paraId="606C0FAA"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United Nations Development Programme</w:t>
            </w:r>
          </w:p>
        </w:tc>
      </w:tr>
      <w:tr w:rsidR="007C0180" w:rsidRPr="007C0180" w14:paraId="0B0E9E1A" w14:textId="77777777" w:rsidTr="007C0180">
        <w:trPr>
          <w:trHeight w:val="80"/>
        </w:trPr>
        <w:tc>
          <w:tcPr>
            <w:tcW w:w="1344" w:type="dxa"/>
            <w:shd w:val="clear" w:color="auto" w:fill="auto"/>
          </w:tcPr>
          <w:p w14:paraId="54F0B164"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UNEG</w:t>
            </w:r>
          </w:p>
        </w:tc>
        <w:tc>
          <w:tcPr>
            <w:tcW w:w="7860" w:type="dxa"/>
            <w:shd w:val="clear" w:color="auto" w:fill="auto"/>
          </w:tcPr>
          <w:p w14:paraId="30D23381" w14:textId="77777777" w:rsidR="007C0180" w:rsidRPr="007C0180" w:rsidRDefault="007C0180" w:rsidP="007D3244">
            <w:pPr>
              <w:widowControl w:val="0"/>
              <w:spacing w:before="100" w:beforeAutospacing="1" w:after="100" w:afterAutospacing="1"/>
              <w:jc w:val="both"/>
              <w:rPr>
                <w:rFonts w:asciiTheme="minorHAnsi" w:hAnsiTheme="minorHAnsi" w:cstheme="minorHAnsi"/>
                <w:color w:val="000000" w:themeColor="text1"/>
              </w:rPr>
            </w:pPr>
            <w:r w:rsidRPr="007C0180">
              <w:rPr>
                <w:rFonts w:asciiTheme="minorHAnsi" w:hAnsiTheme="minorHAnsi" w:cstheme="minorHAnsi"/>
                <w:color w:val="000000" w:themeColor="text1"/>
              </w:rPr>
              <w:t>United Nations Evaluation Group</w:t>
            </w:r>
          </w:p>
        </w:tc>
      </w:tr>
    </w:tbl>
    <w:p w14:paraId="2FE0B83F" w14:textId="77777777" w:rsidR="007C0180" w:rsidRPr="007C0180" w:rsidRDefault="007C0180" w:rsidP="007C0180">
      <w:pPr>
        <w:pStyle w:val="Heading1"/>
        <w:spacing w:before="100" w:beforeAutospacing="1" w:after="100" w:afterAutospacing="1"/>
        <w:jc w:val="left"/>
        <w:rPr>
          <w:rFonts w:asciiTheme="minorHAnsi" w:hAnsiTheme="minorHAnsi" w:cstheme="minorHAnsi"/>
          <w:lang w:val="en-GB"/>
        </w:rPr>
      </w:pPr>
    </w:p>
    <w:p w14:paraId="05EE091F" w14:textId="77777777" w:rsidR="007C0180" w:rsidRPr="007C0180" w:rsidRDefault="007C0180">
      <w:pPr>
        <w:rPr>
          <w:rFonts w:asciiTheme="minorHAnsi" w:hAnsiTheme="minorHAnsi" w:cstheme="minorHAnsi"/>
          <w:color w:val="000000"/>
          <w:sz w:val="28"/>
          <w:szCs w:val="28"/>
          <w:lang w:val="en-GB"/>
        </w:rPr>
      </w:pPr>
      <w:r w:rsidRPr="007C0180">
        <w:rPr>
          <w:rFonts w:asciiTheme="minorHAnsi" w:hAnsiTheme="minorHAnsi" w:cstheme="minorHAnsi"/>
          <w:lang w:val="en-GB"/>
        </w:rPr>
        <w:br w:type="page"/>
      </w:r>
    </w:p>
    <w:p w14:paraId="5E8FB441" w14:textId="5B09116A" w:rsidR="003F106B" w:rsidRPr="007C0180" w:rsidRDefault="003F106B" w:rsidP="00CC3328">
      <w:pPr>
        <w:pStyle w:val="Heading1"/>
        <w:numPr>
          <w:ilvl w:val="0"/>
          <w:numId w:val="13"/>
        </w:numPr>
        <w:spacing w:before="100" w:beforeAutospacing="1" w:after="100" w:afterAutospacing="1"/>
        <w:jc w:val="left"/>
        <w:rPr>
          <w:rFonts w:asciiTheme="minorHAnsi" w:hAnsiTheme="minorHAnsi" w:cstheme="minorHAnsi"/>
          <w:lang w:val="en-GB"/>
        </w:rPr>
      </w:pPr>
      <w:bookmarkStart w:id="3" w:name="_Toc102143713"/>
      <w:r w:rsidRPr="007C0180">
        <w:rPr>
          <w:rFonts w:asciiTheme="minorHAnsi" w:hAnsiTheme="minorHAnsi" w:cstheme="minorHAnsi"/>
          <w:lang w:val="en-GB"/>
        </w:rPr>
        <w:lastRenderedPageBreak/>
        <w:t>Introduction</w:t>
      </w:r>
      <w:bookmarkEnd w:id="3"/>
      <w:r w:rsidRPr="007C0180">
        <w:rPr>
          <w:rFonts w:asciiTheme="minorHAnsi" w:hAnsiTheme="minorHAnsi" w:cstheme="minorHAnsi"/>
          <w:lang w:val="en-GB"/>
        </w:rPr>
        <w:t xml:space="preserve"> </w:t>
      </w:r>
    </w:p>
    <w:p w14:paraId="0558C0E9" w14:textId="77777777" w:rsidR="00342D50" w:rsidRPr="007C0180" w:rsidRDefault="00047BC2" w:rsidP="008E03C8">
      <w:pPr>
        <w:pStyle w:val="BodyText"/>
        <w:spacing w:before="100" w:beforeAutospacing="1" w:after="100" w:afterAutospacing="1"/>
        <w:rPr>
          <w:rFonts w:asciiTheme="minorHAnsi" w:hAnsiTheme="minorHAnsi" w:cstheme="minorHAnsi"/>
          <w:color w:val="auto"/>
          <w:sz w:val="24"/>
          <w:szCs w:val="24"/>
          <w:lang w:val="en-GB"/>
        </w:rPr>
      </w:pPr>
      <w:r w:rsidRPr="007C0180">
        <w:rPr>
          <w:rFonts w:asciiTheme="minorHAnsi" w:hAnsiTheme="minorHAnsi" w:cstheme="minorHAnsi"/>
          <w:sz w:val="24"/>
          <w:szCs w:val="24"/>
          <w:lang w:val="en-GB"/>
        </w:rPr>
        <w:t>UNDP</w:t>
      </w:r>
      <w:r w:rsidR="003F106B" w:rsidRPr="007C0180">
        <w:rPr>
          <w:rFonts w:asciiTheme="minorHAnsi" w:hAnsiTheme="minorHAnsi" w:cstheme="minorHAnsi"/>
          <w:sz w:val="24"/>
          <w:szCs w:val="24"/>
          <w:lang w:val="en-GB"/>
        </w:rPr>
        <w:t xml:space="preserve"> commissioned the</w:t>
      </w:r>
      <w:r w:rsidRPr="007C0180">
        <w:rPr>
          <w:rFonts w:asciiTheme="minorHAnsi" w:hAnsiTheme="minorHAnsi" w:cstheme="minorHAnsi"/>
          <w:sz w:val="24"/>
          <w:szCs w:val="24"/>
          <w:lang w:val="en-GB"/>
        </w:rPr>
        <w:t xml:space="preserve"> </w:t>
      </w:r>
      <w:r w:rsidR="003F106B" w:rsidRPr="007C0180">
        <w:rPr>
          <w:rFonts w:asciiTheme="minorHAnsi" w:hAnsiTheme="minorHAnsi" w:cstheme="minorHAnsi"/>
          <w:sz w:val="24"/>
          <w:szCs w:val="24"/>
          <w:lang w:val="en-GB"/>
        </w:rPr>
        <w:t xml:space="preserve">evaluation of </w:t>
      </w:r>
      <w:r w:rsidR="003F106B" w:rsidRPr="007C0180">
        <w:rPr>
          <w:rFonts w:asciiTheme="minorHAnsi" w:hAnsiTheme="minorHAnsi" w:cstheme="minorHAnsi"/>
          <w:bCs/>
          <w:sz w:val="24"/>
          <w:szCs w:val="24"/>
          <w:lang w:val="en-GB"/>
        </w:rPr>
        <w:t>the</w:t>
      </w:r>
      <w:r w:rsidR="003F106B" w:rsidRPr="007C0180">
        <w:rPr>
          <w:rFonts w:asciiTheme="minorHAnsi" w:hAnsiTheme="minorHAnsi" w:cstheme="minorHAnsi"/>
          <w:b/>
          <w:bCs/>
          <w:sz w:val="24"/>
          <w:szCs w:val="24"/>
          <w:lang w:val="en-GB"/>
        </w:rPr>
        <w:t xml:space="preserve"> </w:t>
      </w:r>
      <w:r w:rsidRPr="007C0180">
        <w:rPr>
          <w:rFonts w:asciiTheme="minorHAnsi" w:hAnsiTheme="minorHAnsi" w:cstheme="minorHAnsi"/>
          <w:color w:val="auto"/>
          <w:sz w:val="24"/>
          <w:szCs w:val="24"/>
          <w:lang w:val="en-GB"/>
        </w:rPr>
        <w:t xml:space="preserve">“Strengthening capacities for the acceleration of EU accession of Montenegro II” </w:t>
      </w:r>
      <w:r w:rsidR="003F106B" w:rsidRPr="007C0180">
        <w:rPr>
          <w:rFonts w:asciiTheme="minorHAnsi" w:hAnsiTheme="minorHAnsi" w:cstheme="minorHAnsi"/>
          <w:sz w:val="24"/>
          <w:szCs w:val="24"/>
          <w:lang w:val="en-GB"/>
        </w:rPr>
        <w:t>project</w:t>
      </w:r>
      <w:r w:rsidR="00A405B9" w:rsidRPr="007C0180">
        <w:rPr>
          <w:rFonts w:asciiTheme="minorHAnsi" w:hAnsiTheme="minorHAnsi" w:cstheme="minorHAnsi"/>
          <w:b/>
          <w:bCs/>
          <w:sz w:val="24"/>
          <w:szCs w:val="24"/>
          <w:lang w:val="en-GB"/>
        </w:rPr>
        <w:t xml:space="preserve">. </w:t>
      </w:r>
      <w:r w:rsidR="00A405B9" w:rsidRPr="007C0180">
        <w:rPr>
          <w:rFonts w:asciiTheme="minorHAnsi" w:hAnsiTheme="minorHAnsi" w:cstheme="minorHAnsi"/>
          <w:color w:val="000000" w:themeColor="text1"/>
          <w:sz w:val="24"/>
          <w:szCs w:val="24"/>
          <w:lang w:val="en-GB"/>
        </w:rPr>
        <w:t xml:space="preserve">The Project </w:t>
      </w:r>
      <w:r w:rsidR="00A405B9" w:rsidRPr="007C0180">
        <w:rPr>
          <w:rFonts w:asciiTheme="minorHAnsi" w:hAnsiTheme="minorHAnsi" w:cstheme="minorHAnsi"/>
          <w:color w:val="auto"/>
          <w:sz w:val="24"/>
          <w:szCs w:val="24"/>
          <w:lang w:val="en-GB"/>
        </w:rPr>
        <w:t xml:space="preserve">Strengthening capacities for the acceleration of EU accession of Montenegro II” is funded by the Norwegian Ministry of Foreign Affairs and implemented by UNDP in partnership with the Office for European Integration and the Secretariat General of the Government. The general objective of the project </w:t>
      </w:r>
      <w:r w:rsidR="00342D50" w:rsidRPr="007C0180">
        <w:rPr>
          <w:rFonts w:asciiTheme="minorHAnsi" w:hAnsiTheme="minorHAnsi" w:cstheme="minorHAnsi"/>
          <w:color w:val="auto"/>
          <w:sz w:val="24"/>
          <w:szCs w:val="24"/>
          <w:lang w:val="en-GB"/>
        </w:rPr>
        <w:t>wa</w:t>
      </w:r>
      <w:r w:rsidR="00A405B9" w:rsidRPr="007C0180">
        <w:rPr>
          <w:rFonts w:asciiTheme="minorHAnsi" w:hAnsiTheme="minorHAnsi" w:cstheme="minorHAnsi"/>
          <w:color w:val="auto"/>
          <w:sz w:val="24"/>
          <w:szCs w:val="24"/>
          <w:lang w:val="en-GB"/>
        </w:rPr>
        <w:t>s to assist, advise and support EU accession negotiations through strengthening the capacities of the Government of Montenegro in responding to the demands of the new phases of accession process, including the areas of policy planning and coordination.</w:t>
      </w:r>
      <w:r w:rsidR="00342D50" w:rsidRPr="007C0180">
        <w:rPr>
          <w:rFonts w:asciiTheme="minorHAnsi" w:hAnsiTheme="minorHAnsi" w:cstheme="minorHAnsi"/>
          <w:color w:val="auto"/>
          <w:sz w:val="24"/>
          <w:szCs w:val="24"/>
          <w:lang w:val="en-GB"/>
        </w:rPr>
        <w:t xml:space="preserve"> </w:t>
      </w:r>
    </w:p>
    <w:p w14:paraId="4A03135B" w14:textId="2C55553F" w:rsidR="002C4594" w:rsidRPr="007C0180" w:rsidRDefault="00342D50" w:rsidP="008E03C8">
      <w:pPr>
        <w:pStyle w:val="BodyText"/>
        <w:spacing w:before="100" w:beforeAutospacing="1" w:after="100" w:afterAutospacing="1"/>
        <w:rPr>
          <w:rFonts w:asciiTheme="minorHAnsi" w:hAnsiTheme="minorHAnsi" w:cstheme="minorHAnsi"/>
          <w:color w:val="000000" w:themeColor="text1"/>
          <w:sz w:val="24"/>
          <w:szCs w:val="24"/>
          <w:lang w:val="en-GB"/>
        </w:rPr>
      </w:pPr>
      <w:r w:rsidRPr="007C0180">
        <w:rPr>
          <w:rFonts w:asciiTheme="minorHAnsi" w:hAnsiTheme="minorHAnsi" w:cstheme="minorHAnsi"/>
          <w:color w:val="auto"/>
          <w:sz w:val="24"/>
          <w:szCs w:val="24"/>
          <w:lang w:val="en-GB"/>
        </w:rPr>
        <w:t xml:space="preserve">The Evaluation is </w:t>
      </w:r>
      <w:r w:rsidR="003F106B" w:rsidRPr="007C0180">
        <w:rPr>
          <w:rFonts w:asciiTheme="minorHAnsi" w:hAnsiTheme="minorHAnsi" w:cstheme="minorHAnsi"/>
          <w:sz w:val="24"/>
          <w:szCs w:val="24"/>
          <w:lang w:val="en-GB"/>
        </w:rPr>
        <w:t xml:space="preserve">an opportunity to benefit from an independent assessment of activities implemented within the project and its performance. The </w:t>
      </w:r>
      <w:r w:rsidR="003F106B" w:rsidRPr="007C0180">
        <w:rPr>
          <w:rFonts w:asciiTheme="minorHAnsi" w:hAnsiTheme="minorHAnsi" w:cstheme="minorHAnsi"/>
          <w:sz w:val="24"/>
          <w:szCs w:val="24"/>
          <w:lang w:val="en-GB" w:eastAsia="de-DE"/>
        </w:rPr>
        <w:t>evaluation</w:t>
      </w:r>
      <w:r w:rsidR="003F106B" w:rsidRPr="007C0180">
        <w:rPr>
          <w:rFonts w:asciiTheme="minorHAnsi" w:hAnsiTheme="minorHAnsi" w:cstheme="minorHAnsi"/>
          <w:sz w:val="24"/>
          <w:szCs w:val="24"/>
          <w:lang w:val="en-GB"/>
        </w:rPr>
        <w:t xml:space="preserve"> will assist </w:t>
      </w:r>
      <w:r w:rsidR="000335C9" w:rsidRPr="007C0180">
        <w:rPr>
          <w:rFonts w:asciiTheme="minorHAnsi" w:hAnsiTheme="minorHAnsi" w:cstheme="minorHAnsi"/>
          <w:sz w:val="24"/>
          <w:szCs w:val="24"/>
          <w:lang w:val="en-GB"/>
        </w:rPr>
        <w:t>UNDP</w:t>
      </w:r>
      <w:r w:rsidR="003F106B" w:rsidRPr="007C0180">
        <w:rPr>
          <w:rFonts w:asciiTheme="minorHAnsi" w:hAnsiTheme="minorHAnsi" w:cstheme="minorHAnsi"/>
          <w:sz w:val="24"/>
          <w:szCs w:val="24"/>
          <w:lang w:val="en-GB"/>
        </w:rPr>
        <w:t xml:space="preserve">, </w:t>
      </w:r>
      <w:r w:rsidR="000335C9" w:rsidRPr="007C0180">
        <w:rPr>
          <w:rFonts w:asciiTheme="minorHAnsi" w:hAnsiTheme="minorHAnsi" w:cstheme="minorHAnsi"/>
          <w:sz w:val="24"/>
          <w:szCs w:val="24"/>
          <w:lang w:val="en-GB"/>
        </w:rPr>
        <w:t xml:space="preserve">the </w:t>
      </w:r>
      <w:r w:rsidR="000335C9" w:rsidRPr="007C0180">
        <w:rPr>
          <w:rFonts w:asciiTheme="minorHAnsi" w:hAnsiTheme="minorHAnsi" w:cstheme="minorHAnsi"/>
          <w:color w:val="auto"/>
          <w:sz w:val="24"/>
          <w:szCs w:val="24"/>
          <w:lang w:val="en-GB"/>
        </w:rPr>
        <w:t>Norwegian Ministry of Foreign Affairs, the Montenegrin Office for European Integration and the Secretariat General of the Government</w:t>
      </w:r>
      <w:r w:rsidR="000335C9" w:rsidRPr="007C0180">
        <w:rPr>
          <w:rFonts w:asciiTheme="minorHAnsi" w:hAnsiTheme="minorHAnsi" w:cstheme="minorHAnsi"/>
          <w:sz w:val="24"/>
          <w:szCs w:val="24"/>
          <w:lang w:val="en-GB"/>
        </w:rPr>
        <w:t xml:space="preserve"> to be informed of project’s performance to dat</w:t>
      </w:r>
      <w:r w:rsidR="000D5CE5" w:rsidRPr="007C0180">
        <w:rPr>
          <w:rFonts w:asciiTheme="minorHAnsi" w:hAnsiTheme="minorHAnsi" w:cstheme="minorHAnsi"/>
          <w:sz w:val="24"/>
          <w:szCs w:val="24"/>
          <w:lang w:val="en-GB"/>
        </w:rPr>
        <w:t>e and to plan future interventions</w:t>
      </w:r>
      <w:r w:rsidR="003F106B" w:rsidRPr="007C0180">
        <w:rPr>
          <w:rFonts w:asciiTheme="minorHAnsi" w:hAnsiTheme="minorHAnsi" w:cstheme="minorHAnsi"/>
          <w:sz w:val="24"/>
          <w:szCs w:val="24"/>
          <w:lang w:val="en-GB"/>
        </w:rPr>
        <w:t xml:space="preserve">. The evaluation was designed following </w:t>
      </w:r>
      <w:r w:rsidR="002C4594" w:rsidRPr="007C0180">
        <w:rPr>
          <w:rFonts w:asciiTheme="minorHAnsi" w:hAnsiTheme="minorHAnsi" w:cstheme="minorHAnsi"/>
          <w:color w:val="000000" w:themeColor="text1"/>
          <w:sz w:val="24"/>
          <w:szCs w:val="24"/>
          <w:lang w:val="en-GB"/>
        </w:rPr>
        <w:t>the evaluation criteria defined by OECD DAC</w:t>
      </w:r>
      <w:r w:rsidR="002C4594" w:rsidRPr="007C0180">
        <w:rPr>
          <w:rFonts w:asciiTheme="minorHAnsi" w:hAnsiTheme="minorHAnsi" w:cstheme="minorHAnsi"/>
          <w:color w:val="000000" w:themeColor="text1"/>
          <w:sz w:val="24"/>
          <w:szCs w:val="24"/>
          <w:vertAlign w:val="superscript"/>
          <w:lang w:val="en-GB"/>
        </w:rPr>
        <w:footnoteReference w:id="2"/>
      </w:r>
      <w:r w:rsidR="002C4594" w:rsidRPr="007C0180">
        <w:rPr>
          <w:rFonts w:asciiTheme="minorHAnsi" w:hAnsiTheme="minorHAnsi" w:cstheme="minorHAnsi"/>
          <w:color w:val="000000" w:themeColor="text1"/>
          <w:sz w:val="24"/>
          <w:szCs w:val="24"/>
          <w:lang w:val="en-GB"/>
        </w:rPr>
        <w:t xml:space="preserve"> and adhering to United Nations Evaluation Group (UNEG) Norms and Standards for evaluation</w:t>
      </w:r>
      <w:r w:rsidR="002C4594" w:rsidRPr="007C0180">
        <w:rPr>
          <w:rFonts w:asciiTheme="minorHAnsi" w:hAnsiTheme="minorHAnsi" w:cstheme="minorHAnsi"/>
          <w:color w:val="000000" w:themeColor="text1"/>
          <w:sz w:val="24"/>
          <w:szCs w:val="24"/>
          <w:vertAlign w:val="superscript"/>
          <w:lang w:val="en-GB"/>
        </w:rPr>
        <w:footnoteReference w:id="3"/>
      </w:r>
      <w:r w:rsidR="002C4594" w:rsidRPr="007C0180">
        <w:rPr>
          <w:rFonts w:asciiTheme="minorHAnsi" w:hAnsiTheme="minorHAnsi" w:cstheme="minorHAnsi"/>
          <w:color w:val="000000" w:themeColor="text1"/>
          <w:sz w:val="24"/>
          <w:szCs w:val="24"/>
          <w:lang w:val="en-GB"/>
        </w:rPr>
        <w:t>. In addition, the evaluation also followed UNEG Code of Conduct and Ethical Guideline for Evaluations</w:t>
      </w:r>
      <w:r w:rsidR="002C4594" w:rsidRPr="007C0180">
        <w:rPr>
          <w:rFonts w:asciiTheme="minorHAnsi" w:hAnsiTheme="minorHAnsi" w:cstheme="minorHAnsi"/>
          <w:color w:val="000000" w:themeColor="text1"/>
          <w:sz w:val="24"/>
          <w:szCs w:val="24"/>
          <w:vertAlign w:val="superscript"/>
          <w:lang w:val="en-GB"/>
        </w:rPr>
        <w:footnoteReference w:id="4"/>
      </w:r>
      <w:r w:rsidR="002C4594" w:rsidRPr="007C0180">
        <w:rPr>
          <w:rFonts w:asciiTheme="minorHAnsi" w:hAnsiTheme="minorHAnsi" w:cstheme="minorHAnsi"/>
          <w:color w:val="000000" w:themeColor="text1"/>
          <w:sz w:val="24"/>
          <w:szCs w:val="24"/>
          <w:lang w:val="en-GB"/>
        </w:rPr>
        <w:t>.</w:t>
      </w:r>
    </w:p>
    <w:p w14:paraId="6F1A9212" w14:textId="5EE822DB" w:rsidR="003F106B" w:rsidRPr="007C0180" w:rsidRDefault="003F106B" w:rsidP="008E03C8">
      <w:pPr>
        <w:pStyle w:val="Heading2"/>
        <w:spacing w:before="100" w:beforeAutospacing="1" w:after="100" w:afterAutospacing="1"/>
        <w:rPr>
          <w:rFonts w:asciiTheme="minorHAnsi" w:hAnsiTheme="minorHAnsi" w:cstheme="minorHAnsi"/>
          <w:sz w:val="24"/>
          <w:lang w:val="en-GB"/>
        </w:rPr>
      </w:pPr>
      <w:bookmarkStart w:id="4" w:name="_Toc93561612"/>
      <w:bookmarkStart w:id="5" w:name="_Toc102143714"/>
      <w:r w:rsidRPr="007C0180">
        <w:rPr>
          <w:rFonts w:asciiTheme="minorHAnsi" w:hAnsiTheme="minorHAnsi" w:cstheme="minorHAnsi"/>
          <w:sz w:val="24"/>
          <w:lang w:val="en-GB"/>
        </w:rPr>
        <w:t>1.1 Context analysis</w:t>
      </w:r>
      <w:bookmarkEnd w:id="4"/>
      <w:bookmarkEnd w:id="5"/>
      <w:r w:rsidRPr="007C0180">
        <w:rPr>
          <w:rFonts w:asciiTheme="minorHAnsi" w:hAnsiTheme="minorHAnsi" w:cstheme="minorHAnsi"/>
          <w:sz w:val="24"/>
          <w:lang w:val="en-GB"/>
        </w:rPr>
        <w:t xml:space="preserve"> </w:t>
      </w:r>
    </w:p>
    <w:p w14:paraId="63AB9561" w14:textId="071931AB" w:rsidR="00DB4A3C" w:rsidRDefault="00C81906" w:rsidP="008E03C8">
      <w:pPr>
        <w:pStyle w:val="BodyText"/>
        <w:spacing w:before="100" w:beforeAutospacing="1" w:after="100" w:afterAutospacing="1"/>
        <w:rPr>
          <w:rFonts w:asciiTheme="minorHAnsi" w:hAnsiTheme="minorHAnsi" w:cstheme="minorHAnsi"/>
          <w:color w:val="auto"/>
          <w:sz w:val="24"/>
          <w:szCs w:val="24"/>
          <w:lang w:val="en-GB"/>
        </w:rPr>
      </w:pPr>
      <w:r w:rsidRPr="007C0180">
        <w:rPr>
          <w:rFonts w:asciiTheme="minorHAnsi" w:hAnsiTheme="minorHAnsi" w:cstheme="minorHAnsi"/>
          <w:color w:val="auto"/>
          <w:sz w:val="24"/>
          <w:szCs w:val="24"/>
          <w:lang w:val="en-GB"/>
        </w:rPr>
        <w:t xml:space="preserve">The project “Strengthening capacities </w:t>
      </w:r>
      <w:r w:rsidR="00DA35F6">
        <w:rPr>
          <w:rFonts w:asciiTheme="minorHAnsi" w:hAnsiTheme="minorHAnsi" w:cstheme="minorHAnsi"/>
          <w:color w:val="auto"/>
          <w:sz w:val="24"/>
          <w:szCs w:val="24"/>
          <w:lang w:val="en-GB"/>
        </w:rPr>
        <w:t xml:space="preserve">of the </w:t>
      </w:r>
      <w:r w:rsidR="007F17F3">
        <w:rPr>
          <w:rFonts w:asciiTheme="minorHAnsi" w:hAnsiTheme="minorHAnsi" w:cstheme="minorHAnsi"/>
          <w:color w:val="auto"/>
          <w:sz w:val="24"/>
          <w:szCs w:val="24"/>
          <w:lang w:val="en-GB"/>
        </w:rPr>
        <w:t>Ministry of E</w:t>
      </w:r>
      <w:r w:rsidR="00E66938">
        <w:rPr>
          <w:rFonts w:asciiTheme="minorHAnsi" w:hAnsiTheme="minorHAnsi" w:cstheme="minorHAnsi"/>
          <w:color w:val="auto"/>
          <w:sz w:val="24"/>
          <w:szCs w:val="24"/>
          <w:lang w:val="en-GB"/>
        </w:rPr>
        <w:t>uropean Affairs</w:t>
      </w:r>
      <w:r w:rsidRPr="007C0180">
        <w:rPr>
          <w:rFonts w:asciiTheme="minorHAnsi" w:hAnsiTheme="minorHAnsi" w:cstheme="minorHAnsi"/>
          <w:color w:val="auto"/>
          <w:sz w:val="24"/>
          <w:szCs w:val="24"/>
          <w:lang w:val="en-GB"/>
        </w:rPr>
        <w:t>”</w:t>
      </w:r>
      <w:r w:rsidR="00CF2D8E">
        <w:rPr>
          <w:rFonts w:asciiTheme="minorHAnsi" w:hAnsiTheme="minorHAnsi" w:cstheme="minorHAnsi"/>
          <w:color w:val="auto"/>
          <w:sz w:val="24"/>
          <w:szCs w:val="24"/>
          <w:lang w:val="en-GB"/>
        </w:rPr>
        <w:t>,</w:t>
      </w:r>
      <w:r w:rsidRPr="007C0180">
        <w:rPr>
          <w:rFonts w:asciiTheme="minorHAnsi" w:hAnsiTheme="minorHAnsi" w:cstheme="minorHAnsi"/>
          <w:color w:val="auto"/>
          <w:sz w:val="24"/>
          <w:szCs w:val="24"/>
          <w:lang w:val="en-GB"/>
        </w:rPr>
        <w:t xml:space="preserve"> funded by the Norwegian Ministry of Foreign Affairs and implemented by UNDP</w:t>
      </w:r>
      <w:r w:rsidR="00CF2D8E">
        <w:rPr>
          <w:rFonts w:asciiTheme="minorHAnsi" w:hAnsiTheme="minorHAnsi" w:cstheme="minorHAnsi"/>
          <w:color w:val="auto"/>
          <w:sz w:val="24"/>
          <w:szCs w:val="24"/>
          <w:lang w:val="en-GB"/>
        </w:rPr>
        <w:t xml:space="preserve">, started on </w:t>
      </w:r>
      <w:r w:rsidR="007F64BB">
        <w:rPr>
          <w:rFonts w:asciiTheme="minorHAnsi" w:hAnsiTheme="minorHAnsi" w:cstheme="minorHAnsi"/>
          <w:color w:val="auto"/>
          <w:sz w:val="24"/>
          <w:szCs w:val="24"/>
          <w:lang w:val="en-GB"/>
        </w:rPr>
        <w:t xml:space="preserve">October </w:t>
      </w:r>
      <w:r w:rsidR="004C23E5">
        <w:rPr>
          <w:rFonts w:asciiTheme="minorHAnsi" w:hAnsiTheme="minorHAnsi" w:cstheme="minorHAnsi"/>
          <w:color w:val="auto"/>
          <w:sz w:val="24"/>
          <w:szCs w:val="24"/>
          <w:lang w:val="en-GB"/>
        </w:rPr>
        <w:t xml:space="preserve">1, 2017. </w:t>
      </w:r>
      <w:r w:rsidRPr="007C0180">
        <w:rPr>
          <w:rFonts w:asciiTheme="minorHAnsi" w:hAnsiTheme="minorHAnsi" w:cstheme="minorHAnsi"/>
          <w:color w:val="auto"/>
          <w:sz w:val="24"/>
          <w:szCs w:val="24"/>
          <w:lang w:val="en-GB"/>
        </w:rPr>
        <w:t xml:space="preserve">The general objective of the project </w:t>
      </w:r>
      <w:r w:rsidR="00AF5898">
        <w:rPr>
          <w:rFonts w:asciiTheme="minorHAnsi" w:hAnsiTheme="minorHAnsi" w:cstheme="minorHAnsi"/>
          <w:color w:val="auto"/>
          <w:sz w:val="24"/>
          <w:szCs w:val="24"/>
          <w:lang w:val="en-GB"/>
        </w:rPr>
        <w:t>wa</w:t>
      </w:r>
      <w:r w:rsidRPr="007C0180">
        <w:rPr>
          <w:rFonts w:asciiTheme="minorHAnsi" w:hAnsiTheme="minorHAnsi" w:cstheme="minorHAnsi"/>
          <w:color w:val="auto"/>
          <w:sz w:val="24"/>
          <w:szCs w:val="24"/>
          <w:lang w:val="en-GB"/>
        </w:rPr>
        <w:t>s to assist, advise and support EU accession negotiations through strengthening the capacities of the Government of Montenegro in responding to the demands of the new phases of accession process, including the areas of policy planning and coordination.</w:t>
      </w:r>
    </w:p>
    <w:p w14:paraId="23B31D6A" w14:textId="228143CC" w:rsidR="00DA35F6" w:rsidRPr="007C0180" w:rsidRDefault="00AF5898" w:rsidP="008E03C8">
      <w:pPr>
        <w:pStyle w:val="BodyText"/>
        <w:spacing w:before="100" w:beforeAutospacing="1" w:after="100" w:afterAutospacing="1"/>
        <w:rPr>
          <w:rFonts w:asciiTheme="minorHAnsi" w:hAnsiTheme="minorHAnsi" w:cstheme="minorHAnsi"/>
          <w:color w:val="auto"/>
          <w:sz w:val="24"/>
          <w:szCs w:val="24"/>
          <w:lang w:val="en-GB"/>
        </w:rPr>
      </w:pPr>
      <w:r>
        <w:rPr>
          <w:rFonts w:asciiTheme="minorHAnsi" w:hAnsiTheme="minorHAnsi" w:cstheme="minorHAnsi"/>
          <w:color w:val="auto"/>
          <w:sz w:val="24"/>
          <w:szCs w:val="24"/>
          <w:lang w:val="en-GB"/>
        </w:rPr>
        <w:t xml:space="preserve">After </w:t>
      </w:r>
      <w:r w:rsidR="0027428A">
        <w:rPr>
          <w:rFonts w:asciiTheme="minorHAnsi" w:hAnsiTheme="minorHAnsi" w:cstheme="minorHAnsi"/>
          <w:color w:val="auto"/>
          <w:sz w:val="24"/>
          <w:szCs w:val="24"/>
          <w:lang w:val="en-GB"/>
        </w:rPr>
        <w:t>seven months, the</w:t>
      </w:r>
      <w:r w:rsidR="00DA35F6" w:rsidRPr="00DA35F6">
        <w:rPr>
          <w:rFonts w:asciiTheme="minorHAnsi" w:hAnsiTheme="minorHAnsi" w:cstheme="minorHAnsi"/>
          <w:color w:val="auto"/>
          <w:sz w:val="24"/>
          <w:szCs w:val="24"/>
          <w:lang w:val="en-GB"/>
        </w:rPr>
        <w:t xml:space="preserve"> Ministry of European Affairs (MEA) ceased to exist</w:t>
      </w:r>
      <w:r w:rsidR="001033FE">
        <w:rPr>
          <w:rFonts w:asciiTheme="minorHAnsi" w:hAnsiTheme="minorHAnsi" w:cstheme="minorHAnsi"/>
          <w:color w:val="auto"/>
          <w:sz w:val="24"/>
          <w:szCs w:val="24"/>
          <w:lang w:val="en-GB"/>
        </w:rPr>
        <w:t xml:space="preserve"> </w:t>
      </w:r>
      <w:r w:rsidR="00BA6F63">
        <w:rPr>
          <w:rFonts w:asciiTheme="minorHAnsi" w:hAnsiTheme="minorHAnsi" w:cstheme="minorHAnsi"/>
          <w:color w:val="auto"/>
          <w:sz w:val="24"/>
          <w:szCs w:val="24"/>
          <w:lang w:val="en-GB"/>
        </w:rPr>
        <w:t>following the Minist</w:t>
      </w:r>
      <w:r w:rsidR="001951CA">
        <w:rPr>
          <w:rFonts w:asciiTheme="minorHAnsi" w:hAnsiTheme="minorHAnsi" w:cstheme="minorHAnsi"/>
          <w:color w:val="auto"/>
          <w:sz w:val="24"/>
          <w:szCs w:val="24"/>
          <w:lang w:val="en-GB"/>
        </w:rPr>
        <w:t>er’s resignation</w:t>
      </w:r>
      <w:r w:rsidR="00DA35F6" w:rsidRPr="00DA35F6">
        <w:rPr>
          <w:rFonts w:asciiTheme="minorHAnsi" w:hAnsiTheme="minorHAnsi" w:cstheme="minorHAnsi"/>
          <w:color w:val="auto"/>
          <w:sz w:val="24"/>
          <w:szCs w:val="24"/>
          <w:lang w:val="en-GB"/>
        </w:rPr>
        <w:t xml:space="preserve">. The activities related to the accession of Montenegro to the EU </w:t>
      </w:r>
      <w:r w:rsidR="002D67AD">
        <w:rPr>
          <w:rFonts w:asciiTheme="minorHAnsi" w:hAnsiTheme="minorHAnsi" w:cstheme="minorHAnsi"/>
          <w:color w:val="auto"/>
          <w:sz w:val="24"/>
          <w:szCs w:val="24"/>
          <w:lang w:val="en-GB"/>
        </w:rPr>
        <w:t>we</w:t>
      </w:r>
      <w:r w:rsidR="00DA35F6" w:rsidRPr="00DA35F6">
        <w:rPr>
          <w:rFonts w:asciiTheme="minorHAnsi" w:hAnsiTheme="minorHAnsi" w:cstheme="minorHAnsi"/>
          <w:color w:val="auto"/>
          <w:sz w:val="24"/>
          <w:szCs w:val="24"/>
          <w:lang w:val="en-GB"/>
        </w:rPr>
        <w:t>re taken over by the Office for the European Integrations (OEI), which was established within the Cabinet of the Prime Minister. The mandate of the Directorate for Coordination, Monitoring Alignment and Implementation of Strategies defining Public Policies fell under the Secretariat General of the Government (SGG), which is also under Prime Minister.</w:t>
      </w:r>
    </w:p>
    <w:p w14:paraId="638E137A" w14:textId="6C9321F1" w:rsidR="00027BB2" w:rsidRPr="007C0180" w:rsidRDefault="7C78E078" w:rsidP="7D99315B">
      <w:pPr>
        <w:pStyle w:val="BodyText"/>
        <w:spacing w:before="100" w:beforeAutospacing="1" w:after="100" w:afterAutospacing="1"/>
        <w:rPr>
          <w:rFonts w:asciiTheme="minorHAnsi" w:hAnsiTheme="minorHAnsi" w:cstheme="minorBidi"/>
          <w:color w:val="auto"/>
          <w:sz w:val="24"/>
          <w:szCs w:val="24"/>
          <w:lang w:val="en-GB"/>
        </w:rPr>
      </w:pPr>
      <w:r w:rsidRPr="7D99315B">
        <w:rPr>
          <w:rFonts w:asciiTheme="minorHAnsi" w:hAnsiTheme="minorHAnsi" w:cstheme="minorBidi"/>
          <w:color w:val="auto"/>
          <w:sz w:val="24"/>
          <w:szCs w:val="24"/>
          <w:lang w:val="en-GB"/>
        </w:rPr>
        <w:t xml:space="preserve">Montenegro submitted a request for EU membership in December 2008 and received the status of the candidate country in December 2010, while accession negotiations opened in June 2012. By the beginning of 2022, Montenegro opened all, and closed </w:t>
      </w:r>
      <w:r w:rsidR="34C4939B" w:rsidRPr="7D99315B">
        <w:rPr>
          <w:rFonts w:asciiTheme="minorHAnsi" w:hAnsiTheme="minorHAnsi" w:cstheme="minorBidi"/>
          <w:color w:val="auto"/>
          <w:sz w:val="24"/>
          <w:szCs w:val="24"/>
          <w:lang w:val="en-GB"/>
        </w:rPr>
        <w:t>three</w:t>
      </w:r>
      <w:r w:rsidRPr="7D99315B">
        <w:rPr>
          <w:rFonts w:asciiTheme="minorHAnsi" w:hAnsiTheme="minorHAnsi" w:cstheme="minorBidi"/>
          <w:color w:val="auto"/>
          <w:sz w:val="24"/>
          <w:szCs w:val="24"/>
          <w:lang w:val="en-GB"/>
        </w:rPr>
        <w:t xml:space="preserve"> negotiating chapters. For the purpose of EU accession process, Montenegro has established a negotiating structure in which the Office for European Integration (OEI) has a central role at the technical level. OEI was established in April 2018 and took over most of the responsibilities from the former Ministry of European Affairs (MEA). The establishment of a new structure led to the distribution of responsibilities between the newly established OEI and the Secretariat General of the </w:t>
      </w:r>
      <w:r w:rsidRPr="7D99315B">
        <w:rPr>
          <w:rFonts w:asciiTheme="minorHAnsi" w:hAnsiTheme="minorHAnsi" w:cstheme="minorBidi"/>
          <w:color w:val="auto"/>
          <w:sz w:val="24"/>
          <w:szCs w:val="24"/>
          <w:lang w:val="en-GB"/>
        </w:rPr>
        <w:lastRenderedPageBreak/>
        <w:t xml:space="preserve">Government (SGG), as well as the involvement of the Ministry of Foreign Affairs (MFA) in the administration related to the negotiation process. </w:t>
      </w:r>
    </w:p>
    <w:p w14:paraId="69196A7B" w14:textId="68B7CAC2" w:rsidR="00027BB2" w:rsidRPr="007C0180" w:rsidRDefault="00027BB2" w:rsidP="008E03C8">
      <w:pPr>
        <w:pStyle w:val="BodyText"/>
        <w:spacing w:before="100" w:beforeAutospacing="1" w:after="100" w:afterAutospacing="1"/>
        <w:rPr>
          <w:rFonts w:asciiTheme="minorHAnsi" w:hAnsiTheme="minorHAnsi" w:cstheme="minorHAnsi"/>
          <w:color w:val="auto"/>
          <w:sz w:val="24"/>
          <w:szCs w:val="24"/>
          <w:lang w:val="en-GB"/>
        </w:rPr>
      </w:pPr>
      <w:r w:rsidRPr="007C0180">
        <w:rPr>
          <w:rFonts w:asciiTheme="minorHAnsi" w:hAnsiTheme="minorHAnsi" w:cstheme="minorHAnsi"/>
          <w:color w:val="auto"/>
          <w:sz w:val="24"/>
          <w:szCs w:val="24"/>
          <w:lang w:val="en-GB"/>
        </w:rPr>
        <w:t xml:space="preserve">The advanced stage in the EU negotiations imposed more challenging tasks to the Montenegrin administration, including work on better governance and strategic planning, in particular stricter rules for coherence and coordination of policy planning processes. Significant results have been achieved since the 2017 project began, as legal and institutional framework for policy coordination was established and is now in force. </w:t>
      </w:r>
      <w:r w:rsidR="009879EA" w:rsidRPr="007C0180">
        <w:rPr>
          <w:rFonts w:asciiTheme="minorHAnsi" w:hAnsiTheme="minorHAnsi" w:cstheme="minorHAnsi"/>
          <w:color w:val="auto"/>
          <w:sz w:val="24"/>
          <w:szCs w:val="24"/>
          <w:lang w:val="en-GB"/>
        </w:rPr>
        <w:t xml:space="preserve">To avoid slowing down the pace of EU negotiations and affect policy planning, as well as programming and absorption rate of IPA funds, more focus should be put on outcome-oriented, evidence-based approach when drafting strategies, in synergy with researchers and academia at all stages of policy development.  </w:t>
      </w:r>
    </w:p>
    <w:p w14:paraId="6E551668" w14:textId="77777777" w:rsidR="006D427E" w:rsidRPr="007C0180" w:rsidRDefault="00414A0E" w:rsidP="008E03C8">
      <w:pPr>
        <w:pStyle w:val="BodyText"/>
        <w:spacing w:before="100" w:beforeAutospacing="1" w:after="100" w:afterAutospacing="1"/>
        <w:rPr>
          <w:rFonts w:asciiTheme="minorHAnsi" w:hAnsiTheme="minorHAnsi" w:cstheme="minorHAnsi"/>
          <w:color w:val="auto"/>
          <w:sz w:val="24"/>
          <w:szCs w:val="24"/>
          <w:lang w:val="en-GB"/>
        </w:rPr>
      </w:pPr>
      <w:r w:rsidRPr="007C0180">
        <w:rPr>
          <w:rFonts w:asciiTheme="minorHAnsi" w:hAnsiTheme="minorHAnsi" w:cstheme="minorHAnsi"/>
          <w:color w:val="auto"/>
          <w:sz w:val="24"/>
          <w:szCs w:val="24"/>
          <w:lang w:val="en-GB"/>
        </w:rPr>
        <w:t xml:space="preserve">Full compliance with the </w:t>
      </w:r>
      <w:r w:rsidR="006F6AF5" w:rsidRPr="007C0180">
        <w:rPr>
          <w:rFonts w:asciiTheme="minorHAnsi" w:hAnsiTheme="minorHAnsi" w:cstheme="minorHAnsi"/>
          <w:color w:val="auto"/>
          <w:sz w:val="24"/>
          <w:szCs w:val="24"/>
          <w:lang w:val="en-GB"/>
        </w:rPr>
        <w:t>A</w:t>
      </w:r>
      <w:r w:rsidRPr="007C0180">
        <w:rPr>
          <w:rFonts w:asciiTheme="minorHAnsi" w:hAnsiTheme="minorHAnsi" w:cstheme="minorHAnsi"/>
          <w:color w:val="auto"/>
          <w:sz w:val="24"/>
          <w:szCs w:val="24"/>
          <w:lang w:val="en-GB"/>
        </w:rPr>
        <w:t xml:space="preserve">cquis </w:t>
      </w:r>
      <w:r w:rsidR="006F6AF5" w:rsidRPr="007C0180">
        <w:rPr>
          <w:rFonts w:asciiTheme="minorHAnsi" w:hAnsiTheme="minorHAnsi" w:cstheme="minorHAnsi"/>
          <w:color w:val="auto"/>
          <w:sz w:val="24"/>
          <w:szCs w:val="24"/>
          <w:lang w:val="en-GB"/>
        </w:rPr>
        <w:t>Communautaire</w:t>
      </w:r>
      <w:r w:rsidRPr="007C0180">
        <w:rPr>
          <w:rFonts w:asciiTheme="minorHAnsi" w:hAnsiTheme="minorHAnsi" w:cstheme="minorHAnsi"/>
          <w:color w:val="auto"/>
          <w:sz w:val="24"/>
          <w:szCs w:val="24"/>
          <w:lang w:val="en-GB"/>
        </w:rPr>
        <w:t xml:space="preserve"> is achieved through primary and secondary legislation. By joining the EU, regulations become legally binding for all citizens and business entities of the new member state, and therefore every state that joins the EU is obliged to translate the acquis into one of the official languages of the EU. Translation of the legal text into the Montenegrin language and its edits is extremely demanding and represent a significant effort for the candidate country. For the translation of the legal text into Montenegrin, it </w:t>
      </w:r>
      <w:r w:rsidR="00F8408E" w:rsidRPr="007C0180">
        <w:rPr>
          <w:rFonts w:asciiTheme="minorHAnsi" w:hAnsiTheme="minorHAnsi" w:cstheme="minorHAnsi"/>
          <w:color w:val="auto"/>
          <w:sz w:val="24"/>
          <w:szCs w:val="24"/>
          <w:lang w:val="en-GB"/>
        </w:rPr>
        <w:t>is</w:t>
      </w:r>
      <w:r w:rsidRPr="007C0180">
        <w:rPr>
          <w:rFonts w:asciiTheme="minorHAnsi" w:hAnsiTheme="minorHAnsi" w:cstheme="minorHAnsi"/>
          <w:color w:val="auto"/>
          <w:sz w:val="24"/>
          <w:szCs w:val="24"/>
          <w:lang w:val="en-GB"/>
        </w:rPr>
        <w:t xml:space="preserve"> necessary to continuously strengthen the capacities of the Department for the preparation of the Montenegrin version of the EU acquis.</w:t>
      </w:r>
    </w:p>
    <w:p w14:paraId="41DED2CE" w14:textId="638A1CED" w:rsidR="00414A0E" w:rsidRPr="007C0180" w:rsidRDefault="00414A0E" w:rsidP="2000AAD6">
      <w:pPr>
        <w:pStyle w:val="BodyText"/>
        <w:spacing w:before="100" w:beforeAutospacing="1" w:after="100" w:afterAutospacing="1"/>
        <w:rPr>
          <w:rFonts w:asciiTheme="minorHAnsi" w:hAnsiTheme="minorHAnsi" w:cstheme="minorBidi"/>
          <w:color w:val="auto"/>
          <w:sz w:val="24"/>
          <w:szCs w:val="24"/>
          <w:lang w:val="en-GB"/>
        </w:rPr>
      </w:pPr>
      <w:r w:rsidRPr="2000AAD6">
        <w:rPr>
          <w:rFonts w:asciiTheme="minorHAnsi" w:hAnsiTheme="minorHAnsi" w:cstheme="minorBidi"/>
          <w:color w:val="auto"/>
          <w:sz w:val="24"/>
          <w:szCs w:val="24"/>
          <w:lang w:val="en-GB"/>
        </w:rPr>
        <w:t>In addition, informing the public about the negotiation process and the EU is one of the most important tasks of the institution that oversees coordinating and monitoring the negotiation process. Although the current support for Montenegro's entry into the EU is high, these activities are extremely important.</w:t>
      </w:r>
    </w:p>
    <w:p w14:paraId="1C479627" w14:textId="417E7680" w:rsidR="00342D50" w:rsidRPr="007C0180" w:rsidRDefault="004E13E3" w:rsidP="008E03C8">
      <w:pPr>
        <w:pStyle w:val="Heading2"/>
        <w:spacing w:before="100" w:beforeAutospacing="1" w:after="100" w:afterAutospacing="1"/>
        <w:rPr>
          <w:rFonts w:asciiTheme="minorHAnsi" w:hAnsiTheme="minorHAnsi" w:cstheme="minorHAnsi"/>
          <w:sz w:val="24"/>
          <w:lang w:val="en-GB"/>
        </w:rPr>
      </w:pPr>
      <w:bookmarkStart w:id="6" w:name="_Toc102143715"/>
      <w:r w:rsidRPr="007C0180">
        <w:rPr>
          <w:rFonts w:asciiTheme="minorHAnsi" w:hAnsiTheme="minorHAnsi" w:cstheme="minorHAnsi"/>
          <w:sz w:val="24"/>
          <w:lang w:val="en-GB"/>
        </w:rPr>
        <w:t xml:space="preserve">1.2 </w:t>
      </w:r>
      <w:r w:rsidR="00342D50" w:rsidRPr="007C0180">
        <w:rPr>
          <w:rFonts w:asciiTheme="minorHAnsi" w:hAnsiTheme="minorHAnsi" w:cstheme="minorHAnsi"/>
          <w:sz w:val="24"/>
          <w:lang w:val="en-GB"/>
        </w:rPr>
        <w:t>Subject of the Evaluation</w:t>
      </w:r>
      <w:bookmarkEnd w:id="6"/>
      <w:r w:rsidR="00342D50" w:rsidRPr="007C0180">
        <w:rPr>
          <w:rFonts w:asciiTheme="minorHAnsi" w:hAnsiTheme="minorHAnsi" w:cstheme="minorHAnsi"/>
          <w:sz w:val="24"/>
          <w:lang w:val="en-GB"/>
        </w:rPr>
        <w:t xml:space="preserve"> </w:t>
      </w:r>
    </w:p>
    <w:p w14:paraId="3B9D1C40" w14:textId="15100504" w:rsidR="008F7CE4" w:rsidRDefault="005E04B1" w:rsidP="2000AAD6">
      <w:pPr>
        <w:pStyle w:val="NormalWeb"/>
        <w:jc w:val="both"/>
        <w:rPr>
          <w:rFonts w:asciiTheme="minorHAnsi" w:eastAsia="Times New Roman" w:hAnsiTheme="minorHAnsi" w:cstheme="minorBidi"/>
          <w:color w:val="auto"/>
          <w:lang w:val="en-GB"/>
        </w:rPr>
      </w:pPr>
      <w:r w:rsidRPr="2000AAD6">
        <w:rPr>
          <w:rFonts w:asciiTheme="minorHAnsi" w:eastAsia="Times New Roman" w:hAnsiTheme="minorHAnsi" w:cstheme="minorBidi"/>
          <w:color w:val="auto"/>
          <w:lang w:val="en-GB"/>
        </w:rPr>
        <w:t xml:space="preserve">The project is aimed to assist, advise and support Montenegrin EU accession negotiations through strengthening the capacities of the Government </w:t>
      </w:r>
      <w:r w:rsidR="006600F7" w:rsidRPr="007C0180">
        <w:rPr>
          <w:rFonts w:asciiTheme="minorHAnsi" w:hAnsiTheme="minorHAnsi" w:cstheme="minorHAnsi"/>
          <w:color w:val="auto"/>
          <w:lang w:val="en-GB"/>
        </w:rPr>
        <w:t>in responding to the demands of the new phases of accession process, including the areas of policy planning and coordination</w:t>
      </w:r>
      <w:r w:rsidRPr="2000AAD6">
        <w:rPr>
          <w:rFonts w:asciiTheme="minorHAnsi" w:eastAsia="Times New Roman" w:hAnsiTheme="minorHAnsi" w:cstheme="minorBidi"/>
          <w:color w:val="auto"/>
          <w:lang w:val="en-GB"/>
        </w:rPr>
        <w:t>. The aim is to enhance compliance and implementation of policies, and to improve internal and external government coordination in relation to accession priorities</w:t>
      </w:r>
      <w:r w:rsidR="004A496A" w:rsidRPr="2000AAD6">
        <w:rPr>
          <w:rFonts w:asciiTheme="minorHAnsi" w:eastAsia="Times New Roman" w:hAnsiTheme="minorHAnsi" w:cstheme="minorBidi"/>
          <w:color w:val="auto"/>
          <w:lang w:val="en-GB"/>
        </w:rPr>
        <w:t>, with specific focus on the negotiation Chapters 8, 23, 24 and 27.</w:t>
      </w:r>
      <w:r w:rsidR="00F22E08" w:rsidRPr="2000AAD6">
        <w:rPr>
          <w:rFonts w:asciiTheme="minorHAnsi" w:eastAsia="Times New Roman" w:hAnsiTheme="minorHAnsi" w:cstheme="minorBidi"/>
          <w:color w:val="auto"/>
          <w:lang w:val="en-GB"/>
        </w:rPr>
        <w:t xml:space="preserve"> </w:t>
      </w:r>
      <w:r w:rsidR="005D5936" w:rsidRPr="2000AAD6">
        <w:rPr>
          <w:rFonts w:asciiTheme="minorHAnsi" w:eastAsia="Times New Roman" w:hAnsiTheme="minorHAnsi" w:cstheme="minorBidi"/>
          <w:color w:val="auto"/>
          <w:lang w:val="en-GB"/>
        </w:rPr>
        <w:t>T</w:t>
      </w:r>
      <w:r w:rsidR="00D03D28" w:rsidRPr="2000AAD6">
        <w:rPr>
          <w:rFonts w:asciiTheme="minorHAnsi" w:eastAsia="Times New Roman" w:hAnsiTheme="minorHAnsi" w:cstheme="minorBidi"/>
          <w:color w:val="auto"/>
          <w:lang w:val="en-GB"/>
        </w:rPr>
        <w:t>he project strengthen</w:t>
      </w:r>
      <w:r w:rsidR="005D5936" w:rsidRPr="2000AAD6">
        <w:rPr>
          <w:rFonts w:asciiTheme="minorHAnsi" w:eastAsia="Times New Roman" w:hAnsiTheme="minorHAnsi" w:cstheme="minorBidi"/>
          <w:color w:val="auto"/>
          <w:lang w:val="en-GB"/>
        </w:rPr>
        <w:t>s</w:t>
      </w:r>
      <w:r w:rsidR="00D03D28" w:rsidRPr="2000AAD6">
        <w:rPr>
          <w:rFonts w:asciiTheme="minorHAnsi" w:eastAsia="Times New Roman" w:hAnsiTheme="minorHAnsi" w:cstheme="minorBidi"/>
          <w:color w:val="auto"/>
          <w:lang w:val="en-GB"/>
        </w:rPr>
        <w:t xml:space="preserve"> capacities </w:t>
      </w:r>
      <w:r w:rsidR="005D5936" w:rsidRPr="2000AAD6">
        <w:rPr>
          <w:rFonts w:asciiTheme="minorHAnsi" w:eastAsia="Times New Roman" w:hAnsiTheme="minorHAnsi" w:cstheme="minorBidi"/>
          <w:color w:val="auto"/>
          <w:lang w:val="en-GB"/>
        </w:rPr>
        <w:t xml:space="preserve">of government institutions to </w:t>
      </w:r>
      <w:r w:rsidR="00D03D28" w:rsidRPr="2000AAD6">
        <w:rPr>
          <w:rFonts w:asciiTheme="minorHAnsi" w:eastAsia="Times New Roman" w:hAnsiTheme="minorHAnsi" w:cstheme="minorBidi"/>
          <w:color w:val="auto"/>
          <w:lang w:val="en-GB"/>
        </w:rPr>
        <w:t xml:space="preserve">coordinate and lead the overall EU accession process, as well as to ensure better coherence between a number of parallel processes relevant for the EU integration. </w:t>
      </w:r>
    </w:p>
    <w:p w14:paraId="79E7EEAB" w14:textId="229D183D" w:rsidR="005E04B1" w:rsidRDefault="001B04BB" w:rsidP="2000AAD6">
      <w:pPr>
        <w:pStyle w:val="NormalWeb"/>
        <w:jc w:val="both"/>
        <w:rPr>
          <w:rFonts w:asciiTheme="minorHAnsi" w:eastAsia="Times New Roman" w:hAnsiTheme="minorHAnsi" w:cstheme="minorBidi"/>
          <w:color w:val="auto"/>
          <w:lang w:val="en-GB"/>
        </w:rPr>
      </w:pPr>
      <w:r>
        <w:rPr>
          <w:rFonts w:asciiTheme="minorHAnsi" w:eastAsia="Times New Roman" w:hAnsiTheme="minorHAnsi" w:cstheme="minorBidi"/>
          <w:color w:val="auto"/>
          <w:lang w:val="en-GB"/>
        </w:rPr>
        <w:t xml:space="preserve">After two years of project implementation, the project was extended for another two years </w:t>
      </w:r>
      <w:r w:rsidR="00232680">
        <w:rPr>
          <w:rFonts w:asciiTheme="minorHAnsi" w:eastAsia="Times New Roman" w:hAnsiTheme="minorHAnsi" w:cstheme="minorBidi"/>
          <w:color w:val="auto"/>
          <w:lang w:val="en-GB"/>
        </w:rPr>
        <w:t>with modifie</w:t>
      </w:r>
      <w:r w:rsidR="00EA21DB">
        <w:rPr>
          <w:rFonts w:asciiTheme="minorHAnsi" w:eastAsia="Times New Roman" w:hAnsiTheme="minorHAnsi" w:cstheme="minorBidi"/>
          <w:color w:val="auto"/>
          <w:lang w:val="en-GB"/>
        </w:rPr>
        <w:t xml:space="preserve">d </w:t>
      </w:r>
      <w:r w:rsidR="00E600A4">
        <w:rPr>
          <w:rFonts w:asciiTheme="minorHAnsi" w:eastAsia="Times New Roman" w:hAnsiTheme="minorHAnsi" w:cstheme="minorBidi"/>
          <w:color w:val="auto"/>
          <w:lang w:val="en-GB"/>
        </w:rPr>
        <w:t>outputs and outcomes</w:t>
      </w:r>
      <w:r w:rsidR="00313148">
        <w:rPr>
          <w:rFonts w:asciiTheme="minorHAnsi" w:eastAsia="Times New Roman" w:hAnsiTheme="minorHAnsi" w:cstheme="minorBidi"/>
          <w:color w:val="auto"/>
          <w:lang w:val="en-GB"/>
        </w:rPr>
        <w:t xml:space="preserve"> and increased funding</w:t>
      </w:r>
      <w:r w:rsidR="00E600A4">
        <w:rPr>
          <w:rFonts w:asciiTheme="minorHAnsi" w:eastAsia="Times New Roman" w:hAnsiTheme="minorHAnsi" w:cstheme="minorBidi"/>
          <w:color w:val="auto"/>
          <w:lang w:val="en-GB"/>
        </w:rPr>
        <w:t xml:space="preserve">. </w:t>
      </w:r>
      <w:r w:rsidR="001C0861">
        <w:rPr>
          <w:rFonts w:asciiTheme="minorHAnsi" w:eastAsia="Times New Roman" w:hAnsiTheme="minorHAnsi" w:cstheme="minorBidi"/>
          <w:color w:val="auto"/>
          <w:lang w:val="en-GB"/>
        </w:rPr>
        <w:t>On October 18, 20</w:t>
      </w:r>
      <w:r w:rsidR="000B2E07">
        <w:rPr>
          <w:rFonts w:asciiTheme="minorHAnsi" w:eastAsia="Times New Roman" w:hAnsiTheme="minorHAnsi" w:cstheme="minorBidi"/>
          <w:color w:val="auto"/>
          <w:lang w:val="en-GB"/>
        </w:rPr>
        <w:t xml:space="preserve">21 </w:t>
      </w:r>
      <w:r w:rsidR="00AE30DA">
        <w:rPr>
          <w:rFonts w:asciiTheme="minorHAnsi" w:eastAsia="Times New Roman" w:hAnsiTheme="minorHAnsi" w:cstheme="minorBidi"/>
          <w:color w:val="auto"/>
          <w:lang w:val="en-GB"/>
        </w:rPr>
        <w:t xml:space="preserve">the project was </w:t>
      </w:r>
      <w:r w:rsidR="00313148">
        <w:rPr>
          <w:rFonts w:asciiTheme="minorHAnsi" w:eastAsia="Times New Roman" w:hAnsiTheme="minorHAnsi" w:cstheme="minorBidi"/>
          <w:color w:val="auto"/>
          <w:lang w:val="en-GB"/>
        </w:rPr>
        <w:t>extended</w:t>
      </w:r>
      <w:r w:rsidR="00AE30DA">
        <w:rPr>
          <w:rFonts w:asciiTheme="minorHAnsi" w:eastAsia="Times New Roman" w:hAnsiTheme="minorHAnsi" w:cstheme="minorBidi"/>
          <w:color w:val="auto"/>
          <w:lang w:val="en-GB"/>
        </w:rPr>
        <w:t xml:space="preserve"> </w:t>
      </w:r>
      <w:r w:rsidR="00313148">
        <w:rPr>
          <w:rFonts w:asciiTheme="minorHAnsi" w:eastAsia="Times New Roman" w:hAnsiTheme="minorHAnsi" w:cstheme="minorBidi"/>
          <w:color w:val="auto"/>
          <w:lang w:val="en-GB"/>
        </w:rPr>
        <w:t>for additional 9 months</w:t>
      </w:r>
      <w:r w:rsidR="00097487">
        <w:rPr>
          <w:rFonts w:asciiTheme="minorHAnsi" w:eastAsia="Times New Roman" w:hAnsiTheme="minorHAnsi" w:cstheme="minorBidi"/>
          <w:color w:val="auto"/>
          <w:lang w:val="en-GB"/>
        </w:rPr>
        <w:t xml:space="preserve"> and the </w:t>
      </w:r>
      <w:r w:rsidR="007A286B">
        <w:rPr>
          <w:rFonts w:asciiTheme="minorHAnsi" w:eastAsia="Times New Roman" w:hAnsiTheme="minorHAnsi" w:cstheme="minorBidi"/>
          <w:color w:val="auto"/>
          <w:lang w:val="en-GB"/>
        </w:rPr>
        <w:t xml:space="preserve">funding was increased once again. The project timeline is presented </w:t>
      </w:r>
      <w:r w:rsidR="00F943B3">
        <w:rPr>
          <w:rFonts w:asciiTheme="minorHAnsi" w:eastAsia="Times New Roman" w:hAnsiTheme="minorHAnsi" w:cstheme="minorBidi"/>
          <w:color w:val="auto"/>
          <w:lang w:val="en-GB"/>
        </w:rPr>
        <w:t xml:space="preserve">in diagram </w:t>
      </w:r>
      <w:r w:rsidR="007A286B">
        <w:rPr>
          <w:rFonts w:asciiTheme="minorHAnsi" w:eastAsia="Times New Roman" w:hAnsiTheme="minorHAnsi" w:cstheme="minorBidi"/>
          <w:color w:val="auto"/>
          <w:lang w:val="en-GB"/>
        </w:rPr>
        <w:t>below</w:t>
      </w:r>
      <w:r w:rsidR="00F943B3">
        <w:rPr>
          <w:rFonts w:asciiTheme="minorHAnsi" w:eastAsia="Times New Roman" w:hAnsiTheme="minorHAnsi" w:cstheme="minorBidi"/>
          <w:color w:val="auto"/>
          <w:lang w:val="en-GB"/>
        </w:rPr>
        <w:t>, while</w:t>
      </w:r>
      <w:r w:rsidR="00965D8D">
        <w:rPr>
          <w:rFonts w:asciiTheme="minorHAnsi" w:eastAsia="Times New Roman" w:hAnsiTheme="minorHAnsi" w:cstheme="minorBidi"/>
          <w:color w:val="auto"/>
          <w:lang w:val="en-GB"/>
        </w:rPr>
        <w:t xml:space="preserve"> </w:t>
      </w:r>
      <w:r w:rsidR="005E04B1" w:rsidRPr="2000AAD6">
        <w:rPr>
          <w:rFonts w:asciiTheme="minorHAnsi" w:eastAsia="Times New Roman" w:hAnsiTheme="minorHAnsi" w:cstheme="minorBidi"/>
          <w:color w:val="auto"/>
          <w:lang w:val="en-GB"/>
        </w:rPr>
        <w:t xml:space="preserve">main </w:t>
      </w:r>
      <w:r w:rsidR="00B32412" w:rsidRPr="2000AAD6">
        <w:rPr>
          <w:rFonts w:asciiTheme="minorHAnsi" w:eastAsia="Times New Roman" w:hAnsiTheme="minorHAnsi" w:cstheme="minorBidi"/>
          <w:color w:val="auto"/>
          <w:lang w:val="en-GB"/>
        </w:rPr>
        <w:t xml:space="preserve">outputs and outcomes </w:t>
      </w:r>
      <w:r w:rsidR="005E04B1" w:rsidRPr="2000AAD6">
        <w:rPr>
          <w:rFonts w:asciiTheme="minorHAnsi" w:eastAsia="Times New Roman" w:hAnsiTheme="minorHAnsi" w:cstheme="minorBidi"/>
          <w:color w:val="auto"/>
          <w:lang w:val="en-GB"/>
        </w:rPr>
        <w:t xml:space="preserve">of </w:t>
      </w:r>
      <w:r w:rsidR="008F7CE4">
        <w:rPr>
          <w:rFonts w:asciiTheme="minorHAnsi" w:eastAsia="Times New Roman" w:hAnsiTheme="minorHAnsi" w:cstheme="minorBidi"/>
          <w:color w:val="auto"/>
          <w:lang w:val="en-GB"/>
        </w:rPr>
        <w:t>both phases</w:t>
      </w:r>
      <w:r w:rsidR="00E54281">
        <w:rPr>
          <w:rFonts w:asciiTheme="minorHAnsi" w:eastAsia="Times New Roman" w:hAnsiTheme="minorHAnsi" w:cstheme="minorBidi"/>
          <w:color w:val="auto"/>
          <w:lang w:val="en-GB"/>
        </w:rPr>
        <w:t xml:space="preserve"> of the</w:t>
      </w:r>
      <w:r w:rsidR="008F7CE4" w:rsidRPr="2000AAD6">
        <w:rPr>
          <w:rFonts w:asciiTheme="minorHAnsi" w:eastAsia="Times New Roman" w:hAnsiTheme="minorHAnsi" w:cstheme="minorBidi"/>
          <w:color w:val="auto"/>
          <w:lang w:val="en-GB"/>
        </w:rPr>
        <w:t xml:space="preserve"> </w:t>
      </w:r>
      <w:r w:rsidR="005E04B1" w:rsidRPr="2000AAD6">
        <w:rPr>
          <w:rFonts w:asciiTheme="minorHAnsi" w:eastAsia="Times New Roman" w:hAnsiTheme="minorHAnsi" w:cstheme="minorBidi"/>
          <w:color w:val="auto"/>
          <w:lang w:val="en-GB"/>
        </w:rPr>
        <w:t xml:space="preserve">project </w:t>
      </w:r>
      <w:r w:rsidR="00B32412" w:rsidRPr="2000AAD6">
        <w:rPr>
          <w:rFonts w:asciiTheme="minorHAnsi" w:eastAsia="Times New Roman" w:hAnsiTheme="minorHAnsi" w:cstheme="minorBidi"/>
          <w:color w:val="auto"/>
          <w:lang w:val="en-GB"/>
        </w:rPr>
        <w:t xml:space="preserve">are presented in Table below. </w:t>
      </w:r>
    </w:p>
    <w:p w14:paraId="4D32843C" w14:textId="77777777" w:rsidR="008C4DBB" w:rsidRDefault="008C4DBB" w:rsidP="2000AAD6">
      <w:pPr>
        <w:pStyle w:val="NormalWeb"/>
        <w:jc w:val="both"/>
        <w:rPr>
          <w:rFonts w:asciiTheme="minorHAnsi" w:eastAsia="Times New Roman" w:hAnsiTheme="minorHAnsi" w:cstheme="minorBidi"/>
          <w:color w:val="auto"/>
          <w:lang w:val="en-GB"/>
        </w:rPr>
      </w:pPr>
    </w:p>
    <w:p w14:paraId="270A563C" w14:textId="52DE83D2" w:rsidR="008C4DBB" w:rsidRPr="007C0180" w:rsidRDefault="008C4DBB" w:rsidP="00EF7133">
      <w:pPr>
        <w:pStyle w:val="NormalWeb"/>
        <w:jc w:val="center"/>
        <w:rPr>
          <w:rFonts w:asciiTheme="minorHAnsi" w:eastAsia="Times New Roman" w:hAnsiTheme="minorHAnsi" w:cstheme="minorBidi"/>
          <w:color w:val="auto"/>
          <w:lang w:val="en-GB"/>
        </w:rPr>
      </w:pPr>
      <w:r>
        <w:rPr>
          <w:rFonts w:asciiTheme="minorHAnsi" w:eastAsia="Times New Roman" w:hAnsiTheme="minorHAnsi" w:cstheme="minorBidi"/>
          <w:noProof/>
          <w:color w:val="auto"/>
          <w:lang w:val="en-GB"/>
        </w:rPr>
        <w:lastRenderedPageBreak/>
        <w:drawing>
          <wp:inline distT="0" distB="0" distL="0" distR="0" wp14:anchorId="3D73EB00" wp14:editId="59835C15">
            <wp:extent cx="5087007" cy="8843645"/>
            <wp:effectExtent l="0" t="0" r="5715"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89736" cy="8848389"/>
                    </a:xfrm>
                    <a:prstGeom prst="rect">
                      <a:avLst/>
                    </a:prstGeom>
                  </pic:spPr>
                </pic:pic>
              </a:graphicData>
            </a:graphic>
          </wp:inline>
        </w:drawing>
      </w:r>
    </w:p>
    <w:p w14:paraId="573593CB" w14:textId="404BA8FD" w:rsidR="00B32412" w:rsidRDefault="00B32412" w:rsidP="00B32412">
      <w:pPr>
        <w:pStyle w:val="Caption"/>
        <w:rPr>
          <w:rFonts w:asciiTheme="minorHAnsi" w:hAnsiTheme="minorHAnsi" w:cstheme="minorHAnsi"/>
          <w:b w:val="0"/>
          <w:bCs w:val="0"/>
          <w:i/>
          <w:iCs/>
        </w:rPr>
      </w:pPr>
      <w:bookmarkStart w:id="7" w:name="_Toc100704443"/>
      <w:r w:rsidRPr="007C0180">
        <w:rPr>
          <w:rFonts w:asciiTheme="minorHAnsi" w:hAnsiTheme="minorHAnsi" w:cstheme="minorHAnsi"/>
          <w:b w:val="0"/>
          <w:bCs w:val="0"/>
          <w:i/>
          <w:iCs/>
        </w:rPr>
        <w:lastRenderedPageBreak/>
        <w:t xml:space="preserve">Table </w:t>
      </w:r>
      <w:r w:rsidRPr="007C0180">
        <w:rPr>
          <w:rFonts w:asciiTheme="minorHAnsi" w:hAnsiTheme="minorHAnsi" w:cstheme="minorHAnsi"/>
          <w:b w:val="0"/>
          <w:bCs w:val="0"/>
          <w:i/>
          <w:iCs/>
        </w:rPr>
        <w:fldChar w:fldCharType="begin"/>
      </w:r>
      <w:r w:rsidRPr="007C0180">
        <w:rPr>
          <w:rFonts w:asciiTheme="minorHAnsi" w:hAnsiTheme="minorHAnsi" w:cstheme="minorHAnsi"/>
          <w:b w:val="0"/>
          <w:bCs w:val="0"/>
          <w:i/>
          <w:iCs/>
        </w:rPr>
        <w:instrText xml:space="preserve"> SEQ Table \* ARABIC </w:instrText>
      </w:r>
      <w:r w:rsidRPr="007C0180">
        <w:rPr>
          <w:rFonts w:asciiTheme="minorHAnsi" w:hAnsiTheme="minorHAnsi" w:cstheme="minorHAnsi"/>
          <w:b w:val="0"/>
          <w:bCs w:val="0"/>
          <w:i/>
          <w:iCs/>
        </w:rPr>
        <w:fldChar w:fldCharType="separate"/>
      </w:r>
      <w:r w:rsidRPr="007C0180">
        <w:rPr>
          <w:rFonts w:asciiTheme="minorHAnsi" w:hAnsiTheme="minorHAnsi" w:cstheme="minorHAnsi"/>
          <w:b w:val="0"/>
          <w:bCs w:val="0"/>
          <w:i/>
          <w:iCs/>
          <w:noProof/>
        </w:rPr>
        <w:t>1</w:t>
      </w:r>
      <w:r w:rsidRPr="007C0180">
        <w:rPr>
          <w:rFonts w:asciiTheme="minorHAnsi" w:hAnsiTheme="minorHAnsi" w:cstheme="minorHAnsi"/>
          <w:b w:val="0"/>
          <w:bCs w:val="0"/>
          <w:i/>
          <w:iCs/>
        </w:rPr>
        <w:fldChar w:fldCharType="end"/>
      </w:r>
      <w:r w:rsidRPr="007C0180">
        <w:rPr>
          <w:rFonts w:asciiTheme="minorHAnsi" w:hAnsiTheme="minorHAnsi" w:cstheme="minorHAnsi"/>
          <w:b w:val="0"/>
          <w:bCs w:val="0"/>
          <w:i/>
          <w:iCs/>
        </w:rPr>
        <w:t>. Project's outputs and outcomes</w:t>
      </w:r>
      <w:bookmarkEnd w:id="7"/>
    </w:p>
    <w:p w14:paraId="753512F3" w14:textId="77777777" w:rsidR="003D5D2E" w:rsidRDefault="003D5D2E" w:rsidP="003D5D2E">
      <w:pPr>
        <w:rPr>
          <w:lang w:val="en-GB" w:eastAsia="en-GB" w:bidi="hi-IN"/>
        </w:rPr>
      </w:pPr>
    </w:p>
    <w:tbl>
      <w:tblPr>
        <w:tblStyle w:val="TableGrid"/>
        <w:tblW w:w="9595" w:type="dxa"/>
        <w:tblLook w:val="04A0" w:firstRow="1" w:lastRow="0" w:firstColumn="1" w:lastColumn="0" w:noHBand="0" w:noVBand="1"/>
      </w:tblPr>
      <w:tblGrid>
        <w:gridCol w:w="4673"/>
        <w:gridCol w:w="4922"/>
      </w:tblGrid>
      <w:tr w:rsidR="00EF7133" w:rsidRPr="00913E57" w14:paraId="4B71F4FD" w14:textId="77777777" w:rsidTr="00913E57">
        <w:trPr>
          <w:tblHeader/>
        </w:trPr>
        <w:tc>
          <w:tcPr>
            <w:tcW w:w="4673" w:type="dxa"/>
          </w:tcPr>
          <w:p w14:paraId="02C4776E" w14:textId="77777777" w:rsidR="00D31235" w:rsidRPr="00913E57" w:rsidRDefault="00D31235" w:rsidP="00057468">
            <w:pPr>
              <w:jc w:val="center"/>
              <w:rPr>
                <w:rFonts w:asciiTheme="minorHAnsi" w:hAnsiTheme="minorHAnsi" w:cstheme="minorHAnsi"/>
                <w:b/>
                <w:bCs/>
                <w:color w:val="000000" w:themeColor="text1"/>
              </w:rPr>
            </w:pPr>
            <w:r w:rsidRPr="00913E57">
              <w:rPr>
                <w:rFonts w:asciiTheme="minorHAnsi" w:hAnsiTheme="minorHAnsi" w:cstheme="minorHAnsi"/>
                <w:b/>
                <w:bCs/>
                <w:color w:val="000000" w:themeColor="text1"/>
              </w:rPr>
              <w:t>2017-2019</w:t>
            </w:r>
          </w:p>
        </w:tc>
        <w:tc>
          <w:tcPr>
            <w:tcW w:w="4922" w:type="dxa"/>
          </w:tcPr>
          <w:p w14:paraId="46266EB5" w14:textId="77777777" w:rsidR="00D31235" w:rsidRPr="00913E57" w:rsidRDefault="00D31235" w:rsidP="00057468">
            <w:pPr>
              <w:jc w:val="center"/>
              <w:rPr>
                <w:rFonts w:asciiTheme="minorHAnsi" w:hAnsiTheme="minorHAnsi" w:cstheme="minorHAnsi"/>
                <w:b/>
                <w:bCs/>
                <w:color w:val="000000" w:themeColor="text1"/>
              </w:rPr>
            </w:pPr>
            <w:r w:rsidRPr="00913E57">
              <w:rPr>
                <w:rFonts w:asciiTheme="minorHAnsi" w:hAnsiTheme="minorHAnsi" w:cstheme="minorHAnsi"/>
                <w:b/>
                <w:bCs/>
                <w:color w:val="000000" w:themeColor="text1"/>
              </w:rPr>
              <w:t>2019-2022</w:t>
            </w:r>
          </w:p>
        </w:tc>
      </w:tr>
      <w:tr w:rsidR="00EF7133" w:rsidRPr="00913E57" w14:paraId="607FD2AF" w14:textId="77777777" w:rsidTr="00D31235">
        <w:tc>
          <w:tcPr>
            <w:tcW w:w="4673" w:type="dxa"/>
          </w:tcPr>
          <w:p w14:paraId="6DD07994" w14:textId="77777777" w:rsidR="00D31235" w:rsidRPr="00913E57" w:rsidRDefault="00D31235" w:rsidP="00057468">
            <w:pPr>
              <w:autoSpaceDE w:val="0"/>
              <w:autoSpaceDN w:val="0"/>
              <w:adjustRightInd w:val="0"/>
              <w:spacing w:before="120" w:after="120"/>
              <w:rPr>
                <w:rFonts w:asciiTheme="minorHAnsi" w:hAnsiTheme="minorHAnsi" w:cstheme="minorHAnsi"/>
                <w:color w:val="000000" w:themeColor="text1"/>
              </w:rPr>
            </w:pPr>
            <w:r w:rsidRPr="00913E57">
              <w:rPr>
                <w:rFonts w:asciiTheme="minorHAnsi" w:hAnsiTheme="minorHAnsi" w:cstheme="minorHAnsi"/>
                <w:color w:val="000000" w:themeColor="text1"/>
              </w:rPr>
              <w:t>Result 1: Internal (functional and technical) capacities of the MEA improved, resulting in more efficient performance of the Ministry</w:t>
            </w:r>
          </w:p>
        </w:tc>
        <w:tc>
          <w:tcPr>
            <w:tcW w:w="4922" w:type="dxa"/>
          </w:tcPr>
          <w:p w14:paraId="71D523A4" w14:textId="77777777" w:rsidR="00D31235" w:rsidRPr="00913E57" w:rsidRDefault="00D31235" w:rsidP="00057468">
            <w:pPr>
              <w:spacing w:line="257" w:lineRule="auto"/>
              <w:rPr>
                <w:rFonts w:asciiTheme="minorHAnsi" w:hAnsiTheme="minorHAnsi" w:cstheme="minorHAnsi"/>
                <w:color w:val="000000" w:themeColor="text1"/>
              </w:rPr>
            </w:pPr>
            <w:r w:rsidRPr="00913E57">
              <w:rPr>
                <w:rFonts w:asciiTheme="minorHAnsi" w:hAnsiTheme="minorHAnsi" w:cstheme="minorHAnsi"/>
                <w:color w:val="000000" w:themeColor="text1"/>
              </w:rPr>
              <w:t>Result 1.2. Internal capacities of OEI and the EU negotiation structure strengthened to fulfil the remaining closing benchmarks</w:t>
            </w:r>
          </w:p>
          <w:p w14:paraId="18C5349B" w14:textId="77777777" w:rsidR="00D31235" w:rsidRPr="00913E57" w:rsidRDefault="00D31235" w:rsidP="00057468">
            <w:pPr>
              <w:rPr>
                <w:rFonts w:asciiTheme="minorHAnsi" w:hAnsiTheme="minorHAnsi" w:cstheme="minorHAnsi"/>
                <w:color w:val="000000" w:themeColor="text1"/>
              </w:rPr>
            </w:pPr>
          </w:p>
        </w:tc>
      </w:tr>
      <w:tr w:rsidR="00EF7133" w:rsidRPr="00913E57" w14:paraId="59F24D5A" w14:textId="77777777" w:rsidTr="00D31235">
        <w:tc>
          <w:tcPr>
            <w:tcW w:w="4673" w:type="dxa"/>
          </w:tcPr>
          <w:p w14:paraId="22C25C24" w14:textId="77777777" w:rsidR="00D31235" w:rsidRPr="00913E57" w:rsidRDefault="00D31235" w:rsidP="00057468">
            <w:pPr>
              <w:spacing w:after="120"/>
              <w:rPr>
                <w:rFonts w:asciiTheme="minorHAnsi" w:hAnsiTheme="minorHAnsi" w:cstheme="minorHAnsi"/>
                <w:color w:val="000000" w:themeColor="text1"/>
              </w:rPr>
            </w:pPr>
            <w:r w:rsidRPr="00913E57">
              <w:rPr>
                <w:rFonts w:asciiTheme="minorHAnsi" w:hAnsiTheme="minorHAnsi" w:cstheme="minorHAnsi"/>
                <w:color w:val="000000" w:themeColor="text1"/>
              </w:rPr>
              <w:t xml:space="preserve">1.1. Undertake strategic planning exercise with Ministry to help define priorities and goals in the Ministry Strategic Plan 2018-2020 and align staff set up and organization to achieve it. </w:t>
            </w:r>
          </w:p>
          <w:p w14:paraId="15559F62" w14:textId="77777777" w:rsidR="00D31235" w:rsidRPr="00913E57" w:rsidRDefault="00D31235" w:rsidP="00057468">
            <w:pPr>
              <w:spacing w:after="120"/>
              <w:rPr>
                <w:rFonts w:asciiTheme="minorHAnsi" w:hAnsiTheme="minorHAnsi" w:cstheme="minorHAnsi"/>
                <w:color w:val="000000" w:themeColor="text1"/>
              </w:rPr>
            </w:pPr>
            <w:r w:rsidRPr="00913E57">
              <w:rPr>
                <w:rFonts w:asciiTheme="minorHAnsi" w:hAnsiTheme="minorHAnsi" w:cstheme="minorHAnsi"/>
                <w:color w:val="000000" w:themeColor="text1"/>
              </w:rPr>
              <w:t>1.2. Provide expert support to develop internal procedures within the Ministry</w:t>
            </w:r>
          </w:p>
          <w:p w14:paraId="10D01EF6" w14:textId="77777777" w:rsidR="00D31235" w:rsidRPr="00913E57" w:rsidRDefault="00D31235" w:rsidP="00057468">
            <w:pPr>
              <w:spacing w:after="120"/>
              <w:rPr>
                <w:rFonts w:asciiTheme="minorHAnsi" w:hAnsiTheme="minorHAnsi" w:cstheme="minorHAnsi"/>
                <w:color w:val="000000" w:themeColor="text1"/>
              </w:rPr>
            </w:pPr>
            <w:r w:rsidRPr="00913E57">
              <w:rPr>
                <w:rFonts w:asciiTheme="minorHAnsi" w:hAnsiTheme="minorHAnsi" w:cstheme="minorHAnsi"/>
                <w:color w:val="000000" w:themeColor="text1"/>
              </w:rPr>
              <w:t xml:space="preserve">1.3 Engage 3 local consultants for supporting the negotiations, 2 local consultants for the policy alignment and coordination and 2 local consultants for strengthening of the Ministry’s capacities. </w:t>
            </w:r>
          </w:p>
          <w:p w14:paraId="1B408B3A" w14:textId="77777777" w:rsidR="00D31235" w:rsidRPr="00913E57" w:rsidRDefault="00D31235" w:rsidP="00057468">
            <w:pPr>
              <w:spacing w:after="120"/>
              <w:rPr>
                <w:rFonts w:asciiTheme="minorHAnsi" w:hAnsiTheme="minorHAnsi" w:cstheme="minorHAnsi"/>
                <w:color w:val="000000" w:themeColor="text1"/>
              </w:rPr>
            </w:pPr>
            <w:r w:rsidRPr="00913E57">
              <w:rPr>
                <w:rFonts w:asciiTheme="minorHAnsi" w:hAnsiTheme="minorHAnsi" w:cstheme="minorHAnsi"/>
                <w:color w:val="000000" w:themeColor="text1"/>
              </w:rPr>
              <w:t>1.4. Support in development of specific briefing skills for ministry employees, writing reports, briefing from meetings, preparation of talking points and presentations.</w:t>
            </w:r>
          </w:p>
          <w:p w14:paraId="1629EAF8" w14:textId="77777777" w:rsidR="00D31235" w:rsidRPr="00913E57" w:rsidRDefault="00D31235" w:rsidP="00057468">
            <w:pPr>
              <w:rPr>
                <w:rFonts w:asciiTheme="minorHAnsi" w:hAnsiTheme="minorHAnsi" w:cstheme="minorHAnsi"/>
                <w:color w:val="000000" w:themeColor="text1"/>
              </w:rPr>
            </w:pPr>
            <w:r w:rsidRPr="00913E57">
              <w:rPr>
                <w:rFonts w:asciiTheme="minorHAnsi" w:hAnsiTheme="minorHAnsi" w:cstheme="minorHAnsi"/>
                <w:color w:val="000000" w:themeColor="text1"/>
              </w:rPr>
              <w:t xml:space="preserve">1.5. </w:t>
            </w:r>
            <w:proofErr w:type="spellStart"/>
            <w:r w:rsidRPr="00913E57">
              <w:rPr>
                <w:rFonts w:asciiTheme="minorHAnsi" w:hAnsiTheme="minorHAnsi" w:cstheme="minorHAnsi"/>
                <w:color w:val="000000" w:themeColor="text1"/>
              </w:rPr>
              <w:t>Organise</w:t>
            </w:r>
            <w:proofErr w:type="spellEnd"/>
            <w:r w:rsidRPr="00913E57">
              <w:rPr>
                <w:rFonts w:asciiTheme="minorHAnsi" w:hAnsiTheme="minorHAnsi" w:cstheme="minorHAnsi"/>
                <w:color w:val="000000" w:themeColor="text1"/>
              </w:rPr>
              <w:t xml:space="preserve"> a conference at the end of the project to discuss way forward.</w:t>
            </w:r>
          </w:p>
        </w:tc>
        <w:tc>
          <w:tcPr>
            <w:tcW w:w="4922" w:type="dxa"/>
          </w:tcPr>
          <w:p w14:paraId="6127D6BA" w14:textId="77777777" w:rsidR="00D31235" w:rsidRPr="00913E57" w:rsidRDefault="00D31235" w:rsidP="00057468">
            <w:pPr>
              <w:pStyle w:val="paragraph"/>
              <w:spacing w:before="0" w:beforeAutospacing="0" w:after="120" w:afterAutospacing="0"/>
              <w:textAlignment w:val="baseline"/>
              <w:rPr>
                <w:rFonts w:asciiTheme="minorHAnsi" w:eastAsiaTheme="minorHAnsi" w:hAnsiTheme="minorHAnsi" w:cstheme="minorHAnsi"/>
                <w:color w:val="000000" w:themeColor="text1"/>
                <w:lang w:eastAsia="en-US"/>
              </w:rPr>
            </w:pPr>
            <w:r w:rsidRPr="00913E57">
              <w:rPr>
                <w:rFonts w:asciiTheme="minorHAnsi" w:eastAsiaTheme="minorHAnsi" w:hAnsiTheme="minorHAnsi" w:cstheme="minorHAnsi"/>
                <w:color w:val="000000" w:themeColor="text1"/>
                <w:lang w:eastAsia="en-US"/>
              </w:rPr>
              <w:t>1.2.1: Support provided through local junior experts for negotiation chapters on the long-term basis  </w:t>
            </w:r>
          </w:p>
          <w:p w14:paraId="506584F8" w14:textId="77777777" w:rsidR="00D31235" w:rsidRPr="00913E57" w:rsidRDefault="00D31235" w:rsidP="00057468">
            <w:pPr>
              <w:pStyle w:val="paragraph"/>
              <w:spacing w:before="0" w:beforeAutospacing="0" w:after="120" w:afterAutospacing="0"/>
              <w:textAlignment w:val="baseline"/>
              <w:rPr>
                <w:rFonts w:asciiTheme="minorHAnsi" w:eastAsiaTheme="minorHAnsi" w:hAnsiTheme="minorHAnsi" w:cstheme="minorHAnsi"/>
                <w:color w:val="000000" w:themeColor="text1"/>
                <w:lang w:eastAsia="en-US"/>
              </w:rPr>
            </w:pPr>
            <w:r w:rsidRPr="00913E57">
              <w:rPr>
                <w:rFonts w:asciiTheme="minorHAnsi" w:eastAsiaTheme="minorHAnsi" w:hAnsiTheme="minorHAnsi" w:cstheme="minorHAnsi"/>
                <w:color w:val="000000" w:themeColor="text1"/>
                <w:lang w:eastAsia="en-US"/>
              </w:rPr>
              <w:t>1.2.2: Support provided by senior experts for purpose of implementation of CBMs in the negotiation chapters </w:t>
            </w:r>
          </w:p>
          <w:p w14:paraId="61AB1168" w14:textId="77777777" w:rsidR="00D31235" w:rsidRPr="00913E57" w:rsidRDefault="00D31235" w:rsidP="00057468">
            <w:pPr>
              <w:pStyle w:val="paragraph"/>
              <w:spacing w:before="0" w:beforeAutospacing="0" w:after="120" w:afterAutospacing="0"/>
              <w:textAlignment w:val="baseline"/>
              <w:rPr>
                <w:rFonts w:asciiTheme="minorHAnsi" w:eastAsiaTheme="minorHAnsi" w:hAnsiTheme="minorHAnsi" w:cstheme="minorHAnsi"/>
                <w:color w:val="000000" w:themeColor="text1"/>
                <w:lang w:eastAsia="en-US"/>
              </w:rPr>
            </w:pPr>
            <w:r w:rsidRPr="00913E57">
              <w:rPr>
                <w:rFonts w:asciiTheme="minorHAnsi" w:eastAsiaTheme="minorHAnsi" w:hAnsiTheme="minorHAnsi" w:cstheme="minorHAnsi"/>
                <w:color w:val="000000" w:themeColor="text1"/>
                <w:lang w:eastAsia="en-US"/>
              </w:rPr>
              <w:t>1.2.3: Strengthened capacities of the OEI to improve the coordination of the negotiation process with all important stakeholders</w:t>
            </w:r>
          </w:p>
          <w:p w14:paraId="7AC7B186" w14:textId="77777777" w:rsidR="00D31235" w:rsidRPr="00913E57" w:rsidRDefault="00D31235" w:rsidP="00057468">
            <w:pPr>
              <w:rPr>
                <w:rFonts w:asciiTheme="minorHAnsi" w:hAnsiTheme="minorHAnsi" w:cstheme="minorHAnsi"/>
                <w:color w:val="000000" w:themeColor="text1"/>
              </w:rPr>
            </w:pPr>
          </w:p>
        </w:tc>
      </w:tr>
      <w:tr w:rsidR="00EF7133" w:rsidRPr="00913E57" w14:paraId="20404759" w14:textId="77777777" w:rsidTr="00D31235">
        <w:tc>
          <w:tcPr>
            <w:tcW w:w="4673" w:type="dxa"/>
          </w:tcPr>
          <w:p w14:paraId="3F8E5049" w14:textId="77777777" w:rsidR="00D31235" w:rsidRPr="00913E57" w:rsidRDefault="00D31235" w:rsidP="00057468">
            <w:pPr>
              <w:rPr>
                <w:rFonts w:asciiTheme="minorHAnsi" w:hAnsiTheme="minorHAnsi" w:cstheme="minorHAnsi"/>
                <w:color w:val="000000" w:themeColor="text1"/>
              </w:rPr>
            </w:pPr>
            <w:r w:rsidRPr="00913E57">
              <w:rPr>
                <w:rFonts w:asciiTheme="minorHAnsi" w:hAnsiTheme="minorHAnsi" w:cstheme="minorHAnsi"/>
                <w:color w:val="000000" w:themeColor="text1"/>
              </w:rPr>
              <w:t>Result 2: Capacities of MEA dealing with the EU accession negotiations improved</w:t>
            </w:r>
          </w:p>
        </w:tc>
        <w:tc>
          <w:tcPr>
            <w:tcW w:w="4922" w:type="dxa"/>
          </w:tcPr>
          <w:p w14:paraId="51AACB26" w14:textId="77777777" w:rsidR="00D31235" w:rsidRPr="00913E57" w:rsidRDefault="00D31235" w:rsidP="00057468">
            <w:pPr>
              <w:rPr>
                <w:rFonts w:asciiTheme="minorHAnsi" w:hAnsiTheme="minorHAnsi" w:cstheme="minorHAnsi"/>
                <w:color w:val="000000" w:themeColor="text1"/>
              </w:rPr>
            </w:pPr>
            <w:r w:rsidRPr="00913E57">
              <w:rPr>
                <w:rStyle w:val="normaltextrun"/>
                <w:rFonts w:asciiTheme="minorHAnsi" w:hAnsiTheme="minorHAnsi" w:cstheme="minorHAnsi"/>
                <w:color w:val="000000" w:themeColor="text1"/>
                <w:shd w:val="clear" w:color="auto" w:fill="FFFFFF"/>
              </w:rPr>
              <w:t>Result 2.2: Strengthened system for legal alignment with the EU acquis and preparation of the national version of the EU acquis</w:t>
            </w:r>
          </w:p>
        </w:tc>
      </w:tr>
      <w:tr w:rsidR="00EF7133" w:rsidRPr="00913E57" w14:paraId="5DE49A53" w14:textId="77777777" w:rsidTr="00D31235">
        <w:tc>
          <w:tcPr>
            <w:tcW w:w="4673" w:type="dxa"/>
          </w:tcPr>
          <w:p w14:paraId="5CFDF34D" w14:textId="77777777" w:rsidR="00D31235" w:rsidRPr="00913E57" w:rsidRDefault="00D31235" w:rsidP="00057468">
            <w:pPr>
              <w:spacing w:before="120" w:after="120"/>
              <w:rPr>
                <w:rFonts w:asciiTheme="minorHAnsi" w:hAnsiTheme="minorHAnsi" w:cstheme="minorHAnsi"/>
                <w:color w:val="000000" w:themeColor="text1"/>
              </w:rPr>
            </w:pPr>
            <w:r w:rsidRPr="00913E57">
              <w:rPr>
                <w:rFonts w:asciiTheme="minorHAnsi" w:hAnsiTheme="minorHAnsi" w:cstheme="minorHAnsi"/>
                <w:color w:val="000000" w:themeColor="text1"/>
              </w:rPr>
              <w:t xml:space="preserve">2.1. Through technical assistance strengthen capacities of the MEA to coordinate the process of addressing the chapter benchmarks and adaptation of the action plans for a number of selected negotiation chapters.  </w:t>
            </w:r>
          </w:p>
          <w:p w14:paraId="156BC63D" w14:textId="77777777" w:rsidR="00D31235" w:rsidRPr="00913E57" w:rsidRDefault="00D31235" w:rsidP="00057468">
            <w:pPr>
              <w:spacing w:before="120" w:after="120"/>
              <w:rPr>
                <w:rFonts w:asciiTheme="minorHAnsi" w:hAnsiTheme="minorHAnsi" w:cstheme="minorHAnsi"/>
                <w:color w:val="000000" w:themeColor="text1"/>
              </w:rPr>
            </w:pPr>
            <w:r w:rsidRPr="00913E57">
              <w:rPr>
                <w:rFonts w:asciiTheme="minorHAnsi" w:hAnsiTheme="minorHAnsi" w:cstheme="minorHAnsi"/>
                <w:color w:val="000000" w:themeColor="text1"/>
              </w:rPr>
              <w:t>2.2. Support to development of the relevant legal and other documents (</w:t>
            </w:r>
            <w:proofErr w:type="gramStart"/>
            <w:r w:rsidRPr="00913E57">
              <w:rPr>
                <w:rFonts w:asciiTheme="minorHAnsi" w:hAnsiTheme="minorHAnsi" w:cstheme="minorHAnsi"/>
                <w:color w:val="000000" w:themeColor="text1"/>
              </w:rPr>
              <w:t>e.g.</w:t>
            </w:r>
            <w:proofErr w:type="gramEnd"/>
            <w:r w:rsidRPr="00913E57">
              <w:rPr>
                <w:rFonts w:asciiTheme="minorHAnsi" w:hAnsiTheme="minorHAnsi" w:cstheme="minorHAnsi"/>
                <w:color w:val="000000" w:themeColor="text1"/>
              </w:rPr>
              <w:t xml:space="preserve"> manual, operational plan) for coordination of activities for the implementation of the EU assistance.</w:t>
            </w:r>
          </w:p>
          <w:p w14:paraId="62A0CFE6" w14:textId="77777777" w:rsidR="00D31235" w:rsidRPr="00913E57" w:rsidRDefault="00D31235" w:rsidP="00057468">
            <w:pPr>
              <w:spacing w:before="120" w:after="120"/>
              <w:rPr>
                <w:rFonts w:asciiTheme="minorHAnsi" w:hAnsiTheme="minorHAnsi" w:cstheme="minorHAnsi"/>
                <w:color w:val="000000" w:themeColor="text1"/>
              </w:rPr>
            </w:pPr>
            <w:r w:rsidRPr="00913E57">
              <w:rPr>
                <w:rFonts w:asciiTheme="minorHAnsi" w:hAnsiTheme="minorHAnsi" w:cstheme="minorHAnsi"/>
                <w:color w:val="000000" w:themeColor="text1"/>
              </w:rPr>
              <w:t xml:space="preserve">2.3. Provide technical assistance to MEA by establishing the model for the negotiations especially in terms of managing the </w:t>
            </w:r>
            <w:r w:rsidRPr="00913E57">
              <w:rPr>
                <w:rFonts w:asciiTheme="minorHAnsi" w:hAnsiTheme="minorHAnsi" w:cstheme="minorHAnsi"/>
                <w:color w:val="000000" w:themeColor="text1"/>
              </w:rPr>
              <w:lastRenderedPageBreak/>
              <w:t>Negotiations process through Norwegian experience – so called «Pipeline system»</w:t>
            </w:r>
          </w:p>
          <w:p w14:paraId="4E549E2B" w14:textId="77777777" w:rsidR="00D31235" w:rsidRPr="00913E57" w:rsidRDefault="00D31235" w:rsidP="00057468">
            <w:pPr>
              <w:rPr>
                <w:rFonts w:asciiTheme="minorHAnsi" w:hAnsiTheme="minorHAnsi" w:cstheme="minorHAnsi"/>
                <w:color w:val="000000" w:themeColor="text1"/>
              </w:rPr>
            </w:pPr>
            <w:r w:rsidRPr="00913E57">
              <w:rPr>
                <w:rFonts w:asciiTheme="minorHAnsi" w:hAnsiTheme="minorHAnsi" w:cstheme="minorHAnsi"/>
                <w:color w:val="000000" w:themeColor="text1"/>
              </w:rPr>
              <w:t xml:space="preserve">2.4. Support in organizing trainings for civil servants from relevant ministries and other state agencies on topics in the fields under negotiation chapters. </w:t>
            </w:r>
          </w:p>
        </w:tc>
        <w:tc>
          <w:tcPr>
            <w:tcW w:w="4922" w:type="dxa"/>
          </w:tcPr>
          <w:p w14:paraId="1F44BBE1" w14:textId="77777777" w:rsidR="00D31235" w:rsidRPr="00913E57" w:rsidRDefault="00D31235" w:rsidP="00057468">
            <w:pPr>
              <w:pStyle w:val="paragraph"/>
              <w:spacing w:before="0" w:beforeAutospacing="0" w:after="0" w:afterAutospacing="0"/>
              <w:textAlignment w:val="baseline"/>
              <w:rPr>
                <w:rStyle w:val="eop"/>
                <w:rFonts w:asciiTheme="minorHAnsi" w:hAnsiTheme="minorHAnsi" w:cstheme="minorHAnsi"/>
                <w:color w:val="000000" w:themeColor="text1"/>
              </w:rPr>
            </w:pPr>
            <w:r w:rsidRPr="00913E57">
              <w:rPr>
                <w:rStyle w:val="normaltextrun"/>
                <w:rFonts w:asciiTheme="minorHAnsi" w:hAnsiTheme="minorHAnsi" w:cstheme="minorHAnsi"/>
                <w:color w:val="000000" w:themeColor="text1"/>
              </w:rPr>
              <w:lastRenderedPageBreak/>
              <w:t>2.2.1: Alignment of the national legislation with the EU acquis supported</w:t>
            </w:r>
          </w:p>
          <w:p w14:paraId="2AE85B90" w14:textId="77777777" w:rsidR="00D31235" w:rsidRPr="00913E57" w:rsidRDefault="00D31235" w:rsidP="00057468">
            <w:pPr>
              <w:pStyle w:val="paragraph"/>
              <w:spacing w:before="0" w:beforeAutospacing="0" w:after="0" w:afterAutospacing="0"/>
              <w:textAlignment w:val="baseline"/>
              <w:rPr>
                <w:rFonts w:asciiTheme="minorHAnsi" w:hAnsiTheme="minorHAnsi" w:cstheme="minorHAnsi"/>
                <w:color w:val="000000" w:themeColor="text1"/>
              </w:rPr>
            </w:pPr>
          </w:p>
          <w:p w14:paraId="2F0D7F53" w14:textId="77777777" w:rsidR="00D31235" w:rsidRPr="00913E57" w:rsidRDefault="00D31235" w:rsidP="00057468">
            <w:pPr>
              <w:pStyle w:val="paragraph"/>
              <w:spacing w:before="0" w:beforeAutospacing="0" w:after="0" w:afterAutospacing="0"/>
              <w:textAlignment w:val="baseline"/>
              <w:rPr>
                <w:rStyle w:val="normaltextrun"/>
                <w:rFonts w:asciiTheme="minorHAnsi" w:hAnsiTheme="minorHAnsi" w:cstheme="minorHAnsi"/>
                <w:color w:val="000000" w:themeColor="text1"/>
              </w:rPr>
            </w:pPr>
            <w:r w:rsidRPr="00913E57">
              <w:rPr>
                <w:rStyle w:val="normaltextrun"/>
                <w:rFonts w:asciiTheme="minorHAnsi" w:hAnsiTheme="minorHAnsi" w:cstheme="minorHAnsi"/>
                <w:color w:val="000000" w:themeColor="text1"/>
              </w:rPr>
              <w:t>2.2.2: Preparation of the national version of the EU acquis</w:t>
            </w:r>
            <w:r w:rsidRPr="00913E57">
              <w:rPr>
                <w:rStyle w:val="eop"/>
                <w:rFonts w:asciiTheme="minorHAnsi" w:hAnsiTheme="minorHAnsi" w:cstheme="minorHAnsi"/>
                <w:color w:val="000000" w:themeColor="text1"/>
              </w:rPr>
              <w:t> </w:t>
            </w:r>
            <w:r w:rsidRPr="00913E57">
              <w:rPr>
                <w:rStyle w:val="normaltextrun"/>
                <w:rFonts w:asciiTheme="minorHAnsi" w:hAnsiTheme="minorHAnsi" w:cstheme="minorHAnsi"/>
                <w:color w:val="000000" w:themeColor="text1"/>
              </w:rPr>
              <w:t>supported</w:t>
            </w:r>
          </w:p>
          <w:p w14:paraId="33DA6F17" w14:textId="77777777" w:rsidR="00D31235" w:rsidRPr="00913E57" w:rsidRDefault="00D31235" w:rsidP="00057468">
            <w:pPr>
              <w:rPr>
                <w:rFonts w:asciiTheme="minorHAnsi" w:hAnsiTheme="minorHAnsi" w:cstheme="minorHAnsi"/>
                <w:color w:val="000000" w:themeColor="text1"/>
              </w:rPr>
            </w:pPr>
          </w:p>
        </w:tc>
      </w:tr>
      <w:tr w:rsidR="00EF7133" w:rsidRPr="00913E57" w14:paraId="7FD90A65" w14:textId="77777777" w:rsidTr="00D31235">
        <w:tc>
          <w:tcPr>
            <w:tcW w:w="4673" w:type="dxa"/>
          </w:tcPr>
          <w:p w14:paraId="26013B3E" w14:textId="77777777" w:rsidR="00D31235" w:rsidRPr="00913E57" w:rsidRDefault="00D31235" w:rsidP="00057468">
            <w:pPr>
              <w:rPr>
                <w:rFonts w:asciiTheme="minorHAnsi" w:hAnsiTheme="minorHAnsi" w:cstheme="minorHAnsi"/>
                <w:color w:val="000000" w:themeColor="text1"/>
              </w:rPr>
            </w:pPr>
            <w:r w:rsidRPr="00913E57">
              <w:rPr>
                <w:rStyle w:val="normaltextrun"/>
                <w:rFonts w:asciiTheme="minorHAnsi" w:hAnsiTheme="minorHAnsi" w:cstheme="minorHAnsi"/>
                <w:color w:val="000000" w:themeColor="text1"/>
                <w:lang w:eastAsia="en-GB"/>
              </w:rPr>
              <w:t>Result 3: Improved system for efficient coordination of the EU accession process</w:t>
            </w:r>
          </w:p>
        </w:tc>
        <w:tc>
          <w:tcPr>
            <w:tcW w:w="4922" w:type="dxa"/>
          </w:tcPr>
          <w:p w14:paraId="184A923E" w14:textId="77777777" w:rsidR="00D31235" w:rsidRPr="00913E57" w:rsidRDefault="00D31235" w:rsidP="00057468">
            <w:pPr>
              <w:pStyle w:val="paragraph"/>
              <w:spacing w:before="0" w:beforeAutospacing="0" w:after="0" w:afterAutospacing="0"/>
              <w:textAlignment w:val="baseline"/>
              <w:rPr>
                <w:rFonts w:asciiTheme="minorHAnsi" w:hAnsiTheme="minorHAnsi" w:cstheme="minorHAnsi"/>
                <w:color w:val="000000" w:themeColor="text1"/>
              </w:rPr>
            </w:pPr>
            <w:r w:rsidRPr="00913E57">
              <w:rPr>
                <w:rStyle w:val="normaltextrun"/>
                <w:rFonts w:asciiTheme="minorHAnsi" w:hAnsiTheme="minorHAnsi" w:cstheme="minorHAnsi"/>
                <w:color w:val="000000" w:themeColor="text1"/>
              </w:rPr>
              <w:t>Result 3.1: Promoted EU values and results in the negotiation process in ensuring citizen’s support for the accession process</w:t>
            </w:r>
          </w:p>
        </w:tc>
      </w:tr>
      <w:tr w:rsidR="00EF7133" w:rsidRPr="00913E57" w14:paraId="0363964B" w14:textId="77777777" w:rsidTr="00D31235">
        <w:tc>
          <w:tcPr>
            <w:tcW w:w="4673" w:type="dxa"/>
          </w:tcPr>
          <w:p w14:paraId="4470B589" w14:textId="77777777" w:rsidR="00D31235" w:rsidRPr="00913E57" w:rsidRDefault="00D31235" w:rsidP="00057468">
            <w:pPr>
              <w:rPr>
                <w:rFonts w:asciiTheme="minorHAnsi" w:eastAsia="Calibri" w:hAnsiTheme="minorHAnsi" w:cstheme="minorHAnsi"/>
                <w:color w:val="000000" w:themeColor="text1"/>
              </w:rPr>
            </w:pPr>
            <w:r w:rsidRPr="00913E57">
              <w:rPr>
                <w:rFonts w:asciiTheme="minorHAnsi" w:hAnsiTheme="minorHAnsi" w:cstheme="minorHAnsi"/>
                <w:color w:val="000000" w:themeColor="text1"/>
              </w:rPr>
              <w:t xml:space="preserve">3.1: </w:t>
            </w:r>
            <w:r w:rsidRPr="00913E57">
              <w:rPr>
                <w:rFonts w:asciiTheme="minorHAnsi" w:eastAsia="Calibri" w:hAnsiTheme="minorHAnsi" w:cstheme="minorHAnsi"/>
                <w:color w:val="000000" w:themeColor="text1"/>
              </w:rPr>
              <w:t>Detailed analyses of the coordination and functioning of the EU accession process within government was developed</w:t>
            </w:r>
          </w:p>
        </w:tc>
        <w:tc>
          <w:tcPr>
            <w:tcW w:w="4922" w:type="dxa"/>
          </w:tcPr>
          <w:p w14:paraId="32F11187" w14:textId="77777777" w:rsidR="00D31235" w:rsidRPr="00913E57" w:rsidRDefault="00D31235" w:rsidP="00057468">
            <w:pPr>
              <w:pStyle w:val="paragraph"/>
              <w:spacing w:before="0" w:beforeAutospacing="0" w:after="0" w:afterAutospacing="0"/>
              <w:textAlignment w:val="baseline"/>
              <w:rPr>
                <w:rFonts w:asciiTheme="minorHAnsi" w:hAnsiTheme="minorHAnsi" w:cstheme="minorHAnsi"/>
                <w:color w:val="000000" w:themeColor="text1"/>
              </w:rPr>
            </w:pPr>
            <w:r w:rsidRPr="00913E57">
              <w:rPr>
                <w:rStyle w:val="normaltextrun"/>
                <w:rFonts w:asciiTheme="minorHAnsi" w:hAnsiTheme="minorHAnsi" w:cstheme="minorHAnsi"/>
                <w:color w:val="000000" w:themeColor="text1"/>
              </w:rPr>
              <w:t>3.1.1: Enhanced public speaking skills of the EU negotiation structure</w:t>
            </w:r>
            <w:r w:rsidRPr="00913E57">
              <w:rPr>
                <w:rStyle w:val="eop"/>
                <w:rFonts w:asciiTheme="minorHAnsi" w:hAnsiTheme="minorHAnsi" w:cstheme="minorHAnsi"/>
                <w:color w:val="000000" w:themeColor="text1"/>
              </w:rPr>
              <w:t> </w:t>
            </w:r>
          </w:p>
          <w:p w14:paraId="653A29D4" w14:textId="77777777" w:rsidR="00D31235" w:rsidRPr="00913E57" w:rsidRDefault="00D31235" w:rsidP="00057468">
            <w:pPr>
              <w:pStyle w:val="paragraph"/>
              <w:spacing w:before="240" w:beforeAutospacing="0" w:after="0" w:afterAutospacing="0"/>
              <w:textAlignment w:val="baseline"/>
              <w:rPr>
                <w:rFonts w:asciiTheme="minorHAnsi" w:hAnsiTheme="minorHAnsi" w:cstheme="minorHAnsi"/>
                <w:color w:val="000000" w:themeColor="text1"/>
              </w:rPr>
            </w:pPr>
            <w:r w:rsidRPr="00913E57">
              <w:rPr>
                <w:rStyle w:val="normaltextrun"/>
                <w:rFonts w:asciiTheme="minorHAnsi" w:hAnsiTheme="minorHAnsi" w:cstheme="minorHAnsi"/>
                <w:color w:val="000000" w:themeColor="text1"/>
              </w:rPr>
              <w:t>3.1.2: Launching a promotional campaign on EU integration process</w:t>
            </w:r>
            <w:r w:rsidRPr="00913E57">
              <w:rPr>
                <w:rStyle w:val="eop"/>
                <w:rFonts w:asciiTheme="minorHAnsi" w:hAnsiTheme="minorHAnsi" w:cstheme="minorHAnsi"/>
                <w:color w:val="000000" w:themeColor="text1"/>
              </w:rPr>
              <w:t> </w:t>
            </w:r>
          </w:p>
        </w:tc>
      </w:tr>
      <w:tr w:rsidR="00EF7133" w:rsidRPr="00913E57" w14:paraId="3E0F0644" w14:textId="77777777" w:rsidTr="00D31235">
        <w:tc>
          <w:tcPr>
            <w:tcW w:w="4673" w:type="dxa"/>
          </w:tcPr>
          <w:p w14:paraId="1E895A6B" w14:textId="77777777" w:rsidR="00D31235" w:rsidRPr="00913E57" w:rsidRDefault="00D31235" w:rsidP="00057468">
            <w:pPr>
              <w:rPr>
                <w:rStyle w:val="normaltextrun"/>
                <w:rFonts w:asciiTheme="minorHAnsi" w:hAnsiTheme="minorHAnsi" w:cstheme="minorHAnsi"/>
                <w:color w:val="000000" w:themeColor="text1"/>
                <w:lang w:eastAsia="en-GB"/>
              </w:rPr>
            </w:pPr>
            <w:r w:rsidRPr="00913E57">
              <w:rPr>
                <w:rStyle w:val="normaltextrun"/>
                <w:rFonts w:asciiTheme="minorHAnsi" w:hAnsiTheme="minorHAnsi" w:cstheme="minorHAnsi"/>
                <w:color w:val="000000" w:themeColor="text1"/>
                <w:lang w:eastAsia="en-GB"/>
              </w:rPr>
              <w:t>Result 4: Capacities for the Implementations of Acquis strengthened</w:t>
            </w:r>
          </w:p>
          <w:p w14:paraId="165E83EE" w14:textId="77777777" w:rsidR="00D31235" w:rsidRPr="00913E57" w:rsidRDefault="00D31235" w:rsidP="00057468">
            <w:pPr>
              <w:rPr>
                <w:rFonts w:asciiTheme="minorHAnsi" w:hAnsiTheme="minorHAnsi" w:cstheme="minorHAnsi"/>
                <w:color w:val="000000" w:themeColor="text1"/>
              </w:rPr>
            </w:pPr>
          </w:p>
        </w:tc>
        <w:tc>
          <w:tcPr>
            <w:tcW w:w="4922" w:type="dxa"/>
          </w:tcPr>
          <w:p w14:paraId="42F7F8C2" w14:textId="77777777" w:rsidR="00D31235" w:rsidRPr="00913E57" w:rsidRDefault="00D31235" w:rsidP="00057468">
            <w:pPr>
              <w:rPr>
                <w:rFonts w:asciiTheme="minorHAnsi" w:hAnsiTheme="minorHAnsi" w:cstheme="minorHAnsi"/>
                <w:color w:val="000000" w:themeColor="text1"/>
              </w:rPr>
            </w:pPr>
            <w:r w:rsidRPr="00913E57">
              <w:rPr>
                <w:rStyle w:val="normaltextrun"/>
                <w:rFonts w:asciiTheme="minorHAnsi" w:hAnsiTheme="minorHAnsi" w:cstheme="minorHAnsi"/>
                <w:color w:val="000000" w:themeColor="text1"/>
                <w:lang w:eastAsia="en-GB"/>
              </w:rPr>
              <w:t>Result 4.1: Enhanced evidence-based policy planning as a prerequisite for major quality of government strategies and better advancement of Montenegro in the EU negotiations.  </w:t>
            </w:r>
          </w:p>
        </w:tc>
      </w:tr>
      <w:tr w:rsidR="00EF7133" w:rsidRPr="00913E57" w14:paraId="441B3C9F" w14:textId="77777777" w:rsidTr="00D31235">
        <w:tc>
          <w:tcPr>
            <w:tcW w:w="4673" w:type="dxa"/>
          </w:tcPr>
          <w:p w14:paraId="617025BC" w14:textId="77777777" w:rsidR="00D31235" w:rsidRPr="00913E57" w:rsidRDefault="00D31235" w:rsidP="00057468">
            <w:pPr>
              <w:spacing w:before="120" w:after="120"/>
              <w:rPr>
                <w:rFonts w:asciiTheme="minorHAnsi" w:eastAsia="Calibri" w:hAnsiTheme="minorHAnsi" w:cstheme="minorHAnsi"/>
                <w:color w:val="000000" w:themeColor="text1"/>
              </w:rPr>
            </w:pPr>
            <w:r w:rsidRPr="00913E57">
              <w:rPr>
                <w:rFonts w:asciiTheme="minorHAnsi" w:hAnsiTheme="minorHAnsi" w:cstheme="minorHAnsi"/>
                <w:color w:val="000000" w:themeColor="text1"/>
              </w:rPr>
              <w:t xml:space="preserve">4.1: </w:t>
            </w:r>
            <w:r w:rsidRPr="00913E57">
              <w:rPr>
                <w:rFonts w:asciiTheme="minorHAnsi" w:eastAsia="Calibri" w:hAnsiTheme="minorHAnsi" w:cstheme="minorHAnsi"/>
                <w:color w:val="000000" w:themeColor="text1"/>
              </w:rPr>
              <w:t xml:space="preserve">The existing framework of public policy planning was analyzed with the aim of enhancing policy coordination and streamlining sector strategies in function of a more efficient EU integration. Basic elements of the regulatory framework for improving the quality of strategic planning documents </w:t>
            </w:r>
            <w:proofErr w:type="gramStart"/>
            <w:r w:rsidRPr="00913E57">
              <w:rPr>
                <w:rFonts w:asciiTheme="minorHAnsi" w:eastAsia="Calibri" w:hAnsiTheme="minorHAnsi" w:cstheme="minorHAnsi"/>
                <w:color w:val="000000" w:themeColor="text1"/>
              </w:rPr>
              <w:t>was</w:t>
            </w:r>
            <w:proofErr w:type="gramEnd"/>
            <w:r w:rsidRPr="00913E57">
              <w:rPr>
                <w:rFonts w:asciiTheme="minorHAnsi" w:eastAsia="Calibri" w:hAnsiTheme="minorHAnsi" w:cstheme="minorHAnsi"/>
                <w:color w:val="000000" w:themeColor="text1"/>
              </w:rPr>
              <w:t xml:space="preserve"> developed, with a focus on the minimum quality criteria, that will enable MEA to issue opinions on their content</w:t>
            </w:r>
          </w:p>
          <w:p w14:paraId="26647EA1" w14:textId="77777777" w:rsidR="00D31235" w:rsidRPr="00913E57" w:rsidRDefault="00D31235" w:rsidP="00057468">
            <w:pPr>
              <w:spacing w:before="120" w:after="120"/>
              <w:rPr>
                <w:rFonts w:asciiTheme="minorHAnsi" w:eastAsia="Calibri" w:hAnsiTheme="minorHAnsi" w:cstheme="minorHAnsi"/>
                <w:color w:val="000000" w:themeColor="text1"/>
              </w:rPr>
            </w:pPr>
            <w:r w:rsidRPr="00913E57">
              <w:rPr>
                <w:rFonts w:asciiTheme="minorHAnsi" w:hAnsiTheme="minorHAnsi" w:cstheme="minorHAnsi"/>
                <w:color w:val="000000" w:themeColor="text1"/>
              </w:rPr>
              <w:t xml:space="preserve">4.2: </w:t>
            </w:r>
            <w:r w:rsidRPr="00913E57">
              <w:rPr>
                <w:rFonts w:asciiTheme="minorHAnsi" w:eastAsia="Calibri" w:hAnsiTheme="minorHAnsi" w:cstheme="minorHAnsi"/>
                <w:color w:val="000000" w:themeColor="text1"/>
              </w:rPr>
              <w:t xml:space="preserve">Technical assistance was provided in developing a legal act to support efficient strategic planning of public policies, with focus on enhancing the quality of strategic papers and quality check control of the strategic documents defining public policies, as well as their streamlining and alignment with key EU policies. </w:t>
            </w:r>
          </w:p>
          <w:p w14:paraId="785ABE73" w14:textId="77777777" w:rsidR="00D31235" w:rsidRPr="00913E57" w:rsidRDefault="00D31235" w:rsidP="00057468">
            <w:pPr>
              <w:spacing w:before="120" w:after="120"/>
              <w:rPr>
                <w:rFonts w:asciiTheme="minorHAnsi" w:eastAsia="Calibri" w:hAnsiTheme="minorHAnsi" w:cstheme="minorHAnsi"/>
                <w:color w:val="000000" w:themeColor="text1"/>
              </w:rPr>
            </w:pPr>
            <w:r w:rsidRPr="00913E57">
              <w:rPr>
                <w:rFonts w:asciiTheme="minorHAnsi" w:hAnsiTheme="minorHAnsi" w:cstheme="minorHAnsi"/>
                <w:color w:val="000000" w:themeColor="text1"/>
              </w:rPr>
              <w:t xml:space="preserve">4.3: </w:t>
            </w:r>
            <w:r w:rsidRPr="00913E57">
              <w:rPr>
                <w:rFonts w:asciiTheme="minorHAnsi" w:eastAsia="Calibri" w:hAnsiTheme="minorHAnsi" w:cstheme="minorHAnsi"/>
                <w:color w:val="000000" w:themeColor="text1"/>
              </w:rPr>
              <w:t xml:space="preserve">Support for harmonization of national legislation with the acquis provided </w:t>
            </w:r>
          </w:p>
          <w:p w14:paraId="4C494B6C" w14:textId="77777777" w:rsidR="00D31235" w:rsidRPr="00913E57" w:rsidRDefault="00D31235" w:rsidP="00057468">
            <w:pPr>
              <w:spacing w:before="120" w:after="120"/>
              <w:rPr>
                <w:rFonts w:asciiTheme="minorHAnsi" w:eastAsia="Calibri" w:hAnsiTheme="minorHAnsi" w:cstheme="minorHAnsi"/>
                <w:color w:val="000000" w:themeColor="text1"/>
              </w:rPr>
            </w:pPr>
            <w:r w:rsidRPr="00913E57">
              <w:rPr>
                <w:rFonts w:asciiTheme="minorHAnsi" w:hAnsiTheme="minorHAnsi" w:cstheme="minorHAnsi"/>
                <w:color w:val="000000" w:themeColor="text1"/>
              </w:rPr>
              <w:t xml:space="preserve">4.4: </w:t>
            </w:r>
            <w:r w:rsidRPr="00913E57">
              <w:rPr>
                <w:rFonts w:asciiTheme="minorHAnsi" w:eastAsia="Calibri" w:hAnsiTheme="minorHAnsi" w:cstheme="minorHAnsi"/>
                <w:color w:val="000000" w:themeColor="text1"/>
              </w:rPr>
              <w:t xml:space="preserve">Guidelines to support the legislative act to enhance the coherence among the strategic planning documents, in line with the practice of analyzing the existing draft strategies were developed </w:t>
            </w:r>
          </w:p>
          <w:p w14:paraId="32DF3BA3" w14:textId="77777777" w:rsidR="00D31235" w:rsidRPr="00913E57" w:rsidRDefault="00D31235" w:rsidP="00057468">
            <w:pPr>
              <w:spacing w:before="120" w:after="120"/>
              <w:rPr>
                <w:rFonts w:asciiTheme="minorHAnsi" w:eastAsia="Calibri" w:hAnsiTheme="minorHAnsi" w:cstheme="minorHAnsi"/>
                <w:color w:val="000000" w:themeColor="text1"/>
              </w:rPr>
            </w:pPr>
            <w:r w:rsidRPr="00913E57">
              <w:rPr>
                <w:rFonts w:asciiTheme="minorHAnsi" w:hAnsiTheme="minorHAnsi" w:cstheme="minorHAnsi"/>
                <w:color w:val="000000" w:themeColor="text1"/>
              </w:rPr>
              <w:lastRenderedPageBreak/>
              <w:t xml:space="preserve"> 4.5: </w:t>
            </w:r>
            <w:r w:rsidRPr="00913E57">
              <w:rPr>
                <w:rFonts w:asciiTheme="minorHAnsi" w:eastAsia="Calibri" w:hAnsiTheme="minorHAnsi" w:cstheme="minorHAnsi"/>
                <w:color w:val="000000" w:themeColor="text1"/>
              </w:rPr>
              <w:t>Network of Strategic Planning Focal Points established, aimed at enhancing awareness across civil service of the importance of better strategic planning for reaching the goal of EU accession and improving inter-institutional cooperation</w:t>
            </w:r>
          </w:p>
          <w:p w14:paraId="38FFA80B" w14:textId="77777777" w:rsidR="00D31235" w:rsidRPr="00913E57" w:rsidRDefault="00D31235" w:rsidP="00057468">
            <w:pPr>
              <w:spacing w:before="120" w:after="120"/>
              <w:rPr>
                <w:rFonts w:asciiTheme="minorHAnsi" w:eastAsia="Calibri" w:hAnsiTheme="minorHAnsi" w:cstheme="minorHAnsi"/>
                <w:color w:val="000000" w:themeColor="text1"/>
              </w:rPr>
            </w:pPr>
            <w:r w:rsidRPr="00913E57">
              <w:rPr>
                <w:rFonts w:asciiTheme="minorHAnsi" w:hAnsiTheme="minorHAnsi" w:cstheme="minorHAnsi"/>
                <w:color w:val="000000" w:themeColor="text1"/>
              </w:rPr>
              <w:t xml:space="preserve"> 4.6: </w:t>
            </w:r>
            <w:r w:rsidRPr="00913E57">
              <w:rPr>
                <w:rFonts w:asciiTheme="minorHAnsi" w:eastAsia="Calibri" w:hAnsiTheme="minorHAnsi" w:cstheme="minorHAnsi"/>
                <w:color w:val="000000" w:themeColor="text1"/>
              </w:rPr>
              <w:t>Support to the mandate of MEA was provided for coordinating strategies by the development/updating/ of the key strategic documents through organization of workshops/seminars/specific trainings on policy planning and policy planning cycle</w:t>
            </w:r>
          </w:p>
          <w:p w14:paraId="42DE80F1" w14:textId="77777777" w:rsidR="00D31235" w:rsidRPr="00913E57" w:rsidRDefault="00D31235" w:rsidP="00057468">
            <w:pPr>
              <w:spacing w:before="120" w:after="120"/>
              <w:rPr>
                <w:rFonts w:asciiTheme="minorHAnsi" w:eastAsia="Calibri" w:hAnsiTheme="minorHAnsi" w:cstheme="minorHAnsi"/>
                <w:color w:val="000000" w:themeColor="text1"/>
              </w:rPr>
            </w:pPr>
            <w:r w:rsidRPr="00913E57">
              <w:rPr>
                <w:rFonts w:asciiTheme="minorHAnsi" w:eastAsia="Calibri" w:hAnsiTheme="minorHAnsi" w:cstheme="minorHAnsi"/>
                <w:color w:val="000000" w:themeColor="text1"/>
              </w:rPr>
              <w:t>A.4.7. Provide support for development/updating/platforms on the role of Parliament and other actors in the process of Accession Negotiations</w:t>
            </w:r>
          </w:p>
        </w:tc>
        <w:tc>
          <w:tcPr>
            <w:tcW w:w="4922" w:type="dxa"/>
          </w:tcPr>
          <w:p w14:paraId="6D057A4F" w14:textId="77777777" w:rsidR="00D31235" w:rsidRPr="00913E57" w:rsidRDefault="00D31235" w:rsidP="00057468">
            <w:pPr>
              <w:pStyle w:val="paragraph"/>
              <w:spacing w:before="0" w:beforeAutospacing="0" w:after="240" w:afterAutospacing="0"/>
              <w:textAlignment w:val="baseline"/>
              <w:rPr>
                <w:rStyle w:val="normaltextrun"/>
                <w:rFonts w:asciiTheme="minorHAnsi" w:hAnsiTheme="minorHAnsi" w:cstheme="minorHAnsi"/>
                <w:color w:val="000000" w:themeColor="text1"/>
              </w:rPr>
            </w:pPr>
            <w:r w:rsidRPr="00913E57">
              <w:rPr>
                <w:rStyle w:val="normaltextrun"/>
                <w:rFonts w:asciiTheme="minorHAnsi" w:hAnsiTheme="minorHAnsi" w:cstheme="minorHAnsi"/>
                <w:color w:val="000000" w:themeColor="text1"/>
              </w:rPr>
              <w:lastRenderedPageBreak/>
              <w:t>4.1.1: Promote evidence-informed and evidence-based policy making among decision-makers and to the citizens, in line with good EU practices  </w:t>
            </w:r>
          </w:p>
          <w:p w14:paraId="063223F6" w14:textId="77777777" w:rsidR="00D31235" w:rsidRPr="00913E57" w:rsidRDefault="00D31235" w:rsidP="00057468">
            <w:pPr>
              <w:pStyle w:val="paragraph"/>
              <w:spacing w:before="0" w:beforeAutospacing="0" w:after="240" w:afterAutospacing="0"/>
              <w:textAlignment w:val="baseline"/>
              <w:rPr>
                <w:rFonts w:asciiTheme="minorHAnsi" w:hAnsiTheme="minorHAnsi" w:cstheme="minorHAnsi"/>
                <w:color w:val="000000" w:themeColor="text1"/>
              </w:rPr>
            </w:pPr>
            <w:r w:rsidRPr="00913E57">
              <w:rPr>
                <w:rStyle w:val="normaltextrun"/>
                <w:rFonts w:asciiTheme="minorHAnsi" w:hAnsiTheme="minorHAnsi" w:cstheme="minorHAnsi"/>
                <w:color w:val="000000" w:themeColor="text1"/>
              </w:rPr>
              <w:t>4.1.2: Potential policy areas to pilot enhanced evidence-informed policy development, with respect to the strategies in the pipeline for the EU negotiations explored</w:t>
            </w:r>
            <w:r w:rsidRPr="00913E57">
              <w:rPr>
                <w:rStyle w:val="eop"/>
                <w:rFonts w:asciiTheme="minorHAnsi" w:hAnsiTheme="minorHAnsi" w:cstheme="minorHAnsi"/>
                <w:color w:val="000000" w:themeColor="text1"/>
              </w:rPr>
              <w:t> </w:t>
            </w:r>
          </w:p>
          <w:p w14:paraId="4C9A4033" w14:textId="77777777" w:rsidR="00D31235" w:rsidRPr="00913E57" w:rsidRDefault="00D31235" w:rsidP="00057468">
            <w:pPr>
              <w:pStyle w:val="paragraph"/>
              <w:spacing w:before="0" w:beforeAutospacing="0" w:after="0" w:afterAutospacing="0"/>
              <w:textAlignment w:val="baseline"/>
              <w:rPr>
                <w:rFonts w:asciiTheme="minorHAnsi" w:hAnsiTheme="minorHAnsi" w:cstheme="minorHAnsi"/>
                <w:color w:val="000000" w:themeColor="text1"/>
              </w:rPr>
            </w:pPr>
            <w:r w:rsidRPr="00913E57">
              <w:rPr>
                <w:rStyle w:val="normaltextrun"/>
                <w:rFonts w:asciiTheme="minorHAnsi" w:hAnsiTheme="minorHAnsi" w:cstheme="minorHAnsi"/>
                <w:color w:val="000000" w:themeColor="text1"/>
              </w:rPr>
              <w:t>4.1.3: Possible systemic solutions explored in order for the Government and academia to work together on better policy making</w:t>
            </w:r>
            <w:r w:rsidRPr="00913E57">
              <w:rPr>
                <w:rStyle w:val="eop"/>
                <w:rFonts w:asciiTheme="minorHAnsi" w:hAnsiTheme="minorHAnsi" w:cstheme="minorHAnsi"/>
                <w:color w:val="000000" w:themeColor="text1"/>
              </w:rPr>
              <w:t> </w:t>
            </w:r>
          </w:p>
          <w:p w14:paraId="549DC855" w14:textId="77777777" w:rsidR="00D31235" w:rsidRPr="00913E57" w:rsidRDefault="00D31235" w:rsidP="00057468">
            <w:pPr>
              <w:pStyle w:val="paragraph"/>
              <w:spacing w:before="0" w:beforeAutospacing="0" w:after="0" w:afterAutospacing="0"/>
              <w:textAlignment w:val="baseline"/>
              <w:rPr>
                <w:rStyle w:val="normaltextrun"/>
                <w:rFonts w:asciiTheme="minorHAnsi" w:hAnsiTheme="minorHAnsi" w:cstheme="minorHAnsi"/>
                <w:color w:val="000000" w:themeColor="text1"/>
              </w:rPr>
            </w:pPr>
          </w:p>
        </w:tc>
      </w:tr>
    </w:tbl>
    <w:p w14:paraId="3F0881C7" w14:textId="03EB6287" w:rsidR="007C0180" w:rsidRPr="007C0180" w:rsidRDefault="007C0180" w:rsidP="007C0180">
      <w:pPr>
        <w:pStyle w:val="BodyText"/>
        <w:spacing w:before="100" w:beforeAutospacing="1" w:after="100" w:afterAutospacing="1"/>
        <w:rPr>
          <w:rFonts w:asciiTheme="minorHAnsi" w:hAnsiTheme="minorHAnsi" w:cstheme="minorHAnsi"/>
          <w:color w:val="auto"/>
          <w:sz w:val="24"/>
          <w:szCs w:val="24"/>
          <w:lang w:val="en-GB"/>
        </w:rPr>
      </w:pPr>
      <w:r w:rsidRPr="007C0180">
        <w:rPr>
          <w:rFonts w:asciiTheme="minorHAnsi" w:hAnsiTheme="minorHAnsi" w:cstheme="minorHAnsi"/>
          <w:color w:val="auto"/>
          <w:sz w:val="24"/>
          <w:szCs w:val="24"/>
          <w:lang w:val="en-GB"/>
        </w:rPr>
        <w:t xml:space="preserve">The project implementation started on October 1, 2017 and it will end on July 1, 2022. The total budget of the project is 9,822,090 NOK (954,497 EUR). </w:t>
      </w:r>
    </w:p>
    <w:p w14:paraId="13BCCB29" w14:textId="40E57D66" w:rsidR="00A426E6" w:rsidRPr="007C0180" w:rsidRDefault="00040F76" w:rsidP="008E03C8">
      <w:pPr>
        <w:pStyle w:val="Heading2"/>
        <w:spacing w:before="100" w:beforeAutospacing="1" w:after="100" w:afterAutospacing="1"/>
        <w:rPr>
          <w:rFonts w:asciiTheme="minorHAnsi" w:hAnsiTheme="minorHAnsi" w:cstheme="minorHAnsi"/>
          <w:sz w:val="24"/>
          <w:lang w:val="en-GB"/>
        </w:rPr>
      </w:pPr>
      <w:bookmarkStart w:id="8" w:name="_Toc102143716"/>
      <w:r w:rsidRPr="007C0180">
        <w:rPr>
          <w:rFonts w:asciiTheme="minorHAnsi" w:hAnsiTheme="minorHAnsi" w:cstheme="minorHAnsi"/>
          <w:sz w:val="24"/>
          <w:lang w:val="en-GB"/>
        </w:rPr>
        <w:t xml:space="preserve">1.3 </w:t>
      </w:r>
      <w:r w:rsidR="007D3460" w:rsidRPr="007C0180">
        <w:rPr>
          <w:rFonts w:asciiTheme="minorHAnsi" w:hAnsiTheme="minorHAnsi" w:cstheme="minorHAnsi"/>
          <w:sz w:val="24"/>
          <w:lang w:val="en-GB"/>
        </w:rPr>
        <w:t>Objectives of the assignment</w:t>
      </w:r>
      <w:bookmarkEnd w:id="8"/>
    </w:p>
    <w:p w14:paraId="4CCAB232" w14:textId="008C65E6" w:rsidR="00B62DF4" w:rsidRPr="007C0180" w:rsidRDefault="00E03853" w:rsidP="008E03C8">
      <w:pPr>
        <w:pStyle w:val="BodyText23"/>
        <w:spacing w:before="100" w:beforeAutospacing="1" w:after="100" w:afterAutospacing="1"/>
        <w:ind w:right="-108"/>
        <w:jc w:val="both"/>
        <w:rPr>
          <w:rFonts w:asciiTheme="minorHAnsi" w:hAnsiTheme="minorHAnsi" w:cstheme="minorHAnsi"/>
          <w:bCs/>
          <w:snapToGrid/>
          <w:color w:val="000000"/>
          <w:sz w:val="24"/>
          <w:szCs w:val="24"/>
          <w:lang w:val="en-GB"/>
        </w:rPr>
      </w:pPr>
      <w:r w:rsidRPr="007C0180">
        <w:rPr>
          <w:rFonts w:asciiTheme="minorHAnsi" w:hAnsiTheme="minorHAnsi" w:cstheme="minorHAnsi"/>
          <w:bCs/>
          <w:snapToGrid/>
          <w:color w:val="000000"/>
          <w:sz w:val="24"/>
          <w:szCs w:val="24"/>
          <w:lang w:val="en-GB"/>
        </w:rPr>
        <w:t xml:space="preserve">The objective of this assignment </w:t>
      </w:r>
      <w:r w:rsidR="00040F76" w:rsidRPr="007C0180">
        <w:rPr>
          <w:rFonts w:asciiTheme="minorHAnsi" w:hAnsiTheme="minorHAnsi" w:cstheme="minorHAnsi"/>
          <w:bCs/>
          <w:snapToGrid/>
          <w:color w:val="000000"/>
          <w:sz w:val="24"/>
          <w:szCs w:val="24"/>
          <w:lang w:val="en-GB"/>
        </w:rPr>
        <w:t>wa</w:t>
      </w:r>
      <w:r w:rsidRPr="007C0180">
        <w:rPr>
          <w:rFonts w:asciiTheme="minorHAnsi" w:hAnsiTheme="minorHAnsi" w:cstheme="minorHAnsi"/>
          <w:bCs/>
          <w:snapToGrid/>
          <w:color w:val="000000"/>
          <w:sz w:val="24"/>
          <w:szCs w:val="24"/>
          <w:lang w:val="en-GB"/>
        </w:rPr>
        <w:t xml:space="preserve">s to conduct the </w:t>
      </w:r>
      <w:r w:rsidR="00B62DF4" w:rsidRPr="007C0180">
        <w:rPr>
          <w:rFonts w:asciiTheme="minorHAnsi" w:hAnsiTheme="minorHAnsi" w:cstheme="minorHAnsi"/>
          <w:bCs/>
          <w:snapToGrid/>
          <w:color w:val="000000"/>
          <w:sz w:val="24"/>
          <w:szCs w:val="24"/>
          <w:lang w:val="en-GB"/>
        </w:rPr>
        <w:t xml:space="preserve">evaluation of the project </w:t>
      </w:r>
      <w:r w:rsidR="004E02C9" w:rsidRPr="007C0180">
        <w:rPr>
          <w:rFonts w:asciiTheme="minorHAnsi" w:hAnsiTheme="minorHAnsi" w:cstheme="minorHAnsi"/>
          <w:sz w:val="24"/>
          <w:szCs w:val="24"/>
          <w:lang w:val="en-GB"/>
        </w:rPr>
        <w:t>“Strengthening capacities for the acceleration of EU accession of Montenegro”</w:t>
      </w:r>
      <w:r w:rsidR="008F5A4E" w:rsidRPr="007C0180">
        <w:rPr>
          <w:rFonts w:asciiTheme="minorHAnsi" w:hAnsiTheme="minorHAnsi" w:cstheme="minorHAnsi"/>
          <w:sz w:val="24"/>
          <w:szCs w:val="24"/>
          <w:lang w:val="en-GB"/>
        </w:rPr>
        <w:t>.</w:t>
      </w:r>
      <w:r w:rsidR="008D007A" w:rsidRPr="007C0180">
        <w:rPr>
          <w:rFonts w:asciiTheme="minorHAnsi" w:hAnsiTheme="minorHAnsi" w:cstheme="minorHAnsi"/>
          <w:sz w:val="24"/>
          <w:szCs w:val="24"/>
          <w:lang w:val="en-GB"/>
        </w:rPr>
        <w:t xml:space="preserve"> </w:t>
      </w:r>
      <w:r w:rsidR="00040F76" w:rsidRPr="007C0180">
        <w:rPr>
          <w:rFonts w:asciiTheme="minorHAnsi" w:hAnsiTheme="minorHAnsi" w:cstheme="minorHAnsi"/>
          <w:sz w:val="24"/>
          <w:szCs w:val="24"/>
          <w:lang w:val="en-GB"/>
        </w:rPr>
        <w:t xml:space="preserve">The </w:t>
      </w:r>
      <w:r w:rsidR="00592246" w:rsidRPr="007C0180">
        <w:rPr>
          <w:rFonts w:asciiTheme="minorHAnsi" w:hAnsiTheme="minorHAnsi" w:cstheme="minorHAnsi"/>
          <w:sz w:val="24"/>
          <w:szCs w:val="24"/>
          <w:lang w:val="en-GB"/>
        </w:rPr>
        <w:t>evaluation</w:t>
      </w:r>
      <w:r w:rsidR="00191393" w:rsidRPr="007C0180">
        <w:rPr>
          <w:rFonts w:asciiTheme="minorHAnsi" w:hAnsiTheme="minorHAnsi" w:cstheme="minorHAnsi"/>
          <w:sz w:val="24"/>
          <w:szCs w:val="24"/>
          <w:lang w:val="en-GB"/>
        </w:rPr>
        <w:t xml:space="preserve"> </w:t>
      </w:r>
      <w:r w:rsidR="00B62DF4" w:rsidRPr="007C0180">
        <w:rPr>
          <w:rFonts w:asciiTheme="minorHAnsi" w:hAnsiTheme="minorHAnsi" w:cstheme="minorHAnsi"/>
          <w:bCs/>
          <w:snapToGrid/>
          <w:color w:val="000000"/>
          <w:sz w:val="24"/>
          <w:szCs w:val="24"/>
          <w:lang w:val="en-GB"/>
        </w:rPr>
        <w:t>specifically aim</w:t>
      </w:r>
      <w:r w:rsidR="00040F76" w:rsidRPr="007C0180">
        <w:rPr>
          <w:rFonts w:asciiTheme="minorHAnsi" w:hAnsiTheme="minorHAnsi" w:cstheme="minorHAnsi"/>
          <w:bCs/>
          <w:snapToGrid/>
          <w:color w:val="000000"/>
          <w:sz w:val="24"/>
          <w:szCs w:val="24"/>
          <w:lang w:val="en-GB"/>
        </w:rPr>
        <w:t>ed to</w:t>
      </w:r>
      <w:r w:rsidR="00B62DF4" w:rsidRPr="007C0180">
        <w:rPr>
          <w:rFonts w:asciiTheme="minorHAnsi" w:hAnsiTheme="minorHAnsi" w:cstheme="minorHAnsi"/>
          <w:bCs/>
          <w:snapToGrid/>
          <w:color w:val="000000"/>
          <w:sz w:val="24"/>
          <w:szCs w:val="24"/>
          <w:lang w:val="en-GB"/>
        </w:rPr>
        <w:t>:</w:t>
      </w:r>
    </w:p>
    <w:p w14:paraId="33FF9E52" w14:textId="20EAB178" w:rsidR="002F2D33" w:rsidRPr="007C0180" w:rsidRDefault="00191393" w:rsidP="00CC3328">
      <w:pPr>
        <w:pStyle w:val="BodyText23"/>
        <w:numPr>
          <w:ilvl w:val="0"/>
          <w:numId w:val="1"/>
        </w:numPr>
        <w:spacing w:before="100" w:beforeAutospacing="1" w:after="100" w:afterAutospacing="1"/>
        <w:ind w:left="567" w:right="-108"/>
        <w:jc w:val="both"/>
        <w:rPr>
          <w:rFonts w:asciiTheme="minorHAnsi" w:hAnsiTheme="minorHAnsi" w:cstheme="minorHAnsi"/>
          <w:bCs/>
          <w:snapToGrid/>
          <w:color w:val="000000"/>
          <w:sz w:val="24"/>
          <w:szCs w:val="24"/>
          <w:lang w:val="en-GB"/>
        </w:rPr>
      </w:pPr>
      <w:r w:rsidRPr="007C0180">
        <w:rPr>
          <w:rFonts w:asciiTheme="minorHAnsi" w:hAnsiTheme="minorHAnsi" w:cstheme="minorHAnsi"/>
          <w:bCs/>
          <w:snapToGrid/>
          <w:color w:val="000000"/>
          <w:sz w:val="24"/>
          <w:szCs w:val="24"/>
          <w:lang w:val="en-GB"/>
        </w:rPr>
        <w:t>A</w:t>
      </w:r>
      <w:r w:rsidR="00516E50" w:rsidRPr="007C0180">
        <w:rPr>
          <w:rFonts w:asciiTheme="minorHAnsi" w:hAnsiTheme="minorHAnsi" w:cstheme="minorHAnsi"/>
          <w:bCs/>
          <w:snapToGrid/>
          <w:color w:val="000000"/>
          <w:sz w:val="24"/>
          <w:szCs w:val="24"/>
          <w:lang w:val="en-GB"/>
        </w:rPr>
        <w:t xml:space="preserve">ssess </w:t>
      </w:r>
      <w:r w:rsidR="00A84D0D" w:rsidRPr="007C0180">
        <w:rPr>
          <w:rFonts w:asciiTheme="minorHAnsi" w:hAnsiTheme="minorHAnsi" w:cstheme="minorHAnsi"/>
          <w:bCs/>
          <w:snapToGrid/>
          <w:color w:val="000000"/>
          <w:sz w:val="24"/>
          <w:szCs w:val="24"/>
          <w:lang w:val="en-GB"/>
        </w:rPr>
        <w:t>project</w:t>
      </w:r>
      <w:r w:rsidR="00B62DF4" w:rsidRPr="007C0180">
        <w:rPr>
          <w:rFonts w:asciiTheme="minorHAnsi" w:hAnsiTheme="minorHAnsi" w:cstheme="minorHAnsi"/>
          <w:bCs/>
          <w:snapToGrid/>
          <w:color w:val="000000"/>
          <w:sz w:val="24"/>
          <w:szCs w:val="24"/>
          <w:lang w:val="en-GB"/>
        </w:rPr>
        <w:t xml:space="preserve"> </w:t>
      </w:r>
      <w:r w:rsidR="00A84D0D" w:rsidRPr="007C0180">
        <w:rPr>
          <w:rFonts w:asciiTheme="minorHAnsi" w:hAnsiTheme="minorHAnsi" w:cstheme="minorHAnsi"/>
          <w:bCs/>
          <w:snapToGrid/>
          <w:color w:val="000000"/>
          <w:sz w:val="24"/>
          <w:szCs w:val="24"/>
          <w:lang w:val="en-GB"/>
        </w:rPr>
        <w:t>results</w:t>
      </w:r>
      <w:r w:rsidR="00516E50" w:rsidRPr="007C0180">
        <w:rPr>
          <w:rFonts w:asciiTheme="minorHAnsi" w:hAnsiTheme="minorHAnsi" w:cstheme="minorHAnsi"/>
          <w:bCs/>
          <w:snapToGrid/>
          <w:color w:val="000000"/>
          <w:sz w:val="24"/>
          <w:szCs w:val="24"/>
          <w:lang w:val="en-GB"/>
        </w:rPr>
        <w:t xml:space="preserve"> achieved against planned objectives</w:t>
      </w:r>
      <w:r w:rsidR="00B0457D" w:rsidRPr="007C0180">
        <w:rPr>
          <w:rFonts w:asciiTheme="minorHAnsi" w:hAnsiTheme="minorHAnsi" w:cstheme="minorHAnsi"/>
          <w:bCs/>
          <w:snapToGrid/>
          <w:color w:val="000000"/>
          <w:sz w:val="24"/>
          <w:szCs w:val="24"/>
          <w:lang w:val="en-GB"/>
        </w:rPr>
        <w:t>, targets and indicators</w:t>
      </w:r>
      <w:r w:rsidR="00883551" w:rsidRPr="007C0180">
        <w:rPr>
          <w:rFonts w:asciiTheme="minorHAnsi" w:hAnsiTheme="minorHAnsi" w:cstheme="minorHAnsi"/>
          <w:bCs/>
          <w:snapToGrid/>
          <w:color w:val="000000"/>
          <w:sz w:val="24"/>
          <w:szCs w:val="24"/>
          <w:lang w:val="en-GB"/>
        </w:rPr>
        <w:t xml:space="preserve">, </w:t>
      </w:r>
      <w:r w:rsidR="002F2D33" w:rsidRPr="007C0180">
        <w:rPr>
          <w:rFonts w:asciiTheme="minorHAnsi" w:hAnsiTheme="minorHAnsi" w:cstheme="minorHAnsi"/>
          <w:bCs/>
          <w:snapToGrid/>
          <w:color w:val="000000"/>
          <w:sz w:val="24"/>
          <w:szCs w:val="24"/>
          <w:lang w:val="en-GB"/>
        </w:rPr>
        <w:t xml:space="preserve">including the aspects of </w:t>
      </w:r>
      <w:r w:rsidR="00516E50" w:rsidRPr="007C0180">
        <w:rPr>
          <w:rFonts w:asciiTheme="minorHAnsi" w:hAnsiTheme="minorHAnsi" w:cstheme="minorHAnsi"/>
          <w:bCs/>
          <w:snapToGrid/>
          <w:color w:val="000000"/>
          <w:sz w:val="24"/>
          <w:szCs w:val="24"/>
          <w:lang w:val="en-GB"/>
        </w:rPr>
        <w:t>effectiveness</w:t>
      </w:r>
      <w:r w:rsidR="002F2D33" w:rsidRPr="007C0180">
        <w:rPr>
          <w:rFonts w:asciiTheme="minorHAnsi" w:hAnsiTheme="minorHAnsi" w:cstheme="minorHAnsi"/>
          <w:bCs/>
          <w:snapToGrid/>
          <w:color w:val="000000"/>
          <w:sz w:val="24"/>
          <w:szCs w:val="24"/>
          <w:lang w:val="en-GB"/>
        </w:rPr>
        <w:t xml:space="preserve"> and efficiency </w:t>
      </w:r>
      <w:r w:rsidR="00B0457D" w:rsidRPr="007C0180">
        <w:rPr>
          <w:rFonts w:asciiTheme="minorHAnsi" w:hAnsiTheme="minorHAnsi" w:cstheme="minorHAnsi"/>
          <w:bCs/>
          <w:snapToGrid/>
          <w:color w:val="000000"/>
          <w:sz w:val="24"/>
          <w:szCs w:val="24"/>
          <w:lang w:val="en-GB"/>
        </w:rPr>
        <w:t xml:space="preserve">of the intervention </w:t>
      </w:r>
      <w:r w:rsidR="002F2D33" w:rsidRPr="007C0180">
        <w:rPr>
          <w:rFonts w:asciiTheme="minorHAnsi" w:hAnsiTheme="minorHAnsi" w:cstheme="minorHAnsi"/>
          <w:bCs/>
          <w:snapToGrid/>
          <w:color w:val="000000"/>
          <w:sz w:val="24"/>
          <w:szCs w:val="24"/>
          <w:lang w:val="en-GB"/>
        </w:rPr>
        <w:t xml:space="preserve">and </w:t>
      </w:r>
      <w:r w:rsidR="00516E50" w:rsidRPr="007C0180">
        <w:rPr>
          <w:rFonts w:asciiTheme="minorHAnsi" w:hAnsiTheme="minorHAnsi" w:cstheme="minorHAnsi"/>
          <w:bCs/>
          <w:snapToGrid/>
          <w:color w:val="000000"/>
          <w:sz w:val="24"/>
          <w:szCs w:val="24"/>
          <w:lang w:val="en-GB"/>
        </w:rPr>
        <w:t xml:space="preserve">sustainability </w:t>
      </w:r>
      <w:r w:rsidR="002F2D33" w:rsidRPr="007C0180">
        <w:rPr>
          <w:rFonts w:asciiTheme="minorHAnsi" w:hAnsiTheme="minorHAnsi" w:cstheme="minorHAnsi"/>
          <w:bCs/>
          <w:snapToGrid/>
          <w:color w:val="000000"/>
          <w:sz w:val="24"/>
          <w:szCs w:val="24"/>
          <w:lang w:val="en-GB"/>
        </w:rPr>
        <w:t>of project benefits beyond the lifetime of the project</w:t>
      </w:r>
      <w:r w:rsidRPr="007C0180">
        <w:rPr>
          <w:rFonts w:asciiTheme="minorHAnsi" w:hAnsiTheme="minorHAnsi" w:cstheme="minorHAnsi"/>
          <w:bCs/>
          <w:snapToGrid/>
          <w:color w:val="000000"/>
          <w:sz w:val="24"/>
          <w:szCs w:val="24"/>
          <w:lang w:val="en-GB"/>
        </w:rPr>
        <w:t>, based on the analysis of the documents produced by the project (reports, analysis, papers, etc.) and interviews with major stakeholders including project partners;</w:t>
      </w:r>
    </w:p>
    <w:p w14:paraId="7069910B" w14:textId="5D6C00F6" w:rsidR="00EE3DFF" w:rsidRPr="007C0180" w:rsidRDefault="002F2D33" w:rsidP="00CC3328">
      <w:pPr>
        <w:pStyle w:val="BodyText23"/>
        <w:numPr>
          <w:ilvl w:val="0"/>
          <w:numId w:val="1"/>
        </w:numPr>
        <w:spacing w:before="100" w:beforeAutospacing="1" w:after="100" w:afterAutospacing="1"/>
        <w:ind w:left="567" w:right="-108"/>
        <w:jc w:val="both"/>
        <w:rPr>
          <w:rFonts w:asciiTheme="minorHAnsi" w:hAnsiTheme="minorHAnsi" w:cstheme="minorHAnsi"/>
          <w:bCs/>
          <w:snapToGrid/>
          <w:color w:val="000000"/>
          <w:sz w:val="24"/>
          <w:szCs w:val="24"/>
          <w:lang w:val="en-GB"/>
        </w:rPr>
      </w:pPr>
      <w:r w:rsidRPr="007C0180">
        <w:rPr>
          <w:rFonts w:asciiTheme="minorHAnsi" w:hAnsiTheme="minorHAnsi" w:cstheme="minorHAnsi"/>
          <w:bCs/>
          <w:snapToGrid/>
          <w:color w:val="000000"/>
          <w:sz w:val="24"/>
          <w:szCs w:val="24"/>
          <w:lang w:val="en-GB"/>
        </w:rPr>
        <w:t xml:space="preserve">Provide reflections on the state of play now and capacities of the main actors as compared to the beginning of the project implementation and </w:t>
      </w:r>
      <w:r w:rsidR="00883551" w:rsidRPr="007C0180">
        <w:rPr>
          <w:rFonts w:asciiTheme="minorHAnsi" w:hAnsiTheme="minorHAnsi" w:cstheme="minorHAnsi"/>
          <w:bCs/>
          <w:snapToGrid/>
          <w:color w:val="000000"/>
          <w:sz w:val="24"/>
          <w:szCs w:val="24"/>
          <w:lang w:val="en-GB"/>
        </w:rPr>
        <w:t>in relation to that, provide</w:t>
      </w:r>
      <w:r w:rsidRPr="007C0180">
        <w:rPr>
          <w:rFonts w:asciiTheme="minorHAnsi" w:hAnsiTheme="minorHAnsi" w:cstheme="minorHAnsi"/>
          <w:bCs/>
          <w:snapToGrid/>
          <w:color w:val="000000"/>
          <w:sz w:val="24"/>
          <w:szCs w:val="24"/>
          <w:lang w:val="en-GB"/>
        </w:rPr>
        <w:t xml:space="preserve"> recommendation</w:t>
      </w:r>
      <w:r w:rsidR="00883551" w:rsidRPr="007C0180">
        <w:rPr>
          <w:rFonts w:asciiTheme="minorHAnsi" w:hAnsiTheme="minorHAnsi" w:cstheme="minorHAnsi"/>
          <w:bCs/>
          <w:snapToGrid/>
          <w:color w:val="000000"/>
          <w:sz w:val="24"/>
          <w:szCs w:val="24"/>
          <w:lang w:val="en-GB"/>
        </w:rPr>
        <w:t xml:space="preserve">s and </w:t>
      </w:r>
      <w:r w:rsidRPr="007C0180">
        <w:rPr>
          <w:rFonts w:asciiTheme="minorHAnsi" w:hAnsiTheme="minorHAnsi" w:cstheme="minorHAnsi"/>
          <w:bCs/>
          <w:snapToGrid/>
          <w:color w:val="000000"/>
          <w:sz w:val="24"/>
          <w:szCs w:val="24"/>
          <w:lang w:val="en-GB"/>
        </w:rPr>
        <w:t xml:space="preserve">guidance for future programming in the </w:t>
      </w:r>
      <w:r w:rsidR="00BA01EF" w:rsidRPr="007C0180">
        <w:rPr>
          <w:rFonts w:asciiTheme="minorHAnsi" w:hAnsiTheme="minorHAnsi" w:cstheme="minorHAnsi"/>
          <w:bCs/>
          <w:snapToGrid/>
          <w:color w:val="000000"/>
          <w:sz w:val="24"/>
          <w:szCs w:val="24"/>
          <w:lang w:val="en-GB"/>
        </w:rPr>
        <w:t>EU Accession area</w:t>
      </w:r>
      <w:r w:rsidR="00191393" w:rsidRPr="007C0180">
        <w:rPr>
          <w:rFonts w:asciiTheme="minorHAnsi" w:hAnsiTheme="minorHAnsi" w:cstheme="minorHAnsi"/>
          <w:bCs/>
          <w:snapToGrid/>
          <w:color w:val="000000"/>
          <w:sz w:val="24"/>
          <w:szCs w:val="24"/>
          <w:lang w:val="en-GB"/>
        </w:rPr>
        <w:t>;</w:t>
      </w:r>
    </w:p>
    <w:p w14:paraId="1CEE4A5C" w14:textId="3A58D62E" w:rsidR="00B62DF4" w:rsidRPr="007C0180" w:rsidRDefault="00B62DF4" w:rsidP="008E03C8">
      <w:pPr>
        <w:pStyle w:val="BodyText23"/>
        <w:spacing w:before="100" w:beforeAutospacing="1" w:after="100" w:afterAutospacing="1"/>
        <w:ind w:left="567" w:right="-108" w:hanging="360"/>
        <w:jc w:val="both"/>
        <w:rPr>
          <w:rFonts w:asciiTheme="minorHAnsi" w:hAnsiTheme="minorHAnsi" w:cstheme="minorHAnsi"/>
          <w:bCs/>
          <w:snapToGrid/>
          <w:color w:val="000000"/>
          <w:sz w:val="24"/>
          <w:szCs w:val="24"/>
          <w:lang w:val="en-GB"/>
        </w:rPr>
      </w:pPr>
      <w:r w:rsidRPr="007C0180">
        <w:rPr>
          <w:rFonts w:asciiTheme="minorHAnsi" w:hAnsiTheme="minorHAnsi" w:cstheme="minorHAnsi"/>
          <w:bCs/>
          <w:snapToGrid/>
          <w:color w:val="000000"/>
          <w:sz w:val="24"/>
          <w:szCs w:val="24"/>
          <w:lang w:val="en-GB"/>
        </w:rPr>
        <w:t>•</w:t>
      </w:r>
      <w:r w:rsidRPr="007C0180">
        <w:rPr>
          <w:rFonts w:asciiTheme="minorHAnsi" w:hAnsiTheme="minorHAnsi" w:cstheme="minorHAnsi"/>
          <w:bCs/>
          <w:snapToGrid/>
          <w:color w:val="000000"/>
          <w:sz w:val="24"/>
          <w:szCs w:val="24"/>
          <w:lang w:val="en-GB"/>
        </w:rPr>
        <w:tab/>
      </w:r>
      <w:r w:rsidR="002F2D33" w:rsidRPr="007C0180">
        <w:rPr>
          <w:rFonts w:asciiTheme="minorHAnsi" w:hAnsiTheme="minorHAnsi" w:cstheme="minorHAnsi"/>
          <w:bCs/>
          <w:snapToGrid/>
          <w:color w:val="000000"/>
          <w:sz w:val="24"/>
          <w:szCs w:val="24"/>
          <w:lang w:val="en-GB"/>
        </w:rPr>
        <w:t xml:space="preserve">Identify and </w:t>
      </w:r>
      <w:r w:rsidR="00B0457D" w:rsidRPr="007C0180">
        <w:rPr>
          <w:rFonts w:asciiTheme="minorHAnsi" w:hAnsiTheme="minorHAnsi" w:cstheme="minorHAnsi"/>
          <w:bCs/>
          <w:snapToGrid/>
          <w:color w:val="000000"/>
          <w:sz w:val="24"/>
          <w:szCs w:val="24"/>
          <w:lang w:val="en-GB"/>
        </w:rPr>
        <w:t>c</w:t>
      </w:r>
      <w:r w:rsidRPr="007C0180">
        <w:rPr>
          <w:rFonts w:asciiTheme="minorHAnsi" w:hAnsiTheme="minorHAnsi" w:cstheme="minorHAnsi"/>
          <w:bCs/>
          <w:snapToGrid/>
          <w:color w:val="000000"/>
          <w:sz w:val="24"/>
          <w:szCs w:val="24"/>
          <w:lang w:val="en-GB"/>
        </w:rPr>
        <w:t xml:space="preserve">onsolidate </w:t>
      </w:r>
      <w:r w:rsidR="002F2D33" w:rsidRPr="007C0180">
        <w:rPr>
          <w:rFonts w:asciiTheme="minorHAnsi" w:hAnsiTheme="minorHAnsi" w:cstheme="minorHAnsi"/>
          <w:bCs/>
          <w:snapToGrid/>
          <w:color w:val="000000"/>
          <w:sz w:val="24"/>
          <w:szCs w:val="24"/>
          <w:lang w:val="en-GB"/>
        </w:rPr>
        <w:t xml:space="preserve">good practices, </w:t>
      </w:r>
      <w:r w:rsidRPr="007C0180">
        <w:rPr>
          <w:rFonts w:asciiTheme="minorHAnsi" w:hAnsiTheme="minorHAnsi" w:cstheme="minorHAnsi"/>
          <w:bCs/>
          <w:snapToGrid/>
          <w:color w:val="000000"/>
          <w:sz w:val="24"/>
          <w:szCs w:val="24"/>
          <w:lang w:val="en-GB"/>
        </w:rPr>
        <w:t xml:space="preserve">lessons learned and make recommendations </w:t>
      </w:r>
      <w:r w:rsidR="002F2D33" w:rsidRPr="007C0180">
        <w:rPr>
          <w:rFonts w:asciiTheme="minorHAnsi" w:hAnsiTheme="minorHAnsi" w:cstheme="minorHAnsi"/>
          <w:bCs/>
          <w:snapToGrid/>
          <w:color w:val="000000"/>
          <w:sz w:val="24"/>
          <w:szCs w:val="24"/>
          <w:lang w:val="en-GB"/>
        </w:rPr>
        <w:t>on processes, management, partnership</w:t>
      </w:r>
      <w:r w:rsidR="00B0457D" w:rsidRPr="007C0180">
        <w:rPr>
          <w:rFonts w:asciiTheme="minorHAnsi" w:hAnsiTheme="minorHAnsi" w:cstheme="minorHAnsi"/>
          <w:bCs/>
          <w:snapToGrid/>
          <w:color w:val="000000"/>
          <w:sz w:val="24"/>
          <w:szCs w:val="24"/>
          <w:lang w:val="en-GB"/>
        </w:rPr>
        <w:t>s</w:t>
      </w:r>
      <w:r w:rsidR="002F2D33" w:rsidRPr="007C0180">
        <w:rPr>
          <w:rFonts w:asciiTheme="minorHAnsi" w:hAnsiTheme="minorHAnsi" w:cstheme="minorHAnsi"/>
          <w:bCs/>
          <w:snapToGrid/>
          <w:color w:val="000000"/>
          <w:sz w:val="24"/>
          <w:szCs w:val="24"/>
          <w:lang w:val="en-GB"/>
        </w:rPr>
        <w:t xml:space="preserve"> and other aspects of project implementation </w:t>
      </w:r>
      <w:r w:rsidR="00B0457D" w:rsidRPr="007C0180">
        <w:rPr>
          <w:rFonts w:asciiTheme="minorHAnsi" w:hAnsiTheme="minorHAnsi" w:cstheme="minorHAnsi"/>
          <w:bCs/>
          <w:snapToGrid/>
          <w:color w:val="000000"/>
          <w:sz w:val="24"/>
          <w:szCs w:val="24"/>
          <w:lang w:val="en-GB"/>
        </w:rPr>
        <w:t>that would benefit future engagement of UNDP in this area.</w:t>
      </w:r>
    </w:p>
    <w:p w14:paraId="3BD4547F" w14:textId="01F09BC7" w:rsidR="00A87467" w:rsidRPr="007C0180" w:rsidRDefault="0045435F" w:rsidP="00ED5D4D">
      <w:pPr>
        <w:pStyle w:val="KTParaNbr"/>
      </w:pPr>
      <w:r w:rsidRPr="007C0180">
        <w:t xml:space="preserve">The evaluation looked at the entire Project within the broader </w:t>
      </w:r>
      <w:r w:rsidRPr="007C0180">
        <w:rPr>
          <w:color w:val="auto"/>
        </w:rPr>
        <w:t xml:space="preserve">Montenegrin EU accession negotiations </w:t>
      </w:r>
      <w:r w:rsidRPr="007C0180">
        <w:t xml:space="preserve">and related national priorities. The evaluation covered the entire </w:t>
      </w:r>
      <w:r w:rsidR="006C1B09" w:rsidRPr="007C0180">
        <w:t>project</w:t>
      </w:r>
      <w:r w:rsidRPr="007C0180">
        <w:t xml:space="preserve"> implementation period (</w:t>
      </w:r>
      <w:r w:rsidR="006C1B09" w:rsidRPr="007C0180">
        <w:t xml:space="preserve">October </w:t>
      </w:r>
      <w:r w:rsidRPr="007C0180">
        <w:t>20</w:t>
      </w:r>
      <w:r w:rsidR="006C1B09" w:rsidRPr="007C0180">
        <w:t>17</w:t>
      </w:r>
      <w:r w:rsidRPr="007C0180">
        <w:t xml:space="preserve"> – </w:t>
      </w:r>
      <w:r w:rsidR="006C1B09" w:rsidRPr="007C0180">
        <w:t xml:space="preserve">March </w:t>
      </w:r>
      <w:r w:rsidRPr="007C0180">
        <w:t>202</w:t>
      </w:r>
      <w:r w:rsidR="006C1B09" w:rsidRPr="007C0180">
        <w:t>2</w:t>
      </w:r>
      <w:r w:rsidRPr="007C0180">
        <w:t xml:space="preserve">). </w:t>
      </w:r>
    </w:p>
    <w:p w14:paraId="1BC0B8B0" w14:textId="20B8772A" w:rsidR="006C1B09" w:rsidRPr="007C0180" w:rsidRDefault="006C1B09" w:rsidP="00CC3328">
      <w:pPr>
        <w:pStyle w:val="Heading1"/>
        <w:numPr>
          <w:ilvl w:val="0"/>
          <w:numId w:val="12"/>
        </w:numPr>
        <w:spacing w:before="100" w:beforeAutospacing="1" w:after="100" w:afterAutospacing="1"/>
        <w:jc w:val="left"/>
        <w:rPr>
          <w:rFonts w:asciiTheme="minorHAnsi" w:hAnsiTheme="minorHAnsi" w:cstheme="minorHAnsi"/>
          <w:lang w:val="en-GB"/>
        </w:rPr>
      </w:pPr>
      <w:bookmarkStart w:id="9" w:name="_Toc99632661"/>
      <w:bookmarkStart w:id="10" w:name="_Toc102143717"/>
      <w:r w:rsidRPr="007C0180">
        <w:rPr>
          <w:rFonts w:asciiTheme="minorHAnsi" w:hAnsiTheme="minorHAnsi" w:cstheme="minorHAnsi"/>
          <w:lang w:val="en-GB"/>
        </w:rPr>
        <w:lastRenderedPageBreak/>
        <w:t>Methodology</w:t>
      </w:r>
      <w:bookmarkEnd w:id="9"/>
      <w:bookmarkEnd w:id="10"/>
    </w:p>
    <w:p w14:paraId="4B79E7D1" w14:textId="176C7AB8" w:rsidR="006C1B09" w:rsidRPr="007C0180" w:rsidRDefault="006C1B09" w:rsidP="008E03C8">
      <w:pPr>
        <w:pStyle w:val="Heading2"/>
        <w:spacing w:before="100" w:beforeAutospacing="1" w:after="100" w:afterAutospacing="1"/>
        <w:rPr>
          <w:rFonts w:asciiTheme="minorHAnsi" w:hAnsiTheme="minorHAnsi" w:cstheme="minorHAnsi"/>
          <w:sz w:val="24"/>
          <w:lang w:val="en-GB"/>
        </w:rPr>
      </w:pPr>
      <w:bookmarkStart w:id="11" w:name="_Toc88642508"/>
      <w:bookmarkStart w:id="12" w:name="_Toc93830295"/>
      <w:bookmarkStart w:id="13" w:name="_Toc99632662"/>
      <w:bookmarkStart w:id="14" w:name="_Toc102143718"/>
      <w:r w:rsidRPr="007C0180">
        <w:rPr>
          <w:rFonts w:asciiTheme="minorHAnsi" w:hAnsiTheme="minorHAnsi" w:cstheme="minorHAnsi"/>
          <w:sz w:val="24"/>
          <w:lang w:val="en-GB"/>
        </w:rPr>
        <w:t>2.1 Evaluation design and approach</w:t>
      </w:r>
      <w:bookmarkEnd w:id="11"/>
      <w:bookmarkEnd w:id="12"/>
      <w:bookmarkEnd w:id="13"/>
      <w:bookmarkEnd w:id="14"/>
    </w:p>
    <w:p w14:paraId="71889AEF" w14:textId="43DC37A7" w:rsidR="006C1B09" w:rsidRPr="007C0180" w:rsidRDefault="006C1B09" w:rsidP="00ED5D4D">
      <w:pPr>
        <w:pStyle w:val="KTParaNbr"/>
      </w:pPr>
      <w:bookmarkStart w:id="15" w:name="_heading=h.4k668n3" w:colFirst="0" w:colLast="0"/>
      <w:bookmarkEnd w:id="15"/>
      <w:r w:rsidRPr="007C0180">
        <w:t>The evaluation was designed as utilization-focused and consultative, maximizing the value of the evaluation findings, conclusions and recommendations for the intended users and supporting lessons learning for future interventions. The evaluation applied a mixed methods approach, combining the use of qualitative and quantitative data, while relying on both primary and secondary data sources throughout the evaluation process. During the inception phase</w:t>
      </w:r>
      <w:r w:rsidR="00DA4173" w:rsidRPr="007C0180">
        <w:t xml:space="preserve">, the evaluation consultant consulted with UNDP to develop a set of evaluation questions in line with the </w:t>
      </w:r>
      <w:r w:rsidRPr="007C0180">
        <w:t xml:space="preserve">OECD-DAC evaluation criteria of relevance, effectiveness, efficiency, and coherence as its basis. All the evaluation questions </w:t>
      </w:r>
      <w:r w:rsidR="00D422FF" w:rsidRPr="007C0180">
        <w:t xml:space="preserve">were then further elaborated through indicators </w:t>
      </w:r>
      <w:r w:rsidRPr="007C0180">
        <w:t xml:space="preserve">within </w:t>
      </w:r>
      <w:r w:rsidR="00D422FF" w:rsidRPr="007C0180">
        <w:t xml:space="preserve">the </w:t>
      </w:r>
      <w:r w:rsidRPr="007C0180">
        <w:t xml:space="preserve">evaluation matrix (Annex </w:t>
      </w:r>
      <w:r w:rsidR="00D422FF" w:rsidRPr="007C0180">
        <w:t>1</w:t>
      </w:r>
      <w:r w:rsidRPr="007C0180">
        <w:t>).</w:t>
      </w:r>
    </w:p>
    <w:p w14:paraId="20ACC487" w14:textId="4305FA36" w:rsidR="006C1B09" w:rsidRPr="007C0180" w:rsidRDefault="006C1B09" w:rsidP="00ED5D4D">
      <w:pPr>
        <w:pStyle w:val="KTParaNbr"/>
      </w:pPr>
      <w:r w:rsidRPr="007C0180">
        <w:t>The main data collection methods included policy review (</w:t>
      </w:r>
      <w:r w:rsidR="00D422FF" w:rsidRPr="007C0180">
        <w:t>UNDP’s</w:t>
      </w:r>
      <w:r w:rsidRPr="007C0180">
        <w:t xml:space="preserve"> corporate policy and strategic documents, </w:t>
      </w:r>
      <w:r w:rsidR="00D422FF" w:rsidRPr="007C0180">
        <w:t xml:space="preserve">Project’s results </w:t>
      </w:r>
      <w:r w:rsidRPr="007C0180">
        <w:t>framework, government policies and strategies), documentary analysis (general documentation review, review of secondary sources, reports, analyses, studies) and primary data (interviews</w:t>
      </w:r>
      <w:r w:rsidR="00D77C6E" w:rsidRPr="007C0180">
        <w:t xml:space="preserve"> and survey results</w:t>
      </w:r>
      <w:r w:rsidRPr="007C0180">
        <w:t xml:space="preserve">). The </w:t>
      </w:r>
      <w:r w:rsidR="00967BF4" w:rsidRPr="007C0180">
        <w:t>evaluation consultant</w:t>
      </w:r>
      <w:r w:rsidRPr="007C0180">
        <w:t xml:space="preserve"> considers the data collection methods to be adequate given data needs, budget, and time constraints. </w:t>
      </w:r>
    </w:p>
    <w:p w14:paraId="1EFC32B5" w14:textId="07478FCE" w:rsidR="006C1B09" w:rsidRPr="007C0180" w:rsidRDefault="006C1B09" w:rsidP="00ED5D4D">
      <w:pPr>
        <w:pStyle w:val="KTParaNbr"/>
        <w:rPr>
          <w:rFonts w:eastAsia="Calibri"/>
        </w:rPr>
      </w:pPr>
      <w:r w:rsidRPr="007C0180">
        <w:rPr>
          <w:b/>
        </w:rPr>
        <w:t>Participation:</w:t>
      </w:r>
      <w:r w:rsidRPr="007C0180">
        <w:t xml:space="preserve"> The evaluation was conducted in a participatory manner and participation of key stakeholders was ensured in all phases of the evaluation, including the planning, inception, fact-finding, and reporting. These elements are intertwined throughout the evaluation design and summarized in the evaluation workplan. </w:t>
      </w:r>
      <w:r w:rsidR="00516A29" w:rsidRPr="007C0180">
        <w:t>Evaluation expert used key informant interviews with key stakeholders from the government, UNDP, and the donor</w:t>
      </w:r>
      <w:r w:rsidRPr="007C0180">
        <w:t xml:space="preserve"> as sounding board for the evaluation. </w:t>
      </w:r>
    </w:p>
    <w:p w14:paraId="4C31FE0E" w14:textId="4C89FC4A" w:rsidR="006C1B09" w:rsidRPr="007C0180" w:rsidRDefault="00E35D7C" w:rsidP="008E03C8">
      <w:pPr>
        <w:pStyle w:val="Heading2"/>
        <w:spacing w:before="100" w:beforeAutospacing="1" w:after="100" w:afterAutospacing="1"/>
        <w:rPr>
          <w:rFonts w:asciiTheme="minorHAnsi" w:hAnsiTheme="minorHAnsi" w:cstheme="minorHAnsi"/>
          <w:sz w:val="24"/>
          <w:lang w:val="en-GB"/>
        </w:rPr>
      </w:pPr>
      <w:bookmarkStart w:id="16" w:name="_Toc88642510"/>
      <w:bookmarkStart w:id="17" w:name="_Toc93830297"/>
      <w:bookmarkStart w:id="18" w:name="_Toc99632663"/>
      <w:bookmarkStart w:id="19" w:name="_Toc102143719"/>
      <w:r w:rsidRPr="007C0180">
        <w:rPr>
          <w:rFonts w:asciiTheme="minorHAnsi" w:hAnsiTheme="minorHAnsi" w:cstheme="minorHAnsi"/>
          <w:sz w:val="24"/>
          <w:lang w:val="en-GB"/>
        </w:rPr>
        <w:t xml:space="preserve">2.2 </w:t>
      </w:r>
      <w:r w:rsidR="006C1B09" w:rsidRPr="007C0180">
        <w:rPr>
          <w:rFonts w:asciiTheme="minorHAnsi" w:hAnsiTheme="minorHAnsi" w:cstheme="minorHAnsi"/>
          <w:sz w:val="24"/>
          <w:lang w:val="en-GB"/>
        </w:rPr>
        <w:t>Data collection methods and tools</w:t>
      </w:r>
      <w:bookmarkEnd w:id="16"/>
      <w:bookmarkEnd w:id="17"/>
      <w:bookmarkEnd w:id="18"/>
      <w:bookmarkEnd w:id="19"/>
    </w:p>
    <w:p w14:paraId="34EC30AF" w14:textId="3929B1E3" w:rsidR="006C1B09" w:rsidRPr="007C0180" w:rsidRDefault="006C1B09" w:rsidP="00ED5D4D">
      <w:pPr>
        <w:pStyle w:val="KTParaNbr"/>
      </w:pPr>
      <w:bookmarkStart w:id="20" w:name="_heading=h.sqyw64" w:colFirst="0" w:colLast="0"/>
      <w:bookmarkEnd w:id="20"/>
      <w:r w:rsidRPr="007C0180">
        <w:t xml:space="preserve">The evaluation used an evidence-based approach, combining a variety of quantitative and qualitative data collection tools, which helped to ensure that the limitations of one type of data were balanced by the strengths of another. The main quantitative data sources were secondary data and existing documentation, including </w:t>
      </w:r>
      <w:r w:rsidR="00516A29" w:rsidRPr="007C0180">
        <w:t>UNDP’s</w:t>
      </w:r>
      <w:r w:rsidRPr="007C0180">
        <w:t xml:space="preserve"> reports and data sources. The </w:t>
      </w:r>
      <w:r w:rsidR="00516A29" w:rsidRPr="007C0180">
        <w:t>evaluator</w:t>
      </w:r>
      <w:r w:rsidRPr="007C0180">
        <w:t xml:space="preserve"> generated qualitative data through key informant interviews and </w:t>
      </w:r>
      <w:r w:rsidR="00516A29" w:rsidRPr="007C0180">
        <w:t xml:space="preserve">one </w:t>
      </w:r>
      <w:r w:rsidRPr="007C0180">
        <w:t xml:space="preserve">group discussions. Triangulation was used to strengthen the reliability and robustness of all findings. </w:t>
      </w:r>
      <w:r w:rsidR="00516A29" w:rsidRPr="007C0180">
        <w:t xml:space="preserve"> </w:t>
      </w:r>
    </w:p>
    <w:p w14:paraId="64147BFE" w14:textId="2A5C4AC1" w:rsidR="006C1B09" w:rsidRPr="007C0180" w:rsidRDefault="006C1B09" w:rsidP="008E03C8">
      <w:pPr>
        <w:pStyle w:val="Heading3"/>
        <w:spacing w:before="100" w:beforeAutospacing="1" w:after="100" w:afterAutospacing="1"/>
        <w:rPr>
          <w:rFonts w:asciiTheme="minorHAnsi" w:hAnsiTheme="minorHAnsi" w:cstheme="minorHAnsi"/>
          <w:lang w:val="en-GB"/>
        </w:rPr>
      </w:pPr>
      <w:bookmarkStart w:id="21" w:name="_Toc102143720"/>
      <w:r w:rsidRPr="007C0180">
        <w:rPr>
          <w:rFonts w:asciiTheme="minorHAnsi" w:hAnsiTheme="minorHAnsi" w:cstheme="minorHAnsi"/>
          <w:lang w:val="en-GB"/>
        </w:rPr>
        <w:t>Documentary analysis – inception and desk review phase</w:t>
      </w:r>
      <w:bookmarkEnd w:id="21"/>
    </w:p>
    <w:p w14:paraId="18000036" w14:textId="70A2D2AA" w:rsidR="006C1B09" w:rsidRPr="007C0180" w:rsidRDefault="006C1B09" w:rsidP="00ED5D4D">
      <w:pPr>
        <w:pStyle w:val="KTParaNbr"/>
      </w:pPr>
      <w:r w:rsidRPr="007C0180">
        <w:t xml:space="preserve">Within the inception and document review phase, </w:t>
      </w:r>
      <w:r w:rsidR="00516A29" w:rsidRPr="007C0180">
        <w:t xml:space="preserve">evaluator liaised with UNDP to conduct the </w:t>
      </w:r>
      <w:r w:rsidRPr="007C0180">
        <w:t>stakeholder mapping</w:t>
      </w:r>
      <w:r w:rsidR="00516A29" w:rsidRPr="007C0180">
        <w:t>, resulting in a list of key informant</w:t>
      </w:r>
      <w:r w:rsidR="00F50483" w:rsidRPr="007C0180">
        <w:t xml:space="preserve">s to be consulted during the evaluation process. Besides, evaluator conducted an </w:t>
      </w:r>
      <w:r w:rsidRPr="007C0180">
        <w:t xml:space="preserve">in-depth and structured documentary review. The document review established documentary evidence for most indicators and established preliminary hypotheses to be tested during primary data collection. </w:t>
      </w:r>
    </w:p>
    <w:p w14:paraId="5314D283" w14:textId="4F5487CA" w:rsidR="006C1B09" w:rsidRPr="007C0180" w:rsidRDefault="006C1B09" w:rsidP="008E03C8">
      <w:pPr>
        <w:pStyle w:val="Heading3"/>
        <w:spacing w:before="100" w:beforeAutospacing="1" w:after="100" w:afterAutospacing="1"/>
        <w:rPr>
          <w:rFonts w:asciiTheme="minorHAnsi" w:hAnsiTheme="minorHAnsi" w:cstheme="minorHAnsi"/>
          <w:lang w:val="en-GB"/>
        </w:rPr>
      </w:pPr>
      <w:bookmarkStart w:id="22" w:name="_Toc102143721"/>
      <w:r w:rsidRPr="007C0180">
        <w:rPr>
          <w:rFonts w:asciiTheme="minorHAnsi" w:hAnsiTheme="minorHAnsi" w:cstheme="minorHAnsi"/>
          <w:lang w:val="en-GB"/>
        </w:rPr>
        <w:t>Primary data collection</w:t>
      </w:r>
      <w:bookmarkEnd w:id="22"/>
      <w:r w:rsidRPr="007C0180">
        <w:rPr>
          <w:rFonts w:asciiTheme="minorHAnsi" w:hAnsiTheme="minorHAnsi" w:cstheme="minorHAnsi"/>
          <w:lang w:val="en-GB"/>
        </w:rPr>
        <w:t xml:space="preserve"> </w:t>
      </w:r>
    </w:p>
    <w:p w14:paraId="63A135B2" w14:textId="4F30B7BF" w:rsidR="006C1B09" w:rsidRPr="007C0180" w:rsidRDefault="009A31BB" w:rsidP="00ED5D4D">
      <w:pPr>
        <w:pStyle w:val="KTParaNbr"/>
      </w:pPr>
      <w:r w:rsidRPr="007C0180">
        <w:rPr>
          <w:b/>
        </w:rPr>
        <w:t xml:space="preserve">Remote </w:t>
      </w:r>
      <w:r w:rsidR="006C1B09" w:rsidRPr="007C0180">
        <w:rPr>
          <w:b/>
        </w:rPr>
        <w:t>Key informant interviews</w:t>
      </w:r>
      <w:r w:rsidR="00545664" w:rsidRPr="007C0180">
        <w:rPr>
          <w:b/>
        </w:rPr>
        <w:t xml:space="preserve"> (individual and group interviews)</w:t>
      </w:r>
      <w:r w:rsidR="006C1B09" w:rsidRPr="007C0180">
        <w:t xml:space="preserve">- Most of the primary data were collected </w:t>
      </w:r>
      <w:r w:rsidRPr="007C0180">
        <w:t xml:space="preserve">remotely using zoom online conferencing tool </w:t>
      </w:r>
      <w:r w:rsidR="006C1B09" w:rsidRPr="007C0180">
        <w:t xml:space="preserve">from prioritized key informants during the field phase. During the primary data collection phase, semi-structured key informant interviews (KII) were carried out with i) </w:t>
      </w:r>
      <w:r w:rsidR="00F50483" w:rsidRPr="007C0180">
        <w:t>UNDP team;</w:t>
      </w:r>
      <w:r w:rsidR="006C1B09" w:rsidRPr="007C0180">
        <w:t xml:space="preserve"> ii) key government interlocutors</w:t>
      </w:r>
      <w:r w:rsidR="00F50483" w:rsidRPr="007C0180">
        <w:t>;</w:t>
      </w:r>
      <w:r w:rsidR="006C1B09" w:rsidRPr="007C0180">
        <w:t xml:space="preserve"> iii) </w:t>
      </w:r>
      <w:r w:rsidR="001A3F14" w:rsidRPr="007C0180">
        <w:t>consultants; iv) donor; and v) Sigma</w:t>
      </w:r>
      <w:r w:rsidR="006C1B09" w:rsidRPr="007C0180">
        <w:t xml:space="preserve">. A total of </w:t>
      </w:r>
      <w:r w:rsidR="00545664" w:rsidRPr="007C0180">
        <w:t>27</w:t>
      </w:r>
      <w:r w:rsidR="006C1B09" w:rsidRPr="007C0180">
        <w:t xml:space="preserve"> key informants (</w:t>
      </w:r>
      <w:r w:rsidR="00545664" w:rsidRPr="007C0180">
        <w:t>16</w:t>
      </w:r>
      <w:r w:rsidR="006C1B09" w:rsidRPr="007C0180">
        <w:t xml:space="preserve"> women, </w:t>
      </w:r>
      <w:r w:rsidR="00545664" w:rsidRPr="007C0180">
        <w:t>11</w:t>
      </w:r>
      <w:r w:rsidR="006C1B09" w:rsidRPr="007C0180">
        <w:t xml:space="preserve"> men) were interviewed (Annex </w:t>
      </w:r>
      <w:r w:rsidR="00545664" w:rsidRPr="007C0180">
        <w:t>2</w:t>
      </w:r>
      <w:r w:rsidR="006C1B09" w:rsidRPr="007C0180">
        <w:t xml:space="preserve">). </w:t>
      </w:r>
    </w:p>
    <w:p w14:paraId="78C471B2" w14:textId="08F0D713" w:rsidR="00545664" w:rsidRPr="007C0180" w:rsidRDefault="00D62E78" w:rsidP="005B6027">
      <w:pPr>
        <w:jc w:val="both"/>
        <w:rPr>
          <w:rFonts w:asciiTheme="minorHAnsi" w:hAnsiTheme="minorHAnsi" w:cstheme="minorHAnsi"/>
          <w:lang w:val="en-GB"/>
        </w:rPr>
      </w:pPr>
      <w:r w:rsidRPr="007C0180">
        <w:rPr>
          <w:rFonts w:asciiTheme="minorHAnsi" w:hAnsiTheme="minorHAnsi" w:cstheme="minorHAnsi"/>
          <w:lang w:val="en-GB"/>
        </w:rPr>
        <w:t xml:space="preserve">A </w:t>
      </w:r>
      <w:r w:rsidR="00545664" w:rsidRPr="007C0180">
        <w:rPr>
          <w:rFonts w:asciiTheme="minorHAnsi" w:hAnsiTheme="minorHAnsi" w:cstheme="minorHAnsi"/>
          <w:lang w:val="en-GB"/>
        </w:rPr>
        <w:t xml:space="preserve">Perception survey was distributed to </w:t>
      </w:r>
      <w:r w:rsidRPr="007C0180">
        <w:rPr>
          <w:rFonts w:asciiTheme="minorHAnsi" w:hAnsiTheme="minorHAnsi" w:cstheme="minorHAnsi"/>
          <w:lang w:val="en-GB"/>
        </w:rPr>
        <w:t>all members of negotiation structure and the Commission for EU integration, i.e.</w:t>
      </w:r>
      <w:r w:rsidR="007A13AA" w:rsidRPr="007C0180">
        <w:rPr>
          <w:rFonts w:asciiTheme="minorHAnsi" w:hAnsiTheme="minorHAnsi" w:cstheme="minorHAnsi"/>
          <w:lang w:val="en-GB"/>
        </w:rPr>
        <w:t>,</w:t>
      </w:r>
      <w:r w:rsidRPr="007C0180">
        <w:rPr>
          <w:rFonts w:asciiTheme="minorHAnsi" w:hAnsiTheme="minorHAnsi" w:cstheme="minorHAnsi"/>
          <w:lang w:val="en-GB"/>
        </w:rPr>
        <w:t xml:space="preserve"> to </w:t>
      </w:r>
      <w:r w:rsidRPr="007C0180">
        <w:rPr>
          <w:rFonts w:asciiTheme="minorHAnsi" w:hAnsiTheme="minorHAnsi" w:cstheme="minorHAnsi"/>
          <w:color w:val="000000"/>
          <w:sz w:val="22"/>
          <w:szCs w:val="22"/>
          <w:lang w:val="en-GB"/>
        </w:rPr>
        <w:t>a total of 713 persons</w:t>
      </w:r>
      <w:r w:rsidR="005B6027" w:rsidRPr="007C0180">
        <w:rPr>
          <w:rFonts w:asciiTheme="minorHAnsi" w:hAnsiTheme="minorHAnsi" w:cstheme="minorHAnsi"/>
          <w:color w:val="000000"/>
          <w:sz w:val="22"/>
          <w:szCs w:val="22"/>
          <w:lang w:val="en-GB"/>
        </w:rPr>
        <w:t>, o</w:t>
      </w:r>
      <w:r w:rsidRPr="007C0180">
        <w:rPr>
          <w:rFonts w:asciiTheme="minorHAnsi" w:hAnsiTheme="minorHAnsi" w:cstheme="minorHAnsi"/>
          <w:color w:val="000000"/>
          <w:sz w:val="22"/>
          <w:szCs w:val="22"/>
          <w:lang w:val="en-GB"/>
        </w:rPr>
        <w:t xml:space="preserve">ut of </w:t>
      </w:r>
      <w:r w:rsidR="005B6027" w:rsidRPr="007C0180">
        <w:rPr>
          <w:rFonts w:asciiTheme="minorHAnsi" w:hAnsiTheme="minorHAnsi" w:cstheme="minorHAnsi"/>
          <w:color w:val="000000"/>
          <w:sz w:val="22"/>
          <w:szCs w:val="22"/>
          <w:lang w:val="en-GB"/>
        </w:rPr>
        <w:t>which</w:t>
      </w:r>
      <w:r w:rsidRPr="007C0180">
        <w:rPr>
          <w:rFonts w:asciiTheme="minorHAnsi" w:hAnsiTheme="minorHAnsi" w:cstheme="minorHAnsi"/>
          <w:color w:val="000000"/>
          <w:sz w:val="22"/>
          <w:szCs w:val="22"/>
          <w:lang w:val="en-GB"/>
        </w:rPr>
        <w:t>, a total of 237</w:t>
      </w:r>
      <w:r w:rsidRPr="007C0180">
        <w:rPr>
          <w:rFonts w:asciiTheme="minorHAnsi" w:hAnsiTheme="minorHAnsi" w:cstheme="minorHAnsi"/>
          <w:b/>
          <w:bCs/>
          <w:color w:val="000000"/>
          <w:sz w:val="22"/>
          <w:szCs w:val="22"/>
          <w:lang w:val="en-GB"/>
        </w:rPr>
        <w:t xml:space="preserve"> </w:t>
      </w:r>
      <w:r w:rsidR="00055F7A" w:rsidRPr="007C0180">
        <w:rPr>
          <w:rFonts w:asciiTheme="minorHAnsi" w:hAnsiTheme="minorHAnsi" w:cstheme="minorHAnsi"/>
          <w:lang w:val="en-GB"/>
        </w:rPr>
        <w:t>government</w:t>
      </w:r>
      <w:r w:rsidR="00D77C6E" w:rsidRPr="007C0180">
        <w:rPr>
          <w:rFonts w:asciiTheme="minorHAnsi" w:hAnsiTheme="minorHAnsi" w:cstheme="minorHAnsi"/>
          <w:lang w:val="en-GB"/>
        </w:rPr>
        <w:t xml:space="preserve"> officials participated in the survey </w:t>
      </w:r>
      <w:r w:rsidRPr="007C0180">
        <w:rPr>
          <w:rFonts w:asciiTheme="minorHAnsi" w:hAnsiTheme="minorHAnsi" w:cstheme="minorHAnsi"/>
          <w:lang w:val="en-GB"/>
        </w:rPr>
        <w:t>(33% of total invited; 65.5% F, 34.6% M). Most respondents are members of working groups</w:t>
      </w:r>
      <w:r w:rsidR="00C42860" w:rsidRPr="007C0180">
        <w:rPr>
          <w:rFonts w:asciiTheme="minorHAnsi" w:hAnsiTheme="minorHAnsi" w:cstheme="minorHAnsi"/>
          <w:lang w:val="en-GB"/>
        </w:rPr>
        <w:t xml:space="preserve"> coming from public sector</w:t>
      </w:r>
      <w:r w:rsidRPr="007C0180">
        <w:rPr>
          <w:rFonts w:asciiTheme="minorHAnsi" w:hAnsiTheme="minorHAnsi" w:cstheme="minorHAnsi"/>
          <w:lang w:val="en-GB"/>
        </w:rPr>
        <w:t xml:space="preserve"> (73%</w:t>
      </w:r>
      <w:r w:rsidR="00C42860" w:rsidRPr="007C0180">
        <w:rPr>
          <w:rFonts w:asciiTheme="minorHAnsi" w:hAnsiTheme="minorHAnsi" w:cstheme="minorHAnsi"/>
          <w:lang w:val="en-GB"/>
        </w:rPr>
        <w:t xml:space="preserve">) while 17% are members of working groups not representing public sector). Half of respondents have been directly involved in the negotiation process for over five years, while 29% were engaged for less than a year. 12% of respondents have been engaged for 3-4 years and the remaining </w:t>
      </w:r>
      <w:r w:rsidR="00055F7A" w:rsidRPr="007C0180">
        <w:rPr>
          <w:rFonts w:asciiTheme="minorHAnsi" w:hAnsiTheme="minorHAnsi" w:cstheme="minorHAnsi"/>
          <w:lang w:val="en-GB"/>
        </w:rPr>
        <w:t xml:space="preserve">9% have been engaged 1-2 years. Due to relatively good response rate and coverage, the survey </w:t>
      </w:r>
      <w:r w:rsidR="00055F7A" w:rsidRPr="007C0180">
        <w:rPr>
          <w:rFonts w:asciiTheme="minorHAnsi" w:hAnsiTheme="minorHAnsi" w:cstheme="minorHAnsi"/>
          <w:lang w:val="en-GB"/>
        </w:rPr>
        <w:lastRenderedPageBreak/>
        <w:t xml:space="preserve">responses have been used as important data source for triangulation of findings for the evaluation. </w:t>
      </w:r>
    </w:p>
    <w:p w14:paraId="3A95DEA8" w14:textId="61A198EF" w:rsidR="006C1B09" w:rsidRPr="007C0180" w:rsidRDefault="00E35D7C" w:rsidP="008E03C8">
      <w:pPr>
        <w:pStyle w:val="Heading2"/>
        <w:spacing w:before="100" w:beforeAutospacing="1" w:after="100" w:afterAutospacing="1"/>
        <w:rPr>
          <w:rFonts w:asciiTheme="minorHAnsi" w:hAnsiTheme="minorHAnsi" w:cstheme="minorHAnsi"/>
          <w:sz w:val="24"/>
          <w:lang w:val="en-GB"/>
        </w:rPr>
      </w:pPr>
      <w:bookmarkStart w:id="23" w:name="_Toc88642512"/>
      <w:bookmarkStart w:id="24" w:name="_Toc93830298"/>
      <w:bookmarkStart w:id="25" w:name="_Toc99632664"/>
      <w:bookmarkStart w:id="26" w:name="_Toc102143722"/>
      <w:r w:rsidRPr="007C0180">
        <w:rPr>
          <w:rFonts w:asciiTheme="minorHAnsi" w:hAnsiTheme="minorHAnsi" w:cstheme="minorHAnsi"/>
          <w:sz w:val="24"/>
          <w:lang w:val="en-GB"/>
        </w:rPr>
        <w:t xml:space="preserve">2.3 </w:t>
      </w:r>
      <w:r w:rsidR="006C1B09" w:rsidRPr="007C0180">
        <w:rPr>
          <w:rFonts w:asciiTheme="minorHAnsi" w:hAnsiTheme="minorHAnsi" w:cstheme="minorHAnsi"/>
          <w:sz w:val="24"/>
          <w:lang w:val="en-GB"/>
        </w:rPr>
        <w:t>Data analysis</w:t>
      </w:r>
      <w:bookmarkEnd w:id="23"/>
      <w:bookmarkEnd w:id="24"/>
      <w:bookmarkEnd w:id="25"/>
      <w:bookmarkEnd w:id="26"/>
    </w:p>
    <w:p w14:paraId="228BA993" w14:textId="41B814C1" w:rsidR="006C1B09" w:rsidRPr="007C0180" w:rsidRDefault="006C1B09" w:rsidP="00ED5D4D">
      <w:pPr>
        <w:pStyle w:val="KTParaNbr"/>
      </w:pPr>
      <w:r w:rsidRPr="007C0180">
        <w:t xml:space="preserve">Once the primary data collection was finalized, </w:t>
      </w:r>
      <w:r w:rsidR="009A31BB" w:rsidRPr="007C0180">
        <w:t xml:space="preserve">evaluator </w:t>
      </w:r>
      <w:r w:rsidRPr="007C0180">
        <w:t xml:space="preserve">embarked on data analysis and synthesis of evidence and findings. </w:t>
      </w:r>
      <w:r w:rsidR="009A31BB" w:rsidRPr="007C0180">
        <w:t>S</w:t>
      </w:r>
      <w:r w:rsidRPr="007C0180">
        <w:t>pecific methods for analysis of quantitative and qualitative data collected through the document review and stakeholder interviews</w:t>
      </w:r>
      <w:r w:rsidR="009A31BB" w:rsidRPr="007C0180">
        <w:t xml:space="preserve"> were applied as follows: </w:t>
      </w:r>
    </w:p>
    <w:p w14:paraId="62F53E5F" w14:textId="7BCF452B" w:rsidR="006C1B09" w:rsidRPr="007C0180" w:rsidRDefault="006C1B09" w:rsidP="00ED5D4D">
      <w:pPr>
        <w:pStyle w:val="KTParaNbr"/>
      </w:pPr>
      <w:r w:rsidRPr="007C0180">
        <w:rPr>
          <w:b/>
          <w:i/>
        </w:rPr>
        <w:t>Thematic narrative analysis</w:t>
      </w:r>
      <w:r w:rsidRPr="007C0180">
        <w:t xml:space="preserve"> through structured desk review to enable identification of key themes covered by the Joint Programme that are of relevance to the indicators outlined in the evaluation matrix</w:t>
      </w:r>
      <w:r w:rsidR="00055F7A" w:rsidRPr="007C0180">
        <w:t>. Specifically, analysis methods used included:</w:t>
      </w:r>
    </w:p>
    <w:p w14:paraId="7566B7C6" w14:textId="77777777" w:rsidR="006C1B09" w:rsidRPr="007C0180" w:rsidRDefault="006C1B09" w:rsidP="00CC3328">
      <w:pPr>
        <w:pStyle w:val="NormalNumbered"/>
        <w:numPr>
          <w:ilvl w:val="1"/>
          <w:numId w:val="10"/>
        </w:numPr>
        <w:spacing w:before="100" w:beforeAutospacing="1" w:after="100" w:afterAutospacing="1" w:line="240" w:lineRule="auto"/>
        <w:ind w:left="993"/>
        <w:jc w:val="both"/>
        <w:rPr>
          <w:rFonts w:asciiTheme="minorHAnsi" w:hAnsiTheme="minorHAnsi" w:cstheme="minorHAnsi"/>
        </w:rPr>
      </w:pPr>
      <w:r w:rsidRPr="007C0180">
        <w:rPr>
          <w:rFonts w:asciiTheme="minorHAnsi" w:hAnsiTheme="minorHAnsi" w:cstheme="minorHAnsi"/>
          <w:b/>
          <w:i/>
        </w:rPr>
        <w:t>Descriptive quantitative analysis</w:t>
      </w:r>
      <w:r w:rsidRPr="007C0180">
        <w:rPr>
          <w:rFonts w:asciiTheme="minorHAnsi" w:hAnsiTheme="minorHAnsi" w:cstheme="minorHAnsi"/>
        </w:rPr>
        <w:t xml:space="preserve"> of quantitative data collected through document review of available monitoring data, reports and external sources with cross tabulation for evaluation indicators, but also criteria of interest (such as gender, equity or disability, or geographic location) where relevant. </w:t>
      </w:r>
    </w:p>
    <w:p w14:paraId="00A50B0A" w14:textId="77777777" w:rsidR="006C1B09" w:rsidRPr="007C0180" w:rsidRDefault="006C1B09" w:rsidP="00CC3328">
      <w:pPr>
        <w:pStyle w:val="NormalNumbered"/>
        <w:numPr>
          <w:ilvl w:val="1"/>
          <w:numId w:val="10"/>
        </w:numPr>
        <w:spacing w:before="100" w:beforeAutospacing="1" w:after="100" w:afterAutospacing="1" w:line="240" w:lineRule="auto"/>
        <w:ind w:left="993"/>
        <w:jc w:val="both"/>
        <w:rPr>
          <w:rFonts w:asciiTheme="minorHAnsi" w:hAnsiTheme="minorHAnsi" w:cstheme="minorHAnsi"/>
        </w:rPr>
      </w:pPr>
      <w:r w:rsidRPr="007C0180">
        <w:rPr>
          <w:rFonts w:asciiTheme="minorHAnsi" w:hAnsiTheme="minorHAnsi" w:cstheme="minorHAnsi"/>
          <w:b/>
          <w:i/>
        </w:rPr>
        <w:t xml:space="preserve">Qualitative iterative data analysis </w:t>
      </w:r>
      <w:r w:rsidRPr="007C0180">
        <w:rPr>
          <w:rFonts w:asciiTheme="minorHAnsi" w:hAnsiTheme="minorHAnsi" w:cstheme="minorHAnsi"/>
        </w:rPr>
        <w:t>allowed to connect, and structure key thought units related to each evaluation question (EQ) deriving from stakeholder interviews into clusters and identifying the key themes within each cluster. These formed emergent themes from each category for further analysis. Triangulation of data was conducted determine if inputs were coming from multiple sources and stakeholder levels and multiple stakeholder categories. Observations or comments that only came from a single source or a single category of stakeholder were given less weight during the building of the analysis. Finding highlighted in the report are those emerging from multiple actors and across multiple stakeholder categories.</w:t>
      </w:r>
    </w:p>
    <w:p w14:paraId="189D4393" w14:textId="77777777" w:rsidR="006C1B09" w:rsidRPr="007C0180" w:rsidRDefault="006C1B09" w:rsidP="00ED5D4D">
      <w:pPr>
        <w:pStyle w:val="KTParaNbr"/>
      </w:pPr>
      <w:r w:rsidRPr="007C0180">
        <w:t xml:space="preserve">The evaluation utilized two types of </w:t>
      </w:r>
      <w:proofErr w:type="gramStart"/>
      <w:r w:rsidRPr="007C0180">
        <w:rPr>
          <w:b/>
          <w:bCs/>
        </w:rPr>
        <w:t>triangulation</w:t>
      </w:r>
      <w:proofErr w:type="gramEnd"/>
      <w:r w:rsidRPr="007C0180">
        <w:t xml:space="preserve"> that served to highlight any inconsistencies between document analysis and the feedback from key informants, i.e. how external parties perceive the results of the measures undertaken within the Joint Programme. These were: i) </w:t>
      </w:r>
      <w:r w:rsidRPr="007C0180">
        <w:rPr>
          <w:b/>
        </w:rPr>
        <w:t>Methods triangulation</w:t>
      </w:r>
      <w:r w:rsidRPr="007C0180">
        <w:t xml:space="preserve">, both qualitative and quantitative data was used to elucidate complementary aspects of the same subject; and ii) </w:t>
      </w:r>
      <w:r w:rsidRPr="007C0180">
        <w:rPr>
          <w:b/>
        </w:rPr>
        <w:t>Data sources triangulation</w:t>
      </w:r>
      <w:r w:rsidRPr="007C0180">
        <w:t xml:space="preserve">, which involves examining the consistency of different data sources within the same methods. </w:t>
      </w:r>
    </w:p>
    <w:p w14:paraId="1B05F1E8" w14:textId="62A0229E" w:rsidR="009A31BB" w:rsidRPr="007C0180" w:rsidRDefault="00E35D7C" w:rsidP="008E03C8">
      <w:pPr>
        <w:pStyle w:val="Heading2"/>
        <w:spacing w:before="100" w:beforeAutospacing="1" w:after="100" w:afterAutospacing="1"/>
        <w:rPr>
          <w:rFonts w:asciiTheme="minorHAnsi" w:hAnsiTheme="minorHAnsi" w:cstheme="minorHAnsi"/>
          <w:sz w:val="24"/>
          <w:lang w:val="en-GB"/>
        </w:rPr>
      </w:pPr>
      <w:bookmarkStart w:id="27" w:name="_Toc99632666"/>
      <w:bookmarkStart w:id="28" w:name="_Toc102143723"/>
      <w:r w:rsidRPr="007C0180">
        <w:rPr>
          <w:rFonts w:asciiTheme="minorHAnsi" w:hAnsiTheme="minorHAnsi" w:cstheme="minorHAnsi"/>
          <w:sz w:val="24"/>
          <w:lang w:val="en-GB"/>
        </w:rPr>
        <w:t xml:space="preserve">2.4 </w:t>
      </w:r>
      <w:r w:rsidR="009A31BB" w:rsidRPr="007C0180">
        <w:rPr>
          <w:rFonts w:asciiTheme="minorHAnsi" w:hAnsiTheme="minorHAnsi" w:cstheme="minorHAnsi"/>
          <w:sz w:val="24"/>
          <w:lang w:val="en-GB"/>
        </w:rPr>
        <w:t>Limitations and mitigation measures</w:t>
      </w:r>
      <w:bookmarkEnd w:id="27"/>
      <w:bookmarkEnd w:id="28"/>
    </w:p>
    <w:p w14:paraId="0694CBC8" w14:textId="66C0B5DE" w:rsidR="00E35D7C" w:rsidRPr="007C0180" w:rsidRDefault="009A31BB" w:rsidP="00ED5D4D">
      <w:pPr>
        <w:pStyle w:val="KTParaNbr"/>
      </w:pPr>
      <w:r w:rsidRPr="007C0180">
        <w:t xml:space="preserve">The evaluation was conducted remotely through virtual meetings, using </w:t>
      </w:r>
      <w:r w:rsidR="00033F8F">
        <w:t xml:space="preserve">Zoom as </w:t>
      </w:r>
      <w:r w:rsidRPr="007C0180">
        <w:t>communication channel. The remote primary data collection was conducted during March 2022</w:t>
      </w:r>
      <w:r w:rsidR="00A11A13" w:rsidRPr="007C0180">
        <w:t xml:space="preserve">, with a slightly </w:t>
      </w:r>
      <w:r w:rsidRPr="007C0180">
        <w:t xml:space="preserve">longer timeframe for primary data collection to allow wider participation taking into account remote data collection approach. One remaining limitation that the evaluation encountered related to the remote approach is a lack of opportunity to observe and gain insights from </w:t>
      </w:r>
      <w:r w:rsidR="00A11A13" w:rsidRPr="007C0180">
        <w:t>in-person interviews</w:t>
      </w:r>
      <w:r w:rsidRPr="007C0180">
        <w:t xml:space="preserve">, as it would have been done in </w:t>
      </w:r>
      <w:r w:rsidR="00A11A13" w:rsidRPr="007C0180">
        <w:t>in-person</w:t>
      </w:r>
      <w:r w:rsidRPr="007C0180">
        <w:t xml:space="preserve"> evaluation. </w:t>
      </w:r>
      <w:r w:rsidR="00E35D7C" w:rsidRPr="007C0180">
        <w:rPr>
          <w:bCs/>
          <w:color w:val="000000"/>
        </w:rPr>
        <w:br w:type="page"/>
      </w:r>
    </w:p>
    <w:p w14:paraId="06BE2E89" w14:textId="6E26485A" w:rsidR="006C1B09" w:rsidRPr="007C0180" w:rsidRDefault="00E35D7C" w:rsidP="00CC3328">
      <w:pPr>
        <w:pStyle w:val="Heading1"/>
        <w:numPr>
          <w:ilvl w:val="0"/>
          <w:numId w:val="11"/>
        </w:numPr>
        <w:spacing w:before="100" w:beforeAutospacing="1" w:after="100" w:afterAutospacing="1"/>
        <w:jc w:val="left"/>
        <w:rPr>
          <w:rFonts w:asciiTheme="minorHAnsi" w:hAnsiTheme="minorHAnsi" w:cstheme="minorHAnsi"/>
          <w:b/>
          <w:bCs/>
          <w:lang w:val="en-GB"/>
        </w:rPr>
      </w:pPr>
      <w:bookmarkStart w:id="29" w:name="_Toc102143724"/>
      <w:r w:rsidRPr="007C0180">
        <w:rPr>
          <w:rFonts w:asciiTheme="minorHAnsi" w:hAnsiTheme="minorHAnsi" w:cstheme="minorHAnsi"/>
          <w:b/>
          <w:bCs/>
          <w:lang w:val="en-GB"/>
        </w:rPr>
        <w:lastRenderedPageBreak/>
        <w:t>Key findings</w:t>
      </w:r>
      <w:bookmarkEnd w:id="29"/>
    </w:p>
    <w:p w14:paraId="2A9E1E17" w14:textId="7FB78EF5" w:rsidR="00E35D7C" w:rsidRPr="007C0180" w:rsidRDefault="00E35D7C" w:rsidP="00ED5D4D">
      <w:pPr>
        <w:pStyle w:val="KTParaNbr"/>
      </w:pPr>
      <w:r w:rsidRPr="15790D14">
        <w:t xml:space="preserve">This chapter presents the review of the overall performance of </w:t>
      </w:r>
      <w:r w:rsidR="00B4413D">
        <w:t>the project</w:t>
      </w:r>
      <w:r w:rsidR="00B4413D" w:rsidRPr="15790D14">
        <w:t xml:space="preserve"> </w:t>
      </w:r>
      <w:r w:rsidR="00B4413D">
        <w:t>“</w:t>
      </w:r>
      <w:r w:rsidRPr="15790D14">
        <w:rPr>
          <w:color w:val="auto"/>
        </w:rPr>
        <w:t>Strengthening capacities for the acceleration of EU accession of Montenegro II”</w:t>
      </w:r>
      <w:r w:rsidRPr="15790D14">
        <w:t xml:space="preserve"> from different perspectives: project relevance, effectiveness and sustainability of project results, coherence, and efficiency. The evidence collected and presented as key findings in this report derive from thorough review of documents that were obtained from UNDP, secondary data sources gathered by the evaluator throughout the process, and interviews and a survey with key informants. Quantitative and qualitative data was analysed, and findings were triangulated to ensure balanced and evidence-based review of the project performance and its catalytic potential. </w:t>
      </w:r>
    </w:p>
    <w:p w14:paraId="46FBE6C5" w14:textId="06614157" w:rsidR="15790D14" w:rsidRDefault="15790D14" w:rsidP="00ED5D4D">
      <w:pPr>
        <w:pStyle w:val="KTParaNbr"/>
      </w:pPr>
    </w:p>
    <w:p w14:paraId="37DC4BA1" w14:textId="4D4CD20A" w:rsidR="006F7925" w:rsidRPr="007C0180" w:rsidRDefault="006F7925" w:rsidP="006F7925">
      <w:pPr>
        <w:pStyle w:val="Heading2"/>
        <w:spacing w:before="100" w:beforeAutospacing="1" w:after="100" w:afterAutospacing="1"/>
        <w:rPr>
          <w:rFonts w:asciiTheme="minorHAnsi" w:hAnsiTheme="minorHAnsi" w:cstheme="minorHAnsi"/>
          <w:sz w:val="24"/>
          <w:lang w:val="en-GB"/>
        </w:rPr>
      </w:pPr>
      <w:bookmarkStart w:id="30" w:name="_Toc102143725"/>
      <w:r w:rsidRPr="007C0180">
        <w:rPr>
          <w:rFonts w:asciiTheme="minorHAnsi" w:hAnsiTheme="minorHAnsi" w:cstheme="minorHAnsi"/>
          <w:sz w:val="24"/>
          <w:lang w:val="en-GB" w:eastAsia="en-GB"/>
        </w:rPr>
        <w:t xml:space="preserve">3.1 Relevance: </w:t>
      </w:r>
      <w:r w:rsidRPr="007C0180">
        <w:rPr>
          <w:rFonts w:asciiTheme="minorHAnsi" w:hAnsiTheme="minorHAnsi" w:cstheme="minorHAnsi"/>
          <w:sz w:val="24"/>
          <w:lang w:val="en-GB"/>
        </w:rPr>
        <w:t>Is the intervention doing the right thing?</w:t>
      </w:r>
      <w:bookmarkEnd w:id="30"/>
    </w:p>
    <w:p w14:paraId="41AAB83D" w14:textId="6C02689D" w:rsidR="006F7925" w:rsidRPr="007C0180" w:rsidRDefault="006F7925" w:rsidP="005B6027">
      <w:pPr>
        <w:shd w:val="clear" w:color="auto" w:fill="E5DFEC" w:themeFill="accent4" w:themeFillTint="33"/>
        <w:spacing w:before="100" w:beforeAutospacing="1" w:after="100" w:afterAutospacing="1"/>
        <w:jc w:val="both"/>
        <w:rPr>
          <w:rFonts w:asciiTheme="minorHAnsi" w:hAnsiTheme="minorHAnsi" w:cstheme="minorHAnsi"/>
          <w:b/>
          <w:bCs/>
          <w:lang w:val="en-GB"/>
        </w:rPr>
      </w:pPr>
      <w:r w:rsidRPr="007C0180">
        <w:rPr>
          <w:rFonts w:asciiTheme="minorHAnsi" w:hAnsiTheme="minorHAnsi" w:cstheme="minorHAnsi"/>
          <w:b/>
          <w:bCs/>
          <w:lang w:val="en-GB"/>
        </w:rPr>
        <w:t>EQ 1. To what extent the intervention objectives and design respond to Government of Montenegro’s needs, policies, and priorities in its EU accession negotiations and continue to do so given evolving political circumstances?</w:t>
      </w:r>
    </w:p>
    <w:p w14:paraId="5B100D2B" w14:textId="30FFDE59" w:rsidR="0074731C" w:rsidRPr="00C75277" w:rsidRDefault="0074731C" w:rsidP="007F0DD9">
      <w:pPr>
        <w:pStyle w:val="Caption"/>
        <w:pBdr>
          <w:top w:val="single" w:sz="4" w:space="0"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eastAsia="Calibri" w:hAnsiTheme="minorHAnsi" w:cstheme="minorHAnsi"/>
          <w:b w:val="0"/>
          <w:bCs w:val="0"/>
          <w:smallCaps w:val="0"/>
          <w:spacing w:val="0"/>
          <w:sz w:val="24"/>
          <w:szCs w:val="24"/>
          <w:lang w:bidi="ar-SA"/>
        </w:rPr>
      </w:pPr>
      <w:r w:rsidRPr="00C75277">
        <w:rPr>
          <w:rStyle w:val="Orange"/>
          <w:rFonts w:asciiTheme="minorHAnsi" w:eastAsia="Calibri" w:hAnsiTheme="minorHAnsi" w:cstheme="minorHAnsi"/>
          <w:smallCaps w:val="0"/>
          <w:spacing w:val="0"/>
          <w:sz w:val="24"/>
          <w:szCs w:val="24"/>
          <w:lang w:bidi="ar-SA"/>
        </w:rPr>
        <w:t xml:space="preserve">Finding </w:t>
      </w:r>
      <w:r w:rsidRPr="00C75277">
        <w:rPr>
          <w:rStyle w:val="Orange"/>
          <w:rFonts w:asciiTheme="minorHAnsi" w:eastAsia="Calibri" w:hAnsiTheme="minorHAnsi" w:cstheme="minorHAnsi"/>
          <w:smallCaps w:val="0"/>
          <w:spacing w:val="0"/>
          <w:sz w:val="24"/>
          <w:szCs w:val="24"/>
          <w:lang w:bidi="ar-SA"/>
        </w:rPr>
        <w:fldChar w:fldCharType="begin"/>
      </w:r>
      <w:r w:rsidRPr="00C75277">
        <w:rPr>
          <w:rStyle w:val="Orange"/>
          <w:rFonts w:asciiTheme="minorHAnsi" w:eastAsia="Calibri" w:hAnsiTheme="minorHAnsi" w:cstheme="minorHAnsi"/>
          <w:smallCaps w:val="0"/>
          <w:spacing w:val="0"/>
          <w:sz w:val="24"/>
          <w:szCs w:val="24"/>
          <w:lang w:bidi="ar-SA"/>
        </w:rPr>
        <w:instrText xml:space="preserve"> SEQ Finding \* ARABIC </w:instrText>
      </w:r>
      <w:r w:rsidRPr="00C75277">
        <w:rPr>
          <w:rStyle w:val="Orange"/>
          <w:rFonts w:asciiTheme="minorHAnsi" w:eastAsia="Calibri" w:hAnsiTheme="minorHAnsi" w:cstheme="minorHAnsi"/>
          <w:smallCaps w:val="0"/>
          <w:spacing w:val="0"/>
          <w:sz w:val="24"/>
          <w:szCs w:val="24"/>
          <w:lang w:bidi="ar-SA"/>
        </w:rPr>
        <w:fldChar w:fldCharType="separate"/>
      </w:r>
      <w:r w:rsidRPr="00C75277">
        <w:rPr>
          <w:rStyle w:val="Orange"/>
          <w:rFonts w:asciiTheme="minorHAnsi" w:eastAsia="Calibri" w:hAnsiTheme="minorHAnsi" w:cstheme="minorHAnsi"/>
          <w:smallCaps w:val="0"/>
          <w:noProof/>
          <w:spacing w:val="0"/>
          <w:sz w:val="24"/>
          <w:szCs w:val="24"/>
          <w:lang w:bidi="ar-SA"/>
        </w:rPr>
        <w:t>1</w:t>
      </w:r>
      <w:r w:rsidRPr="00C75277">
        <w:rPr>
          <w:rStyle w:val="Orange"/>
          <w:rFonts w:asciiTheme="minorHAnsi" w:eastAsia="Calibri" w:hAnsiTheme="minorHAnsi" w:cstheme="minorHAnsi"/>
          <w:smallCaps w:val="0"/>
          <w:spacing w:val="0"/>
          <w:sz w:val="24"/>
          <w:szCs w:val="24"/>
          <w:lang w:bidi="ar-SA"/>
        </w:rPr>
        <w:fldChar w:fldCharType="end"/>
      </w:r>
      <w:r w:rsidRPr="00C75277">
        <w:rPr>
          <w:rStyle w:val="Orange"/>
          <w:rFonts w:asciiTheme="minorHAnsi" w:eastAsia="Calibri" w:hAnsiTheme="minorHAnsi" w:cstheme="minorHAnsi"/>
          <w:smallCaps w:val="0"/>
          <w:spacing w:val="0"/>
          <w:sz w:val="24"/>
          <w:szCs w:val="24"/>
          <w:lang w:bidi="ar-SA"/>
        </w:rPr>
        <w:t xml:space="preserve">: </w:t>
      </w:r>
      <w:r w:rsidRPr="00C75277">
        <w:rPr>
          <w:rStyle w:val="Orange"/>
          <w:rFonts w:asciiTheme="minorHAnsi" w:eastAsia="Calibri" w:hAnsiTheme="minorHAnsi" w:cstheme="minorHAnsi"/>
          <w:b w:val="0"/>
          <w:bCs w:val="0"/>
          <w:smallCaps w:val="0"/>
          <w:spacing w:val="0"/>
          <w:sz w:val="24"/>
          <w:szCs w:val="24"/>
          <w:lang w:bidi="ar-SA"/>
        </w:rPr>
        <w:t xml:space="preserve">The design and development and implementation of the Project was informed by thorough analyses and experiences gathered through implementation of previous UNDP interventions in support to Government’s priorities to strengthen its institutional capacities for EU accession negotiations. The project adapted well to evolving political circumstances and evolving accession context in Montenegro. </w:t>
      </w:r>
    </w:p>
    <w:p w14:paraId="0DA505D2" w14:textId="596E89B6" w:rsidR="00595F37" w:rsidRPr="007C0180" w:rsidRDefault="2C6DE50D" w:rsidP="78542B66">
      <w:pPr>
        <w:spacing w:before="100" w:beforeAutospacing="1" w:after="100" w:afterAutospacing="1"/>
        <w:jc w:val="both"/>
        <w:rPr>
          <w:rFonts w:asciiTheme="minorHAnsi" w:hAnsiTheme="minorHAnsi" w:cstheme="minorBidi"/>
          <w:color w:val="000000" w:themeColor="text1"/>
          <w:shd w:val="clear" w:color="auto" w:fill="FFFFFF"/>
          <w:lang w:val="en-GB" w:eastAsia="en-GB" w:bidi="hi-IN"/>
        </w:rPr>
      </w:pPr>
      <w:r w:rsidRPr="78542B66">
        <w:rPr>
          <w:rFonts w:asciiTheme="minorHAnsi" w:hAnsiTheme="minorHAnsi" w:cstheme="minorBidi"/>
          <w:color w:val="000000" w:themeColor="text1"/>
          <w:shd w:val="clear" w:color="auto" w:fill="FFFFFF"/>
          <w:lang w:val="en-GB" w:eastAsia="en-GB" w:bidi="hi-IN"/>
        </w:rPr>
        <w:t>Since receiving the candidate country status in December 2010 and opening accession negotiations in June 2012, Montenegro has successfully opened all 33 and closed 3 negotiating chapters.</w:t>
      </w:r>
      <w:r w:rsidR="42D71897" w:rsidRPr="78542B66">
        <w:rPr>
          <w:rFonts w:asciiTheme="minorHAnsi" w:hAnsiTheme="minorHAnsi" w:cstheme="minorBidi"/>
          <w:color w:val="000000" w:themeColor="text1"/>
          <w:shd w:val="clear" w:color="auto" w:fill="FFFFFF"/>
          <w:lang w:val="en-GB" w:eastAsia="en-GB" w:bidi="hi-IN"/>
        </w:rPr>
        <w:t xml:space="preserve"> The success to open all negotiation chapters has resulted from intensive reforms across all sectors and readiness to create and maintain structures which would intensively work on negotiations. The negotiation </w:t>
      </w:r>
      <w:r w:rsidRPr="78542B66">
        <w:rPr>
          <w:rFonts w:asciiTheme="minorHAnsi" w:hAnsiTheme="minorHAnsi" w:cstheme="minorBidi"/>
          <w:color w:val="000000" w:themeColor="text1"/>
          <w:shd w:val="clear" w:color="auto" w:fill="FFFFFF"/>
          <w:lang w:val="en-GB" w:eastAsia="en-GB" w:bidi="hi-IN"/>
        </w:rPr>
        <w:t>structure</w:t>
      </w:r>
      <w:r w:rsidR="42D71897" w:rsidRPr="78542B66">
        <w:rPr>
          <w:rFonts w:asciiTheme="minorHAnsi" w:hAnsiTheme="minorHAnsi" w:cstheme="minorBidi"/>
          <w:color w:val="000000" w:themeColor="text1"/>
          <w:shd w:val="clear" w:color="auto" w:fill="FFFFFF"/>
          <w:lang w:val="en-GB" w:eastAsia="en-GB" w:bidi="hi-IN"/>
        </w:rPr>
        <w:t xml:space="preserve">’s technical work is </w:t>
      </w:r>
      <w:r w:rsidR="0437F5B5" w:rsidRPr="78542B66">
        <w:rPr>
          <w:rFonts w:asciiTheme="minorHAnsi" w:hAnsiTheme="minorHAnsi" w:cstheme="minorBidi"/>
          <w:color w:val="000000" w:themeColor="text1"/>
          <w:shd w:val="clear" w:color="auto" w:fill="FFFFFF"/>
          <w:lang w:val="en-GB" w:eastAsia="en-GB" w:bidi="hi-IN"/>
        </w:rPr>
        <w:t>led</w:t>
      </w:r>
      <w:r w:rsidR="42D71897" w:rsidRPr="78542B66">
        <w:rPr>
          <w:rFonts w:asciiTheme="minorHAnsi" w:hAnsiTheme="minorHAnsi" w:cstheme="minorBidi"/>
          <w:color w:val="000000" w:themeColor="text1"/>
          <w:shd w:val="clear" w:color="auto" w:fill="FFFFFF"/>
          <w:lang w:val="en-GB" w:eastAsia="en-GB" w:bidi="hi-IN"/>
        </w:rPr>
        <w:t xml:space="preserve"> by the </w:t>
      </w:r>
      <w:r w:rsidRPr="78542B66">
        <w:rPr>
          <w:rFonts w:asciiTheme="minorHAnsi" w:hAnsiTheme="minorHAnsi" w:cstheme="minorBidi"/>
          <w:color w:val="000000" w:themeColor="text1"/>
          <w:shd w:val="clear" w:color="auto" w:fill="FFFFFF"/>
          <w:lang w:val="en-GB" w:eastAsia="en-GB" w:bidi="hi-IN"/>
        </w:rPr>
        <w:t>Office for European Integration (OEI)</w:t>
      </w:r>
      <w:r w:rsidR="42D71897" w:rsidRPr="78542B66">
        <w:rPr>
          <w:rFonts w:asciiTheme="minorHAnsi" w:hAnsiTheme="minorHAnsi" w:cstheme="minorBidi"/>
          <w:color w:val="000000" w:themeColor="text1"/>
          <w:shd w:val="clear" w:color="auto" w:fill="FFFFFF"/>
          <w:lang w:val="en-GB" w:eastAsia="en-GB" w:bidi="hi-IN"/>
        </w:rPr>
        <w:t>,</w:t>
      </w:r>
      <w:r w:rsidRPr="78542B66">
        <w:rPr>
          <w:rFonts w:asciiTheme="minorHAnsi" w:hAnsiTheme="minorHAnsi" w:cstheme="minorBidi"/>
          <w:color w:val="000000" w:themeColor="text1"/>
          <w:shd w:val="clear" w:color="auto" w:fill="FFFFFF"/>
          <w:lang w:val="en-GB" w:eastAsia="en-GB" w:bidi="hi-IN"/>
        </w:rPr>
        <w:t xml:space="preserve"> </w:t>
      </w:r>
      <w:r w:rsidR="42D71897" w:rsidRPr="78542B66">
        <w:rPr>
          <w:rFonts w:asciiTheme="minorHAnsi" w:hAnsiTheme="minorHAnsi" w:cstheme="minorBidi"/>
          <w:color w:val="000000" w:themeColor="text1"/>
          <w:shd w:val="clear" w:color="auto" w:fill="FFFFFF"/>
          <w:lang w:val="en-GB" w:eastAsia="en-GB" w:bidi="hi-IN"/>
        </w:rPr>
        <w:t>which</w:t>
      </w:r>
      <w:r w:rsidRPr="78542B66">
        <w:rPr>
          <w:rFonts w:asciiTheme="minorHAnsi" w:hAnsiTheme="minorHAnsi" w:cstheme="minorBidi"/>
          <w:color w:val="000000" w:themeColor="text1"/>
          <w:shd w:val="clear" w:color="auto" w:fill="FFFFFF"/>
          <w:lang w:val="en-GB" w:eastAsia="en-GB" w:bidi="hi-IN"/>
        </w:rPr>
        <w:t xml:space="preserve"> took over most of the</w:t>
      </w:r>
      <w:r w:rsidR="42D71897" w:rsidRPr="78542B66">
        <w:rPr>
          <w:rFonts w:asciiTheme="minorHAnsi" w:hAnsiTheme="minorHAnsi" w:cstheme="minorBidi"/>
          <w:color w:val="000000" w:themeColor="text1"/>
          <w:shd w:val="clear" w:color="auto" w:fill="FFFFFF"/>
          <w:lang w:val="en-GB" w:eastAsia="en-GB" w:bidi="hi-IN"/>
        </w:rPr>
        <w:t>se relevant</w:t>
      </w:r>
      <w:r w:rsidRPr="78542B66">
        <w:rPr>
          <w:rFonts w:asciiTheme="minorHAnsi" w:hAnsiTheme="minorHAnsi" w:cstheme="minorBidi"/>
          <w:color w:val="000000" w:themeColor="text1"/>
          <w:shd w:val="clear" w:color="auto" w:fill="FFFFFF"/>
          <w:lang w:val="en-GB" w:eastAsia="en-GB" w:bidi="hi-IN"/>
        </w:rPr>
        <w:t xml:space="preserve"> responsibilities from the former Ministry of European Affairs (MEA)</w:t>
      </w:r>
      <w:r w:rsidR="00B73F60">
        <w:rPr>
          <w:rFonts w:asciiTheme="minorHAnsi" w:hAnsiTheme="minorHAnsi" w:cstheme="minorBidi"/>
          <w:color w:val="000000" w:themeColor="text1"/>
          <w:shd w:val="clear" w:color="auto" w:fill="FFFFFF"/>
          <w:lang w:val="en-GB" w:eastAsia="en-GB" w:bidi="hi-IN"/>
        </w:rPr>
        <w:t xml:space="preserve"> in 2018</w:t>
      </w:r>
      <w:r w:rsidRPr="78542B66">
        <w:rPr>
          <w:rFonts w:asciiTheme="minorHAnsi" w:hAnsiTheme="minorHAnsi" w:cstheme="minorBidi"/>
          <w:color w:val="000000" w:themeColor="text1"/>
          <w:shd w:val="clear" w:color="auto" w:fill="FFFFFF"/>
          <w:lang w:val="en-GB" w:eastAsia="en-GB" w:bidi="hi-IN"/>
        </w:rPr>
        <w:t xml:space="preserve">. </w:t>
      </w:r>
      <w:r w:rsidR="42D71897" w:rsidRPr="78542B66">
        <w:rPr>
          <w:rFonts w:asciiTheme="minorHAnsi" w:hAnsiTheme="minorHAnsi" w:cstheme="minorBidi"/>
          <w:color w:val="000000" w:themeColor="text1"/>
          <w:shd w:val="clear" w:color="auto" w:fill="FFFFFF"/>
          <w:lang w:val="en-GB" w:eastAsia="en-GB" w:bidi="hi-IN"/>
        </w:rPr>
        <w:t xml:space="preserve">Besides, </w:t>
      </w:r>
      <w:r w:rsidRPr="78542B66">
        <w:rPr>
          <w:rFonts w:asciiTheme="minorHAnsi" w:hAnsiTheme="minorHAnsi" w:cstheme="minorBidi"/>
          <w:color w:val="000000" w:themeColor="text1"/>
          <w:shd w:val="clear" w:color="auto" w:fill="FFFFFF"/>
          <w:lang w:val="en-GB" w:eastAsia="en-GB" w:bidi="hi-IN"/>
        </w:rPr>
        <w:t>the Secretariat General of the Government (SGG)</w:t>
      </w:r>
      <w:r w:rsidR="42D71897" w:rsidRPr="78542B66">
        <w:rPr>
          <w:rFonts w:asciiTheme="minorHAnsi" w:hAnsiTheme="minorHAnsi" w:cstheme="minorBidi"/>
          <w:color w:val="000000" w:themeColor="text1"/>
          <w:shd w:val="clear" w:color="auto" w:fill="FFFFFF"/>
          <w:lang w:val="en-GB" w:eastAsia="en-GB" w:bidi="hi-IN"/>
        </w:rPr>
        <w:t xml:space="preserve"> and </w:t>
      </w:r>
      <w:r w:rsidRPr="78542B66">
        <w:rPr>
          <w:rFonts w:asciiTheme="minorHAnsi" w:hAnsiTheme="minorHAnsi" w:cstheme="minorBidi"/>
          <w:color w:val="000000" w:themeColor="text1"/>
          <w:shd w:val="clear" w:color="auto" w:fill="FFFFFF"/>
          <w:lang w:val="en-GB" w:eastAsia="en-GB" w:bidi="hi-IN"/>
        </w:rPr>
        <w:t xml:space="preserve">the Ministry of Foreign Affairs (MFA) </w:t>
      </w:r>
      <w:r w:rsidR="42D71897" w:rsidRPr="78542B66">
        <w:rPr>
          <w:rFonts w:asciiTheme="minorHAnsi" w:hAnsiTheme="minorHAnsi" w:cstheme="minorBidi"/>
          <w:color w:val="000000" w:themeColor="text1"/>
          <w:shd w:val="clear" w:color="auto" w:fill="FFFFFF"/>
          <w:lang w:val="en-GB" w:eastAsia="en-GB" w:bidi="hi-IN"/>
        </w:rPr>
        <w:t>have also been engaged in the process</w:t>
      </w:r>
      <w:r w:rsidRPr="78542B66">
        <w:rPr>
          <w:rFonts w:asciiTheme="minorHAnsi" w:hAnsiTheme="minorHAnsi" w:cstheme="minorBidi"/>
          <w:color w:val="000000" w:themeColor="text1"/>
          <w:shd w:val="clear" w:color="auto" w:fill="FFFFFF"/>
          <w:lang w:val="en-GB" w:eastAsia="en-GB" w:bidi="hi-IN"/>
        </w:rPr>
        <w:t xml:space="preserve">. </w:t>
      </w:r>
    </w:p>
    <w:p w14:paraId="350DE13F" w14:textId="0155B37F" w:rsidR="00333CC1" w:rsidRPr="007C0180" w:rsidRDefault="6C12050D" w:rsidP="78542B66">
      <w:pPr>
        <w:spacing w:before="100" w:beforeAutospacing="1" w:after="100" w:afterAutospacing="1"/>
        <w:jc w:val="both"/>
        <w:rPr>
          <w:rFonts w:asciiTheme="minorHAnsi" w:hAnsiTheme="minorHAnsi" w:cstheme="minorBidi"/>
          <w:color w:val="000000" w:themeColor="text1"/>
          <w:shd w:val="clear" w:color="auto" w:fill="FFFFFF"/>
          <w:lang w:val="en-GB" w:eastAsia="en-GB" w:bidi="hi-IN"/>
        </w:rPr>
      </w:pPr>
      <w:r w:rsidRPr="78542B66">
        <w:rPr>
          <w:rFonts w:asciiTheme="minorHAnsi" w:hAnsiTheme="minorHAnsi" w:cstheme="minorBidi"/>
          <w:color w:val="000000" w:themeColor="text1"/>
          <w:shd w:val="clear" w:color="auto" w:fill="FFFFFF"/>
          <w:lang w:val="en-GB" w:eastAsia="en-GB" w:bidi="hi-IN"/>
        </w:rPr>
        <w:t xml:space="preserve">The negotiation process itself has imposed several complex tasks </w:t>
      </w:r>
      <w:r w:rsidR="2C6DE50D" w:rsidRPr="78542B66">
        <w:rPr>
          <w:rFonts w:asciiTheme="minorHAnsi" w:hAnsiTheme="minorHAnsi" w:cstheme="minorBidi"/>
          <w:color w:val="000000" w:themeColor="text1"/>
          <w:shd w:val="clear" w:color="auto" w:fill="FFFFFF"/>
          <w:lang w:val="en-GB" w:eastAsia="en-GB" w:bidi="hi-IN"/>
        </w:rPr>
        <w:t>to the Montenegrin administration, including work on better governance and strategic planning, in particular stricter rules for coherence and coordination of policy planning processes.</w:t>
      </w:r>
      <w:r w:rsidRPr="78542B66">
        <w:rPr>
          <w:rFonts w:asciiTheme="minorHAnsi" w:hAnsiTheme="minorHAnsi" w:cstheme="minorBidi"/>
          <w:color w:val="000000" w:themeColor="text1"/>
          <w:shd w:val="clear" w:color="auto" w:fill="FFFFFF"/>
          <w:lang w:val="en-GB" w:eastAsia="en-GB" w:bidi="hi-IN"/>
        </w:rPr>
        <w:t xml:space="preserve"> Considering the small Montenegrin public administration and large demands within the negotiation process, additional support has been crucial to ensuring that the process is running smoothly and to the benefit of the country and its citizens. Evidence collected through document review and stakeholder interviews, </w:t>
      </w:r>
      <w:r w:rsidR="794B550B" w:rsidRPr="78542B66">
        <w:rPr>
          <w:rFonts w:asciiTheme="minorHAnsi" w:hAnsiTheme="minorHAnsi" w:cstheme="minorBidi"/>
          <w:color w:val="000000" w:themeColor="text1"/>
          <w:shd w:val="clear" w:color="auto" w:fill="FFFFFF"/>
          <w:lang w:val="en-GB" w:eastAsia="en-GB" w:bidi="hi-IN"/>
        </w:rPr>
        <w:t xml:space="preserve">as well as responses to the survey show that </w:t>
      </w:r>
      <w:r w:rsidR="00AC2665">
        <w:rPr>
          <w:rFonts w:asciiTheme="minorHAnsi" w:hAnsiTheme="minorHAnsi" w:cstheme="minorBidi"/>
        </w:rPr>
        <w:t xml:space="preserve">the project </w:t>
      </w:r>
      <w:r w:rsidR="00AC2665" w:rsidRPr="15790D14">
        <w:rPr>
          <w:rFonts w:asciiTheme="minorHAnsi" w:hAnsiTheme="minorHAnsi" w:cstheme="minorBidi"/>
        </w:rPr>
        <w:t xml:space="preserve"> </w:t>
      </w:r>
      <w:r w:rsidR="794B550B" w:rsidRPr="78542B66">
        <w:rPr>
          <w:rFonts w:asciiTheme="minorHAnsi" w:hAnsiTheme="minorHAnsi" w:cstheme="minorBidi"/>
          <w:color w:val="000000" w:themeColor="text1"/>
          <w:shd w:val="clear" w:color="auto" w:fill="FFFFFF"/>
          <w:lang w:val="en-GB" w:eastAsia="en-GB" w:bidi="hi-IN"/>
        </w:rPr>
        <w:t xml:space="preserve"> Strengthening capacities for the acceleration of EU accession of Montenegro </w:t>
      </w:r>
      <w:proofErr w:type="gramStart"/>
      <w:r w:rsidR="794B550B" w:rsidRPr="78542B66">
        <w:rPr>
          <w:rFonts w:asciiTheme="minorHAnsi" w:hAnsiTheme="minorHAnsi" w:cstheme="minorBidi"/>
          <w:color w:val="000000" w:themeColor="text1"/>
          <w:shd w:val="clear" w:color="auto" w:fill="FFFFFF"/>
          <w:lang w:val="en-GB" w:eastAsia="en-GB" w:bidi="hi-IN"/>
        </w:rPr>
        <w:t>II”</w:t>
      </w:r>
      <w:r w:rsidR="20B088BC" w:rsidRPr="78542B66">
        <w:rPr>
          <w:rFonts w:asciiTheme="minorHAnsi" w:hAnsiTheme="minorHAnsi" w:cstheme="minorBidi"/>
          <w:color w:val="000000" w:themeColor="text1"/>
          <w:shd w:val="clear" w:color="auto" w:fill="FFFFFF"/>
          <w:lang w:val="en-GB" w:eastAsia="en-GB" w:bidi="hi-IN"/>
        </w:rPr>
        <w:t xml:space="preserve"> </w:t>
      </w:r>
      <w:r w:rsidR="794B550B" w:rsidRPr="78542B66">
        <w:rPr>
          <w:rFonts w:asciiTheme="minorHAnsi" w:hAnsiTheme="minorHAnsi" w:cstheme="minorBidi"/>
          <w:color w:val="000000" w:themeColor="text1"/>
          <w:shd w:val="clear" w:color="auto" w:fill="FFFFFF"/>
          <w:lang w:val="en-GB" w:eastAsia="en-GB" w:bidi="hi-IN"/>
        </w:rPr>
        <w:t xml:space="preserve"> has</w:t>
      </w:r>
      <w:proofErr w:type="gramEnd"/>
      <w:r w:rsidR="794B550B" w:rsidRPr="78542B66">
        <w:rPr>
          <w:rFonts w:asciiTheme="minorHAnsi" w:hAnsiTheme="minorHAnsi" w:cstheme="minorBidi"/>
          <w:color w:val="000000" w:themeColor="text1"/>
          <w:shd w:val="clear" w:color="auto" w:fill="FFFFFF"/>
          <w:lang w:val="en-GB" w:eastAsia="en-GB" w:bidi="hi-IN"/>
        </w:rPr>
        <w:t xml:space="preserve"> provided stable and important support to the needs of the national negotiation structures when it comes to strengthening evidence base, capacity strengthening and supporting </w:t>
      </w:r>
      <w:r w:rsidR="2C6DE50D" w:rsidRPr="78542B66">
        <w:rPr>
          <w:rFonts w:asciiTheme="minorHAnsi" w:hAnsiTheme="minorHAnsi" w:cstheme="minorBidi"/>
          <w:color w:val="000000" w:themeColor="text1"/>
          <w:shd w:val="clear" w:color="auto" w:fill="FFFFFF"/>
          <w:lang w:val="en-GB" w:eastAsia="en-GB" w:bidi="hi-IN"/>
        </w:rPr>
        <w:t>policy coordination</w:t>
      </w:r>
      <w:r w:rsidR="1C22D198" w:rsidRPr="78542B66">
        <w:rPr>
          <w:rFonts w:asciiTheme="minorHAnsi" w:hAnsiTheme="minorHAnsi" w:cstheme="minorBidi"/>
          <w:color w:val="000000" w:themeColor="text1"/>
          <w:shd w:val="clear" w:color="auto" w:fill="FFFFFF"/>
          <w:lang w:val="en-GB" w:eastAsia="en-GB" w:bidi="hi-IN"/>
        </w:rPr>
        <w:t xml:space="preserve"> across the reference period. </w:t>
      </w:r>
      <w:r w:rsidR="20B088BC" w:rsidRPr="78542B66">
        <w:rPr>
          <w:rFonts w:asciiTheme="minorHAnsi" w:hAnsiTheme="minorHAnsi" w:cstheme="minorBidi"/>
          <w:color w:val="000000" w:themeColor="text1"/>
          <w:shd w:val="clear" w:color="auto" w:fill="FFFFFF"/>
          <w:lang w:val="en-GB" w:eastAsia="en-GB" w:bidi="hi-IN"/>
        </w:rPr>
        <w:t>Collected evidence confirms that the project’s combined intervention through supporting capacity strengthening of the OEI and of the EU negotiation structure in fulfilling remaining closing benchmarks and investing the evidence based policy and legal alignment with the EU acquis and preparation of the national version of the EU acquis has been extremely relevan</w:t>
      </w:r>
      <w:r w:rsidR="004131AF">
        <w:rPr>
          <w:rFonts w:asciiTheme="minorHAnsi" w:hAnsiTheme="minorHAnsi" w:cstheme="minorBidi"/>
          <w:color w:val="000000" w:themeColor="text1"/>
          <w:shd w:val="clear" w:color="auto" w:fill="FFFFFF"/>
          <w:lang w:val="en-GB" w:eastAsia="en-GB" w:bidi="hi-IN"/>
        </w:rPr>
        <w:t>t</w:t>
      </w:r>
      <w:r w:rsidR="20B088BC" w:rsidRPr="78542B66">
        <w:rPr>
          <w:rFonts w:asciiTheme="minorHAnsi" w:hAnsiTheme="minorHAnsi" w:cstheme="minorBidi"/>
          <w:color w:val="000000" w:themeColor="text1"/>
          <w:shd w:val="clear" w:color="auto" w:fill="FFFFFF"/>
          <w:lang w:val="en-GB" w:eastAsia="en-GB" w:bidi="hi-IN"/>
        </w:rPr>
        <w:t xml:space="preserve"> to underpin Montenegro’s efforts in this area. </w:t>
      </w:r>
      <w:r w:rsidR="423D020B" w:rsidRPr="78542B66">
        <w:rPr>
          <w:rFonts w:asciiTheme="minorHAnsi" w:hAnsiTheme="minorHAnsi" w:cstheme="minorBidi"/>
          <w:color w:val="000000" w:themeColor="text1"/>
          <w:shd w:val="clear" w:color="auto" w:fill="FFFFFF"/>
          <w:lang w:val="en-GB" w:eastAsia="en-GB" w:bidi="hi-IN"/>
        </w:rPr>
        <w:t xml:space="preserve">The production of a number of comparative analytical studies relative to the national legislation and transposition of the EU </w:t>
      </w:r>
      <w:r w:rsidR="423D020B" w:rsidRPr="78542B66">
        <w:rPr>
          <w:rFonts w:asciiTheme="minorHAnsi" w:hAnsiTheme="minorHAnsi" w:cstheme="minorBidi"/>
          <w:color w:val="000000" w:themeColor="text1"/>
          <w:shd w:val="clear" w:color="auto" w:fill="FFFFFF"/>
          <w:lang w:val="en-GB" w:eastAsia="en-GB" w:bidi="hi-IN"/>
        </w:rPr>
        <w:lastRenderedPageBreak/>
        <w:t xml:space="preserve">acquis; investing in the </w:t>
      </w:r>
      <w:hyperlink r:id="rId10" w:history="1">
        <w:r w:rsidR="423D020B" w:rsidRPr="78542B66">
          <w:rPr>
            <w:rFonts w:asciiTheme="minorHAnsi" w:hAnsiTheme="minorHAnsi" w:cstheme="minorBidi"/>
            <w:color w:val="000000" w:themeColor="text1"/>
            <w:shd w:val="clear" w:color="auto" w:fill="FFFFFF"/>
            <w:lang w:val="en-GB" w:eastAsia="en-GB" w:bidi="hi-IN"/>
          </w:rPr>
          <w:t>MONTERM English-Montenegrin terminology database</w:t>
        </w:r>
      </w:hyperlink>
      <w:r w:rsidR="423D020B" w:rsidRPr="78542B66">
        <w:rPr>
          <w:rFonts w:asciiTheme="minorHAnsi" w:hAnsiTheme="minorHAnsi" w:cstheme="minorBidi"/>
          <w:color w:val="000000" w:themeColor="text1"/>
          <w:shd w:val="clear" w:color="auto" w:fill="FFFFFF"/>
          <w:lang w:val="en-GB" w:eastAsia="en-GB" w:bidi="hi-IN"/>
        </w:rPr>
        <w:t xml:space="preserve"> and relevant </w:t>
      </w:r>
      <w:r w:rsidR="0437F5B5" w:rsidRPr="78542B66">
        <w:rPr>
          <w:rFonts w:asciiTheme="minorHAnsi" w:hAnsiTheme="minorHAnsi" w:cstheme="minorBidi"/>
          <w:color w:val="000000" w:themeColor="text1"/>
          <w:shd w:val="clear" w:color="auto" w:fill="FFFFFF"/>
          <w:lang w:val="en-GB" w:eastAsia="en-GB" w:bidi="hi-IN"/>
        </w:rPr>
        <w:t xml:space="preserve">coordination and evidence base knowledge platforms; </w:t>
      </w:r>
      <w:r w:rsidR="423D020B" w:rsidRPr="78542B66">
        <w:rPr>
          <w:rFonts w:asciiTheme="minorHAnsi" w:hAnsiTheme="minorHAnsi" w:cstheme="minorBidi"/>
          <w:color w:val="000000" w:themeColor="text1"/>
          <w:shd w:val="clear" w:color="auto" w:fill="FFFFFF"/>
          <w:lang w:val="en-GB" w:eastAsia="en-GB" w:bidi="hi-IN"/>
        </w:rPr>
        <w:t>pilot</w:t>
      </w:r>
      <w:r w:rsidR="0437F5B5" w:rsidRPr="78542B66">
        <w:rPr>
          <w:rFonts w:asciiTheme="minorHAnsi" w:hAnsiTheme="minorHAnsi" w:cstheme="minorBidi"/>
          <w:color w:val="000000" w:themeColor="text1"/>
          <w:shd w:val="clear" w:color="auto" w:fill="FFFFFF"/>
          <w:lang w:val="en-GB" w:eastAsia="en-GB" w:bidi="hi-IN"/>
        </w:rPr>
        <w:t>ing</w:t>
      </w:r>
      <w:r w:rsidR="423D020B" w:rsidRPr="78542B66">
        <w:rPr>
          <w:rFonts w:asciiTheme="minorHAnsi" w:hAnsiTheme="minorHAnsi" w:cstheme="minorBidi"/>
          <w:color w:val="000000" w:themeColor="text1"/>
          <w:shd w:val="clear" w:color="auto" w:fill="FFFFFF"/>
          <w:lang w:val="en-GB" w:eastAsia="en-GB" w:bidi="hi-IN"/>
        </w:rPr>
        <w:t xml:space="preserve"> evidence-informed policy development</w:t>
      </w:r>
      <w:r w:rsidR="0437F5B5" w:rsidRPr="78542B66">
        <w:rPr>
          <w:rFonts w:asciiTheme="minorHAnsi" w:hAnsiTheme="minorHAnsi" w:cstheme="minorBidi"/>
          <w:color w:val="000000" w:themeColor="text1"/>
          <w:shd w:val="clear" w:color="auto" w:fill="FFFFFF"/>
          <w:lang w:val="en-GB" w:eastAsia="en-GB" w:bidi="hi-IN"/>
        </w:rPr>
        <w:t xml:space="preserve">; and support to policy, integrity and transparency efforts, etc. have been viewed as important support interventions which responded to the needs of the national partners and underpinning EU’s efforts in this regards too. </w:t>
      </w:r>
    </w:p>
    <w:p w14:paraId="1E477625" w14:textId="77777777" w:rsidR="001B5B4A" w:rsidRDefault="00EE4900" w:rsidP="00DC6CE1">
      <w:pPr>
        <w:spacing w:before="100" w:beforeAutospacing="1" w:after="100" w:afterAutospacing="1"/>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t xml:space="preserve">The project was developed in close consultation with the national government counterparts and was informed by thorough assessment of Montenegro’s accession process and related needs as well as expertise and experience generated through implementation of previous UNDP assistance to the government. Throughout the project implementation, UNDP remained in continuous </w:t>
      </w:r>
      <w:r w:rsidRPr="00EF7133">
        <w:rPr>
          <w:rFonts w:asciiTheme="minorHAnsi" w:hAnsiTheme="minorHAnsi" w:cstheme="minorHAnsi"/>
          <w:b/>
          <w:bCs/>
          <w:color w:val="000000" w:themeColor="text1"/>
          <w:shd w:val="clear" w:color="auto" w:fill="FFFFFF"/>
          <w:lang w:val="en-GB" w:eastAsia="en-GB" w:bidi="hi-IN"/>
        </w:rPr>
        <w:t>close contact with the government counterparts</w:t>
      </w:r>
      <w:r w:rsidRPr="007C0180">
        <w:rPr>
          <w:rFonts w:asciiTheme="minorHAnsi" w:hAnsiTheme="minorHAnsi" w:cstheme="minorHAnsi"/>
          <w:color w:val="000000" w:themeColor="text1"/>
          <w:shd w:val="clear" w:color="auto" w:fill="FFFFFF"/>
          <w:lang w:val="en-GB" w:eastAsia="en-GB" w:bidi="hi-IN"/>
        </w:rPr>
        <w:t xml:space="preserve">, who emphasised that they were </w:t>
      </w:r>
      <w:r w:rsidRPr="00EF7133">
        <w:rPr>
          <w:rFonts w:asciiTheme="minorHAnsi" w:hAnsiTheme="minorHAnsi" w:cstheme="minorHAnsi"/>
          <w:b/>
          <w:bCs/>
          <w:color w:val="000000" w:themeColor="text1"/>
          <w:shd w:val="clear" w:color="auto" w:fill="FFFFFF"/>
          <w:lang w:val="en-GB" w:eastAsia="en-GB" w:bidi="hi-IN"/>
        </w:rPr>
        <w:t>in the driving seat in project planning and implementation</w:t>
      </w:r>
      <w:r w:rsidRPr="007C0180">
        <w:rPr>
          <w:rFonts w:asciiTheme="minorHAnsi" w:hAnsiTheme="minorHAnsi" w:cstheme="minorHAnsi"/>
          <w:color w:val="000000" w:themeColor="text1"/>
          <w:shd w:val="clear" w:color="auto" w:fill="FFFFFF"/>
          <w:lang w:val="en-GB" w:eastAsia="en-GB" w:bidi="hi-IN"/>
        </w:rPr>
        <w:t xml:space="preserve"> (in particular Steering Committee meetings, </w:t>
      </w:r>
      <w:r w:rsidR="005F3475">
        <w:rPr>
          <w:rFonts w:asciiTheme="minorHAnsi" w:hAnsiTheme="minorHAnsi" w:cstheme="minorHAnsi"/>
          <w:color w:val="000000" w:themeColor="text1"/>
          <w:shd w:val="clear" w:color="auto" w:fill="FFFFFF"/>
          <w:lang w:val="en-GB" w:eastAsia="en-GB" w:bidi="hi-IN"/>
        </w:rPr>
        <w:t xml:space="preserve">observers during the </w:t>
      </w:r>
      <w:r w:rsidRPr="007C0180">
        <w:rPr>
          <w:rFonts w:asciiTheme="minorHAnsi" w:hAnsiTheme="minorHAnsi" w:cstheme="minorHAnsi"/>
          <w:color w:val="000000" w:themeColor="text1"/>
          <w:shd w:val="clear" w:color="auto" w:fill="FFFFFF"/>
          <w:lang w:val="en-GB" w:eastAsia="en-GB" w:bidi="hi-IN"/>
        </w:rPr>
        <w:t xml:space="preserve">selection of experts and procurement of services), which enhanced ownership and relevance of the project. </w:t>
      </w:r>
      <w:r w:rsidR="00A50440" w:rsidRPr="007C0180">
        <w:rPr>
          <w:rFonts w:asciiTheme="minorHAnsi" w:hAnsiTheme="minorHAnsi" w:cstheme="minorHAnsi"/>
          <w:color w:val="000000" w:themeColor="text1"/>
          <w:shd w:val="clear" w:color="auto" w:fill="FFFFFF"/>
          <w:lang w:val="en-GB" w:eastAsia="en-GB" w:bidi="hi-IN"/>
        </w:rPr>
        <w:t xml:space="preserve">In particular relevant </w:t>
      </w:r>
      <w:r w:rsidR="00333CC1" w:rsidRPr="007C0180">
        <w:rPr>
          <w:rFonts w:asciiTheme="minorHAnsi" w:hAnsiTheme="minorHAnsi" w:cstheme="minorHAnsi"/>
          <w:color w:val="000000" w:themeColor="text1"/>
          <w:shd w:val="clear" w:color="auto" w:fill="FFFFFF"/>
          <w:lang w:val="en-GB" w:eastAsia="en-GB" w:bidi="hi-IN"/>
        </w:rPr>
        <w:t xml:space="preserve">in the view of all interviewed stakeholders </w:t>
      </w:r>
      <w:r w:rsidR="00A50440" w:rsidRPr="007C0180">
        <w:rPr>
          <w:rFonts w:asciiTheme="minorHAnsi" w:hAnsiTheme="minorHAnsi" w:cstheme="minorHAnsi"/>
          <w:color w:val="000000" w:themeColor="text1"/>
          <w:shd w:val="clear" w:color="auto" w:fill="FFFFFF"/>
          <w:lang w:val="en-GB" w:eastAsia="en-GB" w:bidi="hi-IN"/>
        </w:rPr>
        <w:t xml:space="preserve">has been the provision of </w:t>
      </w:r>
      <w:r w:rsidR="00A50440" w:rsidRPr="00EF7133">
        <w:rPr>
          <w:rFonts w:asciiTheme="minorHAnsi" w:hAnsiTheme="minorHAnsi" w:cstheme="minorHAnsi"/>
          <w:b/>
          <w:bCs/>
          <w:color w:val="000000" w:themeColor="text1"/>
          <w:shd w:val="clear" w:color="auto" w:fill="FFFFFF"/>
          <w:lang w:val="en-GB" w:eastAsia="en-GB" w:bidi="hi-IN"/>
        </w:rPr>
        <w:t>combined local and international expertise and flexibility to respond to arising needs</w:t>
      </w:r>
      <w:r w:rsidR="00A50440" w:rsidRPr="007C0180">
        <w:rPr>
          <w:rFonts w:asciiTheme="minorHAnsi" w:hAnsiTheme="minorHAnsi" w:cstheme="minorHAnsi"/>
          <w:color w:val="000000" w:themeColor="text1"/>
          <w:shd w:val="clear" w:color="auto" w:fill="FFFFFF"/>
          <w:lang w:val="en-GB" w:eastAsia="en-GB" w:bidi="hi-IN"/>
        </w:rPr>
        <w:t xml:space="preserve">, measures that were seen as an added value of the project. </w:t>
      </w:r>
    </w:p>
    <w:p w14:paraId="4A36AE03" w14:textId="4FD3C17D" w:rsidR="00A50440" w:rsidRPr="007C0180" w:rsidRDefault="00A50440" w:rsidP="00DC6CE1">
      <w:pPr>
        <w:spacing w:before="100" w:beforeAutospacing="1" w:after="100" w:afterAutospacing="1"/>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t xml:space="preserve">Interviewed stakeholders found that the project invested in identifying and selecting national consultants with expertise in relevant areas, which proved to be extremely relevant for two reasons: 1) ensuring that </w:t>
      </w:r>
      <w:r w:rsidRPr="00EF7133">
        <w:rPr>
          <w:rFonts w:asciiTheme="minorHAnsi" w:hAnsiTheme="minorHAnsi" w:cstheme="minorHAnsi"/>
          <w:b/>
          <w:bCs/>
          <w:color w:val="000000" w:themeColor="text1"/>
          <w:shd w:val="clear" w:color="auto" w:fill="FFFFFF"/>
          <w:lang w:val="en-GB" w:eastAsia="en-GB" w:bidi="hi-IN"/>
        </w:rPr>
        <w:t>outsources expertise comes with deep familiarity and understanding of the local context</w:t>
      </w:r>
      <w:r w:rsidRPr="007C0180">
        <w:rPr>
          <w:rFonts w:asciiTheme="minorHAnsi" w:hAnsiTheme="minorHAnsi" w:cstheme="minorHAnsi"/>
          <w:color w:val="000000" w:themeColor="text1"/>
          <w:shd w:val="clear" w:color="auto" w:fill="FFFFFF"/>
          <w:lang w:val="en-GB" w:eastAsia="en-GB" w:bidi="hi-IN"/>
        </w:rPr>
        <w:t xml:space="preserve">, which helps provide relevant and efficient support; and 2) investing in </w:t>
      </w:r>
      <w:r w:rsidRPr="00EF7133">
        <w:rPr>
          <w:rFonts w:asciiTheme="minorHAnsi" w:hAnsiTheme="minorHAnsi" w:cstheme="minorHAnsi"/>
          <w:b/>
          <w:bCs/>
          <w:color w:val="000000" w:themeColor="text1"/>
          <w:shd w:val="clear" w:color="auto" w:fill="FFFFFF"/>
          <w:lang w:val="en-GB" w:eastAsia="en-GB" w:bidi="hi-IN"/>
        </w:rPr>
        <w:t>building local expertise</w:t>
      </w:r>
      <w:r w:rsidRPr="007C0180">
        <w:rPr>
          <w:rFonts w:asciiTheme="minorHAnsi" w:hAnsiTheme="minorHAnsi" w:cstheme="minorHAnsi"/>
          <w:color w:val="000000" w:themeColor="text1"/>
          <w:shd w:val="clear" w:color="auto" w:fill="FFFFFF"/>
          <w:lang w:val="en-GB" w:eastAsia="en-GB" w:bidi="hi-IN"/>
        </w:rPr>
        <w:t xml:space="preserve">. The familiarity of local experts with local context, policies and institutional structures was seen as relevant primarily for the speed of provision of needed support services. National government counterparts noted that they did not have to invest time to </w:t>
      </w:r>
      <w:r w:rsidR="008478EA" w:rsidRPr="007C0180">
        <w:rPr>
          <w:rFonts w:asciiTheme="minorHAnsi" w:hAnsiTheme="minorHAnsi" w:cstheme="minorHAnsi"/>
          <w:color w:val="000000" w:themeColor="text1"/>
          <w:shd w:val="clear" w:color="auto" w:fill="FFFFFF"/>
          <w:lang w:val="en-GB" w:eastAsia="en-GB" w:bidi="hi-IN"/>
        </w:rPr>
        <w:t>familiarize experts with Montenegro’s context, which ensured efficiencies on both sides. Besides</w:t>
      </w:r>
      <w:r w:rsidR="00E86A91">
        <w:rPr>
          <w:rFonts w:asciiTheme="minorHAnsi" w:hAnsiTheme="minorHAnsi" w:cstheme="minorHAnsi"/>
          <w:color w:val="000000" w:themeColor="text1"/>
          <w:shd w:val="clear" w:color="auto" w:fill="FFFFFF"/>
          <w:lang w:val="en-GB" w:eastAsia="en-GB" w:bidi="hi-IN"/>
        </w:rPr>
        <w:t>,</w:t>
      </w:r>
      <w:r w:rsidR="008478EA" w:rsidRPr="007C0180">
        <w:rPr>
          <w:rFonts w:asciiTheme="minorHAnsi" w:hAnsiTheme="minorHAnsi" w:cstheme="minorHAnsi"/>
          <w:color w:val="000000" w:themeColor="text1"/>
          <w:shd w:val="clear" w:color="auto" w:fill="FFFFFF"/>
          <w:lang w:val="en-GB" w:eastAsia="en-GB" w:bidi="hi-IN"/>
        </w:rPr>
        <w:t xml:space="preserve"> experts’ full-time engagement in day-to-day work of respective institution was seen as crucial as it presented an opportunity for institutions to </w:t>
      </w:r>
      <w:r w:rsidR="008478EA" w:rsidRPr="00EF7133">
        <w:rPr>
          <w:rFonts w:asciiTheme="minorHAnsi" w:hAnsiTheme="minorHAnsi" w:cstheme="minorHAnsi"/>
          <w:b/>
          <w:bCs/>
          <w:color w:val="000000" w:themeColor="text1"/>
          <w:shd w:val="clear" w:color="auto" w:fill="FFFFFF"/>
          <w:lang w:val="en-GB" w:eastAsia="en-GB" w:bidi="hi-IN"/>
        </w:rPr>
        <w:t xml:space="preserve">have ‘extra pairs of hands’ to support their work </w:t>
      </w:r>
      <w:r w:rsidR="008478EA" w:rsidRPr="007C0180">
        <w:rPr>
          <w:rFonts w:asciiTheme="minorHAnsi" w:hAnsiTheme="minorHAnsi" w:cstheme="minorHAnsi"/>
          <w:color w:val="000000" w:themeColor="text1"/>
          <w:shd w:val="clear" w:color="auto" w:fill="FFFFFF"/>
          <w:lang w:val="en-GB" w:eastAsia="en-GB" w:bidi="hi-IN"/>
        </w:rPr>
        <w:t xml:space="preserve">but also as an </w:t>
      </w:r>
      <w:r w:rsidR="002A5FA8" w:rsidRPr="007C0180">
        <w:rPr>
          <w:rFonts w:asciiTheme="minorHAnsi" w:hAnsiTheme="minorHAnsi" w:cstheme="minorHAnsi"/>
          <w:color w:val="000000" w:themeColor="text1"/>
          <w:shd w:val="clear" w:color="auto" w:fill="FFFFFF"/>
          <w:lang w:val="en-GB" w:eastAsia="en-GB" w:bidi="hi-IN"/>
        </w:rPr>
        <w:t>investment</w:t>
      </w:r>
      <w:r w:rsidR="008478EA" w:rsidRPr="007C0180">
        <w:rPr>
          <w:rFonts w:asciiTheme="minorHAnsi" w:hAnsiTheme="minorHAnsi" w:cstheme="minorHAnsi"/>
          <w:color w:val="000000" w:themeColor="text1"/>
          <w:shd w:val="clear" w:color="auto" w:fill="FFFFFF"/>
          <w:lang w:val="en-GB" w:eastAsia="en-GB" w:bidi="hi-IN"/>
        </w:rPr>
        <w:t xml:space="preserve"> in capacity strengthening of national experts by engaging them in work streams and processes. </w:t>
      </w:r>
      <w:r w:rsidR="00DC6CE1" w:rsidRPr="007C0180">
        <w:rPr>
          <w:rFonts w:asciiTheme="minorHAnsi" w:hAnsiTheme="minorHAnsi" w:cstheme="minorHAnsi"/>
          <w:color w:val="000000" w:themeColor="text1"/>
          <w:shd w:val="clear" w:color="auto" w:fill="FFFFFF"/>
          <w:lang w:val="en-GB" w:eastAsia="en-GB" w:bidi="hi-IN"/>
        </w:rPr>
        <w:t xml:space="preserve">This is important from the perspective of </w:t>
      </w:r>
      <w:r w:rsidR="0077075A" w:rsidRPr="007C0180">
        <w:rPr>
          <w:rFonts w:asciiTheme="minorHAnsi" w:hAnsiTheme="minorHAnsi" w:cstheme="minorHAnsi"/>
          <w:color w:val="000000" w:themeColor="text1"/>
          <w:shd w:val="clear" w:color="auto" w:fill="FFFFFF"/>
          <w:lang w:val="en-GB" w:eastAsia="en-GB" w:bidi="hi-IN"/>
        </w:rPr>
        <w:t xml:space="preserve">outstanding ban on employment across public administration in Montenegro and high turnover of staff across the structures, but also in light of limited human resource capacities in the public administration particularly in some thematic areas (such as environment and climate change). </w:t>
      </w:r>
      <w:r w:rsidR="008478EA" w:rsidRPr="007C0180">
        <w:rPr>
          <w:rFonts w:asciiTheme="minorHAnsi" w:hAnsiTheme="minorHAnsi" w:cstheme="minorHAnsi"/>
          <w:color w:val="000000" w:themeColor="text1"/>
          <w:shd w:val="clear" w:color="auto" w:fill="FFFFFF"/>
          <w:lang w:val="en-GB" w:eastAsia="en-GB" w:bidi="hi-IN"/>
        </w:rPr>
        <w:t xml:space="preserve">Interviewed national experts also confirmed </w:t>
      </w:r>
      <w:r w:rsidR="008478EA" w:rsidRPr="00EF7133">
        <w:rPr>
          <w:rFonts w:asciiTheme="minorHAnsi" w:hAnsiTheme="minorHAnsi" w:cstheme="minorHAnsi"/>
          <w:b/>
          <w:bCs/>
          <w:color w:val="000000" w:themeColor="text1"/>
          <w:shd w:val="clear" w:color="auto" w:fill="FFFFFF"/>
          <w:lang w:val="en-GB" w:eastAsia="en-GB" w:bidi="hi-IN"/>
        </w:rPr>
        <w:t>the dual relevance of such engagement</w:t>
      </w:r>
      <w:r w:rsidR="0077075A" w:rsidRPr="00EF7133">
        <w:rPr>
          <w:rFonts w:asciiTheme="minorHAnsi" w:hAnsiTheme="minorHAnsi" w:cstheme="minorHAnsi"/>
          <w:b/>
          <w:bCs/>
          <w:color w:val="000000" w:themeColor="text1"/>
          <w:shd w:val="clear" w:color="auto" w:fill="FFFFFF"/>
          <w:lang w:val="en-GB" w:eastAsia="en-GB" w:bidi="hi-IN"/>
        </w:rPr>
        <w:t xml:space="preserve"> for their own learning</w:t>
      </w:r>
      <w:r w:rsidR="0077075A" w:rsidRPr="007C0180">
        <w:rPr>
          <w:rFonts w:asciiTheme="minorHAnsi" w:hAnsiTheme="minorHAnsi" w:cstheme="minorHAnsi"/>
          <w:color w:val="000000" w:themeColor="text1"/>
          <w:shd w:val="clear" w:color="auto" w:fill="FFFFFF"/>
          <w:lang w:val="en-GB" w:eastAsia="en-GB" w:bidi="hi-IN"/>
        </w:rPr>
        <w:t xml:space="preserve"> and also for the contribution to the national structures.</w:t>
      </w:r>
    </w:p>
    <w:p w14:paraId="21DBE491" w14:textId="4342065F" w:rsidR="006F7925" w:rsidRPr="007C0180" w:rsidRDefault="008478EA" w:rsidP="006F7925">
      <w:pPr>
        <w:spacing w:before="100" w:beforeAutospacing="1" w:after="100" w:afterAutospacing="1"/>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t xml:space="preserve">The project also outsourced international experts for a number of support interventions in close coordination with beneficiaries. </w:t>
      </w:r>
      <w:r w:rsidR="002A5FA8" w:rsidRPr="00EF7133">
        <w:rPr>
          <w:rFonts w:asciiTheme="minorHAnsi" w:hAnsiTheme="minorHAnsi" w:cstheme="minorHAnsi"/>
          <w:b/>
          <w:bCs/>
          <w:color w:val="000000" w:themeColor="text1"/>
          <w:shd w:val="clear" w:color="auto" w:fill="FFFFFF"/>
          <w:lang w:val="en-GB" w:eastAsia="en-GB" w:bidi="hi-IN"/>
        </w:rPr>
        <w:t xml:space="preserve">Consultative processes in development of the </w:t>
      </w:r>
      <w:proofErr w:type="spellStart"/>
      <w:r w:rsidR="002A5FA8" w:rsidRPr="00EF7133">
        <w:rPr>
          <w:rFonts w:asciiTheme="minorHAnsi" w:hAnsiTheme="minorHAnsi" w:cstheme="minorHAnsi"/>
          <w:b/>
          <w:bCs/>
          <w:color w:val="000000" w:themeColor="text1"/>
          <w:shd w:val="clear" w:color="auto" w:fill="FFFFFF"/>
          <w:lang w:val="en-GB" w:eastAsia="en-GB" w:bidi="hi-IN"/>
        </w:rPr>
        <w:t>ToRs</w:t>
      </w:r>
      <w:proofErr w:type="spellEnd"/>
      <w:r w:rsidR="002A5FA8" w:rsidRPr="00EF7133">
        <w:rPr>
          <w:rFonts w:asciiTheme="minorHAnsi" w:hAnsiTheme="minorHAnsi" w:cstheme="minorHAnsi"/>
          <w:b/>
          <w:bCs/>
          <w:color w:val="000000" w:themeColor="text1"/>
          <w:shd w:val="clear" w:color="auto" w:fill="FFFFFF"/>
          <w:lang w:val="en-GB" w:eastAsia="en-GB" w:bidi="hi-IN"/>
        </w:rPr>
        <w:t xml:space="preserve"> and selection of international experts</w:t>
      </w:r>
      <w:r w:rsidR="002A5FA8" w:rsidRPr="007C0180">
        <w:rPr>
          <w:rFonts w:asciiTheme="minorHAnsi" w:hAnsiTheme="minorHAnsi" w:cstheme="minorHAnsi"/>
          <w:color w:val="000000" w:themeColor="text1"/>
          <w:shd w:val="clear" w:color="auto" w:fill="FFFFFF"/>
          <w:lang w:val="en-GB" w:eastAsia="en-GB" w:bidi="hi-IN"/>
        </w:rPr>
        <w:t xml:space="preserve"> were considered as important to ensure </w:t>
      </w:r>
      <w:r w:rsidR="00D20CD2" w:rsidRPr="007C0180">
        <w:rPr>
          <w:rFonts w:asciiTheme="minorHAnsi" w:hAnsiTheme="minorHAnsi" w:cstheme="minorHAnsi"/>
          <w:color w:val="000000" w:themeColor="text1"/>
          <w:shd w:val="clear" w:color="auto" w:fill="FFFFFF"/>
          <w:lang w:val="en-GB" w:eastAsia="en-GB" w:bidi="hi-IN"/>
        </w:rPr>
        <w:t xml:space="preserve">appropriate support. In response to beneficiaries’ requests to outsource experts from Slovenia and Croatia, the project to commission experts from these countries, which was praised as extremely relevant primarily for familiarity with context but also preventing the language barrier. </w:t>
      </w:r>
    </w:p>
    <w:p w14:paraId="56FB55A8" w14:textId="073770FA" w:rsidR="00F30A74" w:rsidRDefault="00F30A74" w:rsidP="00F30A74">
      <w:pPr>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t xml:space="preserve">Additional relevance factor has been the fact that the project was funded by Norway, which has a special status in relation to the EU. As a member of EEA but not the Union, Norway is viewed by national stakeholders as important partner who provides support the Government of </w:t>
      </w:r>
      <w:r w:rsidRPr="007C0180">
        <w:rPr>
          <w:rFonts w:asciiTheme="minorHAnsi" w:hAnsiTheme="minorHAnsi" w:cstheme="minorHAnsi"/>
          <w:color w:val="000000" w:themeColor="text1"/>
          <w:shd w:val="clear" w:color="auto" w:fill="FFFFFF"/>
          <w:lang w:val="en-GB" w:eastAsia="en-GB" w:bidi="hi-IN"/>
        </w:rPr>
        <w:lastRenderedPageBreak/>
        <w:t xml:space="preserve">Montenegro in its accession process through its experience in negotiations with the EU but also </w:t>
      </w:r>
      <w:r w:rsidRPr="00EF7133">
        <w:rPr>
          <w:rFonts w:asciiTheme="minorHAnsi" w:hAnsiTheme="minorHAnsi" w:cstheme="minorHAnsi"/>
          <w:b/>
          <w:bCs/>
          <w:color w:val="000000" w:themeColor="text1"/>
          <w:shd w:val="clear" w:color="auto" w:fill="FFFFFF"/>
          <w:lang w:val="en-GB" w:eastAsia="en-GB" w:bidi="hi-IN"/>
        </w:rPr>
        <w:t>neutral but positive positioning when it comes to Montenegro’s EU accession</w:t>
      </w:r>
      <w:r w:rsidRPr="007C0180">
        <w:rPr>
          <w:rFonts w:asciiTheme="minorHAnsi" w:hAnsiTheme="minorHAnsi" w:cstheme="minorHAnsi"/>
          <w:color w:val="000000" w:themeColor="text1"/>
          <w:shd w:val="clear" w:color="auto" w:fill="FFFFFF"/>
          <w:lang w:val="en-GB" w:eastAsia="en-GB" w:bidi="hi-IN"/>
        </w:rPr>
        <w:t xml:space="preserve">. </w:t>
      </w:r>
    </w:p>
    <w:p w14:paraId="3AF2407C" w14:textId="77777777" w:rsidR="000251F5" w:rsidRPr="007C0180" w:rsidRDefault="000251F5" w:rsidP="00F30A74">
      <w:pPr>
        <w:jc w:val="both"/>
        <w:rPr>
          <w:rFonts w:asciiTheme="minorHAnsi" w:hAnsiTheme="minorHAnsi" w:cstheme="minorHAnsi"/>
          <w:color w:val="000000" w:themeColor="text1"/>
          <w:shd w:val="clear" w:color="auto" w:fill="FFFFFF"/>
          <w:lang w:val="en-GB" w:eastAsia="en-GB" w:bidi="hi-IN"/>
        </w:rPr>
      </w:pPr>
    </w:p>
    <w:p w14:paraId="74F5E8D4" w14:textId="2DF802F9" w:rsidR="00EE4900" w:rsidRPr="007C0180" w:rsidRDefault="00EE4900" w:rsidP="00F30A74">
      <w:pPr>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t xml:space="preserve">The project was agile to adapt to changing circumstances </w:t>
      </w:r>
      <w:r w:rsidR="007F0DD9" w:rsidRPr="007C0180">
        <w:rPr>
          <w:rFonts w:asciiTheme="minorHAnsi" w:hAnsiTheme="minorHAnsi" w:cstheme="minorHAnsi"/>
          <w:color w:val="000000" w:themeColor="text1"/>
          <w:shd w:val="clear" w:color="auto" w:fill="FFFFFF"/>
          <w:lang w:val="en-GB" w:eastAsia="en-GB" w:bidi="hi-IN"/>
        </w:rPr>
        <w:t xml:space="preserve">both when it comes to evolving needs and priorities relative to negotiations but also COVID-19. Document review and stakeholder interviews show that the project managed to promptly adapt to such changing circumstances, ensuring that the planned support is implemented as appropriately as possible given changing circumstances. </w:t>
      </w:r>
    </w:p>
    <w:p w14:paraId="73584012" w14:textId="69DC20BB" w:rsidR="006F7925" w:rsidRPr="007C0180" w:rsidRDefault="006F7925" w:rsidP="006F7925">
      <w:pPr>
        <w:pStyle w:val="Heading2"/>
        <w:spacing w:before="100" w:beforeAutospacing="1" w:after="100" w:afterAutospacing="1"/>
        <w:rPr>
          <w:rFonts w:asciiTheme="minorHAnsi" w:hAnsiTheme="minorHAnsi" w:cstheme="minorHAnsi"/>
          <w:sz w:val="24"/>
          <w:lang w:val="en-GB"/>
        </w:rPr>
      </w:pPr>
      <w:bookmarkStart w:id="31" w:name="_Toc102143726"/>
      <w:r w:rsidRPr="007C0180">
        <w:rPr>
          <w:rFonts w:asciiTheme="minorHAnsi" w:hAnsiTheme="minorHAnsi" w:cstheme="minorHAnsi"/>
          <w:sz w:val="24"/>
          <w:lang w:val="en-GB" w:eastAsia="en-GB"/>
        </w:rPr>
        <w:t xml:space="preserve">3.2 Efficiency - </w:t>
      </w:r>
      <w:r w:rsidRPr="007C0180">
        <w:rPr>
          <w:rFonts w:asciiTheme="minorHAnsi" w:hAnsiTheme="minorHAnsi" w:cstheme="minorHAnsi"/>
          <w:sz w:val="24"/>
          <w:lang w:val="en-GB"/>
        </w:rPr>
        <w:t xml:space="preserve">How well </w:t>
      </w:r>
      <w:r w:rsidR="00D87BEE" w:rsidRPr="007C0180">
        <w:rPr>
          <w:rFonts w:asciiTheme="minorHAnsi" w:hAnsiTheme="minorHAnsi" w:cstheme="minorHAnsi"/>
          <w:sz w:val="24"/>
          <w:lang w:val="en-GB"/>
        </w:rPr>
        <w:t>we</w:t>
      </w:r>
      <w:r w:rsidRPr="007C0180">
        <w:rPr>
          <w:rFonts w:asciiTheme="minorHAnsi" w:hAnsiTheme="minorHAnsi" w:cstheme="minorHAnsi"/>
          <w:sz w:val="24"/>
          <w:lang w:val="en-GB"/>
        </w:rPr>
        <w:t>re resources being used?</w:t>
      </w:r>
      <w:bookmarkEnd w:id="31"/>
    </w:p>
    <w:p w14:paraId="0572C31A" w14:textId="1EB37DEF" w:rsidR="00BF022A" w:rsidRPr="007C0180" w:rsidRDefault="006F7925" w:rsidP="005B6027">
      <w:pPr>
        <w:shd w:val="clear" w:color="auto" w:fill="E5DFEC" w:themeFill="accent4" w:themeFillTint="33"/>
        <w:spacing w:before="100" w:beforeAutospacing="1" w:after="100" w:afterAutospacing="1"/>
        <w:jc w:val="both"/>
        <w:rPr>
          <w:rFonts w:asciiTheme="minorHAnsi" w:hAnsiTheme="minorHAnsi" w:cstheme="minorHAnsi"/>
          <w:b/>
          <w:bCs/>
          <w:lang w:val="en-GB"/>
        </w:rPr>
      </w:pPr>
      <w:r w:rsidRPr="007C0180">
        <w:rPr>
          <w:rFonts w:asciiTheme="minorHAnsi" w:hAnsiTheme="minorHAnsi" w:cstheme="minorHAnsi"/>
          <w:b/>
          <w:bCs/>
          <w:lang w:val="en-GB"/>
        </w:rPr>
        <w:t>EQ 2. Have resources (funds, human resources, time, expertise, etc.) been allocated strategically to achieve outcomes?</w:t>
      </w:r>
    </w:p>
    <w:p w14:paraId="3D0920BA" w14:textId="4168E87D" w:rsidR="008A6035" w:rsidRPr="00C75277" w:rsidRDefault="008A6035" w:rsidP="008A6035">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tabs>
          <w:tab w:val="left" w:pos="0"/>
        </w:tabs>
        <w:snapToGrid w:val="0"/>
        <w:spacing w:before="100" w:beforeAutospacing="1" w:after="100" w:afterAutospacing="1"/>
        <w:jc w:val="both"/>
        <w:rPr>
          <w:rStyle w:val="Orange"/>
          <w:rFonts w:asciiTheme="minorHAnsi" w:hAnsiTheme="minorHAnsi" w:cstheme="minorHAnsi"/>
          <w:b w:val="0"/>
          <w:bCs w:val="0"/>
          <w:smallCaps w:val="0"/>
          <w:sz w:val="24"/>
          <w:szCs w:val="24"/>
          <w:lang w:bidi="ar-SA"/>
        </w:rPr>
      </w:pPr>
      <w:bookmarkStart w:id="32" w:name="_Toc22745103"/>
      <w:r w:rsidRPr="00C75277">
        <w:rPr>
          <w:rStyle w:val="Orange"/>
          <w:rFonts w:asciiTheme="minorHAnsi" w:hAnsiTheme="minorHAnsi" w:cstheme="minorHAnsi"/>
          <w:smallCaps w:val="0"/>
          <w:sz w:val="24"/>
          <w:szCs w:val="24"/>
          <w:lang w:bidi="ar-SA"/>
        </w:rPr>
        <w:t xml:space="preserve">Finding </w:t>
      </w:r>
      <w:r w:rsidRPr="00C75277">
        <w:rPr>
          <w:rStyle w:val="Orange"/>
          <w:rFonts w:asciiTheme="minorHAnsi" w:hAnsiTheme="minorHAnsi" w:cstheme="minorHAnsi"/>
          <w:smallCaps w:val="0"/>
          <w:sz w:val="24"/>
          <w:szCs w:val="24"/>
          <w:lang w:bidi="ar-SA"/>
        </w:rPr>
        <w:fldChar w:fldCharType="begin"/>
      </w:r>
      <w:r w:rsidRPr="00C75277">
        <w:rPr>
          <w:rStyle w:val="Orange"/>
          <w:rFonts w:asciiTheme="minorHAnsi" w:hAnsiTheme="minorHAnsi" w:cstheme="minorHAnsi"/>
          <w:smallCaps w:val="0"/>
          <w:sz w:val="24"/>
          <w:szCs w:val="24"/>
          <w:lang w:bidi="ar-SA"/>
        </w:rPr>
        <w:instrText xml:space="preserve"> SEQ Finding \* ARABIC </w:instrText>
      </w:r>
      <w:r w:rsidRPr="00C75277">
        <w:rPr>
          <w:rStyle w:val="Orange"/>
          <w:rFonts w:asciiTheme="minorHAnsi" w:hAnsiTheme="minorHAnsi" w:cstheme="minorHAnsi"/>
          <w:smallCaps w:val="0"/>
          <w:sz w:val="24"/>
          <w:szCs w:val="24"/>
          <w:lang w:bidi="ar-SA"/>
        </w:rPr>
        <w:fldChar w:fldCharType="separate"/>
      </w:r>
      <w:r w:rsidRPr="00C75277">
        <w:rPr>
          <w:rStyle w:val="Orange"/>
          <w:rFonts w:asciiTheme="minorHAnsi" w:hAnsiTheme="minorHAnsi" w:cstheme="minorHAnsi"/>
          <w:smallCaps w:val="0"/>
          <w:noProof/>
          <w:sz w:val="24"/>
          <w:szCs w:val="24"/>
          <w:lang w:bidi="ar-SA"/>
        </w:rPr>
        <w:t>2</w:t>
      </w:r>
      <w:r w:rsidRPr="00C75277">
        <w:rPr>
          <w:rStyle w:val="Orange"/>
          <w:rFonts w:asciiTheme="minorHAnsi" w:hAnsiTheme="minorHAnsi" w:cstheme="minorHAnsi"/>
          <w:smallCaps w:val="0"/>
          <w:sz w:val="24"/>
          <w:szCs w:val="24"/>
          <w:lang w:bidi="ar-SA"/>
        </w:rPr>
        <w:fldChar w:fldCharType="end"/>
      </w:r>
      <w:r w:rsidRPr="00C75277">
        <w:rPr>
          <w:rStyle w:val="Orange"/>
          <w:rFonts w:asciiTheme="minorHAnsi" w:hAnsiTheme="minorHAnsi" w:cstheme="minorHAnsi"/>
          <w:smallCaps w:val="0"/>
          <w:sz w:val="24"/>
          <w:szCs w:val="24"/>
          <w:lang w:bidi="ar-SA"/>
        </w:rPr>
        <w:t>:</w:t>
      </w:r>
      <w:r w:rsidRPr="00C75277">
        <w:rPr>
          <w:rStyle w:val="Orange"/>
          <w:rFonts w:asciiTheme="minorHAnsi" w:hAnsiTheme="minorHAnsi" w:cstheme="minorHAnsi"/>
          <w:b w:val="0"/>
          <w:bCs w:val="0"/>
          <w:smallCaps w:val="0"/>
          <w:sz w:val="24"/>
          <w:szCs w:val="24"/>
          <w:lang w:bidi="ar-SA"/>
        </w:rPr>
        <w:t xml:space="preserve"> The Project ensured due diligence, efficiency and adaptive management of its portfolio.</w:t>
      </w:r>
      <w:bookmarkEnd w:id="32"/>
      <w:r w:rsidRPr="00C75277">
        <w:rPr>
          <w:rStyle w:val="Orange"/>
          <w:rFonts w:asciiTheme="minorHAnsi" w:hAnsiTheme="minorHAnsi" w:cstheme="minorHAnsi"/>
          <w:b w:val="0"/>
          <w:bCs w:val="0"/>
          <w:smallCaps w:val="0"/>
          <w:sz w:val="24"/>
          <w:szCs w:val="24"/>
          <w:lang w:bidi="ar-SA"/>
        </w:rPr>
        <w:t xml:space="preserve"> A challenge to efficiency </w:t>
      </w:r>
      <w:r w:rsidR="00E413FB" w:rsidRPr="00C75277">
        <w:rPr>
          <w:rStyle w:val="Orange"/>
          <w:rFonts w:asciiTheme="minorHAnsi" w:hAnsiTheme="minorHAnsi" w:cstheme="minorHAnsi"/>
          <w:b w:val="0"/>
          <w:bCs w:val="0"/>
          <w:smallCaps w:val="0"/>
          <w:sz w:val="24"/>
          <w:szCs w:val="24"/>
          <w:lang w:bidi="ar-SA"/>
        </w:rPr>
        <w:t>related to</w:t>
      </w:r>
      <w:r w:rsidRPr="00C75277">
        <w:rPr>
          <w:rStyle w:val="Orange"/>
          <w:rFonts w:asciiTheme="minorHAnsi" w:hAnsiTheme="minorHAnsi" w:cstheme="minorHAnsi"/>
          <w:b w:val="0"/>
          <w:bCs w:val="0"/>
          <w:smallCaps w:val="0"/>
          <w:sz w:val="24"/>
          <w:szCs w:val="24"/>
          <w:lang w:bidi="ar-SA"/>
        </w:rPr>
        <w:t xml:space="preserve"> the </w:t>
      </w:r>
      <w:r w:rsidR="00E413FB" w:rsidRPr="00C75277">
        <w:rPr>
          <w:rStyle w:val="Orange"/>
          <w:rFonts w:asciiTheme="minorHAnsi" w:hAnsiTheme="minorHAnsi" w:cstheme="minorHAnsi"/>
          <w:b w:val="0"/>
          <w:bCs w:val="0"/>
          <w:smallCaps w:val="0"/>
          <w:sz w:val="24"/>
          <w:szCs w:val="24"/>
          <w:lang w:bidi="ar-SA"/>
        </w:rPr>
        <w:t xml:space="preserve">stretched human resources, due to the fact that </w:t>
      </w:r>
      <w:r w:rsidR="00E413FB" w:rsidRPr="00EF7133">
        <w:rPr>
          <w:rStyle w:val="Orange"/>
          <w:rFonts w:asciiTheme="minorHAnsi" w:hAnsiTheme="minorHAnsi" w:cstheme="minorHAnsi"/>
          <w:smallCaps w:val="0"/>
          <w:sz w:val="24"/>
          <w:szCs w:val="24"/>
          <w:lang w:bidi="ar-SA"/>
        </w:rPr>
        <w:t>the project was implemented by very small team</w:t>
      </w:r>
      <w:r w:rsidR="00E413FB" w:rsidRPr="00C75277">
        <w:rPr>
          <w:rStyle w:val="Orange"/>
          <w:rFonts w:asciiTheme="minorHAnsi" w:hAnsiTheme="minorHAnsi" w:cstheme="minorHAnsi"/>
          <w:b w:val="0"/>
          <w:bCs w:val="0"/>
          <w:smallCaps w:val="0"/>
          <w:sz w:val="24"/>
          <w:szCs w:val="24"/>
          <w:lang w:bidi="ar-SA"/>
        </w:rPr>
        <w:t xml:space="preserve">, in some periods limited only to a nominally part time manager. The implementation of such comprehensive portfolio of activities was efficient but was found to spread human resources too thin. </w:t>
      </w:r>
      <w:r w:rsidR="004331E3" w:rsidRPr="00EF7133">
        <w:rPr>
          <w:rStyle w:val="Orange"/>
          <w:rFonts w:asciiTheme="minorHAnsi" w:hAnsiTheme="minorHAnsi" w:cstheme="minorHAnsi"/>
          <w:smallCaps w:val="0"/>
          <w:sz w:val="24"/>
          <w:szCs w:val="24"/>
          <w:lang w:bidi="ar-SA"/>
        </w:rPr>
        <w:t xml:space="preserve">Ensuring that a bigger core team was put in place for implementation </w:t>
      </w:r>
      <w:r w:rsidR="004331E3" w:rsidRPr="00C75277">
        <w:rPr>
          <w:rStyle w:val="Orange"/>
          <w:rFonts w:asciiTheme="minorHAnsi" w:hAnsiTheme="minorHAnsi" w:cstheme="minorHAnsi"/>
          <w:b w:val="0"/>
          <w:bCs w:val="0"/>
          <w:smallCaps w:val="0"/>
          <w:sz w:val="24"/>
          <w:szCs w:val="24"/>
          <w:lang w:bidi="ar-SA"/>
        </w:rPr>
        <w:t xml:space="preserve">of such comprehensive project would have helped ensuring that the team did not have to work overtime to ensure that all implementation dimensions are covered appropriately. </w:t>
      </w:r>
    </w:p>
    <w:p w14:paraId="651D9566" w14:textId="77777777" w:rsidR="00922B25" w:rsidRDefault="00BF022A" w:rsidP="001C7B37">
      <w:pPr>
        <w:spacing w:before="100" w:beforeAutospacing="1" w:after="100" w:afterAutospacing="1"/>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t xml:space="preserve">The project has been rather ambitious and covered a comprehensive set horizontal interventions across </w:t>
      </w:r>
      <w:r w:rsidR="00DC3437" w:rsidRPr="007C0180">
        <w:rPr>
          <w:rFonts w:asciiTheme="minorHAnsi" w:hAnsiTheme="minorHAnsi" w:cstheme="minorHAnsi"/>
          <w:color w:val="000000" w:themeColor="text1"/>
          <w:shd w:val="clear" w:color="auto" w:fill="FFFFFF"/>
          <w:lang w:val="en-GB" w:eastAsia="en-GB" w:bidi="hi-IN"/>
        </w:rPr>
        <w:t>the negotiation structure</w:t>
      </w:r>
      <w:r w:rsidR="0098659A" w:rsidRPr="007C0180">
        <w:rPr>
          <w:rFonts w:asciiTheme="minorHAnsi" w:hAnsiTheme="minorHAnsi" w:cstheme="minorHAnsi"/>
          <w:color w:val="000000" w:themeColor="text1"/>
          <w:shd w:val="clear" w:color="auto" w:fill="FFFFFF"/>
          <w:lang w:val="en-GB" w:eastAsia="en-GB" w:bidi="hi-IN"/>
        </w:rPr>
        <w:t>, with a large number of activities and themes. This demands significant coordination and management efforts for UNDP and main national counterparts, primarily the OEI and GSS. The review of Project implementation data, corroborated by stakeholder interviews, shows the project</w:t>
      </w:r>
      <w:r w:rsidR="00900574" w:rsidRPr="007C0180">
        <w:rPr>
          <w:rFonts w:asciiTheme="minorHAnsi" w:hAnsiTheme="minorHAnsi" w:cstheme="minorHAnsi"/>
          <w:color w:val="000000" w:themeColor="text1"/>
          <w:shd w:val="clear" w:color="auto" w:fill="FFFFFF"/>
          <w:lang w:val="en-GB" w:eastAsia="en-GB" w:bidi="hi-IN"/>
        </w:rPr>
        <w:t>’</w:t>
      </w:r>
      <w:r w:rsidR="0098659A" w:rsidRPr="007C0180">
        <w:rPr>
          <w:rFonts w:asciiTheme="minorHAnsi" w:hAnsiTheme="minorHAnsi" w:cstheme="minorHAnsi"/>
          <w:color w:val="000000" w:themeColor="text1"/>
          <w:shd w:val="clear" w:color="auto" w:fill="FFFFFF"/>
          <w:lang w:val="en-GB" w:eastAsia="en-GB" w:bidi="hi-IN"/>
        </w:rPr>
        <w:t xml:space="preserve">s diligence to use available project funds efficiently, despite its broad scope and multitude of partners and target areas. UNDP’s efficiency driver has been the technical competence and personal dedication of the project manager, contributing to the efficient implementation of the interventions. </w:t>
      </w:r>
      <w:r w:rsidR="001C7B37" w:rsidRPr="007C0180">
        <w:rPr>
          <w:rFonts w:asciiTheme="minorHAnsi" w:hAnsiTheme="minorHAnsi" w:cstheme="minorHAnsi"/>
          <w:color w:val="000000" w:themeColor="text1"/>
          <w:shd w:val="clear" w:color="auto" w:fill="FFFFFF"/>
          <w:lang w:val="en-GB" w:eastAsia="en-GB" w:bidi="hi-IN"/>
        </w:rPr>
        <w:t>The project structure envisaged engagement of a part-time Project Manager (50%) and a Project Finance and Administration Officer (part time 20%)</w:t>
      </w:r>
      <w:r w:rsidR="00471338">
        <w:rPr>
          <w:rFonts w:asciiTheme="minorHAnsi" w:hAnsiTheme="minorHAnsi" w:cstheme="minorHAnsi"/>
          <w:color w:val="000000" w:themeColor="text1"/>
          <w:shd w:val="clear" w:color="auto" w:fill="FFFFFF"/>
          <w:lang w:val="en-GB" w:eastAsia="en-GB" w:bidi="hi-IN"/>
        </w:rPr>
        <w:t xml:space="preserve"> during the period 2017-2019, with addition of the </w:t>
      </w:r>
      <w:r w:rsidR="00015FE5">
        <w:rPr>
          <w:rFonts w:asciiTheme="minorHAnsi" w:hAnsiTheme="minorHAnsi" w:cstheme="minorHAnsi"/>
          <w:color w:val="000000" w:themeColor="text1"/>
          <w:shd w:val="clear" w:color="auto" w:fill="FFFFFF"/>
          <w:lang w:val="en-GB" w:eastAsia="en-GB" w:bidi="hi-IN"/>
        </w:rPr>
        <w:t xml:space="preserve">Project Coordinator </w:t>
      </w:r>
      <w:r w:rsidR="0035444A">
        <w:rPr>
          <w:rFonts w:asciiTheme="minorHAnsi" w:hAnsiTheme="minorHAnsi" w:cstheme="minorHAnsi"/>
          <w:color w:val="000000" w:themeColor="text1"/>
          <w:shd w:val="clear" w:color="auto" w:fill="FFFFFF"/>
          <w:lang w:val="en-GB" w:eastAsia="en-GB" w:bidi="hi-IN"/>
        </w:rPr>
        <w:t>(</w:t>
      </w:r>
      <w:r w:rsidR="00015FE5">
        <w:rPr>
          <w:rFonts w:asciiTheme="minorHAnsi" w:hAnsiTheme="minorHAnsi" w:cstheme="minorHAnsi"/>
          <w:color w:val="000000" w:themeColor="text1"/>
          <w:shd w:val="clear" w:color="auto" w:fill="FFFFFF"/>
          <w:lang w:val="en-GB" w:eastAsia="en-GB" w:bidi="hi-IN"/>
        </w:rPr>
        <w:t>part time 70%) during the period 20</w:t>
      </w:r>
      <w:r w:rsidR="009E0EBF">
        <w:rPr>
          <w:rFonts w:asciiTheme="minorHAnsi" w:hAnsiTheme="minorHAnsi" w:cstheme="minorHAnsi"/>
          <w:color w:val="000000" w:themeColor="text1"/>
          <w:shd w:val="clear" w:color="auto" w:fill="FFFFFF"/>
          <w:lang w:val="en-GB" w:eastAsia="en-GB" w:bidi="hi-IN"/>
        </w:rPr>
        <w:t>20</w:t>
      </w:r>
      <w:r w:rsidR="00015FE5">
        <w:rPr>
          <w:rFonts w:asciiTheme="minorHAnsi" w:hAnsiTheme="minorHAnsi" w:cstheme="minorHAnsi"/>
          <w:color w:val="000000" w:themeColor="text1"/>
          <w:shd w:val="clear" w:color="auto" w:fill="FFFFFF"/>
          <w:lang w:val="en-GB" w:eastAsia="en-GB" w:bidi="hi-IN"/>
        </w:rPr>
        <w:t>-2022</w:t>
      </w:r>
      <w:r w:rsidR="001C7B37" w:rsidRPr="007C0180">
        <w:rPr>
          <w:rFonts w:asciiTheme="minorHAnsi" w:hAnsiTheme="minorHAnsi" w:cstheme="minorHAnsi"/>
          <w:color w:val="000000" w:themeColor="text1"/>
          <w:shd w:val="clear" w:color="auto" w:fill="FFFFFF"/>
          <w:lang w:val="en-GB" w:eastAsia="en-GB" w:bidi="hi-IN"/>
        </w:rPr>
        <w:t>. The Project Manager has had overall responsibility for the implementation of the project including operational and financial responsibility</w:t>
      </w:r>
      <w:r w:rsidR="0035444A">
        <w:rPr>
          <w:rFonts w:asciiTheme="minorHAnsi" w:hAnsiTheme="minorHAnsi" w:cstheme="minorHAnsi"/>
          <w:color w:val="000000" w:themeColor="text1"/>
          <w:shd w:val="clear" w:color="auto" w:fill="FFFFFF"/>
          <w:lang w:val="en-GB" w:eastAsia="en-GB" w:bidi="hi-IN"/>
        </w:rPr>
        <w:t>, with the support of Project Coordinator</w:t>
      </w:r>
      <w:r w:rsidR="009E0EBF">
        <w:rPr>
          <w:rFonts w:asciiTheme="minorHAnsi" w:hAnsiTheme="minorHAnsi" w:cstheme="minorHAnsi"/>
          <w:color w:val="000000" w:themeColor="text1"/>
          <w:shd w:val="clear" w:color="auto" w:fill="FFFFFF"/>
          <w:lang w:val="en-GB" w:eastAsia="en-GB" w:bidi="hi-IN"/>
        </w:rPr>
        <w:t xml:space="preserve"> during last two years</w:t>
      </w:r>
      <w:r w:rsidR="001C7B37" w:rsidRPr="007C0180">
        <w:rPr>
          <w:rFonts w:asciiTheme="minorHAnsi" w:hAnsiTheme="minorHAnsi" w:cstheme="minorHAnsi"/>
          <w:color w:val="000000" w:themeColor="text1"/>
          <w:shd w:val="clear" w:color="auto" w:fill="FFFFFF"/>
          <w:lang w:val="en-GB" w:eastAsia="en-GB" w:bidi="hi-IN"/>
        </w:rPr>
        <w:t xml:space="preserve">. The Project Finance and Administration Officer has dealt with </w:t>
      </w:r>
      <w:r w:rsidR="00CD0E73" w:rsidRPr="007C0180">
        <w:rPr>
          <w:rFonts w:asciiTheme="minorHAnsi" w:hAnsiTheme="minorHAnsi" w:cstheme="minorHAnsi"/>
          <w:color w:val="000000" w:themeColor="text1"/>
          <w:shd w:val="clear" w:color="auto" w:fill="FFFFFF"/>
          <w:lang w:val="en-GB" w:eastAsia="en-GB" w:bidi="hi-IN"/>
        </w:rPr>
        <w:t>day-to-day</w:t>
      </w:r>
      <w:r w:rsidR="001C7B37" w:rsidRPr="007C0180">
        <w:rPr>
          <w:rFonts w:asciiTheme="minorHAnsi" w:hAnsiTheme="minorHAnsi" w:cstheme="minorHAnsi"/>
          <w:color w:val="000000" w:themeColor="text1"/>
          <w:shd w:val="clear" w:color="auto" w:fill="FFFFFF"/>
          <w:lang w:val="en-GB" w:eastAsia="en-GB" w:bidi="hi-IN"/>
        </w:rPr>
        <w:t xml:space="preserve"> administrative activities related to procurement, project administration, payments and monitoring. </w:t>
      </w:r>
    </w:p>
    <w:p w14:paraId="7AC0CD4D" w14:textId="27C91A40" w:rsidR="00F30A74" w:rsidRPr="007C0180" w:rsidRDefault="001C7B37" w:rsidP="001C7B37">
      <w:pPr>
        <w:spacing w:before="100" w:beforeAutospacing="1" w:after="100" w:afterAutospacing="1"/>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t xml:space="preserve">During the project implementation, there has been fluctuation of Project </w:t>
      </w:r>
      <w:r w:rsidR="00922B25">
        <w:rPr>
          <w:rFonts w:asciiTheme="minorHAnsi" w:hAnsiTheme="minorHAnsi" w:cstheme="minorHAnsi"/>
          <w:color w:val="000000" w:themeColor="text1"/>
          <w:shd w:val="clear" w:color="auto" w:fill="FFFFFF"/>
          <w:lang w:val="en-GB" w:eastAsia="en-GB" w:bidi="hi-IN"/>
        </w:rPr>
        <w:t>Coordinator</w:t>
      </w:r>
      <w:r w:rsidRPr="007C0180">
        <w:rPr>
          <w:rFonts w:asciiTheme="minorHAnsi" w:hAnsiTheme="minorHAnsi" w:cstheme="minorHAnsi"/>
          <w:color w:val="000000" w:themeColor="text1"/>
          <w:shd w:val="clear" w:color="auto" w:fill="FFFFFF"/>
          <w:lang w:val="en-GB" w:eastAsia="en-GB" w:bidi="hi-IN"/>
        </w:rPr>
        <w:t xml:space="preserve"> with gaps in such position for some periods of time, whereby Project </w:t>
      </w:r>
      <w:r w:rsidR="00922B25">
        <w:rPr>
          <w:rFonts w:asciiTheme="minorHAnsi" w:hAnsiTheme="minorHAnsi" w:cstheme="minorHAnsi"/>
          <w:color w:val="000000" w:themeColor="text1"/>
          <w:shd w:val="clear" w:color="auto" w:fill="FFFFFF"/>
          <w:lang w:val="en-GB" w:eastAsia="en-GB" w:bidi="hi-IN"/>
        </w:rPr>
        <w:t>M</w:t>
      </w:r>
      <w:r w:rsidRPr="007C0180">
        <w:rPr>
          <w:rFonts w:asciiTheme="minorHAnsi" w:hAnsiTheme="minorHAnsi" w:cstheme="minorHAnsi"/>
          <w:color w:val="000000" w:themeColor="text1"/>
          <w:shd w:val="clear" w:color="auto" w:fill="FFFFFF"/>
          <w:lang w:val="en-GB" w:eastAsia="en-GB" w:bidi="hi-IN"/>
        </w:rPr>
        <w:t>anager was solely working on this project. T</w:t>
      </w:r>
      <w:r w:rsidR="00900574" w:rsidRPr="007C0180">
        <w:rPr>
          <w:rFonts w:asciiTheme="minorHAnsi" w:hAnsiTheme="minorHAnsi" w:cstheme="minorHAnsi"/>
          <w:color w:val="000000" w:themeColor="text1"/>
          <w:shd w:val="clear" w:color="auto" w:fill="FFFFFF"/>
          <w:lang w:val="en-GB" w:eastAsia="en-GB" w:bidi="hi-IN"/>
        </w:rPr>
        <w:t xml:space="preserve">he fact that the project was implemented by only one person for the most period of implementation of such a complex and demanding programme (both thematically and implementation wise), with one more staff member for some period of time (due to fluctuation of staff), points to challenges with overstretching of human resources and too high demand. </w:t>
      </w:r>
      <w:r w:rsidR="00F61E18" w:rsidRPr="007C0180">
        <w:rPr>
          <w:rFonts w:asciiTheme="minorHAnsi" w:hAnsiTheme="minorHAnsi" w:cstheme="minorHAnsi"/>
          <w:color w:val="000000" w:themeColor="text1"/>
          <w:shd w:val="clear" w:color="auto" w:fill="FFFFFF"/>
          <w:lang w:val="en-GB" w:eastAsia="en-GB" w:bidi="hi-IN"/>
        </w:rPr>
        <w:t>This has been considered as a weakness despite high praise for the management efforts across the board of the project.</w:t>
      </w:r>
      <w:r w:rsidR="00900574" w:rsidRPr="007C0180">
        <w:rPr>
          <w:rFonts w:asciiTheme="minorHAnsi" w:hAnsiTheme="minorHAnsi" w:cstheme="minorHAnsi"/>
          <w:color w:val="000000" w:themeColor="text1"/>
          <w:shd w:val="clear" w:color="auto" w:fill="FFFFFF"/>
          <w:lang w:val="en-GB" w:eastAsia="en-GB" w:bidi="hi-IN"/>
        </w:rPr>
        <w:t xml:space="preserve">  </w:t>
      </w:r>
    </w:p>
    <w:p w14:paraId="2F7BAFC5" w14:textId="1C3886E7" w:rsidR="0098659A" w:rsidRPr="007C0180" w:rsidRDefault="0098659A" w:rsidP="001C7B37">
      <w:pPr>
        <w:spacing w:before="100" w:beforeAutospacing="1" w:after="100" w:afterAutospacing="1"/>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lastRenderedPageBreak/>
        <w:t xml:space="preserve">The evaluation found that the </w:t>
      </w:r>
      <w:r w:rsidR="008A6035" w:rsidRPr="007C0180">
        <w:rPr>
          <w:rFonts w:asciiTheme="minorHAnsi" w:hAnsiTheme="minorHAnsi" w:cstheme="minorHAnsi"/>
          <w:color w:val="000000" w:themeColor="text1"/>
          <w:shd w:val="clear" w:color="auto" w:fill="FFFFFF"/>
          <w:lang w:val="en-GB" w:eastAsia="en-GB" w:bidi="hi-IN"/>
        </w:rPr>
        <w:t>project</w:t>
      </w:r>
      <w:r w:rsidRPr="007C0180">
        <w:rPr>
          <w:rFonts w:asciiTheme="minorHAnsi" w:hAnsiTheme="minorHAnsi" w:cstheme="minorHAnsi"/>
          <w:color w:val="000000" w:themeColor="text1"/>
          <w:shd w:val="clear" w:color="auto" w:fill="FFFFFF"/>
          <w:lang w:val="en-GB" w:eastAsia="en-GB" w:bidi="hi-IN"/>
        </w:rPr>
        <w:t xml:space="preserve"> secured strong and competent technical staff, </w:t>
      </w:r>
      <w:r w:rsidR="00F61E18" w:rsidRPr="007C0180">
        <w:rPr>
          <w:rFonts w:asciiTheme="minorHAnsi" w:hAnsiTheme="minorHAnsi" w:cstheme="minorHAnsi"/>
          <w:color w:val="000000" w:themeColor="text1"/>
          <w:shd w:val="clear" w:color="auto" w:fill="FFFFFF"/>
          <w:lang w:val="en-GB" w:eastAsia="en-GB" w:bidi="hi-IN"/>
        </w:rPr>
        <w:t xml:space="preserve">through </w:t>
      </w:r>
      <w:r w:rsidRPr="007C0180">
        <w:rPr>
          <w:rFonts w:asciiTheme="minorHAnsi" w:hAnsiTheme="minorHAnsi" w:cstheme="minorHAnsi"/>
          <w:color w:val="000000" w:themeColor="text1"/>
          <w:shd w:val="clear" w:color="auto" w:fill="FFFFFF"/>
          <w:lang w:val="en-GB" w:eastAsia="en-GB" w:bidi="hi-IN"/>
        </w:rPr>
        <w:t xml:space="preserve">outsourced services where </w:t>
      </w:r>
      <w:r w:rsidR="00F61E18" w:rsidRPr="007C0180">
        <w:rPr>
          <w:rFonts w:asciiTheme="minorHAnsi" w:hAnsiTheme="minorHAnsi" w:cstheme="minorHAnsi"/>
          <w:color w:val="000000" w:themeColor="text1"/>
          <w:shd w:val="clear" w:color="auto" w:fill="FFFFFF"/>
          <w:lang w:val="en-GB" w:eastAsia="en-GB" w:bidi="hi-IN"/>
        </w:rPr>
        <w:t xml:space="preserve">specific thematic </w:t>
      </w:r>
      <w:r w:rsidRPr="007C0180">
        <w:rPr>
          <w:rFonts w:asciiTheme="minorHAnsi" w:hAnsiTheme="minorHAnsi" w:cstheme="minorHAnsi"/>
          <w:color w:val="000000" w:themeColor="text1"/>
          <w:shd w:val="clear" w:color="auto" w:fill="FFFFFF"/>
          <w:lang w:val="en-GB" w:eastAsia="en-GB" w:bidi="hi-IN"/>
        </w:rPr>
        <w:t xml:space="preserve">expertise was needed. This structure </w:t>
      </w:r>
      <w:r w:rsidR="00F61E18" w:rsidRPr="007C0180">
        <w:rPr>
          <w:rFonts w:asciiTheme="minorHAnsi" w:hAnsiTheme="minorHAnsi" w:cstheme="minorHAnsi"/>
          <w:color w:val="000000" w:themeColor="text1"/>
          <w:shd w:val="clear" w:color="auto" w:fill="FFFFFF"/>
          <w:lang w:val="en-GB" w:eastAsia="en-GB" w:bidi="hi-IN"/>
        </w:rPr>
        <w:t xml:space="preserve">of outsourced experts (national and international) </w:t>
      </w:r>
      <w:r w:rsidRPr="007C0180">
        <w:rPr>
          <w:rFonts w:asciiTheme="minorHAnsi" w:hAnsiTheme="minorHAnsi" w:cstheme="minorHAnsi"/>
          <w:color w:val="000000" w:themeColor="text1"/>
          <w:shd w:val="clear" w:color="auto" w:fill="FFFFFF"/>
          <w:lang w:val="en-GB" w:eastAsia="en-GB" w:bidi="hi-IN"/>
        </w:rPr>
        <w:t xml:space="preserve">appropriately addressed the personnel needs related to policy and system strengthening, and the technical support to </w:t>
      </w:r>
      <w:r w:rsidR="00F61E18" w:rsidRPr="007C0180">
        <w:rPr>
          <w:rFonts w:asciiTheme="minorHAnsi" w:hAnsiTheme="minorHAnsi" w:cstheme="minorHAnsi"/>
          <w:color w:val="000000" w:themeColor="text1"/>
          <w:shd w:val="clear" w:color="auto" w:fill="FFFFFF"/>
          <w:lang w:val="en-GB" w:eastAsia="en-GB" w:bidi="hi-IN"/>
        </w:rPr>
        <w:t>negotiation processes</w:t>
      </w:r>
      <w:r w:rsidRPr="007C0180">
        <w:rPr>
          <w:rFonts w:asciiTheme="minorHAnsi" w:hAnsiTheme="minorHAnsi" w:cstheme="minorHAnsi"/>
          <w:color w:val="000000" w:themeColor="text1"/>
          <w:shd w:val="clear" w:color="auto" w:fill="FFFFFF"/>
          <w:lang w:val="en-GB" w:eastAsia="en-GB" w:bidi="hi-IN"/>
        </w:rPr>
        <w:t xml:space="preserve">. </w:t>
      </w:r>
      <w:r w:rsidR="00417116" w:rsidRPr="007C0180">
        <w:rPr>
          <w:rFonts w:asciiTheme="minorHAnsi" w:hAnsiTheme="minorHAnsi" w:cstheme="minorHAnsi"/>
          <w:color w:val="000000" w:themeColor="text1"/>
          <w:shd w:val="clear" w:color="auto" w:fill="FFFFFF"/>
          <w:lang w:val="en-GB" w:eastAsia="en-GB" w:bidi="hi-IN"/>
        </w:rPr>
        <w:t xml:space="preserve">It is in particular important </w:t>
      </w:r>
      <w:r w:rsidR="00D6435F" w:rsidRPr="007C0180">
        <w:rPr>
          <w:rFonts w:asciiTheme="minorHAnsi" w:hAnsiTheme="minorHAnsi" w:cstheme="minorHAnsi"/>
          <w:color w:val="000000" w:themeColor="text1"/>
          <w:shd w:val="clear" w:color="auto" w:fill="FFFFFF"/>
          <w:lang w:val="en-GB" w:eastAsia="en-GB" w:bidi="hi-IN"/>
        </w:rPr>
        <w:t>c</w:t>
      </w:r>
      <w:r w:rsidRPr="007C0180">
        <w:rPr>
          <w:rFonts w:asciiTheme="minorHAnsi" w:hAnsiTheme="minorHAnsi" w:cstheme="minorHAnsi"/>
          <w:color w:val="000000" w:themeColor="text1"/>
          <w:shd w:val="clear" w:color="auto" w:fill="FFFFFF"/>
          <w:lang w:val="en-GB" w:eastAsia="en-GB" w:bidi="hi-IN"/>
        </w:rPr>
        <w:t>onsidering the fact that much of the reform interventions requir</w:t>
      </w:r>
      <w:r w:rsidR="00D6435F" w:rsidRPr="007C0180">
        <w:rPr>
          <w:rFonts w:asciiTheme="minorHAnsi" w:hAnsiTheme="minorHAnsi" w:cstheme="minorHAnsi"/>
          <w:color w:val="000000" w:themeColor="text1"/>
          <w:shd w:val="clear" w:color="auto" w:fill="FFFFFF"/>
          <w:lang w:val="en-GB" w:eastAsia="en-GB" w:bidi="hi-IN"/>
        </w:rPr>
        <w:t>e</w:t>
      </w:r>
      <w:r w:rsidRPr="007C0180">
        <w:rPr>
          <w:rFonts w:asciiTheme="minorHAnsi" w:hAnsiTheme="minorHAnsi" w:cstheme="minorHAnsi"/>
          <w:color w:val="000000" w:themeColor="text1"/>
          <w:shd w:val="clear" w:color="auto" w:fill="FFFFFF"/>
          <w:lang w:val="en-GB" w:eastAsia="en-GB" w:bidi="hi-IN"/>
        </w:rPr>
        <w:t xml:space="preserve"> highly specialized</w:t>
      </w:r>
      <w:r w:rsidR="00D6435F" w:rsidRPr="007C0180">
        <w:rPr>
          <w:rFonts w:asciiTheme="minorHAnsi" w:hAnsiTheme="minorHAnsi" w:cstheme="minorHAnsi"/>
          <w:color w:val="000000" w:themeColor="text1"/>
          <w:shd w:val="clear" w:color="auto" w:fill="FFFFFF"/>
          <w:lang w:val="en-GB" w:eastAsia="en-GB" w:bidi="hi-IN"/>
        </w:rPr>
        <w:t xml:space="preserve"> tasks</w:t>
      </w:r>
      <w:r w:rsidRPr="007C0180">
        <w:rPr>
          <w:rFonts w:asciiTheme="minorHAnsi" w:hAnsiTheme="minorHAnsi" w:cstheme="minorHAnsi"/>
          <w:color w:val="000000" w:themeColor="text1"/>
          <w:shd w:val="clear" w:color="auto" w:fill="FFFFFF"/>
          <w:lang w:val="en-GB" w:eastAsia="en-GB" w:bidi="hi-IN"/>
        </w:rPr>
        <w:t xml:space="preserve">, </w:t>
      </w:r>
      <w:r w:rsidR="00D6435F" w:rsidRPr="007C0180">
        <w:rPr>
          <w:rFonts w:asciiTheme="minorHAnsi" w:hAnsiTheme="minorHAnsi" w:cstheme="minorHAnsi"/>
          <w:color w:val="000000" w:themeColor="text1"/>
          <w:shd w:val="clear" w:color="auto" w:fill="FFFFFF"/>
          <w:lang w:val="en-GB" w:eastAsia="en-GB" w:bidi="hi-IN"/>
        </w:rPr>
        <w:t>for many of which Montenegrin public administration may not be adequately prepared</w:t>
      </w:r>
      <w:r w:rsidRPr="007C0180">
        <w:rPr>
          <w:rFonts w:asciiTheme="minorHAnsi" w:hAnsiTheme="minorHAnsi" w:cstheme="minorHAnsi"/>
          <w:color w:val="000000" w:themeColor="text1"/>
          <w:shd w:val="clear" w:color="auto" w:fill="FFFFFF"/>
          <w:lang w:val="en-GB" w:eastAsia="en-GB" w:bidi="hi-IN"/>
        </w:rPr>
        <w:t xml:space="preserve">. </w:t>
      </w:r>
      <w:r w:rsidR="00D6435F" w:rsidRPr="00EF7133">
        <w:rPr>
          <w:rFonts w:asciiTheme="minorHAnsi" w:hAnsiTheme="minorHAnsi" w:cstheme="minorHAnsi"/>
          <w:b/>
          <w:bCs/>
          <w:color w:val="000000" w:themeColor="text1"/>
          <w:shd w:val="clear" w:color="auto" w:fill="FFFFFF"/>
          <w:lang w:val="en-GB" w:eastAsia="en-GB" w:bidi="hi-IN"/>
        </w:rPr>
        <w:t xml:space="preserve">Project efforts to engage a mix of national and international experts </w:t>
      </w:r>
      <w:r w:rsidRPr="00EF7133">
        <w:rPr>
          <w:rFonts w:asciiTheme="minorHAnsi" w:hAnsiTheme="minorHAnsi" w:cstheme="minorHAnsi"/>
          <w:b/>
          <w:bCs/>
          <w:color w:val="000000" w:themeColor="text1"/>
          <w:shd w:val="clear" w:color="auto" w:fill="FFFFFF"/>
          <w:lang w:val="en-GB" w:eastAsia="en-GB" w:bidi="hi-IN"/>
        </w:rPr>
        <w:t xml:space="preserve">assisted in efficiently building a critical mass of </w:t>
      </w:r>
      <w:r w:rsidR="00D579D7" w:rsidRPr="00EF7133">
        <w:rPr>
          <w:rFonts w:asciiTheme="minorHAnsi" w:hAnsiTheme="minorHAnsi" w:cstheme="minorHAnsi"/>
          <w:b/>
          <w:bCs/>
          <w:color w:val="000000" w:themeColor="text1"/>
          <w:shd w:val="clear" w:color="auto" w:fill="FFFFFF"/>
          <w:lang w:val="en-GB" w:eastAsia="en-GB" w:bidi="hi-IN"/>
        </w:rPr>
        <w:t>local expertise to be absorbed by national system in one way or another</w:t>
      </w:r>
      <w:r w:rsidR="00D579D7" w:rsidRPr="007C0180">
        <w:rPr>
          <w:rFonts w:asciiTheme="minorHAnsi" w:hAnsiTheme="minorHAnsi" w:cstheme="minorHAnsi"/>
          <w:color w:val="000000" w:themeColor="text1"/>
          <w:shd w:val="clear" w:color="auto" w:fill="FFFFFF"/>
          <w:lang w:val="en-GB" w:eastAsia="en-GB" w:bidi="hi-IN"/>
        </w:rPr>
        <w:t>.</w:t>
      </w:r>
      <w:r w:rsidRPr="007C0180">
        <w:rPr>
          <w:rFonts w:asciiTheme="minorHAnsi" w:hAnsiTheme="minorHAnsi" w:cstheme="minorHAnsi"/>
          <w:color w:val="000000" w:themeColor="text1"/>
          <w:shd w:val="clear" w:color="auto" w:fill="FFFFFF"/>
          <w:lang w:val="en-GB" w:eastAsia="en-GB" w:bidi="hi-IN"/>
        </w:rPr>
        <w:t xml:space="preserve"> </w:t>
      </w:r>
      <w:r w:rsidR="00013D7D" w:rsidRPr="007C0180">
        <w:rPr>
          <w:rFonts w:asciiTheme="minorHAnsi" w:hAnsiTheme="minorHAnsi" w:cstheme="minorHAnsi"/>
          <w:color w:val="000000" w:themeColor="text1"/>
          <w:shd w:val="clear" w:color="auto" w:fill="FFFFFF"/>
          <w:lang w:val="en-GB" w:eastAsia="en-GB" w:bidi="hi-IN"/>
        </w:rPr>
        <w:t xml:space="preserve">Besides, the interviewed stakeholders noted that engaging national experts </w:t>
      </w:r>
      <w:r w:rsidRPr="007C0180">
        <w:rPr>
          <w:rFonts w:asciiTheme="minorHAnsi" w:hAnsiTheme="minorHAnsi" w:cstheme="minorHAnsi"/>
          <w:color w:val="000000" w:themeColor="text1"/>
          <w:shd w:val="clear" w:color="auto" w:fill="FFFFFF"/>
          <w:lang w:val="en-GB" w:eastAsia="en-GB" w:bidi="hi-IN"/>
        </w:rPr>
        <w:t xml:space="preserve">proved </w:t>
      </w:r>
      <w:r w:rsidR="00013D7D" w:rsidRPr="007C0180">
        <w:rPr>
          <w:rFonts w:asciiTheme="minorHAnsi" w:hAnsiTheme="minorHAnsi" w:cstheme="minorHAnsi"/>
          <w:color w:val="000000" w:themeColor="text1"/>
          <w:shd w:val="clear" w:color="auto" w:fill="FFFFFF"/>
          <w:lang w:val="en-GB" w:eastAsia="en-GB" w:bidi="hi-IN"/>
        </w:rPr>
        <w:t xml:space="preserve">useful in light of the </w:t>
      </w:r>
      <w:r w:rsidRPr="007C0180">
        <w:rPr>
          <w:rFonts w:asciiTheme="minorHAnsi" w:hAnsiTheme="minorHAnsi" w:cstheme="minorHAnsi"/>
          <w:color w:val="000000" w:themeColor="text1"/>
          <w:shd w:val="clear" w:color="auto" w:fill="FFFFFF"/>
          <w:lang w:val="en-GB" w:eastAsia="en-GB" w:bidi="hi-IN"/>
        </w:rPr>
        <w:t xml:space="preserve">COVID-19 restrictions </w:t>
      </w:r>
      <w:r w:rsidR="00013D7D" w:rsidRPr="007C0180">
        <w:rPr>
          <w:rFonts w:asciiTheme="minorHAnsi" w:hAnsiTheme="minorHAnsi" w:cstheme="minorHAnsi"/>
          <w:color w:val="000000" w:themeColor="text1"/>
          <w:shd w:val="clear" w:color="auto" w:fill="FFFFFF"/>
          <w:lang w:val="en-GB" w:eastAsia="en-GB" w:bidi="hi-IN"/>
        </w:rPr>
        <w:t xml:space="preserve">which would have prevented international experts </w:t>
      </w:r>
      <w:r w:rsidRPr="007C0180">
        <w:rPr>
          <w:rFonts w:asciiTheme="minorHAnsi" w:hAnsiTheme="minorHAnsi" w:cstheme="minorHAnsi"/>
          <w:color w:val="000000" w:themeColor="text1"/>
          <w:shd w:val="clear" w:color="auto" w:fill="FFFFFF"/>
          <w:lang w:val="en-GB" w:eastAsia="en-GB" w:bidi="hi-IN"/>
        </w:rPr>
        <w:t xml:space="preserve">to travel.  </w:t>
      </w:r>
      <w:r w:rsidR="003D777F" w:rsidRPr="007C0180">
        <w:rPr>
          <w:rFonts w:asciiTheme="minorHAnsi" w:hAnsiTheme="minorHAnsi" w:cstheme="minorHAnsi"/>
          <w:color w:val="000000" w:themeColor="text1"/>
          <w:shd w:val="clear" w:color="auto" w:fill="FFFFFF"/>
          <w:lang w:val="en-GB" w:eastAsia="en-GB" w:bidi="hi-IN"/>
        </w:rPr>
        <w:t xml:space="preserve">The Project was affected to some extent by COVID-19, primarily when </w:t>
      </w:r>
      <w:r w:rsidR="00AA23F5" w:rsidRPr="007C0180">
        <w:rPr>
          <w:rFonts w:asciiTheme="minorHAnsi" w:hAnsiTheme="minorHAnsi" w:cstheme="minorHAnsi"/>
          <w:color w:val="000000" w:themeColor="text1"/>
          <w:shd w:val="clear" w:color="auto" w:fill="FFFFFF"/>
          <w:lang w:val="en-GB" w:eastAsia="en-GB" w:bidi="hi-IN"/>
        </w:rPr>
        <w:t>it</w:t>
      </w:r>
      <w:r w:rsidR="003D777F" w:rsidRPr="007C0180">
        <w:rPr>
          <w:rFonts w:asciiTheme="minorHAnsi" w:hAnsiTheme="minorHAnsi" w:cstheme="minorHAnsi"/>
          <w:color w:val="000000" w:themeColor="text1"/>
          <w:shd w:val="clear" w:color="auto" w:fill="FFFFFF"/>
          <w:lang w:val="en-GB" w:eastAsia="en-GB" w:bidi="hi-IN"/>
        </w:rPr>
        <w:t xml:space="preserve"> comes to </w:t>
      </w:r>
      <w:r w:rsidR="00AA23F5" w:rsidRPr="007C0180">
        <w:rPr>
          <w:rFonts w:asciiTheme="minorHAnsi" w:hAnsiTheme="minorHAnsi" w:cstheme="minorHAnsi"/>
          <w:color w:val="000000" w:themeColor="text1"/>
          <w:shd w:val="clear" w:color="auto" w:fill="FFFFFF"/>
          <w:lang w:val="en-GB" w:eastAsia="en-GB" w:bidi="hi-IN"/>
        </w:rPr>
        <w:t>restrictions on travel and in-person meetings. However, the project shifted online for those activities that could be implemented in such manner (e.g.</w:t>
      </w:r>
      <w:r w:rsidR="00B22E4F" w:rsidRPr="007C0180">
        <w:rPr>
          <w:rFonts w:asciiTheme="minorHAnsi" w:hAnsiTheme="minorHAnsi" w:cstheme="minorHAnsi"/>
          <w:color w:val="000000" w:themeColor="text1"/>
          <w:shd w:val="clear" w:color="auto" w:fill="FFFFFF"/>
          <w:lang w:val="en-GB" w:eastAsia="en-GB" w:bidi="hi-IN"/>
        </w:rPr>
        <w:t>,</w:t>
      </w:r>
      <w:r w:rsidR="00AA23F5" w:rsidRPr="007C0180">
        <w:rPr>
          <w:rFonts w:asciiTheme="minorHAnsi" w:hAnsiTheme="minorHAnsi" w:cstheme="minorHAnsi"/>
          <w:color w:val="000000" w:themeColor="text1"/>
          <w:shd w:val="clear" w:color="auto" w:fill="FFFFFF"/>
          <w:lang w:val="en-GB" w:eastAsia="en-GB" w:bidi="hi-IN"/>
        </w:rPr>
        <w:t xml:space="preserve"> trainings) and also respected health and safety measures.  </w:t>
      </w:r>
    </w:p>
    <w:p w14:paraId="2E6FCCD4" w14:textId="6900C9D6" w:rsidR="0098659A" w:rsidRPr="007C0180" w:rsidRDefault="00013D7D" w:rsidP="004B2AA6">
      <w:pPr>
        <w:spacing w:before="100" w:beforeAutospacing="1" w:after="100" w:afterAutospacing="1"/>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t xml:space="preserve">Review of financial </w:t>
      </w:r>
      <w:r w:rsidR="005B2B22" w:rsidRPr="007C0180">
        <w:rPr>
          <w:rFonts w:asciiTheme="minorHAnsi" w:hAnsiTheme="minorHAnsi" w:cstheme="minorHAnsi"/>
          <w:color w:val="000000" w:themeColor="text1"/>
          <w:shd w:val="clear" w:color="auto" w:fill="FFFFFF"/>
          <w:lang w:val="en-GB" w:eastAsia="en-GB" w:bidi="hi-IN"/>
        </w:rPr>
        <w:t xml:space="preserve">aspects of the project shows that a total of ﻿9,822,090 NOK (954,497 EUR) was provided by Norway with additional ﻿61,245.85 EUR contribution by UNDP. </w:t>
      </w:r>
      <w:r w:rsidR="0098659A" w:rsidRPr="007C0180">
        <w:rPr>
          <w:rFonts w:asciiTheme="minorHAnsi" w:hAnsiTheme="minorHAnsi" w:cstheme="minorHAnsi"/>
          <w:color w:val="000000" w:themeColor="text1"/>
          <w:shd w:val="clear" w:color="auto" w:fill="FFFFFF"/>
          <w:lang w:val="en-GB" w:eastAsia="en-GB" w:bidi="hi-IN"/>
        </w:rPr>
        <w:t xml:space="preserve">The utilization rate </w:t>
      </w:r>
      <w:r w:rsidR="005B2B22" w:rsidRPr="007C0180">
        <w:rPr>
          <w:rFonts w:asciiTheme="minorHAnsi" w:hAnsiTheme="minorHAnsi" w:cstheme="minorHAnsi"/>
          <w:color w:val="000000" w:themeColor="text1"/>
          <w:shd w:val="clear" w:color="auto" w:fill="FFFFFF"/>
          <w:lang w:val="en-GB" w:eastAsia="en-GB" w:bidi="hi-IN"/>
        </w:rPr>
        <w:t xml:space="preserve">has been </w:t>
      </w:r>
      <w:r w:rsidR="0098659A" w:rsidRPr="007C0180">
        <w:rPr>
          <w:rFonts w:asciiTheme="minorHAnsi" w:hAnsiTheme="minorHAnsi" w:cstheme="minorHAnsi"/>
          <w:color w:val="000000" w:themeColor="text1"/>
          <w:shd w:val="clear" w:color="auto" w:fill="FFFFFF"/>
          <w:lang w:val="en-GB" w:eastAsia="en-GB" w:bidi="hi-IN"/>
        </w:rPr>
        <w:t xml:space="preserve">good, with the full funding expected to be used as planned. </w:t>
      </w:r>
      <w:r w:rsidR="005B2B22" w:rsidRPr="007C0180">
        <w:rPr>
          <w:rFonts w:asciiTheme="minorHAnsi" w:hAnsiTheme="minorHAnsi" w:cstheme="minorHAnsi"/>
          <w:color w:val="000000" w:themeColor="text1"/>
          <w:shd w:val="clear" w:color="auto" w:fill="FFFFFF"/>
          <w:lang w:val="en-GB" w:eastAsia="en-GB" w:bidi="hi-IN"/>
        </w:rPr>
        <w:t xml:space="preserve">Some savings were made in light of travel restrictions, and these have been relocated to other budget lines to provide more opportunity for support. The project underwent </w:t>
      </w:r>
      <w:r w:rsidR="006F4329" w:rsidRPr="007C0180">
        <w:rPr>
          <w:rFonts w:asciiTheme="minorHAnsi" w:hAnsiTheme="minorHAnsi" w:cstheme="minorHAnsi"/>
          <w:color w:val="000000" w:themeColor="text1"/>
          <w:shd w:val="clear" w:color="auto" w:fill="FFFFFF"/>
          <w:lang w:val="en-GB" w:eastAsia="en-GB" w:bidi="hi-IN"/>
        </w:rPr>
        <w:t xml:space="preserve">four </w:t>
      </w:r>
      <w:r w:rsidR="005B2B22" w:rsidRPr="007C0180">
        <w:rPr>
          <w:rFonts w:asciiTheme="minorHAnsi" w:hAnsiTheme="minorHAnsi" w:cstheme="minorHAnsi"/>
          <w:color w:val="000000" w:themeColor="text1"/>
          <w:shd w:val="clear" w:color="auto" w:fill="FFFFFF"/>
          <w:lang w:val="en-GB" w:eastAsia="en-GB" w:bidi="hi-IN"/>
        </w:rPr>
        <w:t xml:space="preserve">amendments </w:t>
      </w:r>
      <w:r w:rsidR="006F4329" w:rsidRPr="007C0180">
        <w:rPr>
          <w:rFonts w:asciiTheme="minorHAnsi" w:hAnsiTheme="minorHAnsi" w:cstheme="minorHAnsi"/>
          <w:color w:val="000000" w:themeColor="text1"/>
          <w:shd w:val="clear" w:color="auto" w:fill="FFFFFF"/>
          <w:lang w:val="en-GB" w:eastAsia="en-GB" w:bidi="hi-IN"/>
        </w:rPr>
        <w:t xml:space="preserve">across the period of implementation </w:t>
      </w:r>
      <w:r w:rsidR="005B2B22" w:rsidRPr="007C0180">
        <w:rPr>
          <w:rFonts w:asciiTheme="minorHAnsi" w:hAnsiTheme="minorHAnsi" w:cstheme="minorHAnsi"/>
          <w:color w:val="000000" w:themeColor="text1"/>
          <w:shd w:val="clear" w:color="auto" w:fill="FFFFFF"/>
          <w:lang w:val="en-GB" w:eastAsia="en-GB" w:bidi="hi-IN"/>
        </w:rPr>
        <w:t>reflecting arising needs of the government institutions. ﻿</w:t>
      </w:r>
      <w:r w:rsidR="004A3B94" w:rsidRPr="007C0180">
        <w:rPr>
          <w:rFonts w:asciiTheme="minorHAnsi" w:hAnsiTheme="minorHAnsi" w:cstheme="minorHAnsi"/>
          <w:color w:val="000000" w:themeColor="text1"/>
          <w:shd w:val="clear" w:color="auto" w:fill="FFFFFF"/>
          <w:lang w:val="en-GB" w:eastAsia="en-GB" w:bidi="hi-IN"/>
        </w:rPr>
        <w:t xml:space="preserve">Review of project documentation and stakeholder interviews showed that the </w:t>
      </w:r>
      <w:r w:rsidR="004A3B94" w:rsidRPr="00EF7133">
        <w:rPr>
          <w:rFonts w:asciiTheme="minorHAnsi" w:hAnsiTheme="minorHAnsi" w:cstheme="minorHAnsi"/>
          <w:b/>
          <w:bCs/>
          <w:color w:val="000000" w:themeColor="text1"/>
          <w:shd w:val="clear" w:color="auto" w:fill="FFFFFF"/>
          <w:lang w:val="en-GB" w:eastAsia="en-GB" w:bidi="hi-IN"/>
        </w:rPr>
        <w:t xml:space="preserve">amendments contributed to efficiency of the project and indicated </w:t>
      </w:r>
      <w:r w:rsidR="003D777F" w:rsidRPr="00EF7133">
        <w:rPr>
          <w:rFonts w:asciiTheme="minorHAnsi" w:hAnsiTheme="minorHAnsi" w:cstheme="minorHAnsi"/>
          <w:b/>
          <w:bCs/>
          <w:color w:val="000000" w:themeColor="text1"/>
          <w:shd w:val="clear" w:color="auto" w:fill="FFFFFF"/>
          <w:lang w:val="en-GB" w:eastAsia="en-GB" w:bidi="hi-IN"/>
        </w:rPr>
        <w:t>flexibility</w:t>
      </w:r>
      <w:r w:rsidR="004A3B94" w:rsidRPr="00EF7133">
        <w:rPr>
          <w:rFonts w:asciiTheme="minorHAnsi" w:hAnsiTheme="minorHAnsi" w:cstheme="minorHAnsi"/>
          <w:b/>
          <w:bCs/>
          <w:color w:val="000000" w:themeColor="text1"/>
          <w:shd w:val="clear" w:color="auto" w:fill="FFFFFF"/>
          <w:lang w:val="en-GB" w:eastAsia="en-GB" w:bidi="hi-IN"/>
        </w:rPr>
        <w:t xml:space="preserve"> and agile management in light of changing dynamic negotiation process.</w:t>
      </w:r>
      <w:r w:rsidR="004A3B94" w:rsidRPr="007C0180">
        <w:rPr>
          <w:rFonts w:asciiTheme="minorHAnsi" w:hAnsiTheme="minorHAnsi" w:cstheme="minorHAnsi"/>
          <w:color w:val="000000" w:themeColor="text1"/>
          <w:shd w:val="clear" w:color="auto" w:fill="FFFFFF"/>
          <w:lang w:val="en-GB" w:eastAsia="en-GB" w:bidi="hi-IN"/>
        </w:rPr>
        <w:t xml:space="preserve"> </w:t>
      </w:r>
    </w:p>
    <w:p w14:paraId="7B7DEBE7" w14:textId="08ACB02A" w:rsidR="006F7925" w:rsidRPr="007C0180" w:rsidRDefault="00B54B13" w:rsidP="006F7925">
      <w:pPr>
        <w:pStyle w:val="Heading2"/>
        <w:spacing w:before="100" w:beforeAutospacing="1" w:after="100" w:afterAutospacing="1"/>
        <w:rPr>
          <w:rFonts w:asciiTheme="minorHAnsi" w:hAnsiTheme="minorHAnsi" w:cstheme="minorHAnsi"/>
          <w:sz w:val="24"/>
          <w:lang w:val="en-GB"/>
        </w:rPr>
      </w:pPr>
      <w:bookmarkStart w:id="33" w:name="_Toc102143727"/>
      <w:r w:rsidRPr="007C0180">
        <w:rPr>
          <w:rFonts w:asciiTheme="minorHAnsi" w:hAnsiTheme="minorHAnsi" w:cstheme="minorHAnsi"/>
          <w:sz w:val="24"/>
          <w:lang w:val="en-GB"/>
        </w:rPr>
        <w:t xml:space="preserve">3.3 </w:t>
      </w:r>
      <w:r w:rsidR="006F7925" w:rsidRPr="007C0180">
        <w:rPr>
          <w:rFonts w:asciiTheme="minorHAnsi" w:hAnsiTheme="minorHAnsi" w:cstheme="minorHAnsi"/>
          <w:sz w:val="24"/>
          <w:lang w:val="en-GB"/>
        </w:rPr>
        <w:t xml:space="preserve">Effectiveness: </w:t>
      </w:r>
      <w:r w:rsidR="00D87BEE" w:rsidRPr="007C0180">
        <w:rPr>
          <w:rFonts w:asciiTheme="minorHAnsi" w:hAnsiTheme="minorHAnsi" w:cstheme="minorHAnsi"/>
          <w:sz w:val="24"/>
          <w:lang w:val="en-GB"/>
        </w:rPr>
        <w:t>Wa</w:t>
      </w:r>
      <w:r w:rsidR="006F7925" w:rsidRPr="007C0180">
        <w:rPr>
          <w:rFonts w:asciiTheme="minorHAnsi" w:hAnsiTheme="minorHAnsi" w:cstheme="minorHAnsi"/>
          <w:sz w:val="24"/>
          <w:lang w:val="en-GB"/>
        </w:rPr>
        <w:t>s the intervention achieving its objectives?</w:t>
      </w:r>
      <w:bookmarkEnd w:id="33"/>
      <w:r w:rsidR="006F7925" w:rsidRPr="007C0180">
        <w:rPr>
          <w:rFonts w:asciiTheme="minorHAnsi" w:hAnsiTheme="minorHAnsi" w:cstheme="minorHAnsi"/>
          <w:sz w:val="24"/>
          <w:lang w:val="en-GB"/>
        </w:rPr>
        <w:t xml:space="preserve"> </w:t>
      </w:r>
    </w:p>
    <w:p w14:paraId="3BA8A6A5" w14:textId="4927DCD2" w:rsidR="00041E56" w:rsidRPr="007C0180" w:rsidRDefault="00041E56" w:rsidP="00ED5D4D">
      <w:pPr>
        <w:pStyle w:val="KTParaNbr"/>
      </w:pPr>
      <w:r w:rsidRPr="007C0180">
        <w:t xml:space="preserve">The following section provides a review of project performance and its catalytic potential of delivered outputs to contribute to outcomes and impacts as envisaged in the intervention logic. The Project has drawn on the expertise and strategic positioning of UNDP in its support to the Government towards ensuring effective negotiation process within Montenegro’s EU accession. The support was delivered through a mix of capacity building, policy dialogue and technical assistance, aimed at building a coordinated, evidence based and expert policy making and negotiation process. at institutional, policy and programme/operational levels. </w:t>
      </w:r>
    </w:p>
    <w:p w14:paraId="426FD9F0" w14:textId="34ACA32B" w:rsidR="006F7925" w:rsidRPr="007C0180" w:rsidRDefault="006F7925" w:rsidP="005B6027">
      <w:pPr>
        <w:pStyle w:val="Tablebulletpointtext"/>
        <w:numPr>
          <w:ilvl w:val="0"/>
          <w:numId w:val="0"/>
        </w:numPr>
        <w:shd w:val="clear" w:color="auto" w:fill="E5DFEC" w:themeFill="accent4" w:themeFillTint="33"/>
        <w:spacing w:before="100" w:beforeAutospacing="1" w:after="100" w:afterAutospacing="1" w:line="240" w:lineRule="auto"/>
        <w:rPr>
          <w:rFonts w:cstheme="minorHAnsi"/>
          <w:b/>
          <w:bCs/>
          <w:sz w:val="24"/>
        </w:rPr>
      </w:pPr>
      <w:r w:rsidRPr="007C0180">
        <w:rPr>
          <w:rFonts w:cstheme="minorHAnsi"/>
          <w:b/>
          <w:bCs/>
          <w:sz w:val="24"/>
        </w:rPr>
        <w:t xml:space="preserve">EQ 3. To what extent has the project achieved its outputs and outcomes as stipulated in the project’s results framework? </w:t>
      </w:r>
    </w:p>
    <w:p w14:paraId="766D0F4C" w14:textId="77777777" w:rsidR="00B54B13" w:rsidRPr="007C0180" w:rsidRDefault="00261561" w:rsidP="00ED5D4D">
      <w:pPr>
        <w:pStyle w:val="KTParaNbr"/>
      </w:pPr>
      <w:r w:rsidRPr="007C0180">
        <w:t xml:space="preserve">The Project has been expected to assist, advise and support EU accession negotiations and wider policy planning and coordination as the basis for stronger Montenegro’s EU accession </w:t>
      </w:r>
      <w:r w:rsidR="00DE127D" w:rsidRPr="007C0180">
        <w:t>efforts</w:t>
      </w:r>
      <w:r w:rsidRPr="007C0180">
        <w:t xml:space="preserve">. </w:t>
      </w:r>
      <w:r w:rsidR="00DE127D" w:rsidRPr="007C0180">
        <w:t xml:space="preserve">Evaluation found that UNDP has been </w:t>
      </w:r>
      <w:r w:rsidRPr="007C0180">
        <w:t xml:space="preserve">strategically positioned as a key partner of the government </w:t>
      </w:r>
      <w:r w:rsidR="00DE127D" w:rsidRPr="007C0180">
        <w:t xml:space="preserve">actors in these efforts, </w:t>
      </w:r>
      <w:r w:rsidR="00A377B5" w:rsidRPr="007C0180">
        <w:t xml:space="preserve">and managed to </w:t>
      </w:r>
      <w:r w:rsidRPr="007C0180">
        <w:t>buil</w:t>
      </w:r>
      <w:r w:rsidR="00A377B5" w:rsidRPr="007C0180">
        <w:t>d</w:t>
      </w:r>
      <w:r w:rsidRPr="007C0180">
        <w:t xml:space="preserve"> and maintain strong partnerships with </w:t>
      </w:r>
      <w:r w:rsidR="00A377B5" w:rsidRPr="007C0180">
        <w:t>negotiation structures and the OEI and GSS</w:t>
      </w:r>
      <w:r w:rsidRPr="007C0180">
        <w:t xml:space="preserve">. The main positive framework condition </w:t>
      </w:r>
      <w:r w:rsidR="00FA3FEB" w:rsidRPr="007C0180">
        <w:t xml:space="preserve">gearing the </w:t>
      </w:r>
      <w:r w:rsidR="00B44E26" w:rsidRPr="007C0180">
        <w:t xml:space="preserve">results of the project </w:t>
      </w:r>
      <w:r w:rsidRPr="007C0180">
        <w:t xml:space="preserve">has been </w:t>
      </w:r>
      <w:r w:rsidRPr="00EF7133">
        <w:rPr>
          <w:b/>
          <w:bCs/>
        </w:rPr>
        <w:t xml:space="preserve">strong willingness </w:t>
      </w:r>
      <w:r w:rsidR="00B44E26" w:rsidRPr="00EF7133">
        <w:rPr>
          <w:b/>
          <w:bCs/>
        </w:rPr>
        <w:t xml:space="preserve">and ownership </w:t>
      </w:r>
      <w:r w:rsidRPr="00EF7133">
        <w:rPr>
          <w:b/>
          <w:bCs/>
        </w:rPr>
        <w:t xml:space="preserve">of the Government to </w:t>
      </w:r>
      <w:r w:rsidR="00B44E26" w:rsidRPr="00EF7133">
        <w:rPr>
          <w:b/>
          <w:bCs/>
        </w:rPr>
        <w:t>progress in EU accession</w:t>
      </w:r>
      <w:r w:rsidR="00B44E26" w:rsidRPr="007C0180">
        <w:t xml:space="preserve"> and buy in for the project. </w:t>
      </w:r>
      <w:r w:rsidRPr="007C0180">
        <w:t xml:space="preserve">On the other hand, negative conditions have </w:t>
      </w:r>
      <w:r w:rsidR="00B44E26" w:rsidRPr="007C0180">
        <w:t xml:space="preserve">related to the </w:t>
      </w:r>
      <w:r w:rsidRPr="007C0180">
        <w:t xml:space="preserve">level of absorption capacity across public institutions, constraints limiting </w:t>
      </w:r>
      <w:r w:rsidR="00B44E26" w:rsidRPr="007C0180">
        <w:t>employment in the public administration</w:t>
      </w:r>
      <w:r w:rsidRPr="007C0180">
        <w:t xml:space="preserve">, and the COVID-19 pandemic which created </w:t>
      </w:r>
      <w:r w:rsidR="00B44E26" w:rsidRPr="007C0180">
        <w:t>some</w:t>
      </w:r>
      <w:r w:rsidRPr="007C0180">
        <w:t xml:space="preserve"> resource limitations. </w:t>
      </w:r>
    </w:p>
    <w:p w14:paraId="41FB1344" w14:textId="25A66FC8" w:rsidR="00B54B13" w:rsidRPr="007C0180" w:rsidRDefault="00261561" w:rsidP="00B22E4F">
      <w:pPr>
        <w:spacing w:before="100" w:beforeAutospacing="1" w:after="100" w:afterAutospacing="1"/>
        <w:jc w:val="both"/>
        <w:rPr>
          <w:rFonts w:asciiTheme="minorHAnsi" w:hAnsiTheme="minorHAnsi" w:cstheme="minorHAnsi"/>
          <w:color w:val="000000" w:themeColor="text1"/>
          <w:shd w:val="clear" w:color="auto" w:fill="FFFFFF"/>
          <w:lang w:val="en-GB" w:eastAsia="en-GB" w:bidi="hi-IN"/>
        </w:rPr>
      </w:pPr>
      <w:r w:rsidRPr="007C0180">
        <w:rPr>
          <w:rFonts w:asciiTheme="minorHAnsi" w:hAnsiTheme="minorHAnsi" w:cstheme="minorHAnsi"/>
          <w:color w:val="000000" w:themeColor="text1"/>
          <w:shd w:val="clear" w:color="auto" w:fill="FFFFFF"/>
          <w:lang w:val="en-GB" w:eastAsia="en-GB" w:bidi="hi-IN"/>
        </w:rPr>
        <w:t xml:space="preserve">Within these framework conditions, </w:t>
      </w:r>
      <w:r w:rsidR="00B54B13" w:rsidRPr="007C0180">
        <w:rPr>
          <w:rFonts w:asciiTheme="minorHAnsi" w:hAnsiTheme="minorHAnsi" w:cstheme="minorHAnsi"/>
          <w:color w:val="000000" w:themeColor="text1"/>
          <w:shd w:val="clear" w:color="auto" w:fill="FFFFFF"/>
          <w:lang w:val="en-GB" w:eastAsia="en-GB" w:bidi="hi-IN"/>
        </w:rPr>
        <w:t xml:space="preserve">UNDP </w:t>
      </w:r>
      <w:r w:rsidRPr="007C0180">
        <w:rPr>
          <w:rFonts w:asciiTheme="minorHAnsi" w:hAnsiTheme="minorHAnsi" w:cstheme="minorHAnsi"/>
          <w:color w:val="000000" w:themeColor="text1"/>
          <w:shd w:val="clear" w:color="auto" w:fill="FFFFFF"/>
          <w:lang w:val="en-GB" w:eastAsia="en-GB" w:bidi="hi-IN"/>
        </w:rPr>
        <w:t>invested in: i)</w:t>
      </w:r>
      <w:r w:rsidR="00B54B13" w:rsidRPr="007C0180">
        <w:rPr>
          <w:rFonts w:asciiTheme="minorHAnsi" w:hAnsiTheme="minorHAnsi" w:cstheme="minorHAnsi"/>
          <w:color w:val="000000" w:themeColor="text1"/>
          <w:shd w:val="clear" w:color="auto" w:fill="FFFFFF"/>
          <w:lang w:val="en-GB" w:eastAsia="en-GB" w:bidi="hi-IN"/>
        </w:rPr>
        <w:t xml:space="preserve">Supporting the internal capacities of OEI and EU negotiation structure in fulfilling remaining closing benchmarks; ii) </w:t>
      </w:r>
      <w:r w:rsidR="00C549E6" w:rsidRPr="007C0180">
        <w:rPr>
          <w:rFonts w:asciiTheme="minorHAnsi" w:hAnsiTheme="minorHAnsi" w:cstheme="minorHAnsi"/>
          <w:color w:val="000000" w:themeColor="text1"/>
          <w:shd w:val="clear" w:color="auto" w:fill="FFFFFF"/>
          <w:lang w:val="en-GB" w:eastAsia="en-GB" w:bidi="hi-IN"/>
        </w:rPr>
        <w:t>s</w:t>
      </w:r>
      <w:r w:rsidR="00B54B13" w:rsidRPr="007C0180">
        <w:rPr>
          <w:rFonts w:asciiTheme="minorHAnsi" w:hAnsiTheme="minorHAnsi" w:cstheme="minorHAnsi"/>
          <w:color w:val="000000" w:themeColor="text1"/>
          <w:shd w:val="clear" w:color="auto" w:fill="FFFFFF"/>
          <w:lang w:val="en-GB" w:eastAsia="en-GB" w:bidi="hi-IN"/>
        </w:rPr>
        <w:t xml:space="preserve">trengthening the system of Montenegro for legal alignment with the EU acquis and preparation of the national version of the EU acquis; </w:t>
      </w:r>
      <w:r w:rsidRPr="007C0180">
        <w:rPr>
          <w:rFonts w:asciiTheme="minorHAnsi" w:hAnsiTheme="minorHAnsi" w:cstheme="minorHAnsi"/>
          <w:color w:val="000000" w:themeColor="text1"/>
          <w:shd w:val="clear" w:color="auto" w:fill="FFFFFF"/>
          <w:lang w:val="en-GB" w:eastAsia="en-GB" w:bidi="hi-IN"/>
        </w:rPr>
        <w:t xml:space="preserve">iii) </w:t>
      </w:r>
      <w:r w:rsidR="00C549E6" w:rsidRPr="007C0180">
        <w:rPr>
          <w:rFonts w:asciiTheme="minorHAnsi" w:hAnsiTheme="minorHAnsi" w:cstheme="minorHAnsi"/>
          <w:color w:val="000000" w:themeColor="text1"/>
          <w:shd w:val="clear" w:color="auto" w:fill="FFFFFF"/>
          <w:lang w:val="en-GB" w:eastAsia="en-GB" w:bidi="hi-IN"/>
        </w:rPr>
        <w:t>p</w:t>
      </w:r>
      <w:r w:rsidR="00B54B13" w:rsidRPr="007C0180">
        <w:rPr>
          <w:rFonts w:asciiTheme="minorHAnsi" w:hAnsiTheme="minorHAnsi" w:cstheme="minorHAnsi"/>
          <w:color w:val="000000" w:themeColor="text1"/>
          <w:shd w:val="clear" w:color="auto" w:fill="FFFFFF"/>
          <w:lang w:val="en-GB" w:eastAsia="en-GB" w:bidi="hi-IN"/>
        </w:rPr>
        <w:t xml:space="preserve">romotion of EU values and results achieved in the </w:t>
      </w:r>
      <w:r w:rsidR="00B54B13" w:rsidRPr="007C0180">
        <w:rPr>
          <w:rFonts w:asciiTheme="minorHAnsi" w:hAnsiTheme="minorHAnsi" w:cstheme="minorHAnsi"/>
          <w:color w:val="000000" w:themeColor="text1"/>
          <w:shd w:val="clear" w:color="auto" w:fill="FFFFFF"/>
          <w:lang w:val="en-GB" w:eastAsia="en-GB" w:bidi="hi-IN"/>
        </w:rPr>
        <w:lastRenderedPageBreak/>
        <w:t xml:space="preserve">negotiation process; and iv) </w:t>
      </w:r>
      <w:r w:rsidR="00C549E6" w:rsidRPr="007C0180">
        <w:rPr>
          <w:rFonts w:asciiTheme="minorHAnsi" w:hAnsiTheme="minorHAnsi" w:cstheme="minorHAnsi"/>
          <w:color w:val="000000" w:themeColor="text1"/>
          <w:shd w:val="clear" w:color="auto" w:fill="FFFFFF"/>
          <w:lang w:val="en-GB" w:eastAsia="en-GB" w:bidi="hi-IN"/>
        </w:rPr>
        <w:t>e</w:t>
      </w:r>
      <w:r w:rsidR="00B54B13" w:rsidRPr="007C0180">
        <w:rPr>
          <w:rFonts w:asciiTheme="minorHAnsi" w:hAnsiTheme="minorHAnsi" w:cstheme="minorHAnsi"/>
          <w:color w:val="000000" w:themeColor="text1"/>
          <w:shd w:val="clear" w:color="auto" w:fill="FFFFFF"/>
          <w:lang w:val="en-GB" w:eastAsia="en-GB" w:bidi="hi-IN"/>
        </w:rPr>
        <w:t>nhancing evidence-based policy planning as a prerequisite for major quality of government strategies and better advancement of Montenegro in the EU negotiations</w:t>
      </w:r>
      <w:r w:rsidR="00C549E6" w:rsidRPr="007C0180">
        <w:rPr>
          <w:rFonts w:asciiTheme="minorHAnsi" w:hAnsiTheme="minorHAnsi" w:cstheme="minorHAnsi"/>
          <w:color w:val="000000" w:themeColor="text1"/>
          <w:shd w:val="clear" w:color="auto" w:fill="FFFFFF"/>
          <w:lang w:val="en-GB" w:eastAsia="en-GB" w:bidi="hi-IN"/>
        </w:rPr>
        <w:t>. The assessment of project’</w:t>
      </w:r>
      <w:r w:rsidR="007A13AA" w:rsidRPr="007C0180">
        <w:rPr>
          <w:rFonts w:asciiTheme="minorHAnsi" w:hAnsiTheme="minorHAnsi" w:cstheme="minorHAnsi"/>
          <w:color w:val="000000" w:themeColor="text1"/>
          <w:shd w:val="clear" w:color="auto" w:fill="FFFFFF"/>
          <w:lang w:val="en-GB" w:eastAsia="en-GB" w:bidi="hi-IN"/>
        </w:rPr>
        <w:t>s</w:t>
      </w:r>
      <w:r w:rsidR="00C549E6" w:rsidRPr="007C0180">
        <w:rPr>
          <w:rFonts w:asciiTheme="minorHAnsi" w:hAnsiTheme="minorHAnsi" w:cstheme="minorHAnsi"/>
          <w:color w:val="000000" w:themeColor="text1"/>
          <w:shd w:val="clear" w:color="auto" w:fill="FFFFFF"/>
          <w:lang w:val="en-GB" w:eastAsia="en-GB" w:bidi="hi-IN"/>
        </w:rPr>
        <w:t xml:space="preserve"> contribution to each of related outcomes is presented below. </w:t>
      </w:r>
    </w:p>
    <w:p w14:paraId="1D7A26E0" w14:textId="429AB86B" w:rsidR="007A13AA" w:rsidRPr="007C0180" w:rsidRDefault="007A13AA" w:rsidP="00B22E4F">
      <w:pPr>
        <w:shd w:val="clear" w:color="auto" w:fill="CCC0D9" w:themeFill="accent4" w:themeFillTint="66"/>
        <w:spacing w:before="100" w:beforeAutospacing="1" w:after="100" w:afterAutospacing="1"/>
        <w:jc w:val="both"/>
        <w:rPr>
          <w:rFonts w:asciiTheme="minorHAnsi" w:hAnsiTheme="minorHAnsi" w:cstheme="minorHAnsi"/>
          <w:b/>
          <w:bCs/>
          <w:color w:val="000000" w:themeColor="text1"/>
          <w:shd w:val="clear" w:color="auto" w:fill="FFFFFF"/>
          <w:lang w:val="en-GB" w:eastAsia="en-GB" w:bidi="hi-IN"/>
        </w:rPr>
      </w:pPr>
      <w:r w:rsidRPr="007C0180">
        <w:rPr>
          <w:rFonts w:asciiTheme="minorHAnsi" w:hAnsiTheme="minorHAnsi" w:cstheme="minorHAnsi"/>
          <w:b/>
          <w:bCs/>
          <w:lang w:val="en-GB"/>
        </w:rPr>
        <w:t>Outcome 1. Strengthened internal capacities of OEI and the EU negotiation structure to fulfil remaining closing benchmarks</w:t>
      </w:r>
    </w:p>
    <w:p w14:paraId="26FD9719" w14:textId="42DA3671" w:rsidR="00D87BEE" w:rsidRPr="00C75277" w:rsidRDefault="00D87BEE" w:rsidP="00D87BEE">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hAnsiTheme="minorHAnsi" w:cstheme="minorHAnsi"/>
          <w:smallCaps w:val="0"/>
          <w:sz w:val="24"/>
          <w:szCs w:val="24"/>
          <w:lang w:bidi="ar-SA"/>
        </w:rPr>
      </w:pPr>
      <w:r w:rsidRPr="00C75277">
        <w:rPr>
          <w:rStyle w:val="Orange"/>
          <w:rFonts w:asciiTheme="minorHAnsi" w:hAnsiTheme="minorHAnsi" w:cstheme="minorHAnsi"/>
          <w:smallCaps w:val="0"/>
          <w:sz w:val="24"/>
          <w:szCs w:val="24"/>
          <w:lang w:bidi="ar-SA"/>
        </w:rPr>
        <w:t xml:space="preserve">Finding </w:t>
      </w:r>
      <w:r w:rsidRPr="00C75277">
        <w:rPr>
          <w:rStyle w:val="Orange"/>
          <w:rFonts w:asciiTheme="minorHAnsi" w:eastAsia="Calibri" w:hAnsiTheme="minorHAnsi" w:cstheme="minorHAnsi"/>
          <w:smallCaps w:val="0"/>
          <w:spacing w:val="0"/>
          <w:sz w:val="24"/>
          <w:szCs w:val="24"/>
          <w:lang w:bidi="ar-SA"/>
        </w:rPr>
        <w:fldChar w:fldCharType="begin"/>
      </w:r>
      <w:r w:rsidRPr="00C75277">
        <w:rPr>
          <w:rStyle w:val="Orange"/>
          <w:rFonts w:asciiTheme="minorHAnsi" w:eastAsia="Calibri" w:hAnsiTheme="minorHAnsi" w:cstheme="minorHAnsi"/>
          <w:smallCaps w:val="0"/>
          <w:spacing w:val="0"/>
          <w:sz w:val="24"/>
          <w:szCs w:val="24"/>
          <w:lang w:bidi="ar-SA"/>
        </w:rPr>
        <w:instrText xml:space="preserve"> SEQ Finding \* ARABIC </w:instrText>
      </w:r>
      <w:r w:rsidRPr="00C75277">
        <w:rPr>
          <w:rStyle w:val="Orange"/>
          <w:rFonts w:asciiTheme="minorHAnsi" w:eastAsia="Calibri" w:hAnsiTheme="minorHAnsi" w:cstheme="minorHAnsi"/>
          <w:smallCaps w:val="0"/>
          <w:spacing w:val="0"/>
          <w:sz w:val="24"/>
          <w:szCs w:val="24"/>
          <w:lang w:bidi="ar-SA"/>
        </w:rPr>
        <w:fldChar w:fldCharType="separate"/>
      </w:r>
      <w:r w:rsidRPr="00C75277">
        <w:rPr>
          <w:rStyle w:val="Orange"/>
          <w:rFonts w:asciiTheme="minorHAnsi" w:eastAsia="Calibri" w:hAnsiTheme="minorHAnsi" w:cstheme="minorHAnsi"/>
          <w:smallCaps w:val="0"/>
          <w:noProof/>
          <w:spacing w:val="0"/>
          <w:sz w:val="24"/>
          <w:szCs w:val="24"/>
          <w:lang w:bidi="ar-SA"/>
        </w:rPr>
        <w:t>3</w:t>
      </w:r>
      <w:r w:rsidRPr="00C75277">
        <w:rPr>
          <w:rStyle w:val="Orange"/>
          <w:rFonts w:asciiTheme="minorHAnsi" w:eastAsia="Calibri" w:hAnsiTheme="minorHAnsi" w:cstheme="minorHAnsi"/>
          <w:smallCaps w:val="0"/>
          <w:spacing w:val="0"/>
          <w:sz w:val="24"/>
          <w:szCs w:val="24"/>
          <w:lang w:bidi="ar-SA"/>
        </w:rPr>
        <w:fldChar w:fldCharType="end"/>
      </w:r>
      <w:r w:rsidRPr="00C75277">
        <w:rPr>
          <w:rStyle w:val="Orange"/>
          <w:rFonts w:asciiTheme="minorHAnsi" w:eastAsia="Calibri" w:hAnsiTheme="minorHAnsi" w:cstheme="minorHAnsi"/>
          <w:smallCaps w:val="0"/>
          <w:spacing w:val="0"/>
          <w:sz w:val="24"/>
          <w:szCs w:val="24"/>
          <w:lang w:bidi="ar-SA"/>
        </w:rPr>
        <w:t>:</w:t>
      </w:r>
      <w:r w:rsidRPr="00C75277">
        <w:rPr>
          <w:rStyle w:val="Orange"/>
          <w:rFonts w:asciiTheme="minorHAnsi" w:hAnsiTheme="minorHAnsi" w:cstheme="minorHAnsi"/>
          <w:smallCaps w:val="0"/>
          <w:sz w:val="24"/>
          <w:szCs w:val="24"/>
          <w:lang w:bidi="ar-SA"/>
        </w:rPr>
        <w:t xml:space="preserve"> </w:t>
      </w:r>
      <w:r w:rsidRPr="00C75277">
        <w:rPr>
          <w:rStyle w:val="Orange"/>
          <w:rFonts w:asciiTheme="minorHAnsi" w:hAnsiTheme="minorHAnsi" w:cstheme="minorHAnsi"/>
          <w:b w:val="0"/>
          <w:bCs w:val="0"/>
          <w:smallCaps w:val="0"/>
          <w:sz w:val="24"/>
          <w:szCs w:val="24"/>
          <w:lang w:bidi="ar-SA"/>
        </w:rPr>
        <w:t xml:space="preserve">The Project contributed to enhanced capacity of the OEI and relevant </w:t>
      </w:r>
      <w:r w:rsidR="00F720C5" w:rsidRPr="00C75277">
        <w:rPr>
          <w:rStyle w:val="Orange"/>
          <w:rFonts w:asciiTheme="minorHAnsi" w:hAnsiTheme="minorHAnsi" w:cstheme="minorHAnsi"/>
          <w:b w:val="0"/>
          <w:bCs w:val="0"/>
          <w:smallCaps w:val="0"/>
          <w:sz w:val="24"/>
          <w:szCs w:val="24"/>
          <w:lang w:bidi="ar-SA"/>
        </w:rPr>
        <w:t xml:space="preserve">national </w:t>
      </w:r>
      <w:r w:rsidRPr="00C75277">
        <w:rPr>
          <w:rStyle w:val="Orange"/>
          <w:rFonts w:asciiTheme="minorHAnsi" w:hAnsiTheme="minorHAnsi" w:cstheme="minorHAnsi"/>
          <w:b w:val="0"/>
          <w:bCs w:val="0"/>
          <w:smallCaps w:val="0"/>
          <w:sz w:val="24"/>
          <w:szCs w:val="24"/>
          <w:lang w:bidi="ar-SA"/>
        </w:rPr>
        <w:t xml:space="preserve">institutions engaged in EU negotiations across Chapters 23, 24, 27 and 8. The </w:t>
      </w:r>
      <w:r w:rsidR="00390164" w:rsidRPr="00C75277">
        <w:rPr>
          <w:rStyle w:val="Orange"/>
          <w:rFonts w:asciiTheme="minorHAnsi" w:hAnsiTheme="minorHAnsi" w:cstheme="minorHAnsi"/>
          <w:b w:val="0"/>
          <w:bCs w:val="0"/>
          <w:smallCaps w:val="0"/>
          <w:sz w:val="24"/>
          <w:szCs w:val="24"/>
          <w:lang w:bidi="ar-SA"/>
        </w:rPr>
        <w:t>Project support</w:t>
      </w:r>
      <w:r w:rsidRPr="00C75277">
        <w:rPr>
          <w:rStyle w:val="Orange"/>
          <w:rFonts w:asciiTheme="minorHAnsi" w:hAnsiTheme="minorHAnsi" w:cstheme="minorHAnsi"/>
          <w:b w:val="0"/>
          <w:bCs w:val="0"/>
          <w:smallCaps w:val="0"/>
          <w:sz w:val="24"/>
          <w:szCs w:val="24"/>
          <w:lang w:bidi="ar-SA"/>
        </w:rPr>
        <w:t xml:space="preserve"> has resulted in the </w:t>
      </w:r>
      <w:r w:rsidR="00390164" w:rsidRPr="00C75277">
        <w:rPr>
          <w:rStyle w:val="Orange"/>
          <w:rFonts w:asciiTheme="minorHAnsi" w:hAnsiTheme="minorHAnsi" w:cstheme="minorHAnsi"/>
          <w:b w:val="0"/>
          <w:bCs w:val="0"/>
          <w:smallCaps w:val="0"/>
          <w:sz w:val="24"/>
          <w:szCs w:val="24"/>
          <w:lang w:bidi="ar-SA"/>
        </w:rPr>
        <w:t>enhancement of the evidence base and better understanding of EU practices relative to these Chapters</w:t>
      </w:r>
      <w:r w:rsidR="00F720C5" w:rsidRPr="00C75277">
        <w:rPr>
          <w:rStyle w:val="Orange"/>
          <w:rFonts w:asciiTheme="minorHAnsi" w:hAnsiTheme="minorHAnsi" w:cstheme="minorHAnsi"/>
          <w:b w:val="0"/>
          <w:bCs w:val="0"/>
          <w:smallCaps w:val="0"/>
          <w:sz w:val="24"/>
          <w:szCs w:val="24"/>
          <w:lang w:bidi="ar-SA"/>
        </w:rPr>
        <w:t xml:space="preserve"> and</w:t>
      </w:r>
      <w:r w:rsidR="00390164" w:rsidRPr="00C75277">
        <w:rPr>
          <w:rStyle w:val="Orange"/>
          <w:rFonts w:asciiTheme="minorHAnsi" w:hAnsiTheme="minorHAnsi" w:cstheme="minorHAnsi"/>
          <w:b w:val="0"/>
          <w:bCs w:val="0"/>
          <w:smallCaps w:val="0"/>
          <w:sz w:val="24"/>
          <w:szCs w:val="24"/>
          <w:lang w:bidi="ar-SA"/>
        </w:rPr>
        <w:t xml:space="preserve"> stronger institutional capacity </w:t>
      </w:r>
      <w:r w:rsidRPr="00C75277">
        <w:rPr>
          <w:rStyle w:val="Orange"/>
          <w:rFonts w:asciiTheme="minorHAnsi" w:hAnsiTheme="minorHAnsi" w:cstheme="minorHAnsi"/>
          <w:b w:val="0"/>
          <w:bCs w:val="0"/>
          <w:smallCaps w:val="0"/>
          <w:sz w:val="24"/>
          <w:szCs w:val="24"/>
          <w:lang w:bidi="ar-SA"/>
        </w:rPr>
        <w:t xml:space="preserve">to deliver </w:t>
      </w:r>
      <w:r w:rsidR="00F720C5" w:rsidRPr="00C75277">
        <w:rPr>
          <w:rStyle w:val="Orange"/>
          <w:rFonts w:asciiTheme="minorHAnsi" w:hAnsiTheme="minorHAnsi" w:cstheme="minorHAnsi"/>
          <w:b w:val="0"/>
          <w:bCs w:val="0"/>
          <w:smallCaps w:val="0"/>
          <w:sz w:val="24"/>
          <w:szCs w:val="24"/>
          <w:lang w:bidi="ar-SA"/>
        </w:rPr>
        <w:t xml:space="preserve">on priorities within </w:t>
      </w:r>
      <w:r w:rsidR="00390164" w:rsidRPr="00C75277">
        <w:rPr>
          <w:rStyle w:val="Orange"/>
          <w:rFonts w:asciiTheme="minorHAnsi" w:hAnsiTheme="minorHAnsi" w:cstheme="minorHAnsi"/>
          <w:b w:val="0"/>
          <w:bCs w:val="0"/>
          <w:smallCaps w:val="0"/>
          <w:sz w:val="24"/>
          <w:szCs w:val="24"/>
          <w:lang w:bidi="ar-SA"/>
        </w:rPr>
        <w:t>negotiation processes and alignment with EU acquis in given areas</w:t>
      </w:r>
      <w:r w:rsidRPr="00C75277">
        <w:rPr>
          <w:rStyle w:val="Orange"/>
          <w:rFonts w:asciiTheme="minorHAnsi" w:hAnsiTheme="minorHAnsi" w:cstheme="minorHAnsi"/>
          <w:b w:val="0"/>
          <w:bCs w:val="0"/>
          <w:smallCaps w:val="0"/>
          <w:sz w:val="24"/>
          <w:szCs w:val="24"/>
          <w:lang w:bidi="ar-SA"/>
        </w:rPr>
        <w:t>.</w:t>
      </w:r>
    </w:p>
    <w:p w14:paraId="402BAD12" w14:textId="2FD143CD" w:rsidR="009E020B" w:rsidRPr="007C0180" w:rsidRDefault="00B7699C" w:rsidP="00BC2F8D">
      <w:pPr>
        <w:spacing w:line="276" w:lineRule="auto"/>
        <w:jc w:val="both"/>
        <w:rPr>
          <w:rFonts w:asciiTheme="minorHAnsi" w:hAnsiTheme="minorHAnsi" w:cstheme="minorHAnsi"/>
          <w:color w:val="000000" w:themeColor="text1"/>
          <w:lang w:val="en-GB"/>
        </w:rPr>
      </w:pPr>
      <w:r w:rsidRPr="00C75277">
        <w:rPr>
          <w:rFonts w:asciiTheme="minorHAnsi" w:hAnsiTheme="minorHAnsi" w:cstheme="minorHAnsi"/>
          <w:bCs/>
          <w:color w:val="000000" w:themeColor="text1"/>
          <w:lang w:val="en-GB"/>
        </w:rPr>
        <w:t>The Project provided continuous</w:t>
      </w:r>
      <w:r w:rsidRPr="007C0180">
        <w:rPr>
          <w:rFonts w:asciiTheme="minorHAnsi" w:hAnsiTheme="minorHAnsi" w:cstheme="minorHAnsi"/>
          <w:bCs/>
          <w:color w:val="000000" w:themeColor="text1"/>
          <w:lang w:val="en-GB"/>
        </w:rPr>
        <w:t xml:space="preserve"> technical assistance through a pool of national and international experts </w:t>
      </w:r>
      <w:r w:rsidR="006D52A0" w:rsidRPr="007C0180">
        <w:rPr>
          <w:rFonts w:asciiTheme="minorHAnsi" w:hAnsiTheme="minorHAnsi" w:cstheme="minorHAnsi"/>
          <w:bCs/>
          <w:color w:val="000000" w:themeColor="text1"/>
          <w:lang w:val="en-GB"/>
        </w:rPr>
        <w:t xml:space="preserve">and capacity strengthening opportunities in support to enhancing the capacities of OEI and relevant institutions engaged in the EU negotiations. The </w:t>
      </w:r>
      <w:r w:rsidR="00B220C8" w:rsidRPr="007C0180">
        <w:rPr>
          <w:rFonts w:asciiTheme="minorHAnsi" w:hAnsiTheme="minorHAnsi" w:cstheme="minorHAnsi"/>
          <w:bCs/>
          <w:color w:val="000000" w:themeColor="text1"/>
          <w:lang w:val="en-GB"/>
        </w:rPr>
        <w:t xml:space="preserve">document review and as corroborated by stakeholder interviews shows that the </w:t>
      </w:r>
      <w:r w:rsidR="006D52A0" w:rsidRPr="007C0180">
        <w:rPr>
          <w:rFonts w:asciiTheme="minorHAnsi" w:hAnsiTheme="minorHAnsi" w:cstheme="minorHAnsi"/>
          <w:bCs/>
          <w:color w:val="000000" w:themeColor="text1"/>
          <w:lang w:val="en-GB"/>
        </w:rPr>
        <w:t xml:space="preserve">project engaged </w:t>
      </w:r>
      <w:r w:rsidR="000B7B36">
        <w:rPr>
          <w:rFonts w:asciiTheme="minorHAnsi" w:hAnsiTheme="minorHAnsi" w:cstheme="minorHAnsi"/>
          <w:bCs/>
          <w:color w:val="000000" w:themeColor="text1"/>
          <w:lang w:val="en-GB"/>
        </w:rPr>
        <w:t>16</w:t>
      </w:r>
      <w:r w:rsidR="006D52A0" w:rsidRPr="007C0180">
        <w:rPr>
          <w:rFonts w:asciiTheme="minorHAnsi" w:hAnsiTheme="minorHAnsi" w:cstheme="minorHAnsi"/>
          <w:bCs/>
          <w:color w:val="000000" w:themeColor="text1"/>
          <w:lang w:val="en-GB"/>
        </w:rPr>
        <w:t xml:space="preserve"> national experts</w:t>
      </w:r>
      <w:r w:rsidR="00457061" w:rsidRPr="007C0180">
        <w:rPr>
          <w:rStyle w:val="FootnoteReference"/>
          <w:rFonts w:asciiTheme="minorHAnsi" w:hAnsiTheme="minorHAnsi" w:cstheme="minorHAnsi"/>
          <w:bCs/>
          <w:color w:val="000000" w:themeColor="text1"/>
          <w:lang w:val="en-GB"/>
        </w:rPr>
        <w:footnoteReference w:id="5"/>
      </w:r>
      <w:r w:rsidR="006D52A0" w:rsidRPr="007C0180">
        <w:rPr>
          <w:rFonts w:asciiTheme="minorHAnsi" w:hAnsiTheme="minorHAnsi" w:cstheme="minorHAnsi"/>
          <w:bCs/>
          <w:color w:val="000000" w:themeColor="text1"/>
          <w:lang w:val="en-GB"/>
        </w:rPr>
        <w:t xml:space="preserve"> with an appropriate mix of junior and senior national experts</w:t>
      </w:r>
      <w:r w:rsidR="002B30F1" w:rsidRPr="007C0180">
        <w:rPr>
          <w:rFonts w:asciiTheme="minorHAnsi" w:hAnsiTheme="minorHAnsi" w:cstheme="minorHAnsi"/>
          <w:bCs/>
          <w:color w:val="000000" w:themeColor="text1"/>
          <w:lang w:val="en-GB"/>
        </w:rPr>
        <w:t xml:space="preserve">. The experts provided support to internal capacity strengthening of the then </w:t>
      </w:r>
      <w:r w:rsidR="009E020B" w:rsidRPr="007C0180">
        <w:rPr>
          <w:rFonts w:asciiTheme="minorHAnsi" w:hAnsiTheme="minorHAnsi" w:cstheme="minorHAnsi"/>
          <w:bCs/>
          <w:color w:val="000000" w:themeColor="text1"/>
          <w:lang w:val="en-GB"/>
        </w:rPr>
        <w:t>Ministry</w:t>
      </w:r>
      <w:r w:rsidR="002B30F1" w:rsidRPr="007C0180">
        <w:rPr>
          <w:rFonts w:asciiTheme="minorHAnsi" w:hAnsiTheme="minorHAnsi" w:cstheme="minorHAnsi"/>
          <w:bCs/>
          <w:color w:val="000000" w:themeColor="text1"/>
          <w:lang w:val="en-GB"/>
        </w:rPr>
        <w:t xml:space="preserve"> of </w:t>
      </w:r>
      <w:r w:rsidR="009E020B" w:rsidRPr="007C0180">
        <w:rPr>
          <w:rFonts w:asciiTheme="minorHAnsi" w:hAnsiTheme="minorHAnsi" w:cstheme="minorHAnsi"/>
          <w:bCs/>
          <w:color w:val="000000" w:themeColor="text1"/>
          <w:lang w:val="en-GB"/>
        </w:rPr>
        <w:t>European</w:t>
      </w:r>
      <w:r w:rsidR="002B30F1" w:rsidRPr="007C0180">
        <w:rPr>
          <w:rFonts w:asciiTheme="minorHAnsi" w:hAnsiTheme="minorHAnsi" w:cstheme="minorHAnsi"/>
          <w:bCs/>
          <w:color w:val="000000" w:themeColor="text1"/>
          <w:lang w:val="en-GB"/>
        </w:rPr>
        <w:t xml:space="preserve"> Affairs (</w:t>
      </w:r>
      <w:proofErr w:type="spellStart"/>
      <w:r w:rsidR="002B30F1" w:rsidRPr="007C0180">
        <w:rPr>
          <w:rFonts w:asciiTheme="minorHAnsi" w:hAnsiTheme="minorHAnsi" w:cstheme="minorHAnsi"/>
          <w:bCs/>
          <w:color w:val="000000" w:themeColor="text1"/>
          <w:lang w:val="en-GB"/>
        </w:rPr>
        <w:t>MoEA</w:t>
      </w:r>
      <w:proofErr w:type="spellEnd"/>
      <w:r w:rsidR="002B30F1" w:rsidRPr="007C0180">
        <w:rPr>
          <w:rFonts w:asciiTheme="minorHAnsi" w:hAnsiTheme="minorHAnsi" w:cstheme="minorHAnsi"/>
          <w:bCs/>
          <w:color w:val="000000" w:themeColor="text1"/>
          <w:lang w:val="en-GB"/>
        </w:rPr>
        <w:t>)</w:t>
      </w:r>
      <w:r w:rsidR="009E020B" w:rsidRPr="007C0180">
        <w:rPr>
          <w:rFonts w:asciiTheme="minorHAnsi" w:hAnsiTheme="minorHAnsi" w:cstheme="minorHAnsi"/>
          <w:bCs/>
          <w:color w:val="000000" w:themeColor="text1"/>
          <w:lang w:val="en-GB"/>
        </w:rPr>
        <w:t xml:space="preserve">/OEI and </w:t>
      </w:r>
      <w:r w:rsidR="00C44BAA" w:rsidRPr="007C0180">
        <w:rPr>
          <w:rFonts w:asciiTheme="minorHAnsi" w:hAnsiTheme="minorHAnsi" w:cstheme="minorHAnsi"/>
          <w:color w:val="000000" w:themeColor="text1"/>
          <w:lang w:val="en-GB"/>
        </w:rPr>
        <w:t>intensive administrative and professional suppor</w:t>
      </w:r>
      <w:r w:rsidR="006D52A0" w:rsidRPr="007C0180">
        <w:rPr>
          <w:rFonts w:asciiTheme="minorHAnsi" w:hAnsiTheme="minorHAnsi" w:cstheme="minorHAnsi"/>
          <w:color w:val="000000" w:themeColor="text1"/>
          <w:lang w:val="en-GB"/>
        </w:rPr>
        <w:t xml:space="preserve">t to </w:t>
      </w:r>
      <w:r w:rsidR="00C44BAA" w:rsidRPr="007C0180">
        <w:rPr>
          <w:rFonts w:asciiTheme="minorHAnsi" w:hAnsiTheme="minorHAnsi" w:cstheme="minorHAnsi"/>
          <w:color w:val="000000" w:themeColor="text1"/>
          <w:lang w:val="en-GB"/>
        </w:rPr>
        <w:t>OEI and institutions in charge of certain negotiation chapters</w:t>
      </w:r>
      <w:r w:rsidR="006D52A0" w:rsidRPr="007C0180">
        <w:rPr>
          <w:rFonts w:asciiTheme="minorHAnsi" w:hAnsiTheme="minorHAnsi" w:cstheme="minorHAnsi"/>
          <w:color w:val="000000" w:themeColor="text1"/>
          <w:lang w:val="en-GB"/>
        </w:rPr>
        <w:t xml:space="preserve"> (</w:t>
      </w:r>
      <w:proofErr w:type="gramStart"/>
      <w:r w:rsidR="006D52A0" w:rsidRPr="007C0180">
        <w:rPr>
          <w:rFonts w:asciiTheme="minorHAnsi" w:hAnsiTheme="minorHAnsi" w:cstheme="minorHAnsi"/>
          <w:color w:val="000000" w:themeColor="text1"/>
          <w:lang w:val="en-GB"/>
        </w:rPr>
        <w:t>i.e.</w:t>
      </w:r>
      <w:proofErr w:type="gramEnd"/>
      <w:r w:rsidR="006D52A0" w:rsidRPr="007C0180">
        <w:rPr>
          <w:rFonts w:asciiTheme="minorHAnsi" w:hAnsiTheme="minorHAnsi" w:cstheme="minorHAnsi"/>
          <w:color w:val="000000" w:themeColor="text1"/>
          <w:lang w:val="en-GB"/>
        </w:rPr>
        <w:t xml:space="preserve"> </w:t>
      </w:r>
      <w:r w:rsidR="00C44BAA" w:rsidRPr="007C0180">
        <w:rPr>
          <w:rFonts w:asciiTheme="minorHAnsi" w:hAnsiTheme="minorHAnsi" w:cstheme="minorHAnsi"/>
          <w:color w:val="000000" w:themeColor="text1"/>
          <w:lang w:val="en-GB"/>
        </w:rPr>
        <w:t>Rule of Law chapters (23 – Judiciary and Fundamental Rights and 24 – Justice, Freedom, and Security), Chapter 8 – Competition, and Chapter 27 – Environment and Climate Change</w:t>
      </w:r>
      <w:r w:rsidR="006D52A0" w:rsidRPr="007C0180">
        <w:rPr>
          <w:rFonts w:asciiTheme="minorHAnsi" w:hAnsiTheme="minorHAnsi" w:cstheme="minorHAnsi"/>
          <w:color w:val="000000" w:themeColor="text1"/>
          <w:lang w:val="en-GB"/>
        </w:rPr>
        <w:t>)</w:t>
      </w:r>
      <w:r w:rsidR="00C44BAA" w:rsidRPr="007C0180">
        <w:rPr>
          <w:rFonts w:asciiTheme="minorHAnsi" w:hAnsiTheme="minorHAnsi" w:cstheme="minorHAnsi"/>
          <w:color w:val="000000" w:themeColor="text1"/>
          <w:lang w:val="en-GB"/>
        </w:rPr>
        <w:t xml:space="preserve">. </w:t>
      </w:r>
    </w:p>
    <w:p w14:paraId="40D94A50" w14:textId="69DF73B4" w:rsidR="00C44BAA" w:rsidRPr="007C0180" w:rsidRDefault="009E020B" w:rsidP="00BC2F8D">
      <w:pPr>
        <w:spacing w:line="276" w:lineRule="auto"/>
        <w:jc w:val="both"/>
        <w:rPr>
          <w:rFonts w:asciiTheme="minorHAnsi" w:hAnsiTheme="minorHAnsi" w:cstheme="minorHAnsi"/>
          <w:color w:val="000000" w:themeColor="text1"/>
          <w:lang w:val="en-GB"/>
        </w:rPr>
      </w:pPr>
      <w:r w:rsidRPr="007C0180">
        <w:rPr>
          <w:rFonts w:asciiTheme="minorHAnsi" w:hAnsiTheme="minorHAnsi" w:cstheme="minorHAnsi"/>
          <w:color w:val="000000" w:themeColor="text1"/>
          <w:lang w:val="en-GB"/>
        </w:rPr>
        <w:t xml:space="preserve">Document review and stakeholder interviews point to effective </w:t>
      </w:r>
      <w:r w:rsidR="00AB24A8" w:rsidRPr="007C0180">
        <w:rPr>
          <w:rFonts w:asciiTheme="minorHAnsi" w:hAnsiTheme="minorHAnsi" w:cstheme="minorHAnsi"/>
          <w:color w:val="000000" w:themeColor="text1"/>
          <w:lang w:val="en-GB"/>
        </w:rPr>
        <w:t xml:space="preserve">expert support to the process of strategic planning for the then Ministry of European Affairs to help define priorities and goals in the Ministry Strategic Plan 2018-2020 and align staff set up and organization to achieve such goals. </w:t>
      </w:r>
      <w:r w:rsidR="002B30F1" w:rsidRPr="007C0180">
        <w:rPr>
          <w:rFonts w:asciiTheme="minorHAnsi" w:hAnsiTheme="minorHAnsi" w:cstheme="minorHAnsi"/>
          <w:color w:val="000000" w:themeColor="text1"/>
          <w:lang w:val="en-GB"/>
        </w:rPr>
        <w:t xml:space="preserve">With expert support, the Strategic plan was drafted during the internal process including the strategic planning workshop facilitated by the expert. However, the </w:t>
      </w:r>
      <w:proofErr w:type="spellStart"/>
      <w:r w:rsidR="002B30F1" w:rsidRPr="007C0180">
        <w:rPr>
          <w:rFonts w:asciiTheme="minorHAnsi" w:hAnsiTheme="minorHAnsi" w:cstheme="minorHAnsi"/>
          <w:color w:val="000000" w:themeColor="text1"/>
          <w:lang w:val="en-GB"/>
        </w:rPr>
        <w:t>MoEA</w:t>
      </w:r>
      <w:proofErr w:type="spellEnd"/>
      <w:r w:rsidR="002B30F1" w:rsidRPr="007C0180">
        <w:rPr>
          <w:rFonts w:asciiTheme="minorHAnsi" w:hAnsiTheme="minorHAnsi" w:cstheme="minorHAnsi"/>
          <w:color w:val="000000" w:themeColor="text1"/>
          <w:lang w:val="en-GB"/>
        </w:rPr>
        <w:t xml:space="preserve"> ceased to exist following the </w:t>
      </w:r>
      <w:r w:rsidR="00AB24A8" w:rsidRPr="007C0180">
        <w:rPr>
          <w:rFonts w:asciiTheme="minorHAnsi" w:hAnsiTheme="minorHAnsi" w:cstheme="minorHAnsi"/>
          <w:color w:val="000000" w:themeColor="text1"/>
          <w:lang w:val="en-GB"/>
        </w:rPr>
        <w:t xml:space="preserve">restructuring of the government, </w:t>
      </w:r>
      <w:r w:rsidR="002B30F1" w:rsidRPr="007C0180">
        <w:rPr>
          <w:rFonts w:asciiTheme="minorHAnsi" w:hAnsiTheme="minorHAnsi" w:cstheme="minorHAnsi"/>
          <w:color w:val="000000" w:themeColor="text1"/>
          <w:lang w:val="en-GB"/>
        </w:rPr>
        <w:t xml:space="preserve">but the </w:t>
      </w:r>
      <w:r w:rsidR="00AB24A8" w:rsidRPr="007C0180">
        <w:rPr>
          <w:rFonts w:asciiTheme="minorHAnsi" w:hAnsiTheme="minorHAnsi" w:cstheme="minorHAnsi"/>
          <w:color w:val="000000" w:themeColor="text1"/>
          <w:lang w:val="en-GB"/>
        </w:rPr>
        <w:t xml:space="preserve">Strategic plan remained relevant for the OEI, which </w:t>
      </w:r>
      <w:r w:rsidR="002B30F1" w:rsidRPr="007C0180">
        <w:rPr>
          <w:rFonts w:asciiTheme="minorHAnsi" w:hAnsiTheme="minorHAnsi" w:cstheme="minorHAnsi"/>
          <w:color w:val="000000" w:themeColor="text1"/>
          <w:lang w:val="en-GB"/>
        </w:rPr>
        <w:t xml:space="preserve">was successor of main EU related tasks of the </w:t>
      </w:r>
      <w:r w:rsidRPr="007C0180">
        <w:rPr>
          <w:rFonts w:asciiTheme="minorHAnsi" w:hAnsiTheme="minorHAnsi" w:cstheme="minorHAnsi"/>
          <w:color w:val="000000" w:themeColor="text1"/>
          <w:lang w:val="en-GB"/>
        </w:rPr>
        <w:t>Ministry</w:t>
      </w:r>
      <w:r w:rsidR="002B30F1" w:rsidRPr="007C0180">
        <w:rPr>
          <w:rFonts w:asciiTheme="minorHAnsi" w:hAnsiTheme="minorHAnsi" w:cstheme="minorHAnsi"/>
          <w:color w:val="000000" w:themeColor="text1"/>
          <w:lang w:val="en-GB"/>
        </w:rPr>
        <w:t xml:space="preserve">. </w:t>
      </w:r>
    </w:p>
    <w:p w14:paraId="4CD7BA50" w14:textId="27AB9FD8" w:rsidR="00B24E57" w:rsidRPr="00C75277" w:rsidRDefault="00B24E57" w:rsidP="00B24E57">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hAnsiTheme="minorHAnsi" w:cstheme="minorHAnsi"/>
          <w:smallCaps w:val="0"/>
          <w:sz w:val="24"/>
          <w:szCs w:val="24"/>
          <w:lang w:bidi="ar-SA"/>
        </w:rPr>
      </w:pPr>
      <w:r w:rsidRPr="00C75277">
        <w:rPr>
          <w:rStyle w:val="Orange"/>
          <w:rFonts w:asciiTheme="minorHAnsi" w:hAnsiTheme="minorHAnsi" w:cstheme="minorHAnsi"/>
          <w:smallCaps w:val="0"/>
          <w:sz w:val="24"/>
          <w:szCs w:val="24"/>
          <w:lang w:bidi="ar-SA"/>
        </w:rPr>
        <w:t xml:space="preserve">Finding </w:t>
      </w:r>
      <w:r w:rsidRPr="00C75277">
        <w:rPr>
          <w:rStyle w:val="Orange"/>
          <w:rFonts w:asciiTheme="minorHAnsi" w:eastAsia="Calibri" w:hAnsiTheme="minorHAnsi" w:cstheme="minorHAnsi"/>
          <w:smallCaps w:val="0"/>
          <w:spacing w:val="0"/>
          <w:sz w:val="24"/>
          <w:szCs w:val="24"/>
          <w:lang w:bidi="ar-SA"/>
        </w:rPr>
        <w:fldChar w:fldCharType="begin"/>
      </w:r>
      <w:r w:rsidRPr="00C75277">
        <w:rPr>
          <w:rStyle w:val="Orange"/>
          <w:rFonts w:asciiTheme="minorHAnsi" w:eastAsia="Calibri" w:hAnsiTheme="minorHAnsi" w:cstheme="minorHAnsi"/>
          <w:smallCaps w:val="0"/>
          <w:spacing w:val="0"/>
          <w:sz w:val="24"/>
          <w:szCs w:val="24"/>
          <w:lang w:bidi="ar-SA"/>
        </w:rPr>
        <w:instrText xml:space="preserve"> SEQ Finding \* ARABIC </w:instrText>
      </w:r>
      <w:r w:rsidRPr="00C75277">
        <w:rPr>
          <w:rStyle w:val="Orange"/>
          <w:rFonts w:asciiTheme="minorHAnsi" w:eastAsia="Calibri" w:hAnsiTheme="minorHAnsi" w:cstheme="minorHAnsi"/>
          <w:smallCaps w:val="0"/>
          <w:spacing w:val="0"/>
          <w:sz w:val="24"/>
          <w:szCs w:val="24"/>
          <w:lang w:bidi="ar-SA"/>
        </w:rPr>
        <w:fldChar w:fldCharType="separate"/>
      </w:r>
      <w:r w:rsidR="0056621A" w:rsidRPr="00C75277">
        <w:rPr>
          <w:rStyle w:val="Orange"/>
          <w:rFonts w:asciiTheme="minorHAnsi" w:eastAsia="Calibri" w:hAnsiTheme="minorHAnsi" w:cstheme="minorHAnsi"/>
          <w:smallCaps w:val="0"/>
          <w:noProof/>
          <w:spacing w:val="0"/>
          <w:sz w:val="24"/>
          <w:szCs w:val="24"/>
          <w:lang w:bidi="ar-SA"/>
        </w:rPr>
        <w:t>4</w:t>
      </w:r>
      <w:r w:rsidRPr="00C75277">
        <w:rPr>
          <w:rStyle w:val="Orange"/>
          <w:rFonts w:asciiTheme="minorHAnsi" w:eastAsia="Calibri" w:hAnsiTheme="minorHAnsi" w:cstheme="minorHAnsi"/>
          <w:smallCaps w:val="0"/>
          <w:spacing w:val="0"/>
          <w:sz w:val="24"/>
          <w:szCs w:val="24"/>
          <w:lang w:bidi="ar-SA"/>
        </w:rPr>
        <w:fldChar w:fldCharType="end"/>
      </w:r>
      <w:r w:rsidRPr="00C75277">
        <w:rPr>
          <w:rStyle w:val="Orange"/>
          <w:rFonts w:asciiTheme="minorHAnsi" w:eastAsia="Calibri" w:hAnsiTheme="minorHAnsi" w:cstheme="minorHAnsi"/>
          <w:smallCaps w:val="0"/>
          <w:spacing w:val="0"/>
          <w:sz w:val="24"/>
          <w:szCs w:val="24"/>
          <w:lang w:bidi="ar-SA"/>
        </w:rPr>
        <w:t>:</w:t>
      </w:r>
      <w:r w:rsidRPr="00C75277">
        <w:rPr>
          <w:rStyle w:val="Orange"/>
          <w:rFonts w:asciiTheme="minorHAnsi" w:hAnsiTheme="minorHAnsi" w:cstheme="minorHAnsi"/>
          <w:smallCaps w:val="0"/>
          <w:sz w:val="24"/>
          <w:szCs w:val="24"/>
          <w:lang w:bidi="ar-SA"/>
        </w:rPr>
        <w:t xml:space="preserve"> </w:t>
      </w:r>
      <w:r w:rsidRPr="00C75277">
        <w:rPr>
          <w:rStyle w:val="Orange"/>
          <w:rFonts w:asciiTheme="minorHAnsi" w:hAnsiTheme="minorHAnsi" w:cstheme="minorHAnsi"/>
          <w:b w:val="0"/>
          <w:bCs w:val="0"/>
          <w:smallCaps w:val="0"/>
          <w:sz w:val="24"/>
          <w:szCs w:val="24"/>
          <w:lang w:bidi="ar-SA"/>
        </w:rPr>
        <w:t xml:space="preserve">Project’s support to the Chapter 8 contributed to better understanding of European state aid practices, </w:t>
      </w:r>
      <w:r w:rsidR="0056621A" w:rsidRPr="00C75277">
        <w:rPr>
          <w:rStyle w:val="Orange"/>
          <w:rFonts w:asciiTheme="minorHAnsi" w:hAnsiTheme="minorHAnsi" w:cstheme="minorHAnsi"/>
          <w:b w:val="0"/>
          <w:bCs w:val="0"/>
          <w:smallCaps w:val="0"/>
          <w:sz w:val="24"/>
          <w:szCs w:val="24"/>
          <w:lang w:bidi="ar-SA"/>
        </w:rPr>
        <w:t xml:space="preserve">leading to better state aid case solutions and wider </w:t>
      </w:r>
      <w:r w:rsidR="0056621A" w:rsidRPr="00C75277">
        <w:rPr>
          <w:rStyle w:val="Orange"/>
          <w:rFonts w:asciiTheme="minorHAnsi" w:hAnsiTheme="minorHAnsi" w:cstheme="minorHAnsi"/>
          <w:b w:val="0"/>
          <w:bCs w:val="0"/>
          <w:smallCaps w:val="0"/>
          <w:sz w:val="24"/>
          <w:szCs w:val="24"/>
          <w:lang w:bidi="ar-SA"/>
        </w:rPr>
        <w:lastRenderedPageBreak/>
        <w:t xml:space="preserve">alignment of national structures to EU acquis. The Chapter 8 is wide and Project’s decision to focus on specific sections helped target realistic results areas. </w:t>
      </w:r>
    </w:p>
    <w:p w14:paraId="69283AE5" w14:textId="77777777" w:rsidR="00F94F32" w:rsidRDefault="009E020B" w:rsidP="00BC2F8D">
      <w:pPr>
        <w:jc w:val="both"/>
        <w:rPr>
          <w:rFonts w:asciiTheme="minorHAnsi" w:hAnsiTheme="minorHAnsi" w:cstheme="minorHAnsi"/>
          <w:color w:val="000000" w:themeColor="text1"/>
          <w:lang w:val="en-GB"/>
        </w:rPr>
      </w:pPr>
      <w:r w:rsidRPr="00C75277">
        <w:rPr>
          <w:rFonts w:asciiTheme="minorHAnsi" w:hAnsiTheme="minorHAnsi" w:cstheme="minorHAnsi"/>
          <w:color w:val="000000" w:themeColor="text1"/>
          <w:lang w:val="en-GB"/>
        </w:rPr>
        <w:t xml:space="preserve">Evaluation found evidence of </w:t>
      </w:r>
      <w:r w:rsidR="00C44BAA" w:rsidRPr="00C75277">
        <w:rPr>
          <w:rFonts w:asciiTheme="minorHAnsi" w:hAnsiTheme="minorHAnsi" w:cstheme="minorHAnsi"/>
          <w:color w:val="000000" w:themeColor="text1"/>
          <w:lang w:val="en-GB"/>
        </w:rPr>
        <w:t xml:space="preserve">cohesive and valuable support </w:t>
      </w:r>
      <w:r w:rsidRPr="00C75277">
        <w:rPr>
          <w:rFonts w:asciiTheme="minorHAnsi" w:hAnsiTheme="minorHAnsi" w:cstheme="minorHAnsi"/>
          <w:color w:val="000000" w:themeColor="text1"/>
          <w:lang w:val="en-GB"/>
        </w:rPr>
        <w:t xml:space="preserve">of the project </w:t>
      </w:r>
      <w:r w:rsidR="00C44BAA" w:rsidRPr="00C75277">
        <w:rPr>
          <w:rFonts w:asciiTheme="minorHAnsi" w:hAnsiTheme="minorHAnsi" w:cstheme="minorHAnsi"/>
          <w:color w:val="000000" w:themeColor="text1"/>
          <w:lang w:val="en-GB"/>
        </w:rPr>
        <w:t xml:space="preserve">to the negotiation process </w:t>
      </w:r>
      <w:r w:rsidRPr="00C75277">
        <w:rPr>
          <w:rFonts w:asciiTheme="minorHAnsi" w:hAnsiTheme="minorHAnsi" w:cstheme="minorHAnsi"/>
          <w:color w:val="000000" w:themeColor="text1"/>
          <w:lang w:val="en-GB"/>
        </w:rPr>
        <w:t>through</w:t>
      </w:r>
      <w:r w:rsidRPr="007C0180">
        <w:rPr>
          <w:rFonts w:asciiTheme="minorHAnsi" w:hAnsiTheme="minorHAnsi" w:cstheme="minorHAnsi"/>
          <w:color w:val="000000" w:themeColor="text1"/>
          <w:lang w:val="en-GB"/>
        </w:rPr>
        <w:t xml:space="preserve"> </w:t>
      </w:r>
      <w:r w:rsidR="00401FD6" w:rsidRPr="007C0180">
        <w:rPr>
          <w:rFonts w:asciiTheme="minorHAnsi" w:hAnsiTheme="minorHAnsi" w:cstheme="minorHAnsi"/>
          <w:color w:val="000000" w:themeColor="text1"/>
          <w:lang w:val="en-GB"/>
        </w:rPr>
        <w:t xml:space="preserve">integration of national experts into the national institutions included in the negotiation process. The national experts were recruited through a highly competitive process using UNDP procedures but with </w:t>
      </w:r>
      <w:r w:rsidR="00E25B0D" w:rsidRPr="007C0180">
        <w:rPr>
          <w:rFonts w:asciiTheme="minorHAnsi" w:hAnsiTheme="minorHAnsi" w:cstheme="minorHAnsi"/>
          <w:color w:val="000000" w:themeColor="text1"/>
          <w:lang w:val="en-GB"/>
        </w:rPr>
        <w:t xml:space="preserve">hands-on engagement of relevant national institutions in selection, which helped ensure adequate expertise was provided to the institutions. The project hired experts on longer term full-time contracts and placed them within the institutions, to ensure that the experts can provide day-to-day support to respective institutions. Stakeholder interviews with beneficiary institutions and experts noted that </w:t>
      </w:r>
      <w:r w:rsidR="00E25B0D" w:rsidRPr="00EF7133">
        <w:rPr>
          <w:rFonts w:asciiTheme="minorHAnsi" w:hAnsiTheme="minorHAnsi" w:cstheme="minorHAnsi"/>
          <w:b/>
          <w:bCs/>
          <w:color w:val="000000" w:themeColor="text1"/>
          <w:lang w:val="en-GB"/>
        </w:rPr>
        <w:t xml:space="preserve">effective </w:t>
      </w:r>
      <w:r w:rsidR="00E25B0D" w:rsidRPr="00EF7133">
        <w:rPr>
          <w:rFonts w:asciiTheme="minorHAnsi" w:hAnsiTheme="minorHAnsi" w:cstheme="minorHAnsi"/>
          <w:b/>
          <w:bCs/>
          <w:iCs/>
          <w:color w:val="000000" w:themeColor="text1"/>
          <w:lang w:val="en-GB"/>
        </w:rPr>
        <w:t xml:space="preserve">support was provided </w:t>
      </w:r>
      <w:r w:rsidR="00E13360" w:rsidRPr="00EF7133">
        <w:rPr>
          <w:rFonts w:asciiTheme="minorHAnsi" w:hAnsiTheme="minorHAnsi" w:cstheme="minorHAnsi"/>
          <w:b/>
          <w:bCs/>
          <w:iCs/>
          <w:color w:val="000000" w:themeColor="text1"/>
          <w:lang w:val="en-GB"/>
        </w:rPr>
        <w:t xml:space="preserve">in terms of expanding evidence base for institutions in their processes to </w:t>
      </w:r>
      <w:r w:rsidR="00C44BAA" w:rsidRPr="00EF7133">
        <w:rPr>
          <w:rFonts w:asciiTheme="minorHAnsi" w:hAnsiTheme="minorHAnsi" w:cstheme="minorHAnsi"/>
          <w:b/>
          <w:bCs/>
          <w:color w:val="000000" w:themeColor="text1"/>
          <w:lang w:val="en-GB"/>
        </w:rPr>
        <w:t>draft legal acts</w:t>
      </w:r>
      <w:r w:rsidR="00E13360" w:rsidRPr="00EF7133">
        <w:rPr>
          <w:rFonts w:asciiTheme="minorHAnsi" w:hAnsiTheme="minorHAnsi" w:cstheme="minorHAnsi"/>
          <w:b/>
          <w:bCs/>
          <w:color w:val="000000" w:themeColor="text1"/>
          <w:lang w:val="en-GB"/>
        </w:rPr>
        <w:t>, strategic documents/action plans</w:t>
      </w:r>
      <w:r w:rsidR="00E13360" w:rsidRPr="007C0180">
        <w:rPr>
          <w:rFonts w:asciiTheme="minorHAnsi" w:hAnsiTheme="minorHAnsi" w:cstheme="minorHAnsi"/>
          <w:color w:val="000000" w:themeColor="text1"/>
          <w:lang w:val="en-GB"/>
        </w:rPr>
        <w:t xml:space="preserve">, and similar as well as </w:t>
      </w:r>
      <w:r w:rsidR="00C44BAA" w:rsidRPr="007C0180">
        <w:rPr>
          <w:rFonts w:asciiTheme="minorHAnsi" w:hAnsiTheme="minorHAnsi" w:cstheme="minorHAnsi"/>
          <w:color w:val="000000" w:themeColor="text1"/>
          <w:lang w:val="en-GB"/>
        </w:rPr>
        <w:t xml:space="preserve">support in establishing </w:t>
      </w:r>
      <w:r w:rsidR="00E13360" w:rsidRPr="007C0180">
        <w:rPr>
          <w:rFonts w:asciiTheme="minorHAnsi" w:hAnsiTheme="minorHAnsi" w:cstheme="minorHAnsi"/>
          <w:color w:val="000000" w:themeColor="text1"/>
          <w:lang w:val="en-GB"/>
        </w:rPr>
        <w:t xml:space="preserve">and maintenance of </w:t>
      </w:r>
      <w:r w:rsidR="00C44BAA" w:rsidRPr="007C0180">
        <w:rPr>
          <w:rFonts w:asciiTheme="minorHAnsi" w:hAnsiTheme="minorHAnsi" w:cstheme="minorHAnsi"/>
          <w:color w:val="000000" w:themeColor="text1"/>
          <w:lang w:val="en-GB"/>
        </w:rPr>
        <w:t xml:space="preserve">the system for implementation of certain EU standards. </w:t>
      </w:r>
      <w:r w:rsidR="00E13360" w:rsidRPr="007C0180">
        <w:rPr>
          <w:rFonts w:asciiTheme="minorHAnsi" w:hAnsiTheme="minorHAnsi" w:cstheme="minorHAnsi"/>
          <w:color w:val="000000" w:themeColor="text1"/>
          <w:lang w:val="en-GB"/>
        </w:rPr>
        <w:t xml:space="preserve">The experts also provided ongoing support to </w:t>
      </w:r>
      <w:r w:rsidR="00C44BAA" w:rsidRPr="007C0180">
        <w:rPr>
          <w:rFonts w:asciiTheme="minorHAnsi" w:hAnsiTheme="minorHAnsi" w:cstheme="minorHAnsi"/>
          <w:color w:val="000000" w:themeColor="text1"/>
          <w:lang w:val="en-GB"/>
        </w:rPr>
        <w:t xml:space="preserve">organization of trainings, conferences and </w:t>
      </w:r>
      <w:r w:rsidR="00E13360" w:rsidRPr="007C0180">
        <w:rPr>
          <w:rFonts w:asciiTheme="minorHAnsi" w:hAnsiTheme="minorHAnsi" w:cstheme="minorHAnsi"/>
          <w:color w:val="000000" w:themeColor="text1"/>
          <w:lang w:val="en-GB"/>
        </w:rPr>
        <w:t xml:space="preserve">other events as well as other day-to-day activities of the relevant </w:t>
      </w:r>
      <w:r w:rsidR="00C44BAA" w:rsidRPr="007C0180">
        <w:rPr>
          <w:rFonts w:asciiTheme="minorHAnsi" w:hAnsiTheme="minorHAnsi" w:cstheme="minorHAnsi"/>
          <w:color w:val="000000" w:themeColor="text1"/>
          <w:lang w:val="en-GB"/>
        </w:rPr>
        <w:t>line ministries</w:t>
      </w:r>
      <w:r w:rsidR="00E13360" w:rsidRPr="007C0180">
        <w:rPr>
          <w:rFonts w:asciiTheme="minorHAnsi" w:hAnsiTheme="minorHAnsi" w:cstheme="minorHAnsi"/>
          <w:color w:val="000000" w:themeColor="text1"/>
          <w:lang w:val="en-GB"/>
        </w:rPr>
        <w:t xml:space="preserve"> and institutions</w:t>
      </w:r>
      <w:r w:rsidR="00C44BAA" w:rsidRPr="007C0180">
        <w:rPr>
          <w:rFonts w:asciiTheme="minorHAnsi" w:hAnsiTheme="minorHAnsi" w:cstheme="minorHAnsi"/>
          <w:color w:val="000000" w:themeColor="text1"/>
          <w:lang w:val="en-GB"/>
        </w:rPr>
        <w:t xml:space="preserve">. </w:t>
      </w:r>
    </w:p>
    <w:p w14:paraId="2789C9B6" w14:textId="77777777" w:rsidR="009D3A09" w:rsidRPr="007C0180" w:rsidRDefault="009D3A09" w:rsidP="00BC2F8D">
      <w:pPr>
        <w:jc w:val="both"/>
        <w:rPr>
          <w:rFonts w:asciiTheme="minorHAnsi" w:hAnsiTheme="minorHAnsi" w:cstheme="minorHAnsi"/>
          <w:color w:val="000000" w:themeColor="text1"/>
          <w:lang w:val="en-GB"/>
        </w:rPr>
      </w:pPr>
    </w:p>
    <w:p w14:paraId="4C0C3C6E" w14:textId="058C414E" w:rsidR="00E13360" w:rsidRPr="007C0180" w:rsidRDefault="00E13360" w:rsidP="00BC2F8D">
      <w:pPr>
        <w:jc w:val="both"/>
        <w:rPr>
          <w:rFonts w:asciiTheme="minorHAnsi" w:eastAsia="Calibri" w:hAnsiTheme="minorHAnsi" w:cstheme="minorHAnsi"/>
          <w:color w:val="000000" w:themeColor="text1"/>
          <w:lang w:val="en-GB"/>
        </w:rPr>
      </w:pPr>
      <w:r w:rsidRPr="007C0180">
        <w:rPr>
          <w:rFonts w:asciiTheme="minorHAnsi" w:hAnsiTheme="minorHAnsi" w:cstheme="minorHAnsi"/>
          <w:color w:val="000000" w:themeColor="text1"/>
          <w:lang w:val="en-GB"/>
        </w:rPr>
        <w:t xml:space="preserve">For instance, </w:t>
      </w:r>
      <w:r w:rsidR="00CB27F7" w:rsidRPr="007C0180">
        <w:rPr>
          <w:rFonts w:asciiTheme="minorHAnsi" w:hAnsiTheme="minorHAnsi" w:cstheme="minorHAnsi"/>
          <w:color w:val="000000" w:themeColor="text1"/>
          <w:lang w:val="en-GB"/>
        </w:rPr>
        <w:t>comprehensive support to Chapter 8: Competition policy included a comprehensive set of support measures to all relevant institutions</w:t>
      </w:r>
      <w:r w:rsidR="004B1A25" w:rsidRPr="007C0180">
        <w:rPr>
          <w:rFonts w:asciiTheme="minorHAnsi" w:hAnsiTheme="minorHAnsi" w:cstheme="minorHAnsi"/>
          <w:color w:val="000000" w:themeColor="text1"/>
          <w:lang w:val="en-GB"/>
        </w:rPr>
        <w:t xml:space="preserve">, in particular focusing on state aid and clearer basis for the </w:t>
      </w:r>
      <w:r w:rsidR="004B1A25" w:rsidRPr="007C0180">
        <w:rPr>
          <w:rFonts w:asciiTheme="minorHAnsi" w:eastAsia="Calibri" w:hAnsiTheme="minorHAnsi" w:cstheme="minorHAnsi"/>
          <w:color w:val="000000" w:themeColor="text1"/>
          <w:lang w:val="en-GB"/>
        </w:rPr>
        <w:t>Negotiating Position for Chapter 8 and enhanced capacities of the Agency</w:t>
      </w:r>
      <w:r w:rsidR="004B1A25" w:rsidRPr="007C0180">
        <w:rPr>
          <w:rFonts w:asciiTheme="minorHAnsi" w:hAnsiTheme="minorHAnsi" w:cstheme="minorHAnsi"/>
          <w:color w:val="000000" w:themeColor="text1"/>
          <w:lang w:val="en-GB"/>
        </w:rPr>
        <w:t xml:space="preserve"> </w:t>
      </w:r>
      <w:r w:rsidRPr="007C0180">
        <w:rPr>
          <w:rFonts w:asciiTheme="minorHAnsi" w:hAnsiTheme="minorHAnsi" w:cstheme="minorHAnsi"/>
          <w:color w:val="000000" w:themeColor="text1"/>
          <w:lang w:val="en-GB"/>
        </w:rPr>
        <w:t xml:space="preserve">for </w:t>
      </w:r>
      <w:r w:rsidR="009D3A09">
        <w:rPr>
          <w:rFonts w:asciiTheme="minorHAnsi" w:hAnsiTheme="minorHAnsi" w:cstheme="minorHAnsi"/>
          <w:color w:val="000000" w:themeColor="text1"/>
          <w:lang w:val="en-GB"/>
        </w:rPr>
        <w:t>P</w:t>
      </w:r>
      <w:r w:rsidRPr="007C0180">
        <w:rPr>
          <w:rFonts w:asciiTheme="minorHAnsi" w:hAnsiTheme="minorHAnsi" w:cstheme="minorHAnsi"/>
          <w:color w:val="000000" w:themeColor="text1"/>
          <w:lang w:val="en-GB"/>
        </w:rPr>
        <w:t>rotection of Competition</w:t>
      </w:r>
      <w:r w:rsidR="004B1A25" w:rsidRPr="007C0180">
        <w:rPr>
          <w:rFonts w:asciiTheme="minorHAnsi" w:hAnsiTheme="minorHAnsi" w:cstheme="minorHAnsi"/>
          <w:color w:val="000000" w:themeColor="text1"/>
          <w:lang w:val="en-GB"/>
        </w:rPr>
        <w:t xml:space="preserve">. Specifically, a bulk of support was provided to enhancing the institutional and evidence base structure to reform the state aid </w:t>
      </w:r>
      <w:r w:rsidR="00BC2F8D" w:rsidRPr="007C0180">
        <w:rPr>
          <w:rFonts w:asciiTheme="minorHAnsi" w:hAnsiTheme="minorHAnsi" w:cstheme="minorHAnsi"/>
          <w:color w:val="000000" w:themeColor="text1"/>
          <w:lang w:val="en-GB"/>
        </w:rPr>
        <w:t xml:space="preserve">in Montenegro through </w:t>
      </w:r>
      <w:r w:rsidR="00AA2CC4" w:rsidRPr="007C0180">
        <w:rPr>
          <w:rFonts w:asciiTheme="minorHAnsi" w:eastAsia="Calibri" w:hAnsiTheme="minorHAnsi" w:cstheme="minorHAnsi"/>
          <w:color w:val="000000" w:themeColor="text1"/>
          <w:lang w:val="en-GB"/>
        </w:rPr>
        <w:t xml:space="preserve">extensive </w:t>
      </w:r>
      <w:r w:rsidR="00BC2F8D" w:rsidRPr="007C0180">
        <w:rPr>
          <w:rFonts w:asciiTheme="minorHAnsi" w:eastAsia="Calibri" w:hAnsiTheme="minorHAnsi" w:cstheme="minorHAnsi"/>
          <w:color w:val="000000" w:themeColor="text1"/>
          <w:lang w:val="en-GB"/>
        </w:rPr>
        <w:t xml:space="preserve">advisory and </w:t>
      </w:r>
      <w:r w:rsidR="00AA2CC4" w:rsidRPr="007C0180">
        <w:rPr>
          <w:rFonts w:asciiTheme="minorHAnsi" w:eastAsia="Calibri" w:hAnsiTheme="minorHAnsi" w:cstheme="minorHAnsi"/>
          <w:color w:val="000000" w:themeColor="text1"/>
          <w:lang w:val="en-GB"/>
        </w:rPr>
        <w:t>analy</w:t>
      </w:r>
      <w:r w:rsidR="00BC2F8D" w:rsidRPr="007C0180">
        <w:rPr>
          <w:rFonts w:asciiTheme="minorHAnsi" w:eastAsia="Calibri" w:hAnsiTheme="minorHAnsi" w:cstheme="minorHAnsi"/>
          <w:color w:val="000000" w:themeColor="text1"/>
          <w:lang w:val="en-GB"/>
        </w:rPr>
        <w:t>tical support</w:t>
      </w:r>
      <w:r w:rsidR="00BC2F8D" w:rsidRPr="007C0180">
        <w:rPr>
          <w:rStyle w:val="FootnoteReference"/>
          <w:rFonts w:asciiTheme="minorHAnsi" w:eastAsia="Calibri" w:hAnsiTheme="minorHAnsi" w:cstheme="minorHAnsi"/>
          <w:color w:val="000000" w:themeColor="text1"/>
          <w:lang w:val="en-GB"/>
        </w:rPr>
        <w:footnoteReference w:id="6"/>
      </w:r>
      <w:r w:rsidR="00BC2F8D" w:rsidRPr="007C0180">
        <w:rPr>
          <w:rFonts w:asciiTheme="minorHAnsi" w:eastAsia="Calibri" w:hAnsiTheme="minorHAnsi" w:cstheme="minorHAnsi"/>
          <w:color w:val="000000" w:themeColor="text1"/>
          <w:lang w:val="en-GB"/>
        </w:rPr>
        <w:t xml:space="preserve"> which </w:t>
      </w:r>
      <w:r w:rsidR="00AA2CC4" w:rsidRPr="007C0180">
        <w:rPr>
          <w:rFonts w:asciiTheme="minorHAnsi" w:eastAsia="Calibri" w:hAnsiTheme="minorHAnsi" w:cstheme="minorHAnsi"/>
          <w:color w:val="000000" w:themeColor="text1"/>
          <w:lang w:val="en-GB"/>
        </w:rPr>
        <w:t xml:space="preserve">helped to </w:t>
      </w:r>
      <w:r w:rsidRPr="007C0180">
        <w:rPr>
          <w:rFonts w:asciiTheme="minorHAnsi" w:eastAsia="Calibri" w:hAnsiTheme="minorHAnsi" w:cstheme="minorHAnsi"/>
          <w:color w:val="000000" w:themeColor="text1"/>
          <w:lang w:val="en-GB"/>
        </w:rPr>
        <w:t>address</w:t>
      </w:r>
      <w:r w:rsidR="00AA2CC4" w:rsidRPr="007C0180">
        <w:rPr>
          <w:rFonts w:asciiTheme="minorHAnsi" w:eastAsia="Calibri" w:hAnsiTheme="minorHAnsi" w:cstheme="minorHAnsi"/>
          <w:color w:val="000000" w:themeColor="text1"/>
          <w:lang w:val="en-GB"/>
        </w:rPr>
        <w:t xml:space="preserve"> </w:t>
      </w:r>
      <w:r w:rsidRPr="007C0180">
        <w:rPr>
          <w:rFonts w:asciiTheme="minorHAnsi" w:eastAsia="Calibri" w:hAnsiTheme="minorHAnsi" w:cstheme="minorHAnsi"/>
          <w:color w:val="000000" w:themeColor="text1"/>
          <w:lang w:val="en-GB"/>
        </w:rPr>
        <w:t>issues in the implementation of the state aid legislation and preparation of required changes and amendments of state aid legislation and administrative practices.</w:t>
      </w:r>
      <w:r w:rsidR="00CB27F7" w:rsidRPr="007C0180">
        <w:rPr>
          <w:rFonts w:asciiTheme="minorHAnsi" w:eastAsia="Calibri" w:hAnsiTheme="minorHAnsi" w:cstheme="minorHAnsi"/>
          <w:color w:val="000000" w:themeColor="text1"/>
          <w:lang w:val="en-GB"/>
        </w:rPr>
        <w:t xml:space="preserve"> Besides, support to the </w:t>
      </w:r>
      <w:r w:rsidRPr="007C0180">
        <w:rPr>
          <w:rFonts w:asciiTheme="minorHAnsi" w:eastAsia="Calibri" w:hAnsiTheme="minorHAnsi" w:cstheme="minorHAnsi"/>
          <w:color w:val="000000" w:themeColor="text1"/>
          <w:lang w:val="en-GB"/>
        </w:rPr>
        <w:t xml:space="preserve">Ministry of Capital Investments </w:t>
      </w:r>
      <w:r w:rsidR="00CB27F7" w:rsidRPr="007C0180">
        <w:rPr>
          <w:rFonts w:asciiTheme="minorHAnsi" w:eastAsia="Calibri" w:hAnsiTheme="minorHAnsi" w:cstheme="minorHAnsi"/>
          <w:color w:val="000000" w:themeColor="text1"/>
          <w:lang w:val="en-GB"/>
        </w:rPr>
        <w:t xml:space="preserve">resulted in a set of proposals of possible measures for improving the functioning of the </w:t>
      </w:r>
      <w:r w:rsidR="00BC2F8D" w:rsidRPr="007C0180">
        <w:rPr>
          <w:rFonts w:asciiTheme="minorHAnsi" w:eastAsia="Calibri" w:hAnsiTheme="minorHAnsi" w:cstheme="minorHAnsi"/>
          <w:color w:val="000000" w:themeColor="text1"/>
          <w:lang w:val="en-GB"/>
        </w:rPr>
        <w:t>state-owned enterprises (</w:t>
      </w:r>
      <w:r w:rsidR="00CB27F7" w:rsidRPr="007C0180">
        <w:rPr>
          <w:rFonts w:asciiTheme="minorHAnsi" w:eastAsia="Calibri" w:hAnsiTheme="minorHAnsi" w:cstheme="minorHAnsi"/>
          <w:color w:val="000000" w:themeColor="text1"/>
          <w:lang w:val="en-GB"/>
        </w:rPr>
        <w:t>SOEs</w:t>
      </w:r>
      <w:r w:rsidR="00BC2F8D" w:rsidRPr="007C0180">
        <w:rPr>
          <w:rFonts w:asciiTheme="minorHAnsi" w:eastAsia="Calibri" w:hAnsiTheme="minorHAnsi" w:cstheme="minorHAnsi"/>
          <w:color w:val="000000" w:themeColor="text1"/>
          <w:lang w:val="en-GB"/>
        </w:rPr>
        <w:t>)</w:t>
      </w:r>
      <w:r w:rsidR="00CB27F7" w:rsidRPr="007C0180">
        <w:rPr>
          <w:rFonts w:asciiTheme="minorHAnsi" w:eastAsia="Calibri" w:hAnsiTheme="minorHAnsi" w:cstheme="minorHAnsi"/>
          <w:color w:val="000000" w:themeColor="text1"/>
          <w:lang w:val="en-GB"/>
        </w:rPr>
        <w:t xml:space="preserve">, which are aligned with the State Aid rules, based on the </w:t>
      </w:r>
      <w:r w:rsidRPr="007C0180">
        <w:rPr>
          <w:rFonts w:asciiTheme="minorHAnsi" w:eastAsia="Calibri" w:hAnsiTheme="minorHAnsi" w:cstheme="minorHAnsi"/>
          <w:color w:val="000000" w:themeColor="text1"/>
          <w:lang w:val="en-GB"/>
        </w:rPr>
        <w:t>functional analysis of the SOEs</w:t>
      </w:r>
      <w:r w:rsidR="00BC2F8D" w:rsidRPr="007C0180">
        <w:rPr>
          <w:rFonts w:asciiTheme="minorHAnsi" w:eastAsia="Calibri" w:hAnsiTheme="minorHAnsi" w:cstheme="minorHAnsi"/>
          <w:color w:val="000000" w:themeColor="text1"/>
          <w:lang w:val="en-GB"/>
        </w:rPr>
        <w:t xml:space="preserve"> </w:t>
      </w:r>
      <w:r w:rsidRPr="007C0180">
        <w:rPr>
          <w:rFonts w:asciiTheme="minorHAnsi" w:eastAsia="Calibri" w:hAnsiTheme="minorHAnsi" w:cstheme="minorHAnsi"/>
          <w:color w:val="000000" w:themeColor="text1"/>
          <w:lang w:val="en-GB"/>
        </w:rPr>
        <w:t xml:space="preserve">in the field of transport. </w:t>
      </w:r>
      <w:r w:rsidR="00CB27F7" w:rsidRPr="007C0180">
        <w:rPr>
          <w:rFonts w:asciiTheme="minorHAnsi" w:eastAsia="Calibri" w:hAnsiTheme="minorHAnsi" w:cstheme="minorHAnsi"/>
          <w:color w:val="000000" w:themeColor="text1"/>
          <w:lang w:val="en-GB"/>
        </w:rPr>
        <w:t xml:space="preserve">Finally, the support also resulted in enhanced preparedness </w:t>
      </w:r>
      <w:r w:rsidR="004B1A25" w:rsidRPr="007C0180">
        <w:rPr>
          <w:rFonts w:asciiTheme="minorHAnsi" w:eastAsia="Calibri" w:hAnsiTheme="minorHAnsi" w:cstheme="minorHAnsi"/>
          <w:color w:val="000000" w:themeColor="text1"/>
          <w:lang w:val="en-GB"/>
        </w:rPr>
        <w:t xml:space="preserve">of the </w:t>
      </w:r>
      <w:r w:rsidR="00BC2F8D" w:rsidRPr="007C0180">
        <w:rPr>
          <w:rFonts w:asciiTheme="minorHAnsi" w:eastAsia="Calibri" w:hAnsiTheme="minorHAnsi" w:cstheme="minorHAnsi"/>
          <w:color w:val="000000" w:themeColor="text1"/>
          <w:lang w:val="en-GB"/>
        </w:rPr>
        <w:t xml:space="preserve">national institutions when it comes to </w:t>
      </w:r>
      <w:r w:rsidRPr="007C0180">
        <w:rPr>
          <w:rFonts w:asciiTheme="minorHAnsi" w:eastAsia="Calibri" w:hAnsiTheme="minorHAnsi" w:cstheme="minorHAnsi"/>
          <w:color w:val="000000" w:themeColor="text1"/>
          <w:lang w:val="en-GB"/>
        </w:rPr>
        <w:t>issues</w:t>
      </w:r>
      <w:r w:rsidR="00BC2F8D" w:rsidRPr="007C0180">
        <w:rPr>
          <w:rFonts w:asciiTheme="minorHAnsi" w:eastAsia="Calibri" w:hAnsiTheme="minorHAnsi" w:cstheme="minorHAnsi"/>
          <w:color w:val="000000" w:themeColor="text1"/>
          <w:lang w:val="en-GB"/>
        </w:rPr>
        <w:t xml:space="preserve"> such as</w:t>
      </w:r>
      <w:r w:rsidRPr="007C0180">
        <w:rPr>
          <w:rFonts w:asciiTheme="minorHAnsi" w:eastAsia="Calibri" w:hAnsiTheme="minorHAnsi" w:cstheme="minorHAnsi"/>
          <w:color w:val="000000" w:themeColor="text1"/>
          <w:lang w:val="en-GB"/>
        </w:rPr>
        <w:t xml:space="preserve">: proceedings for infringement of competition, as well as proceedings against decisions of the Agency for Protection of Competition (APC); transferring the </w:t>
      </w:r>
      <w:r w:rsidR="00BC2F8D" w:rsidRPr="007C0180">
        <w:rPr>
          <w:rFonts w:asciiTheme="minorHAnsi" w:eastAsia="Calibri" w:hAnsiTheme="minorHAnsi" w:cstheme="minorHAnsi"/>
          <w:color w:val="000000" w:themeColor="text1"/>
          <w:lang w:val="en-GB"/>
        </w:rPr>
        <w:t xml:space="preserve">EU </w:t>
      </w:r>
      <w:r w:rsidRPr="007C0180">
        <w:rPr>
          <w:rFonts w:asciiTheme="minorHAnsi" w:eastAsia="Calibri" w:hAnsiTheme="minorHAnsi" w:cstheme="minorHAnsi"/>
          <w:color w:val="000000" w:themeColor="text1"/>
          <w:lang w:val="en-GB"/>
        </w:rPr>
        <w:t>and regional countries</w:t>
      </w:r>
      <w:r w:rsidR="00BC2F8D" w:rsidRPr="007C0180">
        <w:rPr>
          <w:rFonts w:asciiTheme="minorHAnsi" w:eastAsia="Calibri" w:hAnsiTheme="minorHAnsi" w:cstheme="minorHAnsi"/>
          <w:color w:val="000000" w:themeColor="text1"/>
          <w:lang w:val="en-GB"/>
        </w:rPr>
        <w:t xml:space="preserve"> practices</w:t>
      </w:r>
      <w:r w:rsidRPr="007C0180">
        <w:rPr>
          <w:rFonts w:asciiTheme="minorHAnsi" w:eastAsia="Calibri" w:hAnsiTheme="minorHAnsi" w:cstheme="minorHAnsi"/>
          <w:color w:val="000000" w:themeColor="text1"/>
          <w:lang w:val="en-GB"/>
        </w:rPr>
        <w:t xml:space="preserve"> and taking evidence to establish a violation of competition. </w:t>
      </w:r>
    </w:p>
    <w:p w14:paraId="6A8E22F1" w14:textId="70B208E7" w:rsidR="00B24E57" w:rsidRPr="00C75277" w:rsidRDefault="00B24E57" w:rsidP="00B24E57">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hAnsiTheme="minorHAnsi" w:cstheme="minorHAnsi"/>
          <w:smallCaps w:val="0"/>
          <w:sz w:val="24"/>
          <w:szCs w:val="24"/>
          <w:lang w:bidi="ar-SA"/>
        </w:rPr>
      </w:pPr>
      <w:r w:rsidRPr="00C75277">
        <w:rPr>
          <w:rStyle w:val="Orange"/>
          <w:rFonts w:asciiTheme="minorHAnsi" w:hAnsiTheme="minorHAnsi" w:cstheme="minorHAnsi"/>
          <w:smallCaps w:val="0"/>
          <w:sz w:val="24"/>
          <w:szCs w:val="24"/>
          <w:lang w:bidi="ar-SA"/>
        </w:rPr>
        <w:t xml:space="preserve">Finding </w:t>
      </w:r>
      <w:r w:rsidRPr="00C75277">
        <w:rPr>
          <w:rStyle w:val="Orange"/>
          <w:rFonts w:asciiTheme="minorHAnsi" w:eastAsia="Calibri" w:hAnsiTheme="minorHAnsi" w:cstheme="minorHAnsi"/>
          <w:smallCaps w:val="0"/>
          <w:spacing w:val="0"/>
          <w:sz w:val="24"/>
          <w:szCs w:val="24"/>
          <w:lang w:bidi="ar-SA"/>
        </w:rPr>
        <w:fldChar w:fldCharType="begin"/>
      </w:r>
      <w:r w:rsidRPr="00C75277">
        <w:rPr>
          <w:rStyle w:val="Orange"/>
          <w:rFonts w:asciiTheme="minorHAnsi" w:eastAsia="Calibri" w:hAnsiTheme="minorHAnsi" w:cstheme="minorHAnsi"/>
          <w:smallCaps w:val="0"/>
          <w:spacing w:val="0"/>
          <w:sz w:val="24"/>
          <w:szCs w:val="24"/>
          <w:lang w:bidi="ar-SA"/>
        </w:rPr>
        <w:instrText xml:space="preserve"> SEQ Finding \* ARABIC </w:instrText>
      </w:r>
      <w:r w:rsidRPr="00C75277">
        <w:rPr>
          <w:rStyle w:val="Orange"/>
          <w:rFonts w:asciiTheme="minorHAnsi" w:eastAsia="Calibri" w:hAnsiTheme="minorHAnsi" w:cstheme="minorHAnsi"/>
          <w:smallCaps w:val="0"/>
          <w:spacing w:val="0"/>
          <w:sz w:val="24"/>
          <w:szCs w:val="24"/>
          <w:lang w:bidi="ar-SA"/>
        </w:rPr>
        <w:fldChar w:fldCharType="separate"/>
      </w:r>
      <w:r w:rsidR="0056621A" w:rsidRPr="00C75277">
        <w:rPr>
          <w:rStyle w:val="Orange"/>
          <w:rFonts w:asciiTheme="minorHAnsi" w:eastAsia="Calibri" w:hAnsiTheme="minorHAnsi" w:cstheme="minorHAnsi"/>
          <w:smallCaps w:val="0"/>
          <w:noProof/>
          <w:spacing w:val="0"/>
          <w:sz w:val="24"/>
          <w:szCs w:val="24"/>
          <w:lang w:bidi="ar-SA"/>
        </w:rPr>
        <w:t>5</w:t>
      </w:r>
      <w:r w:rsidRPr="00C75277">
        <w:rPr>
          <w:rStyle w:val="Orange"/>
          <w:rFonts w:asciiTheme="minorHAnsi" w:eastAsia="Calibri" w:hAnsiTheme="minorHAnsi" w:cstheme="minorHAnsi"/>
          <w:smallCaps w:val="0"/>
          <w:spacing w:val="0"/>
          <w:sz w:val="24"/>
          <w:szCs w:val="24"/>
          <w:lang w:bidi="ar-SA"/>
        </w:rPr>
        <w:fldChar w:fldCharType="end"/>
      </w:r>
      <w:r w:rsidRPr="00C75277">
        <w:rPr>
          <w:rStyle w:val="Orange"/>
          <w:rFonts w:asciiTheme="minorHAnsi" w:eastAsia="Calibri" w:hAnsiTheme="minorHAnsi" w:cstheme="minorHAnsi"/>
          <w:smallCaps w:val="0"/>
          <w:spacing w:val="0"/>
          <w:sz w:val="24"/>
          <w:szCs w:val="24"/>
          <w:lang w:bidi="ar-SA"/>
        </w:rPr>
        <w:t>:</w:t>
      </w:r>
      <w:r w:rsidRPr="00C75277">
        <w:rPr>
          <w:rStyle w:val="Orange"/>
          <w:rFonts w:asciiTheme="minorHAnsi" w:hAnsiTheme="minorHAnsi" w:cstheme="minorHAnsi"/>
          <w:smallCaps w:val="0"/>
          <w:sz w:val="24"/>
          <w:szCs w:val="24"/>
          <w:lang w:bidi="ar-SA"/>
        </w:rPr>
        <w:t xml:space="preserve"> </w:t>
      </w:r>
      <w:r w:rsidRPr="00C75277">
        <w:rPr>
          <w:rStyle w:val="Orange"/>
          <w:rFonts w:asciiTheme="minorHAnsi" w:hAnsiTheme="minorHAnsi" w:cstheme="minorHAnsi"/>
          <w:b w:val="0"/>
          <w:bCs w:val="0"/>
          <w:smallCaps w:val="0"/>
          <w:sz w:val="24"/>
          <w:szCs w:val="24"/>
          <w:lang w:bidi="ar-SA"/>
        </w:rPr>
        <w:t xml:space="preserve">Project’s support to the Chapter 27 contributed to greater government understanding of the needs to align national regulatory and institutional structures in light of the respective Chapter negotiations as leading to evidence base for the development of a costed institutional design. The Project efforts also lead to adoption of relevant legislative package, which has helped bring Montenegro closer to </w:t>
      </w:r>
      <w:r w:rsidR="00552003">
        <w:rPr>
          <w:rStyle w:val="Orange"/>
          <w:rFonts w:asciiTheme="minorHAnsi" w:hAnsiTheme="minorHAnsi" w:cstheme="minorHAnsi"/>
          <w:b w:val="0"/>
          <w:bCs w:val="0"/>
          <w:smallCaps w:val="0"/>
          <w:sz w:val="24"/>
          <w:szCs w:val="24"/>
          <w:lang w:bidi="ar-SA"/>
        </w:rPr>
        <w:t>opening</w:t>
      </w:r>
      <w:r w:rsidRPr="00C75277">
        <w:rPr>
          <w:rStyle w:val="Orange"/>
          <w:rFonts w:asciiTheme="minorHAnsi" w:hAnsiTheme="minorHAnsi" w:cstheme="minorHAnsi"/>
          <w:b w:val="0"/>
          <w:bCs w:val="0"/>
          <w:smallCaps w:val="0"/>
          <w:sz w:val="24"/>
          <w:szCs w:val="24"/>
          <w:lang w:bidi="ar-SA"/>
        </w:rPr>
        <w:t xml:space="preserve"> the </w:t>
      </w:r>
      <w:r w:rsidR="00552003">
        <w:rPr>
          <w:rStyle w:val="Orange"/>
          <w:rFonts w:asciiTheme="minorHAnsi" w:hAnsiTheme="minorHAnsi" w:cstheme="minorHAnsi"/>
          <w:b w:val="0"/>
          <w:bCs w:val="0"/>
          <w:smallCaps w:val="0"/>
          <w:sz w:val="24"/>
          <w:szCs w:val="24"/>
          <w:lang w:bidi="ar-SA"/>
        </w:rPr>
        <w:t xml:space="preserve">negotiation </w:t>
      </w:r>
      <w:r w:rsidRPr="00C75277">
        <w:rPr>
          <w:rStyle w:val="Orange"/>
          <w:rFonts w:asciiTheme="minorHAnsi" w:hAnsiTheme="minorHAnsi" w:cstheme="minorHAnsi"/>
          <w:b w:val="0"/>
          <w:bCs w:val="0"/>
          <w:smallCaps w:val="0"/>
          <w:sz w:val="24"/>
          <w:szCs w:val="24"/>
          <w:lang w:bidi="ar-SA"/>
        </w:rPr>
        <w:t xml:space="preserve">chapter. </w:t>
      </w:r>
    </w:p>
    <w:p w14:paraId="6C14E7C0" w14:textId="77777777" w:rsidR="00D15478" w:rsidRDefault="005507F5" w:rsidP="005507F5">
      <w:pPr>
        <w:jc w:val="both"/>
        <w:rPr>
          <w:rFonts w:asciiTheme="minorHAnsi" w:eastAsia="Calibri" w:hAnsiTheme="minorHAnsi" w:cstheme="minorHAnsi"/>
          <w:lang w:val="en-GB"/>
        </w:rPr>
      </w:pPr>
      <w:r w:rsidRPr="007C0180">
        <w:rPr>
          <w:rFonts w:asciiTheme="minorHAnsi" w:eastAsia="Calibri" w:hAnsiTheme="minorHAnsi" w:cstheme="minorHAnsi"/>
          <w:color w:val="000000" w:themeColor="text1"/>
          <w:lang w:val="en-GB"/>
        </w:rPr>
        <w:t>Document</w:t>
      </w:r>
      <w:r w:rsidR="00F94F32" w:rsidRPr="007C0180">
        <w:rPr>
          <w:rFonts w:asciiTheme="minorHAnsi" w:eastAsia="Calibri" w:hAnsiTheme="minorHAnsi" w:cstheme="minorHAnsi"/>
          <w:color w:val="000000" w:themeColor="text1"/>
          <w:lang w:val="en-GB"/>
        </w:rPr>
        <w:t xml:space="preserve"> review and stakeholder interviews provide ample evidence of project’s </w:t>
      </w:r>
      <w:r w:rsidRPr="007C0180">
        <w:rPr>
          <w:rFonts w:asciiTheme="minorHAnsi" w:eastAsia="Calibri" w:hAnsiTheme="minorHAnsi" w:cstheme="minorHAnsi"/>
          <w:color w:val="000000" w:themeColor="text1"/>
          <w:lang w:val="en-GB"/>
        </w:rPr>
        <w:t xml:space="preserve">effective </w:t>
      </w:r>
      <w:r w:rsidR="00F94F32" w:rsidRPr="007C0180">
        <w:rPr>
          <w:rFonts w:asciiTheme="minorHAnsi" w:eastAsia="Calibri" w:hAnsiTheme="minorHAnsi" w:cstheme="minorHAnsi"/>
          <w:color w:val="000000" w:themeColor="text1"/>
          <w:lang w:val="en-GB"/>
        </w:rPr>
        <w:t xml:space="preserve">support </w:t>
      </w:r>
      <w:r w:rsidRPr="007C0180">
        <w:rPr>
          <w:rFonts w:asciiTheme="minorHAnsi" w:eastAsia="Calibri" w:hAnsiTheme="minorHAnsi" w:cstheme="minorHAnsi"/>
          <w:color w:val="000000" w:themeColor="text1"/>
          <w:lang w:val="en-GB"/>
        </w:rPr>
        <w:t xml:space="preserve">to strengthening capacities under </w:t>
      </w:r>
      <w:r w:rsidR="00E13360" w:rsidRPr="007C0180">
        <w:rPr>
          <w:rFonts w:asciiTheme="minorHAnsi" w:eastAsia="Calibri" w:hAnsiTheme="minorHAnsi" w:cstheme="minorHAnsi"/>
          <w:b/>
          <w:bCs/>
          <w:lang w:val="en-GB"/>
        </w:rPr>
        <w:t>Negotiation Chapter 27</w:t>
      </w:r>
      <w:r w:rsidR="00E13360" w:rsidRPr="007C0180">
        <w:rPr>
          <w:rFonts w:asciiTheme="minorHAnsi" w:eastAsia="Calibri" w:hAnsiTheme="minorHAnsi" w:cstheme="minorHAnsi"/>
          <w:lang w:val="en-GB"/>
        </w:rPr>
        <w:t xml:space="preserve"> – </w:t>
      </w:r>
      <w:r w:rsidR="00E13360" w:rsidRPr="007C0180">
        <w:rPr>
          <w:rFonts w:asciiTheme="minorHAnsi" w:eastAsia="Calibri" w:hAnsiTheme="minorHAnsi" w:cstheme="minorHAnsi"/>
          <w:b/>
          <w:bCs/>
          <w:lang w:val="en-GB"/>
        </w:rPr>
        <w:t>Environment and Climate Change</w:t>
      </w:r>
      <w:r w:rsidRPr="007C0180">
        <w:rPr>
          <w:rFonts w:asciiTheme="minorHAnsi" w:eastAsia="Calibri" w:hAnsiTheme="minorHAnsi" w:cstheme="minorHAnsi"/>
          <w:lang w:val="en-GB"/>
        </w:rPr>
        <w:t xml:space="preserve">. The ongoing support by national experts was considered as crucial to enhance capacity of </w:t>
      </w:r>
      <w:r w:rsidR="004F5404" w:rsidRPr="007C0180">
        <w:rPr>
          <w:rFonts w:asciiTheme="minorHAnsi" w:eastAsia="Calibri" w:hAnsiTheme="minorHAnsi" w:cstheme="minorHAnsi"/>
          <w:lang w:val="en-GB"/>
        </w:rPr>
        <w:t xml:space="preserve">relevant </w:t>
      </w:r>
      <w:r w:rsidRPr="007C0180">
        <w:rPr>
          <w:rFonts w:asciiTheme="minorHAnsi" w:eastAsia="Calibri" w:hAnsiTheme="minorHAnsi" w:cstheme="minorHAnsi"/>
          <w:lang w:val="en-GB"/>
        </w:rPr>
        <w:t xml:space="preserve">national institutions (in particular continuous </w:t>
      </w:r>
      <w:r w:rsidR="00AF1128" w:rsidRPr="007C0180">
        <w:rPr>
          <w:rFonts w:asciiTheme="minorHAnsi" w:eastAsia="Calibri" w:hAnsiTheme="minorHAnsi" w:cstheme="minorHAnsi"/>
          <w:lang w:val="en-GB"/>
        </w:rPr>
        <w:t>hands-on</w:t>
      </w:r>
      <w:r w:rsidRPr="007C0180">
        <w:rPr>
          <w:rFonts w:asciiTheme="minorHAnsi" w:eastAsia="Calibri" w:hAnsiTheme="minorHAnsi" w:cstheme="minorHAnsi"/>
          <w:lang w:val="en-GB"/>
        </w:rPr>
        <w:t xml:space="preserve"> support) but also </w:t>
      </w:r>
      <w:r w:rsidR="004F5404" w:rsidRPr="007C0180">
        <w:rPr>
          <w:rFonts w:asciiTheme="minorHAnsi" w:eastAsia="Calibri" w:hAnsiTheme="minorHAnsi" w:cstheme="minorHAnsi"/>
          <w:lang w:val="en-GB"/>
        </w:rPr>
        <w:t xml:space="preserve">expert </w:t>
      </w:r>
      <w:r w:rsidR="004F5404" w:rsidRPr="007C0180">
        <w:rPr>
          <w:rFonts w:asciiTheme="minorHAnsi" w:eastAsia="Calibri" w:hAnsiTheme="minorHAnsi" w:cstheme="minorHAnsi"/>
          <w:lang w:val="en-GB"/>
        </w:rPr>
        <w:lastRenderedPageBreak/>
        <w:t>support focused on enhancing evidence base and legislation within the wider Chapter 27. Stakeholders noted effective support to enhance understanding of the financial needs within Chapter 27 through expert analytical support</w:t>
      </w:r>
      <w:r w:rsidR="00AF1128" w:rsidRPr="007C0180">
        <w:rPr>
          <w:rFonts w:asciiTheme="minorHAnsi" w:eastAsia="Calibri" w:hAnsiTheme="minorHAnsi" w:cstheme="minorHAnsi"/>
          <w:lang w:val="en-GB"/>
        </w:rPr>
        <w:t xml:space="preserve">. In particular crucial, in opinion of the stakeholders, was the fact that this </w:t>
      </w:r>
      <w:r w:rsidR="00E13360" w:rsidRPr="007C0180">
        <w:rPr>
          <w:rFonts w:asciiTheme="minorHAnsi" w:eastAsia="Calibri" w:hAnsiTheme="minorHAnsi" w:cstheme="minorHAnsi"/>
          <w:lang w:val="en-GB"/>
        </w:rPr>
        <w:t>Assessment</w:t>
      </w:r>
      <w:r w:rsidR="00AF1128" w:rsidRPr="007C0180">
        <w:rPr>
          <w:rFonts w:asciiTheme="minorHAnsi" w:eastAsia="Calibri" w:hAnsiTheme="minorHAnsi" w:cstheme="minorHAnsi"/>
          <w:lang w:val="en-GB"/>
        </w:rPr>
        <w:t xml:space="preserve"> </w:t>
      </w:r>
      <w:r w:rsidR="00E13360" w:rsidRPr="007C0180">
        <w:rPr>
          <w:rFonts w:asciiTheme="minorHAnsi" w:eastAsia="Calibri" w:hAnsiTheme="minorHAnsi" w:cstheme="minorHAnsi"/>
          <w:lang w:val="en-GB"/>
        </w:rPr>
        <w:t xml:space="preserve">of Financial Needs within Chapter 27 </w:t>
      </w:r>
      <w:r w:rsidR="00AF1128" w:rsidRPr="007C0180">
        <w:rPr>
          <w:rFonts w:asciiTheme="minorHAnsi" w:eastAsia="Calibri" w:hAnsiTheme="minorHAnsi" w:cstheme="minorHAnsi"/>
          <w:lang w:val="en-GB"/>
        </w:rPr>
        <w:t xml:space="preserve">provided clear overview of needs which helped the government to prioritise their work and better understand the full scope of such wide and comprehensive Chapter. The assessment was </w:t>
      </w:r>
      <w:r w:rsidR="00E13360" w:rsidRPr="007C0180">
        <w:rPr>
          <w:rFonts w:asciiTheme="minorHAnsi" w:eastAsia="Calibri" w:hAnsiTheme="minorHAnsi" w:cstheme="minorHAnsi"/>
          <w:lang w:val="en-GB"/>
        </w:rPr>
        <w:t xml:space="preserve">adopted by the Government </w:t>
      </w:r>
      <w:r w:rsidR="00AF1128" w:rsidRPr="007C0180">
        <w:rPr>
          <w:rFonts w:asciiTheme="minorHAnsi" w:eastAsia="Calibri" w:hAnsiTheme="minorHAnsi" w:cstheme="minorHAnsi"/>
          <w:lang w:val="en-GB"/>
        </w:rPr>
        <w:t xml:space="preserve">and serves as evidence base for their planning purposes. Interviewed stakeholders also noted the </w:t>
      </w:r>
      <w:r w:rsidR="009D3E34" w:rsidRPr="007C0180">
        <w:rPr>
          <w:rFonts w:asciiTheme="minorHAnsi" w:eastAsia="Calibri" w:hAnsiTheme="minorHAnsi" w:cstheme="minorHAnsi"/>
          <w:lang w:val="en-GB"/>
        </w:rPr>
        <w:t xml:space="preserve">usefulness of such methodology which can serve as foundation for similar assessments in other chapters. </w:t>
      </w:r>
    </w:p>
    <w:p w14:paraId="4E4BAC83" w14:textId="77777777" w:rsidR="00D15478" w:rsidRDefault="00D15478" w:rsidP="005507F5">
      <w:pPr>
        <w:jc w:val="both"/>
        <w:rPr>
          <w:rFonts w:asciiTheme="minorHAnsi" w:eastAsia="Calibri" w:hAnsiTheme="minorHAnsi" w:cstheme="minorHAnsi"/>
          <w:lang w:val="en-GB"/>
        </w:rPr>
      </w:pPr>
    </w:p>
    <w:p w14:paraId="533B716B" w14:textId="790BA1D0" w:rsidR="00E13360" w:rsidRPr="007C0180" w:rsidRDefault="009D3E34" w:rsidP="005507F5">
      <w:pPr>
        <w:jc w:val="both"/>
        <w:rPr>
          <w:rFonts w:asciiTheme="minorHAnsi" w:eastAsia="Calibri" w:hAnsiTheme="minorHAnsi" w:cstheme="minorHAnsi"/>
          <w:lang w:val="en-GB"/>
        </w:rPr>
      </w:pPr>
      <w:r w:rsidRPr="007C0180">
        <w:rPr>
          <w:rFonts w:asciiTheme="minorHAnsi" w:eastAsia="Calibri" w:hAnsiTheme="minorHAnsi" w:cstheme="minorHAnsi"/>
          <w:lang w:val="en-GB"/>
        </w:rPr>
        <w:t xml:space="preserve">The Project also provided effective support to drafting of the Law on Establishment of Framework for the Protection of the Marine Environment line with the EU acquis, which resulted in its adoption by the Parliament in December 2019 (Official Gazette of Montenegro 73/19). Expert support to drafting the relevant bylaws also resulted in their adoption in April 2021, leading to direct results in terms of the transposition of Marine Framework Directive into the national legislation. Interviewed stakeholders noted that the project’s support leading to this result was very effective. On the other side, the planned support to the capacity strengthening of relevant government institutions on </w:t>
      </w:r>
      <w:r w:rsidR="00E13360" w:rsidRPr="007C0180">
        <w:rPr>
          <w:rFonts w:asciiTheme="minorHAnsi" w:eastAsia="Calibri" w:hAnsiTheme="minorHAnsi" w:cstheme="minorHAnsi"/>
          <w:lang w:val="en-GB"/>
        </w:rPr>
        <w:t xml:space="preserve">eco-crime and liability for damage and noise </w:t>
      </w:r>
      <w:r w:rsidR="002D409E" w:rsidRPr="007C0180">
        <w:rPr>
          <w:rFonts w:asciiTheme="minorHAnsi" w:eastAsia="Calibri" w:hAnsiTheme="minorHAnsi" w:cstheme="minorHAnsi"/>
          <w:lang w:val="en-GB"/>
        </w:rPr>
        <w:t xml:space="preserve">were </w:t>
      </w:r>
      <w:proofErr w:type="spellStart"/>
      <w:r w:rsidR="002D409E" w:rsidRPr="007C0180">
        <w:rPr>
          <w:rFonts w:asciiTheme="minorHAnsi" w:eastAsia="Calibri" w:hAnsiTheme="minorHAnsi" w:cstheme="minorHAnsi"/>
          <w:lang w:val="en-GB"/>
        </w:rPr>
        <w:t>canceled</w:t>
      </w:r>
      <w:proofErr w:type="spellEnd"/>
      <w:r w:rsidR="002D409E" w:rsidRPr="007C0180">
        <w:rPr>
          <w:rFonts w:asciiTheme="minorHAnsi" w:eastAsia="Calibri" w:hAnsiTheme="minorHAnsi" w:cstheme="minorHAnsi"/>
          <w:lang w:val="en-GB"/>
        </w:rPr>
        <w:t xml:space="preserve"> due to the fact that the selected </w:t>
      </w:r>
      <w:r w:rsidR="00E13360" w:rsidRPr="007C0180">
        <w:rPr>
          <w:rFonts w:asciiTheme="minorHAnsi" w:eastAsia="Calibri" w:hAnsiTheme="minorHAnsi" w:cstheme="minorHAnsi"/>
          <w:lang w:val="en-GB"/>
        </w:rPr>
        <w:t xml:space="preserve">international expert from Croatia </w:t>
      </w:r>
      <w:r w:rsidR="002D409E" w:rsidRPr="007C0180">
        <w:rPr>
          <w:rFonts w:asciiTheme="minorHAnsi" w:eastAsia="Calibri" w:hAnsiTheme="minorHAnsi" w:cstheme="minorHAnsi"/>
          <w:lang w:val="en-GB"/>
        </w:rPr>
        <w:t xml:space="preserve">could not provide hands-on support due to travel restrictions in light of </w:t>
      </w:r>
      <w:r w:rsidR="00E13360" w:rsidRPr="007C0180">
        <w:rPr>
          <w:rFonts w:asciiTheme="minorHAnsi" w:eastAsia="Calibri" w:hAnsiTheme="minorHAnsi" w:cstheme="minorHAnsi"/>
          <w:lang w:val="en-GB"/>
        </w:rPr>
        <w:t>COVID-1</w:t>
      </w:r>
      <w:r w:rsidR="002D409E" w:rsidRPr="007C0180">
        <w:rPr>
          <w:rFonts w:asciiTheme="minorHAnsi" w:eastAsia="Calibri" w:hAnsiTheme="minorHAnsi" w:cstheme="minorHAnsi"/>
          <w:lang w:val="en-GB"/>
        </w:rPr>
        <w:t xml:space="preserve">9. </w:t>
      </w:r>
      <w:r w:rsidR="00F720C5" w:rsidRPr="007C0180">
        <w:rPr>
          <w:rFonts w:asciiTheme="minorHAnsi" w:eastAsia="Calibri" w:hAnsiTheme="minorHAnsi" w:cstheme="minorHAnsi"/>
          <w:lang w:val="en-GB"/>
        </w:rPr>
        <w:t xml:space="preserve">Feedback from interviewed stakeholders shows that this was a missed opportunity, with understanding that the cancelation reasons were beyond project’s control. </w:t>
      </w:r>
    </w:p>
    <w:p w14:paraId="62A762DE" w14:textId="72D6D5E5" w:rsidR="0056621A" w:rsidRPr="00C75277" w:rsidRDefault="0056621A" w:rsidP="0056621A">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hAnsiTheme="minorHAnsi" w:cstheme="minorHAnsi"/>
          <w:smallCaps w:val="0"/>
          <w:sz w:val="24"/>
          <w:szCs w:val="24"/>
          <w:lang w:bidi="ar-SA"/>
        </w:rPr>
      </w:pPr>
      <w:r w:rsidRPr="00C75277">
        <w:rPr>
          <w:rStyle w:val="Orange"/>
          <w:rFonts w:asciiTheme="minorHAnsi" w:hAnsiTheme="minorHAnsi" w:cstheme="minorHAnsi"/>
          <w:smallCaps w:val="0"/>
          <w:sz w:val="24"/>
          <w:szCs w:val="24"/>
          <w:lang w:bidi="ar-SA"/>
        </w:rPr>
        <w:t xml:space="preserve">Finding </w:t>
      </w:r>
      <w:r w:rsidRPr="00C75277">
        <w:rPr>
          <w:rStyle w:val="Orange"/>
          <w:rFonts w:asciiTheme="minorHAnsi" w:eastAsia="Calibri" w:hAnsiTheme="minorHAnsi" w:cstheme="minorHAnsi"/>
          <w:smallCaps w:val="0"/>
          <w:spacing w:val="0"/>
          <w:sz w:val="24"/>
          <w:szCs w:val="24"/>
          <w:lang w:bidi="ar-SA"/>
        </w:rPr>
        <w:fldChar w:fldCharType="begin"/>
      </w:r>
      <w:r w:rsidRPr="00C75277">
        <w:rPr>
          <w:rStyle w:val="Orange"/>
          <w:rFonts w:asciiTheme="minorHAnsi" w:eastAsia="Calibri" w:hAnsiTheme="minorHAnsi" w:cstheme="minorHAnsi"/>
          <w:smallCaps w:val="0"/>
          <w:spacing w:val="0"/>
          <w:sz w:val="24"/>
          <w:szCs w:val="24"/>
          <w:lang w:bidi="ar-SA"/>
        </w:rPr>
        <w:instrText xml:space="preserve"> SEQ Finding \* ARABIC </w:instrText>
      </w:r>
      <w:r w:rsidRPr="00C75277">
        <w:rPr>
          <w:rStyle w:val="Orange"/>
          <w:rFonts w:asciiTheme="minorHAnsi" w:eastAsia="Calibri" w:hAnsiTheme="minorHAnsi" w:cstheme="minorHAnsi"/>
          <w:smallCaps w:val="0"/>
          <w:spacing w:val="0"/>
          <w:sz w:val="24"/>
          <w:szCs w:val="24"/>
          <w:lang w:bidi="ar-SA"/>
        </w:rPr>
        <w:fldChar w:fldCharType="separate"/>
      </w:r>
      <w:r w:rsidRPr="00C75277">
        <w:rPr>
          <w:rStyle w:val="Orange"/>
          <w:rFonts w:asciiTheme="minorHAnsi" w:eastAsia="Calibri" w:hAnsiTheme="minorHAnsi" w:cstheme="minorHAnsi"/>
          <w:smallCaps w:val="0"/>
          <w:noProof/>
          <w:spacing w:val="0"/>
          <w:sz w:val="24"/>
          <w:szCs w:val="24"/>
          <w:lang w:bidi="ar-SA"/>
        </w:rPr>
        <w:t>6</w:t>
      </w:r>
      <w:r w:rsidRPr="00C75277">
        <w:rPr>
          <w:rStyle w:val="Orange"/>
          <w:rFonts w:asciiTheme="minorHAnsi" w:eastAsia="Calibri" w:hAnsiTheme="minorHAnsi" w:cstheme="minorHAnsi"/>
          <w:smallCaps w:val="0"/>
          <w:spacing w:val="0"/>
          <w:sz w:val="24"/>
          <w:szCs w:val="24"/>
          <w:lang w:bidi="ar-SA"/>
        </w:rPr>
        <w:fldChar w:fldCharType="end"/>
      </w:r>
      <w:r w:rsidRPr="00C75277">
        <w:rPr>
          <w:rStyle w:val="Orange"/>
          <w:rFonts w:asciiTheme="minorHAnsi" w:eastAsia="Calibri" w:hAnsiTheme="minorHAnsi" w:cstheme="minorHAnsi"/>
          <w:smallCaps w:val="0"/>
          <w:spacing w:val="0"/>
          <w:sz w:val="24"/>
          <w:szCs w:val="24"/>
          <w:lang w:bidi="ar-SA"/>
        </w:rPr>
        <w:t>:</w:t>
      </w:r>
      <w:r w:rsidRPr="00C75277">
        <w:rPr>
          <w:rStyle w:val="Orange"/>
          <w:rFonts w:asciiTheme="minorHAnsi" w:hAnsiTheme="minorHAnsi" w:cstheme="minorHAnsi"/>
          <w:smallCaps w:val="0"/>
          <w:sz w:val="24"/>
          <w:szCs w:val="24"/>
          <w:lang w:bidi="ar-SA"/>
        </w:rPr>
        <w:t xml:space="preserve"> </w:t>
      </w:r>
      <w:r w:rsidRPr="00C75277">
        <w:rPr>
          <w:rStyle w:val="Orange"/>
          <w:rFonts w:asciiTheme="minorHAnsi" w:hAnsiTheme="minorHAnsi" w:cstheme="minorHAnsi"/>
          <w:b w:val="0"/>
          <w:bCs w:val="0"/>
          <w:smallCaps w:val="0"/>
          <w:sz w:val="24"/>
          <w:szCs w:val="24"/>
          <w:lang w:bidi="ar-SA"/>
        </w:rPr>
        <w:t xml:space="preserve">Project’s support to the Chapter 23 </w:t>
      </w:r>
      <w:r w:rsidR="00531D5B" w:rsidRPr="00C75277">
        <w:rPr>
          <w:rStyle w:val="Orange"/>
          <w:rFonts w:asciiTheme="minorHAnsi" w:hAnsiTheme="minorHAnsi" w:cstheme="minorHAnsi"/>
          <w:b w:val="0"/>
          <w:bCs w:val="0"/>
          <w:smallCaps w:val="0"/>
          <w:sz w:val="24"/>
          <w:szCs w:val="24"/>
          <w:lang w:bidi="ar-SA"/>
        </w:rPr>
        <w:t xml:space="preserve">contributed to enhancing national capacity and framework for integrity and prevention of corruption. The support to upgrading integrity plan methodology and corruption risk assessment </w:t>
      </w:r>
      <w:r w:rsidR="0068076D" w:rsidRPr="00C75277">
        <w:rPr>
          <w:rStyle w:val="Orange"/>
          <w:rFonts w:asciiTheme="minorHAnsi" w:hAnsiTheme="minorHAnsi" w:cstheme="minorHAnsi"/>
          <w:b w:val="0"/>
          <w:bCs w:val="0"/>
          <w:smallCaps w:val="0"/>
          <w:sz w:val="24"/>
          <w:szCs w:val="24"/>
          <w:lang w:bidi="ar-SA"/>
        </w:rPr>
        <w:t xml:space="preserve">contributes to good governance and institutional integrity. </w:t>
      </w:r>
    </w:p>
    <w:p w14:paraId="59BD16D1" w14:textId="6D156C86" w:rsidR="008E04D1" w:rsidRDefault="0068076D" w:rsidP="008E04D1">
      <w:pPr>
        <w:jc w:val="both"/>
        <w:rPr>
          <w:rFonts w:asciiTheme="minorHAnsi" w:eastAsia="Calibri" w:hAnsiTheme="minorHAnsi" w:cstheme="minorHAnsi"/>
          <w:lang w:val="en-GB"/>
        </w:rPr>
      </w:pPr>
      <w:r w:rsidRPr="007C0180">
        <w:rPr>
          <w:rFonts w:asciiTheme="minorHAnsi" w:eastAsia="Calibri" w:hAnsiTheme="minorHAnsi" w:cstheme="minorHAnsi"/>
          <w:lang w:val="en-GB"/>
        </w:rPr>
        <w:t xml:space="preserve">Project’s support to the </w:t>
      </w:r>
      <w:r w:rsidR="00E13360" w:rsidRPr="007C0180">
        <w:rPr>
          <w:rFonts w:asciiTheme="minorHAnsi" w:eastAsia="Calibri" w:hAnsiTheme="minorHAnsi" w:cstheme="minorHAnsi"/>
          <w:lang w:val="en-GB"/>
        </w:rPr>
        <w:t xml:space="preserve">Negotiation Chapter 23 - Judiciary and Fundamental Rights </w:t>
      </w:r>
      <w:r w:rsidR="008C5BC3" w:rsidRPr="007C0180">
        <w:rPr>
          <w:rFonts w:asciiTheme="minorHAnsi" w:eastAsia="Calibri" w:hAnsiTheme="minorHAnsi" w:cstheme="minorHAnsi"/>
          <w:lang w:val="en-GB"/>
        </w:rPr>
        <w:t>focused on provision of targeted technical assistance to the Agency for Prevention of Corruption</w:t>
      </w:r>
      <w:r w:rsidR="006460A0">
        <w:rPr>
          <w:rFonts w:asciiTheme="minorHAnsi" w:eastAsia="Calibri" w:hAnsiTheme="minorHAnsi" w:cstheme="minorHAnsi"/>
          <w:lang w:val="en-GB"/>
        </w:rPr>
        <w:t xml:space="preserve"> and</w:t>
      </w:r>
      <w:r w:rsidR="008C5BC3" w:rsidRPr="007C0180">
        <w:rPr>
          <w:rFonts w:asciiTheme="minorHAnsi" w:eastAsia="Calibri" w:hAnsiTheme="minorHAnsi" w:cstheme="minorHAnsi"/>
          <w:lang w:val="en-GB"/>
        </w:rPr>
        <w:t xml:space="preserve"> the National Council for the Fight against High-Level Corruption. </w:t>
      </w:r>
      <w:r w:rsidR="008E04D1" w:rsidRPr="007C0180">
        <w:rPr>
          <w:rFonts w:asciiTheme="minorHAnsi" w:eastAsia="Calibri" w:hAnsiTheme="minorHAnsi" w:cstheme="minorHAnsi"/>
          <w:lang w:val="en-GB"/>
        </w:rPr>
        <w:t xml:space="preserve">The institutional support to these two bodies resulted in adoption of the Guidebook for Procedures of the work of the National Council and the draft Memorandum of Understanding for cooperation with Revenue and Customs Administration, and Ministry of Finance and Social Welfare with the Council. Besides, the project helped produce a Strategic plan of the Agency for Prevention of Corruption 2022-2024 with an Action Plan for 2022. Interviewed stakeholders shared appreciation of this support, resulting in more institutionalized strategic framework for further work of the two bodies. </w:t>
      </w:r>
    </w:p>
    <w:p w14:paraId="4852A073" w14:textId="77777777" w:rsidR="00B7727E" w:rsidRPr="007C0180" w:rsidRDefault="00B7727E" w:rsidP="008E04D1">
      <w:pPr>
        <w:jc w:val="both"/>
        <w:rPr>
          <w:rFonts w:asciiTheme="minorHAnsi" w:hAnsiTheme="minorHAnsi" w:cstheme="minorHAnsi"/>
          <w:lang w:val="en-GB"/>
        </w:rPr>
      </w:pPr>
    </w:p>
    <w:p w14:paraId="76D17F73" w14:textId="654182B7" w:rsidR="00DD5259" w:rsidRDefault="008E04D1" w:rsidP="001D7DA6">
      <w:pPr>
        <w:jc w:val="both"/>
        <w:rPr>
          <w:rFonts w:asciiTheme="minorHAnsi" w:eastAsia="Calibri" w:hAnsiTheme="minorHAnsi" w:cstheme="minorHAnsi"/>
          <w:lang w:val="en-GB"/>
        </w:rPr>
      </w:pPr>
      <w:r w:rsidRPr="007C0180">
        <w:rPr>
          <w:rFonts w:asciiTheme="minorHAnsi" w:eastAsia="Calibri" w:hAnsiTheme="minorHAnsi" w:cstheme="minorHAnsi"/>
          <w:lang w:val="en-GB"/>
        </w:rPr>
        <w:t xml:space="preserve">Wider </w:t>
      </w:r>
      <w:r w:rsidR="008C5BC3" w:rsidRPr="007C0180">
        <w:rPr>
          <w:rFonts w:asciiTheme="minorHAnsi" w:eastAsia="Calibri" w:hAnsiTheme="minorHAnsi" w:cstheme="minorHAnsi"/>
          <w:lang w:val="en-GB"/>
        </w:rPr>
        <w:t xml:space="preserve">support </w:t>
      </w:r>
      <w:r w:rsidRPr="007C0180">
        <w:rPr>
          <w:rFonts w:asciiTheme="minorHAnsi" w:eastAsia="Calibri" w:hAnsiTheme="minorHAnsi" w:cstheme="minorHAnsi"/>
          <w:lang w:val="en-GB"/>
        </w:rPr>
        <w:t xml:space="preserve">in this area </w:t>
      </w:r>
      <w:r w:rsidR="0068076D" w:rsidRPr="007C0180">
        <w:rPr>
          <w:rFonts w:asciiTheme="minorHAnsi" w:eastAsia="Calibri" w:hAnsiTheme="minorHAnsi" w:cstheme="minorHAnsi"/>
          <w:lang w:val="en-GB"/>
        </w:rPr>
        <w:t xml:space="preserve">targeted concrete priorities </w:t>
      </w:r>
      <w:r w:rsidR="00E13360" w:rsidRPr="007C0180">
        <w:rPr>
          <w:rFonts w:asciiTheme="minorHAnsi" w:eastAsia="Calibri" w:hAnsiTheme="minorHAnsi" w:cstheme="minorHAnsi"/>
          <w:lang w:val="en-GB"/>
        </w:rPr>
        <w:t>linked to fight against corruption</w:t>
      </w:r>
      <w:r w:rsidR="0068076D" w:rsidRPr="007C0180">
        <w:rPr>
          <w:rFonts w:asciiTheme="minorHAnsi" w:eastAsia="Calibri" w:hAnsiTheme="minorHAnsi" w:cstheme="minorHAnsi"/>
          <w:lang w:val="en-GB"/>
        </w:rPr>
        <w:t xml:space="preserve">, notably </w:t>
      </w:r>
      <w:r w:rsidR="008C5BC3" w:rsidRPr="007C0180">
        <w:rPr>
          <w:rFonts w:asciiTheme="minorHAnsi" w:eastAsia="Calibri" w:hAnsiTheme="minorHAnsi" w:cstheme="minorHAnsi"/>
          <w:lang w:val="en-GB"/>
        </w:rPr>
        <w:t>support</w:t>
      </w:r>
      <w:r w:rsidR="0068076D" w:rsidRPr="007C0180">
        <w:rPr>
          <w:rFonts w:asciiTheme="minorHAnsi" w:eastAsia="Calibri" w:hAnsiTheme="minorHAnsi" w:cstheme="minorHAnsi"/>
          <w:lang w:val="en-GB"/>
        </w:rPr>
        <w:t xml:space="preserve"> to legislative solutions and upgrading </w:t>
      </w:r>
      <w:r w:rsidR="00C93ECF" w:rsidRPr="007C0180">
        <w:rPr>
          <w:rFonts w:asciiTheme="minorHAnsi" w:eastAsia="Calibri" w:hAnsiTheme="minorHAnsi" w:cstheme="minorHAnsi"/>
          <w:lang w:val="en-GB"/>
        </w:rPr>
        <w:t xml:space="preserve">the </w:t>
      </w:r>
      <w:r w:rsidR="00E13360" w:rsidRPr="007C0180">
        <w:rPr>
          <w:rFonts w:asciiTheme="minorHAnsi" w:eastAsia="Calibri" w:hAnsiTheme="minorHAnsi" w:cstheme="minorHAnsi"/>
          <w:lang w:val="en-GB"/>
        </w:rPr>
        <w:t>corruption risk assessment</w:t>
      </w:r>
      <w:r w:rsidR="00C93ECF" w:rsidRPr="007C0180">
        <w:rPr>
          <w:rFonts w:asciiTheme="minorHAnsi" w:eastAsia="Calibri" w:hAnsiTheme="minorHAnsi" w:cstheme="minorHAnsi"/>
          <w:lang w:val="en-GB"/>
        </w:rPr>
        <w:t>s and related integrity plans</w:t>
      </w:r>
      <w:r w:rsidR="001D7DA6" w:rsidRPr="007C0180">
        <w:rPr>
          <w:rFonts w:asciiTheme="minorHAnsi" w:eastAsia="Calibri" w:hAnsiTheme="minorHAnsi" w:cstheme="minorHAnsi"/>
          <w:lang w:val="en-GB"/>
        </w:rPr>
        <w:t xml:space="preserve"> as well as strategic frameworks for the work of the two above mentioned main bodies in charge of fight against of corruption</w:t>
      </w:r>
      <w:r w:rsidR="00C93ECF" w:rsidRPr="007C0180">
        <w:rPr>
          <w:rFonts w:asciiTheme="minorHAnsi" w:eastAsia="Calibri" w:hAnsiTheme="minorHAnsi" w:cstheme="minorHAnsi"/>
          <w:lang w:val="en-GB"/>
        </w:rPr>
        <w:t xml:space="preserve">. </w:t>
      </w:r>
      <w:r w:rsidR="00DD5259" w:rsidRPr="007C0180">
        <w:rPr>
          <w:rFonts w:asciiTheme="minorHAnsi" w:eastAsia="Calibri" w:hAnsiTheme="minorHAnsi" w:cstheme="minorHAnsi"/>
          <w:lang w:val="en-GB"/>
        </w:rPr>
        <w:t xml:space="preserve">The </w:t>
      </w:r>
      <w:r w:rsidR="00DD5259">
        <w:rPr>
          <w:rFonts w:asciiTheme="minorHAnsi" w:eastAsia="Calibri" w:hAnsiTheme="minorHAnsi" w:cstheme="minorHAnsi"/>
          <w:lang w:val="en-GB"/>
        </w:rPr>
        <w:t>analysis on corruption proofing of legislation</w:t>
      </w:r>
      <w:r w:rsidR="00DD5259" w:rsidRPr="007C0180">
        <w:rPr>
          <w:rFonts w:asciiTheme="minorHAnsi" w:eastAsia="Calibri" w:hAnsiTheme="minorHAnsi" w:cstheme="minorHAnsi"/>
          <w:lang w:val="en-GB"/>
        </w:rPr>
        <w:t xml:space="preserve"> </w:t>
      </w:r>
      <w:r w:rsidR="00DD5259">
        <w:rPr>
          <w:rFonts w:asciiTheme="minorHAnsi" w:eastAsia="Calibri" w:hAnsiTheme="minorHAnsi" w:cstheme="minorHAnsi"/>
          <w:lang w:val="en-GB"/>
        </w:rPr>
        <w:t>included</w:t>
      </w:r>
      <w:r w:rsidR="00DD5259" w:rsidRPr="007C0180">
        <w:rPr>
          <w:rFonts w:asciiTheme="minorHAnsi" w:eastAsia="Calibri" w:hAnsiTheme="minorHAnsi" w:cstheme="minorHAnsi"/>
          <w:lang w:val="en-GB"/>
        </w:rPr>
        <w:t xml:space="preserve"> recommendations for the improvement of the Methodology on anti-corruption assessment of laws, especially in parts related to the identification of priority legislation for the special risk of corruption.</w:t>
      </w:r>
      <w:r w:rsidR="00B30145" w:rsidRPr="00B30145">
        <w:rPr>
          <w:rFonts w:asciiTheme="minorHAnsi" w:eastAsia="Calibri" w:hAnsiTheme="minorHAnsi" w:cstheme="minorHAnsi"/>
          <w:lang w:val="en-GB"/>
        </w:rPr>
        <w:t xml:space="preserve"> </w:t>
      </w:r>
      <w:r w:rsidR="00B30145" w:rsidRPr="007C0180">
        <w:rPr>
          <w:rFonts w:asciiTheme="minorHAnsi" w:eastAsia="Calibri" w:hAnsiTheme="minorHAnsi" w:cstheme="minorHAnsi"/>
          <w:lang w:val="en-GB"/>
        </w:rPr>
        <w:t xml:space="preserve">The support resulted </w:t>
      </w:r>
      <w:proofErr w:type="gramStart"/>
      <w:r w:rsidR="00B30145" w:rsidRPr="007C0180">
        <w:rPr>
          <w:rFonts w:asciiTheme="minorHAnsi" w:eastAsia="Calibri" w:hAnsiTheme="minorHAnsi" w:cstheme="minorHAnsi"/>
          <w:lang w:val="en-GB"/>
        </w:rPr>
        <w:t>in  checklist</w:t>
      </w:r>
      <w:proofErr w:type="gramEnd"/>
      <w:r w:rsidR="00B30145" w:rsidRPr="007C0180">
        <w:rPr>
          <w:rFonts w:asciiTheme="minorHAnsi" w:eastAsia="Calibri" w:hAnsiTheme="minorHAnsi" w:cstheme="minorHAnsi"/>
          <w:lang w:val="en-GB"/>
        </w:rPr>
        <w:t xml:space="preserve"> for draft laws to eliminate the risk of corruption.</w:t>
      </w:r>
    </w:p>
    <w:p w14:paraId="27A2BB58" w14:textId="77777777" w:rsidR="00DD5259" w:rsidRDefault="00DD5259" w:rsidP="001D7DA6">
      <w:pPr>
        <w:jc w:val="both"/>
        <w:rPr>
          <w:rFonts w:asciiTheme="minorHAnsi" w:eastAsia="Calibri" w:hAnsiTheme="minorHAnsi" w:cstheme="minorHAnsi"/>
          <w:lang w:val="en-GB"/>
        </w:rPr>
      </w:pPr>
    </w:p>
    <w:p w14:paraId="0F1D5F77" w14:textId="1D408BA3" w:rsidR="009777BB" w:rsidRDefault="00C93ECF" w:rsidP="001D7DA6">
      <w:pPr>
        <w:jc w:val="both"/>
        <w:rPr>
          <w:rFonts w:asciiTheme="minorHAnsi" w:eastAsia="Calibri" w:hAnsiTheme="minorHAnsi" w:cstheme="minorHAnsi"/>
          <w:lang w:val="en-GB"/>
        </w:rPr>
      </w:pPr>
      <w:r w:rsidRPr="007C0180">
        <w:rPr>
          <w:rFonts w:asciiTheme="minorHAnsi" w:eastAsia="Calibri" w:hAnsiTheme="minorHAnsi" w:cstheme="minorHAnsi"/>
          <w:lang w:val="en-GB"/>
        </w:rPr>
        <w:t xml:space="preserve">Within the framework of this support, an analysis </w:t>
      </w:r>
      <w:r w:rsidR="00DC0401">
        <w:rPr>
          <w:rFonts w:asciiTheme="minorHAnsi" w:eastAsia="Calibri" w:hAnsiTheme="minorHAnsi" w:cstheme="minorHAnsi"/>
          <w:lang w:val="en-GB"/>
        </w:rPr>
        <w:t xml:space="preserve">of assessment of </w:t>
      </w:r>
      <w:r w:rsidRPr="007C0180">
        <w:rPr>
          <w:rFonts w:asciiTheme="minorHAnsi" w:eastAsia="Calibri" w:hAnsiTheme="minorHAnsi" w:cstheme="minorHAnsi"/>
          <w:lang w:val="en-GB"/>
        </w:rPr>
        <w:t xml:space="preserve">integrity plans was conducted as a basis for upgrading respective methodologies and approaches. </w:t>
      </w:r>
      <w:r w:rsidR="00686C2B" w:rsidRPr="007C0180">
        <w:rPr>
          <w:rFonts w:asciiTheme="minorHAnsi" w:eastAsia="Calibri" w:hAnsiTheme="minorHAnsi" w:cstheme="minorHAnsi"/>
          <w:lang w:val="en-GB"/>
        </w:rPr>
        <w:t xml:space="preserve">The methodology was also piloted </w:t>
      </w:r>
      <w:r w:rsidR="00BD096D" w:rsidRPr="007C0180">
        <w:rPr>
          <w:rFonts w:asciiTheme="minorHAnsi" w:eastAsia="Calibri" w:hAnsiTheme="minorHAnsi" w:cstheme="minorHAnsi"/>
          <w:lang w:val="en-GB"/>
        </w:rPr>
        <w:t xml:space="preserve">for state authorities and social and child protection institutions, in assessing whether public authorities conduct anti-corruption measures and whether their implementation has led to any changes. </w:t>
      </w:r>
    </w:p>
    <w:p w14:paraId="6A969C73" w14:textId="77777777" w:rsidR="009777BB" w:rsidRDefault="009777BB" w:rsidP="001D7DA6">
      <w:pPr>
        <w:jc w:val="both"/>
        <w:rPr>
          <w:rFonts w:asciiTheme="minorHAnsi" w:eastAsia="Calibri" w:hAnsiTheme="minorHAnsi" w:cstheme="minorHAnsi"/>
          <w:lang w:val="en-GB"/>
        </w:rPr>
      </w:pPr>
    </w:p>
    <w:p w14:paraId="6859A9B4" w14:textId="38ED0648" w:rsidR="008E04D1" w:rsidRPr="007C0180" w:rsidRDefault="00BD096D" w:rsidP="001D7DA6">
      <w:pPr>
        <w:jc w:val="both"/>
        <w:rPr>
          <w:rFonts w:asciiTheme="minorHAnsi" w:eastAsia="Calibri" w:hAnsiTheme="minorHAnsi" w:cstheme="minorHAnsi"/>
          <w:lang w:val="en-GB"/>
        </w:rPr>
      </w:pPr>
      <w:r w:rsidRPr="007C0180">
        <w:rPr>
          <w:rFonts w:asciiTheme="minorHAnsi" w:eastAsia="Calibri" w:hAnsiTheme="minorHAnsi" w:cstheme="minorHAnsi"/>
          <w:lang w:val="en-GB"/>
        </w:rPr>
        <w:t xml:space="preserve">The work on this area was boosted by the support from Korea, which helped enhance the </w:t>
      </w:r>
      <w:r w:rsidR="00E13360" w:rsidRPr="007C0180">
        <w:rPr>
          <w:rFonts w:asciiTheme="minorHAnsi" w:eastAsia="Calibri" w:hAnsiTheme="minorHAnsi" w:cstheme="minorHAnsi"/>
          <w:lang w:val="en-GB"/>
        </w:rPr>
        <w:t xml:space="preserve">methodology </w:t>
      </w:r>
      <w:r w:rsidRPr="007C0180">
        <w:rPr>
          <w:rFonts w:asciiTheme="minorHAnsi" w:eastAsia="Calibri" w:hAnsiTheme="minorHAnsi" w:cstheme="minorHAnsi"/>
          <w:lang w:val="en-GB"/>
        </w:rPr>
        <w:t xml:space="preserve">based on Korean experiences in development and application of </w:t>
      </w:r>
      <w:r w:rsidR="00E13360" w:rsidRPr="007C0180">
        <w:rPr>
          <w:rFonts w:asciiTheme="minorHAnsi" w:eastAsia="Calibri" w:hAnsiTheme="minorHAnsi" w:cstheme="minorHAnsi"/>
          <w:lang w:val="en-GB"/>
        </w:rPr>
        <w:t>Korea’s Anti-Corruption Initiative Assessment</w:t>
      </w:r>
      <w:r w:rsidRPr="007C0180">
        <w:rPr>
          <w:rFonts w:asciiTheme="minorHAnsi" w:eastAsia="Calibri" w:hAnsiTheme="minorHAnsi" w:cstheme="minorHAnsi"/>
          <w:lang w:val="en-GB"/>
        </w:rPr>
        <w:t>. Stakeholder interviews noted that the M</w:t>
      </w:r>
      <w:r w:rsidR="00E13360" w:rsidRPr="007C0180">
        <w:rPr>
          <w:rFonts w:asciiTheme="minorHAnsi" w:eastAsia="Calibri" w:hAnsiTheme="minorHAnsi" w:cstheme="minorHAnsi"/>
          <w:lang w:val="en-GB"/>
        </w:rPr>
        <w:t>ethodology</w:t>
      </w:r>
      <w:r w:rsidRPr="007C0180">
        <w:rPr>
          <w:rFonts w:asciiTheme="minorHAnsi" w:eastAsia="Calibri" w:hAnsiTheme="minorHAnsi" w:cstheme="minorHAnsi"/>
          <w:lang w:val="en-GB"/>
        </w:rPr>
        <w:t xml:space="preserve">, once adopted, will assist to enhance </w:t>
      </w:r>
      <w:r w:rsidR="00E13360" w:rsidRPr="007C0180">
        <w:rPr>
          <w:rFonts w:asciiTheme="minorHAnsi" w:eastAsia="Calibri" w:hAnsiTheme="minorHAnsi" w:cstheme="minorHAnsi"/>
          <w:lang w:val="en-GB"/>
        </w:rPr>
        <w:t>planning and appl</w:t>
      </w:r>
      <w:r w:rsidRPr="007C0180">
        <w:rPr>
          <w:rFonts w:asciiTheme="minorHAnsi" w:eastAsia="Calibri" w:hAnsiTheme="minorHAnsi" w:cstheme="minorHAnsi"/>
          <w:lang w:val="en-GB"/>
        </w:rPr>
        <w:t>ication of</w:t>
      </w:r>
      <w:r w:rsidR="00E13360" w:rsidRPr="007C0180">
        <w:rPr>
          <w:rFonts w:asciiTheme="minorHAnsi" w:eastAsia="Calibri" w:hAnsiTheme="minorHAnsi" w:cstheme="minorHAnsi"/>
          <w:lang w:val="en-GB"/>
        </w:rPr>
        <w:t xml:space="preserve"> anti-corruption measures. </w:t>
      </w:r>
      <w:r w:rsidR="002D0D83" w:rsidRPr="007C0180">
        <w:rPr>
          <w:rFonts w:asciiTheme="minorHAnsi" w:eastAsia="Calibri" w:hAnsiTheme="minorHAnsi" w:cstheme="minorHAnsi"/>
          <w:lang w:val="en-GB"/>
        </w:rPr>
        <w:t xml:space="preserve">However, all interviewed stakeholders noted that the </w:t>
      </w:r>
      <w:r w:rsidR="002D0D83" w:rsidRPr="00EF7133">
        <w:rPr>
          <w:rFonts w:asciiTheme="minorHAnsi" w:eastAsia="Calibri" w:hAnsiTheme="minorHAnsi" w:cstheme="minorHAnsi"/>
          <w:b/>
          <w:bCs/>
          <w:lang w:val="en-GB"/>
        </w:rPr>
        <w:t>Agency do</w:t>
      </w:r>
      <w:r w:rsidR="008E04D1" w:rsidRPr="00EF7133">
        <w:rPr>
          <w:rFonts w:asciiTheme="minorHAnsi" w:eastAsia="Calibri" w:hAnsiTheme="minorHAnsi" w:cstheme="minorHAnsi"/>
          <w:b/>
          <w:bCs/>
          <w:lang w:val="en-GB"/>
        </w:rPr>
        <w:t>es</w:t>
      </w:r>
      <w:r w:rsidR="002D0D83" w:rsidRPr="00EF7133">
        <w:rPr>
          <w:rFonts w:asciiTheme="minorHAnsi" w:eastAsia="Calibri" w:hAnsiTheme="minorHAnsi" w:cstheme="minorHAnsi"/>
          <w:b/>
          <w:bCs/>
          <w:lang w:val="en-GB"/>
        </w:rPr>
        <w:t xml:space="preserve"> not have sufficient financial and human resource capacity to </w:t>
      </w:r>
      <w:r w:rsidR="008E04D1" w:rsidRPr="00EF7133">
        <w:rPr>
          <w:rFonts w:asciiTheme="minorHAnsi" w:eastAsia="Calibri" w:hAnsiTheme="minorHAnsi" w:cstheme="minorHAnsi"/>
          <w:b/>
          <w:bCs/>
          <w:lang w:val="en-GB"/>
        </w:rPr>
        <w:t>scale up the methodology across the government institutions, despite its quality which was praised</w:t>
      </w:r>
      <w:r w:rsidR="008E04D1" w:rsidRPr="007C0180">
        <w:rPr>
          <w:rFonts w:asciiTheme="minorHAnsi" w:eastAsia="Calibri" w:hAnsiTheme="minorHAnsi" w:cstheme="minorHAnsi"/>
          <w:lang w:val="en-GB"/>
        </w:rPr>
        <w:t xml:space="preserve">. The methodology requires strong engagement and deep-dive into sector-specific measures, which require strong sector expertise and devoted human resources which were provided by the project in the pilot phase. Institutional solutions to scale up the methodology are still not fully feasible at the time of finalization of this report. </w:t>
      </w:r>
    </w:p>
    <w:p w14:paraId="0B0BEF39" w14:textId="15F49F1F" w:rsidR="005B6027" w:rsidRPr="007C0180" w:rsidRDefault="00B22E4F" w:rsidP="00B22E4F">
      <w:pPr>
        <w:shd w:val="clear" w:color="auto" w:fill="CCC0D9" w:themeFill="accent4" w:themeFillTint="66"/>
        <w:spacing w:before="100" w:beforeAutospacing="1" w:after="100" w:afterAutospacing="1"/>
        <w:jc w:val="both"/>
        <w:rPr>
          <w:rFonts w:asciiTheme="minorHAnsi" w:hAnsiTheme="minorHAnsi" w:cstheme="minorHAnsi"/>
          <w:b/>
          <w:bCs/>
          <w:lang w:val="en-GB"/>
        </w:rPr>
      </w:pPr>
      <w:r w:rsidRPr="007C0180">
        <w:rPr>
          <w:rFonts w:asciiTheme="minorHAnsi" w:hAnsiTheme="minorHAnsi" w:cstheme="minorHAnsi"/>
          <w:b/>
          <w:bCs/>
          <w:lang w:val="en-GB"/>
        </w:rPr>
        <w:t>Outcome 2. S</w:t>
      </w:r>
      <w:r w:rsidR="005B6027" w:rsidRPr="007C0180">
        <w:rPr>
          <w:rFonts w:asciiTheme="minorHAnsi" w:hAnsiTheme="minorHAnsi" w:cstheme="minorHAnsi"/>
          <w:b/>
          <w:bCs/>
          <w:lang w:val="en-GB"/>
        </w:rPr>
        <w:t>trengthened system for legal alignment with the EU acquis and preparation of the national version of the EU acquis</w:t>
      </w:r>
    </w:p>
    <w:p w14:paraId="53F8052C" w14:textId="68A087BB" w:rsidR="00061556" w:rsidRPr="00C75277" w:rsidRDefault="00061556" w:rsidP="00061556">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hAnsiTheme="minorHAnsi" w:cstheme="minorHAnsi"/>
          <w:smallCaps w:val="0"/>
          <w:sz w:val="24"/>
          <w:szCs w:val="24"/>
          <w:lang w:bidi="ar-SA"/>
        </w:rPr>
      </w:pPr>
      <w:r w:rsidRPr="00C75277">
        <w:rPr>
          <w:rStyle w:val="Orange"/>
          <w:rFonts w:asciiTheme="minorHAnsi" w:hAnsiTheme="minorHAnsi" w:cstheme="minorHAnsi"/>
          <w:smallCaps w:val="0"/>
          <w:sz w:val="24"/>
          <w:szCs w:val="24"/>
          <w:lang w:bidi="ar-SA"/>
        </w:rPr>
        <w:t xml:space="preserve">Finding </w:t>
      </w:r>
      <w:r w:rsidRPr="00C75277">
        <w:rPr>
          <w:rStyle w:val="Orange"/>
          <w:rFonts w:asciiTheme="minorHAnsi" w:eastAsia="Calibri" w:hAnsiTheme="minorHAnsi" w:cstheme="minorHAnsi"/>
          <w:smallCaps w:val="0"/>
          <w:spacing w:val="0"/>
          <w:sz w:val="24"/>
          <w:szCs w:val="24"/>
          <w:lang w:bidi="ar-SA"/>
        </w:rPr>
        <w:fldChar w:fldCharType="begin"/>
      </w:r>
      <w:r w:rsidRPr="00C75277">
        <w:rPr>
          <w:rStyle w:val="Orange"/>
          <w:rFonts w:asciiTheme="minorHAnsi" w:eastAsia="Calibri" w:hAnsiTheme="minorHAnsi" w:cstheme="minorHAnsi"/>
          <w:smallCaps w:val="0"/>
          <w:spacing w:val="0"/>
          <w:sz w:val="24"/>
          <w:szCs w:val="24"/>
          <w:lang w:bidi="ar-SA"/>
        </w:rPr>
        <w:instrText xml:space="preserve"> SEQ Finding \* ARABIC </w:instrText>
      </w:r>
      <w:r w:rsidRPr="00C75277">
        <w:rPr>
          <w:rStyle w:val="Orange"/>
          <w:rFonts w:asciiTheme="minorHAnsi" w:eastAsia="Calibri" w:hAnsiTheme="minorHAnsi" w:cstheme="minorHAnsi"/>
          <w:smallCaps w:val="0"/>
          <w:spacing w:val="0"/>
          <w:sz w:val="24"/>
          <w:szCs w:val="24"/>
          <w:lang w:bidi="ar-SA"/>
        </w:rPr>
        <w:fldChar w:fldCharType="separate"/>
      </w:r>
      <w:r w:rsidRPr="00C75277">
        <w:rPr>
          <w:rStyle w:val="Orange"/>
          <w:rFonts w:asciiTheme="minorHAnsi" w:eastAsia="Calibri" w:hAnsiTheme="minorHAnsi" w:cstheme="minorHAnsi"/>
          <w:smallCaps w:val="0"/>
          <w:noProof/>
          <w:spacing w:val="0"/>
          <w:sz w:val="24"/>
          <w:szCs w:val="24"/>
          <w:lang w:bidi="ar-SA"/>
        </w:rPr>
        <w:t>7</w:t>
      </w:r>
      <w:r w:rsidRPr="00C75277">
        <w:rPr>
          <w:rStyle w:val="Orange"/>
          <w:rFonts w:asciiTheme="minorHAnsi" w:eastAsia="Calibri" w:hAnsiTheme="minorHAnsi" w:cstheme="minorHAnsi"/>
          <w:smallCaps w:val="0"/>
          <w:spacing w:val="0"/>
          <w:sz w:val="24"/>
          <w:szCs w:val="24"/>
          <w:lang w:bidi="ar-SA"/>
        </w:rPr>
        <w:fldChar w:fldCharType="end"/>
      </w:r>
      <w:r w:rsidRPr="00C75277">
        <w:rPr>
          <w:rStyle w:val="Orange"/>
          <w:rFonts w:asciiTheme="minorHAnsi" w:eastAsia="Calibri" w:hAnsiTheme="minorHAnsi" w:cstheme="minorHAnsi"/>
          <w:smallCaps w:val="0"/>
          <w:spacing w:val="0"/>
          <w:sz w:val="24"/>
          <w:szCs w:val="24"/>
          <w:lang w:bidi="ar-SA"/>
        </w:rPr>
        <w:t>:</w:t>
      </w:r>
      <w:r w:rsidR="00C613A5" w:rsidRPr="00C75277">
        <w:rPr>
          <w:rStyle w:val="Orange"/>
          <w:rFonts w:asciiTheme="minorHAnsi" w:hAnsiTheme="minorHAnsi" w:cstheme="minorHAnsi"/>
          <w:b w:val="0"/>
          <w:bCs w:val="0"/>
          <w:smallCaps w:val="0"/>
          <w:sz w:val="24"/>
          <w:szCs w:val="24"/>
          <w:lang w:bidi="ar-SA"/>
        </w:rPr>
        <w:t xml:space="preserve"> Support to the upgrading the terminology database (MONTERM), the coordination platforms and investment in sector-specific capacity strengthening helps </w:t>
      </w:r>
      <w:r w:rsidRPr="00C75277">
        <w:rPr>
          <w:rStyle w:val="Orange"/>
          <w:rFonts w:asciiTheme="minorHAnsi" w:hAnsiTheme="minorHAnsi" w:cstheme="minorHAnsi"/>
          <w:b w:val="0"/>
          <w:bCs w:val="0"/>
          <w:smallCaps w:val="0"/>
          <w:sz w:val="24"/>
          <w:szCs w:val="24"/>
          <w:lang w:bidi="ar-SA"/>
        </w:rPr>
        <w:t xml:space="preserve">enhancing national capacity and framework </w:t>
      </w:r>
      <w:r w:rsidR="00C613A5" w:rsidRPr="00C75277">
        <w:rPr>
          <w:rStyle w:val="Orange"/>
          <w:rFonts w:asciiTheme="minorHAnsi" w:hAnsiTheme="minorHAnsi" w:cstheme="minorHAnsi"/>
          <w:b w:val="0"/>
          <w:bCs w:val="0"/>
          <w:smallCaps w:val="0"/>
          <w:sz w:val="24"/>
          <w:szCs w:val="24"/>
          <w:lang w:bidi="ar-SA"/>
        </w:rPr>
        <w:t>to facilitate transposition of the EU acquis into national legislation</w:t>
      </w:r>
      <w:r w:rsidRPr="00C75277">
        <w:rPr>
          <w:rStyle w:val="Orange"/>
          <w:rFonts w:asciiTheme="minorHAnsi" w:hAnsiTheme="minorHAnsi" w:cstheme="minorHAnsi"/>
          <w:b w:val="0"/>
          <w:bCs w:val="0"/>
          <w:smallCaps w:val="0"/>
          <w:sz w:val="24"/>
          <w:szCs w:val="24"/>
          <w:lang w:bidi="ar-SA"/>
        </w:rPr>
        <w:t>.</w:t>
      </w:r>
      <w:r w:rsidR="00C613A5" w:rsidRPr="00C75277">
        <w:rPr>
          <w:rStyle w:val="Orange"/>
          <w:rFonts w:asciiTheme="minorHAnsi" w:hAnsiTheme="minorHAnsi" w:cstheme="minorHAnsi"/>
          <w:b w:val="0"/>
          <w:bCs w:val="0"/>
          <w:smallCaps w:val="0"/>
          <w:sz w:val="24"/>
          <w:szCs w:val="24"/>
          <w:lang w:bidi="ar-SA"/>
        </w:rPr>
        <w:t xml:space="preserve"> The project provided effective support, though further needs </w:t>
      </w:r>
      <w:r w:rsidR="002D0D83" w:rsidRPr="00C75277">
        <w:rPr>
          <w:rStyle w:val="Orange"/>
          <w:rFonts w:asciiTheme="minorHAnsi" w:hAnsiTheme="minorHAnsi" w:cstheme="minorHAnsi"/>
          <w:b w:val="0"/>
          <w:bCs w:val="0"/>
          <w:smallCaps w:val="0"/>
          <w:sz w:val="24"/>
          <w:szCs w:val="24"/>
          <w:lang w:bidi="ar-SA"/>
        </w:rPr>
        <w:t xml:space="preserve">remain to ensure full transposition. </w:t>
      </w:r>
    </w:p>
    <w:p w14:paraId="53F0987E" w14:textId="77777777" w:rsidR="00065F1E" w:rsidRDefault="00310D91" w:rsidP="00E12CB4">
      <w:pPr>
        <w:spacing w:before="100" w:beforeAutospacing="1" w:after="100" w:afterAutospacing="1"/>
        <w:jc w:val="both"/>
        <w:rPr>
          <w:rFonts w:asciiTheme="minorHAnsi" w:eastAsia="Calibri" w:hAnsiTheme="minorHAnsi" w:cstheme="minorHAnsi"/>
          <w:lang w:val="en-GB"/>
        </w:rPr>
      </w:pPr>
      <w:r w:rsidRPr="007C0180">
        <w:rPr>
          <w:rFonts w:asciiTheme="minorHAnsi" w:eastAsia="Calibri" w:hAnsiTheme="minorHAnsi" w:cstheme="minorHAnsi"/>
          <w:lang w:val="en-GB"/>
        </w:rPr>
        <w:t>Closely inter-related to the specific negotiation chapters’ support interventions analysed within Outcome 1 above was UNDP’s support to strengthening of the system for legal alignment with the EU acquis and preparation of the national version of the EU acquis. Th</w:t>
      </w:r>
      <w:r w:rsidR="00910675" w:rsidRPr="007C0180">
        <w:rPr>
          <w:rFonts w:asciiTheme="minorHAnsi" w:eastAsia="Calibri" w:hAnsiTheme="minorHAnsi" w:cstheme="minorHAnsi"/>
          <w:lang w:val="en-GB"/>
        </w:rPr>
        <w:t xml:space="preserve">e technical assistance (in the form of advisory, trainings, workshops and facilitated coordination activities) was provided by the project to strengthen capacities of the OEI to coordinate the process of addressing the chapter benchmarks and adaptation of the action plans for a number of selected negotiation chapters. </w:t>
      </w:r>
      <w:r w:rsidR="000F6BEA" w:rsidRPr="007C0180">
        <w:rPr>
          <w:rFonts w:asciiTheme="minorHAnsi" w:eastAsia="Calibri" w:hAnsiTheme="minorHAnsi" w:cstheme="minorHAnsi"/>
          <w:lang w:val="en-GB"/>
        </w:rPr>
        <w:t xml:space="preserve">Document review shows that a number of capacity building activities, including trainings, workshops, discussions and advisory support was provided to wider pool of representatives of national institutions across the implementation of the project. As corroborated by stakeholder interviews, these events helped bring sector experts together to analyse, discuss and agree on steps in alignment of national </w:t>
      </w:r>
      <w:r w:rsidR="00C147B1" w:rsidRPr="007C0180">
        <w:rPr>
          <w:rFonts w:asciiTheme="minorHAnsi" w:eastAsia="Calibri" w:hAnsiTheme="minorHAnsi" w:cstheme="minorHAnsi"/>
          <w:lang w:val="en-GB"/>
        </w:rPr>
        <w:t>structures to respective EU negotiation chapters, but also to raise awareness and expertise relative to sector/negotiation chapter requirements. Interviewed stakeholders noted that bringing international experts helped national actors to strengthen their capacity and institutional framework to respond to the needs in terms of legal alignment with the EU acquis.</w:t>
      </w:r>
      <w:r w:rsidR="002D0D83" w:rsidRPr="007C0180">
        <w:rPr>
          <w:rFonts w:asciiTheme="minorHAnsi" w:eastAsia="Calibri" w:hAnsiTheme="minorHAnsi" w:cstheme="minorHAnsi"/>
          <w:lang w:val="en-GB"/>
        </w:rPr>
        <w:t xml:space="preserve"> </w:t>
      </w:r>
    </w:p>
    <w:p w14:paraId="0381F31D" w14:textId="44964562" w:rsidR="00970D37" w:rsidRPr="007C0180" w:rsidRDefault="002D0D83" w:rsidP="00E12CB4">
      <w:pPr>
        <w:spacing w:before="100" w:beforeAutospacing="1" w:after="100" w:afterAutospacing="1"/>
        <w:jc w:val="both"/>
        <w:rPr>
          <w:rFonts w:asciiTheme="minorHAnsi" w:eastAsia="Calibri" w:hAnsiTheme="minorHAnsi" w:cstheme="minorHAnsi"/>
          <w:lang w:val="en-GB"/>
        </w:rPr>
      </w:pPr>
      <w:r w:rsidRPr="007C0180">
        <w:rPr>
          <w:rFonts w:asciiTheme="minorHAnsi" w:eastAsia="Calibri" w:hAnsiTheme="minorHAnsi" w:cstheme="minorHAnsi"/>
          <w:lang w:val="en-GB"/>
        </w:rPr>
        <w:t xml:space="preserve">Stakeholder interviews also pointed to outstanding needs across different negotiation chapters, which require continued expert support, which is not readily available without external support. </w:t>
      </w:r>
      <w:r w:rsidR="00E12CB4" w:rsidRPr="007C0180">
        <w:rPr>
          <w:rFonts w:asciiTheme="minorHAnsi" w:eastAsia="Calibri" w:hAnsiTheme="minorHAnsi" w:cstheme="minorHAnsi"/>
          <w:lang w:val="en-GB"/>
        </w:rPr>
        <w:t xml:space="preserve">Within the efforts to strengthen the legal alignment, the </w:t>
      </w:r>
      <w:r w:rsidR="00061556" w:rsidRPr="007C0180">
        <w:rPr>
          <w:rFonts w:asciiTheme="minorHAnsi" w:eastAsia="Calibri" w:hAnsiTheme="minorHAnsi" w:cstheme="minorHAnsi"/>
          <w:lang w:val="en-GB"/>
        </w:rPr>
        <w:t xml:space="preserve">Project also assisted the process of upgrading the MONTERM English-Montenegrin terminology database </w:t>
      </w:r>
      <w:r w:rsidR="00970D37" w:rsidRPr="007C0180">
        <w:rPr>
          <w:rFonts w:asciiTheme="minorHAnsi" w:eastAsia="Calibri" w:hAnsiTheme="minorHAnsi" w:cstheme="minorHAnsi"/>
          <w:lang w:val="en-GB"/>
        </w:rPr>
        <w:t xml:space="preserve">(including the </w:t>
      </w:r>
      <w:r w:rsidR="00970D37" w:rsidRPr="007C0180">
        <w:rPr>
          <w:rFonts w:asciiTheme="minorHAnsi" w:eastAsia="Calibri" w:hAnsiTheme="minorHAnsi" w:cstheme="minorHAnsi"/>
          <w:lang w:val="en-GB"/>
        </w:rPr>
        <w:lastRenderedPageBreak/>
        <w:t xml:space="preserve">multilingual terminology database (Monterm), the bilingual English-Montenegrin corpus of translations (Montekorpus) and monolingual and bilingual terminology analyser (Terminator)). Document review and stakeholder interviews show that investment in upgrading this database provides direct contribution to enhancement of structures for translation of the EU acquis to Montenegrin, ensuring that the terminology is clear and terms used consistently across legislative documents. </w:t>
      </w:r>
    </w:p>
    <w:p w14:paraId="773FFA38" w14:textId="7816C0D5" w:rsidR="005F5175" w:rsidRDefault="00E12CB4" w:rsidP="00162704">
      <w:pPr>
        <w:jc w:val="both"/>
        <w:rPr>
          <w:rFonts w:asciiTheme="minorHAnsi" w:eastAsia="Calibri" w:hAnsiTheme="minorHAnsi" w:cstheme="minorHAnsi"/>
          <w:lang w:val="en-GB"/>
        </w:rPr>
      </w:pPr>
      <w:r w:rsidRPr="007C0180">
        <w:rPr>
          <w:rFonts w:asciiTheme="minorHAnsi" w:eastAsia="Calibri" w:hAnsiTheme="minorHAnsi" w:cstheme="minorHAnsi"/>
          <w:lang w:val="en-GB"/>
        </w:rPr>
        <w:t xml:space="preserve">Evidence collected across evaluation process shows that the Project contributed significantly to the enhancement of internal (cross-government) and external (government – other sectors) coordination within the wider framework of EU accession negotiations. Across all areas of intervention, the project has </w:t>
      </w:r>
      <w:r w:rsidR="00162704" w:rsidRPr="007C0180">
        <w:rPr>
          <w:rFonts w:asciiTheme="minorHAnsi" w:eastAsia="Calibri" w:hAnsiTheme="minorHAnsi" w:cstheme="minorHAnsi"/>
          <w:lang w:val="en-GB"/>
        </w:rPr>
        <w:t xml:space="preserve">invested significant efforts into strengthening coordination systems for each of the targeted negotiation structures. The role of national experts was critical in this regard, particularly the support to </w:t>
      </w:r>
      <w:r w:rsidR="00310D91" w:rsidRPr="007C0180">
        <w:rPr>
          <w:rFonts w:asciiTheme="minorHAnsi" w:eastAsia="Calibri" w:hAnsiTheme="minorHAnsi" w:cstheme="minorHAnsi"/>
          <w:lang w:val="en-GB"/>
        </w:rPr>
        <w:t xml:space="preserve">elaboration of efficient </w:t>
      </w:r>
      <w:r w:rsidR="00162704" w:rsidRPr="007C0180">
        <w:rPr>
          <w:rFonts w:asciiTheme="minorHAnsi" w:eastAsia="Calibri" w:hAnsiTheme="minorHAnsi" w:cstheme="minorHAnsi"/>
          <w:lang w:val="en-GB"/>
        </w:rPr>
        <w:t xml:space="preserve">coordination, </w:t>
      </w:r>
      <w:r w:rsidR="00310D91" w:rsidRPr="007C0180">
        <w:rPr>
          <w:rFonts w:asciiTheme="minorHAnsi" w:eastAsia="Calibri" w:hAnsiTheme="minorHAnsi" w:cstheme="minorHAnsi"/>
          <w:lang w:val="en-GB"/>
        </w:rPr>
        <w:t xml:space="preserve">planning and monitoring mechanisms for the most demanding individual chapters, primarily in the area of rule of law.  </w:t>
      </w:r>
      <w:r w:rsidR="00162704" w:rsidRPr="007C0180">
        <w:rPr>
          <w:rFonts w:asciiTheme="minorHAnsi" w:eastAsia="Calibri" w:hAnsiTheme="minorHAnsi" w:cstheme="minorHAnsi"/>
          <w:lang w:val="en-GB"/>
        </w:rPr>
        <w:t xml:space="preserve">Besides, continuous efforts were invested in advisory and capacity building support to </w:t>
      </w:r>
      <w:r w:rsidR="00310D91" w:rsidRPr="007C0180">
        <w:rPr>
          <w:rFonts w:asciiTheme="minorHAnsi" w:eastAsia="Calibri" w:hAnsiTheme="minorHAnsi" w:cstheme="minorHAnsi"/>
          <w:lang w:val="en-GB"/>
        </w:rPr>
        <w:t xml:space="preserve">improving the working procedures </w:t>
      </w:r>
      <w:r w:rsidR="00162704" w:rsidRPr="007C0180">
        <w:rPr>
          <w:rFonts w:asciiTheme="minorHAnsi" w:eastAsia="Calibri" w:hAnsiTheme="minorHAnsi" w:cstheme="minorHAnsi"/>
          <w:lang w:val="en-GB"/>
        </w:rPr>
        <w:t xml:space="preserve">and </w:t>
      </w:r>
      <w:r w:rsidR="00310D91" w:rsidRPr="007C0180">
        <w:rPr>
          <w:rFonts w:asciiTheme="minorHAnsi" w:eastAsia="Calibri" w:hAnsiTheme="minorHAnsi" w:cstheme="minorHAnsi"/>
          <w:lang w:val="en-GB"/>
        </w:rPr>
        <w:t>IT system</w:t>
      </w:r>
      <w:r w:rsidR="00162704" w:rsidRPr="007C0180">
        <w:rPr>
          <w:rFonts w:asciiTheme="minorHAnsi" w:eastAsia="Calibri" w:hAnsiTheme="minorHAnsi" w:cstheme="minorHAnsi"/>
          <w:lang w:val="en-GB"/>
        </w:rPr>
        <w:t>s</w:t>
      </w:r>
      <w:r w:rsidR="00310D91" w:rsidRPr="007C0180">
        <w:rPr>
          <w:rFonts w:asciiTheme="minorHAnsi" w:eastAsia="Calibri" w:hAnsiTheme="minorHAnsi" w:cstheme="minorHAnsi"/>
          <w:lang w:val="en-GB"/>
        </w:rPr>
        <w:t xml:space="preserve"> for the overall coordination of EU Accession process. </w:t>
      </w:r>
      <w:r w:rsidR="00162704" w:rsidRPr="007C0180">
        <w:rPr>
          <w:rFonts w:asciiTheme="minorHAnsi" w:eastAsia="Calibri" w:hAnsiTheme="minorHAnsi" w:cstheme="minorHAnsi"/>
          <w:lang w:val="en-GB"/>
        </w:rPr>
        <w:t xml:space="preserve">The support resulted in </w:t>
      </w:r>
      <w:r w:rsidR="00310D91" w:rsidRPr="007C0180">
        <w:rPr>
          <w:rFonts w:asciiTheme="minorHAnsi" w:eastAsia="Calibri" w:hAnsiTheme="minorHAnsi" w:cstheme="minorHAnsi"/>
          <w:lang w:val="en-GB"/>
        </w:rPr>
        <w:t>upgrade</w:t>
      </w:r>
      <w:r w:rsidR="00162704" w:rsidRPr="007C0180">
        <w:rPr>
          <w:rFonts w:asciiTheme="minorHAnsi" w:eastAsia="Calibri" w:hAnsiTheme="minorHAnsi" w:cstheme="minorHAnsi"/>
          <w:lang w:val="en-GB"/>
        </w:rPr>
        <w:t>s</w:t>
      </w:r>
      <w:r w:rsidR="00310D91" w:rsidRPr="007C0180">
        <w:rPr>
          <w:rFonts w:asciiTheme="minorHAnsi" w:eastAsia="Calibri" w:hAnsiTheme="minorHAnsi" w:cstheme="minorHAnsi"/>
          <w:lang w:val="en-GB"/>
        </w:rPr>
        <w:t xml:space="preserve"> </w:t>
      </w:r>
      <w:r w:rsidR="00162704" w:rsidRPr="007C0180">
        <w:rPr>
          <w:rFonts w:asciiTheme="minorHAnsi" w:eastAsia="Calibri" w:hAnsiTheme="minorHAnsi" w:cstheme="minorHAnsi"/>
          <w:lang w:val="en-GB"/>
        </w:rPr>
        <w:t>of the respective IT system which</w:t>
      </w:r>
      <w:r w:rsidR="005F5175" w:rsidRPr="007C0180">
        <w:rPr>
          <w:rFonts w:asciiTheme="minorHAnsi" w:eastAsia="Calibri" w:hAnsiTheme="minorHAnsi" w:cstheme="minorHAnsi"/>
          <w:lang w:val="en-GB"/>
        </w:rPr>
        <w:t>, once finalised, will</w:t>
      </w:r>
      <w:r w:rsidR="00162704" w:rsidRPr="007C0180">
        <w:rPr>
          <w:rFonts w:asciiTheme="minorHAnsi" w:eastAsia="Calibri" w:hAnsiTheme="minorHAnsi" w:cstheme="minorHAnsi"/>
          <w:lang w:val="en-GB"/>
        </w:rPr>
        <w:t xml:space="preserve"> </w:t>
      </w:r>
      <w:r w:rsidR="005F5175" w:rsidRPr="007C0180">
        <w:rPr>
          <w:rFonts w:asciiTheme="minorHAnsi" w:eastAsia="Calibri" w:hAnsiTheme="minorHAnsi" w:cstheme="minorHAnsi"/>
          <w:lang w:val="en-GB"/>
        </w:rPr>
        <w:t xml:space="preserve">allow for efficient sharing and </w:t>
      </w:r>
      <w:r w:rsidR="007F44E4" w:rsidRPr="007C0180">
        <w:rPr>
          <w:rFonts w:asciiTheme="minorHAnsi" w:eastAsia="Calibri" w:hAnsiTheme="minorHAnsi" w:cstheme="minorHAnsi"/>
          <w:lang w:val="en-GB"/>
        </w:rPr>
        <w:t>oversight</w:t>
      </w:r>
      <w:r w:rsidR="005F5175" w:rsidRPr="007C0180">
        <w:rPr>
          <w:rFonts w:asciiTheme="minorHAnsi" w:eastAsia="Calibri" w:hAnsiTheme="minorHAnsi" w:cstheme="minorHAnsi"/>
          <w:lang w:val="en-GB"/>
        </w:rPr>
        <w:t xml:space="preserve"> of </w:t>
      </w:r>
      <w:r w:rsidR="00310D91" w:rsidRPr="007C0180">
        <w:rPr>
          <w:rFonts w:asciiTheme="minorHAnsi" w:eastAsia="Calibri" w:hAnsiTheme="minorHAnsi" w:cstheme="minorHAnsi"/>
          <w:lang w:val="en-GB"/>
        </w:rPr>
        <w:t xml:space="preserve">all relevant documents entailing all EU Acquis policies and topics as well as related inter-institutional and intra-institutional processes. </w:t>
      </w:r>
    </w:p>
    <w:p w14:paraId="29170B5F" w14:textId="77777777" w:rsidR="003B3E54" w:rsidRPr="007C0180" w:rsidRDefault="003B3E54" w:rsidP="00162704">
      <w:pPr>
        <w:jc w:val="both"/>
        <w:rPr>
          <w:rFonts w:asciiTheme="minorHAnsi" w:eastAsia="Calibri" w:hAnsiTheme="minorHAnsi" w:cstheme="minorHAnsi"/>
          <w:lang w:val="en-GB"/>
        </w:rPr>
      </w:pPr>
    </w:p>
    <w:p w14:paraId="009CD672" w14:textId="1A133BF6" w:rsidR="005B6027" w:rsidRPr="007C0180" w:rsidRDefault="005F5175" w:rsidP="00B419A6">
      <w:pPr>
        <w:jc w:val="both"/>
        <w:rPr>
          <w:rFonts w:asciiTheme="minorHAnsi" w:eastAsia="Calibri" w:hAnsiTheme="minorHAnsi" w:cstheme="minorHAnsi"/>
          <w:lang w:val="en-GB"/>
        </w:rPr>
      </w:pPr>
      <w:r w:rsidRPr="007C0180">
        <w:rPr>
          <w:rFonts w:asciiTheme="minorHAnsi" w:eastAsia="Calibri" w:hAnsiTheme="minorHAnsi" w:cstheme="minorHAnsi"/>
          <w:lang w:val="en-GB"/>
        </w:rPr>
        <w:t>Besides, the Project also facilitated coordination between respective government institutions in charge of specific chapters and academia. However, the coordination with academia is stil</w:t>
      </w:r>
      <w:r w:rsidR="007F44E4" w:rsidRPr="007C0180">
        <w:rPr>
          <w:rFonts w:asciiTheme="minorHAnsi" w:eastAsia="Calibri" w:hAnsiTheme="minorHAnsi" w:cstheme="minorHAnsi"/>
          <w:lang w:val="en-GB"/>
        </w:rPr>
        <w:t>l</w:t>
      </w:r>
      <w:r w:rsidRPr="007C0180">
        <w:rPr>
          <w:rFonts w:asciiTheme="minorHAnsi" w:eastAsia="Calibri" w:hAnsiTheme="minorHAnsi" w:cstheme="minorHAnsi"/>
          <w:lang w:val="en-GB"/>
        </w:rPr>
        <w:t xml:space="preserve"> in embryonic stage and</w:t>
      </w:r>
      <w:r w:rsidR="00B419A6" w:rsidRPr="007C0180">
        <w:rPr>
          <w:rFonts w:asciiTheme="minorHAnsi" w:eastAsia="Calibri" w:hAnsiTheme="minorHAnsi" w:cstheme="minorHAnsi"/>
          <w:lang w:val="en-GB"/>
        </w:rPr>
        <w:t xml:space="preserve"> will need further support to be strengthened to ensure full utility of academic research and knowledge to underpin </w:t>
      </w:r>
      <w:r w:rsidR="003031BF" w:rsidRPr="007C0180">
        <w:rPr>
          <w:rFonts w:asciiTheme="minorHAnsi" w:eastAsia="Calibri" w:hAnsiTheme="minorHAnsi" w:cstheme="minorHAnsi"/>
          <w:lang w:val="en-GB"/>
        </w:rPr>
        <w:t>evidence-based</w:t>
      </w:r>
      <w:r w:rsidR="00B419A6" w:rsidRPr="007C0180">
        <w:rPr>
          <w:rFonts w:asciiTheme="minorHAnsi" w:eastAsia="Calibri" w:hAnsiTheme="minorHAnsi" w:cstheme="minorHAnsi"/>
          <w:lang w:val="en-GB"/>
        </w:rPr>
        <w:t xml:space="preserve"> policy making</w:t>
      </w:r>
      <w:r w:rsidR="007F44E4" w:rsidRPr="007C0180">
        <w:rPr>
          <w:rFonts w:asciiTheme="minorHAnsi" w:eastAsia="Calibri" w:hAnsiTheme="minorHAnsi" w:cstheme="minorHAnsi"/>
          <w:lang w:val="en-GB"/>
        </w:rPr>
        <w:t xml:space="preserve"> (See also Outcome 4 below)</w:t>
      </w:r>
      <w:r w:rsidR="00B419A6" w:rsidRPr="007C0180">
        <w:rPr>
          <w:rFonts w:asciiTheme="minorHAnsi" w:eastAsia="Calibri" w:hAnsiTheme="minorHAnsi" w:cstheme="minorHAnsi"/>
          <w:lang w:val="en-GB"/>
        </w:rPr>
        <w:t xml:space="preserve">. </w:t>
      </w:r>
    </w:p>
    <w:p w14:paraId="6001D353" w14:textId="7BADD98E" w:rsidR="005B6027" w:rsidRPr="007C0180" w:rsidRDefault="005B6027" w:rsidP="00B22E4F">
      <w:pPr>
        <w:shd w:val="clear" w:color="auto" w:fill="CCC0D9" w:themeFill="accent4" w:themeFillTint="66"/>
        <w:spacing w:before="100" w:beforeAutospacing="1" w:after="100" w:afterAutospacing="1"/>
        <w:jc w:val="both"/>
        <w:rPr>
          <w:rFonts w:asciiTheme="minorHAnsi" w:hAnsiTheme="minorHAnsi" w:cstheme="minorHAnsi"/>
          <w:b/>
          <w:bCs/>
          <w:lang w:val="en-GB"/>
        </w:rPr>
      </w:pPr>
      <w:r w:rsidRPr="007C0180">
        <w:rPr>
          <w:rFonts w:asciiTheme="minorHAnsi" w:hAnsiTheme="minorHAnsi" w:cstheme="minorHAnsi"/>
          <w:b/>
          <w:bCs/>
          <w:lang w:val="en-GB"/>
        </w:rPr>
        <w:t>Outcome 3. Promoted EU values and results in the negotiation process in order to ensure citizen’s support to the accession process</w:t>
      </w:r>
    </w:p>
    <w:p w14:paraId="71D305E6" w14:textId="0D9CCC5E" w:rsidR="007F44E4" w:rsidRPr="00C75277" w:rsidRDefault="007F44E4" w:rsidP="007F44E4">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hAnsiTheme="minorHAnsi" w:cstheme="minorHAnsi"/>
          <w:smallCaps w:val="0"/>
          <w:sz w:val="24"/>
          <w:szCs w:val="24"/>
          <w:lang w:bidi="ar-SA"/>
        </w:rPr>
      </w:pPr>
      <w:r w:rsidRPr="00C75277">
        <w:rPr>
          <w:rStyle w:val="Orange"/>
          <w:rFonts w:asciiTheme="minorHAnsi" w:hAnsiTheme="minorHAnsi" w:cstheme="minorHAnsi"/>
          <w:smallCaps w:val="0"/>
          <w:sz w:val="24"/>
          <w:szCs w:val="24"/>
          <w:lang w:bidi="ar-SA"/>
        </w:rPr>
        <w:t xml:space="preserve">Finding </w:t>
      </w:r>
      <w:r w:rsidRPr="00C75277">
        <w:rPr>
          <w:rStyle w:val="Orange"/>
          <w:rFonts w:asciiTheme="minorHAnsi" w:eastAsia="Calibri" w:hAnsiTheme="minorHAnsi" w:cstheme="minorHAnsi"/>
          <w:smallCaps w:val="0"/>
          <w:spacing w:val="0"/>
          <w:sz w:val="24"/>
          <w:szCs w:val="24"/>
          <w:lang w:bidi="ar-SA"/>
        </w:rPr>
        <w:fldChar w:fldCharType="begin"/>
      </w:r>
      <w:r w:rsidRPr="00C75277">
        <w:rPr>
          <w:rStyle w:val="Orange"/>
          <w:rFonts w:asciiTheme="minorHAnsi" w:eastAsia="Calibri" w:hAnsiTheme="minorHAnsi" w:cstheme="minorHAnsi"/>
          <w:smallCaps w:val="0"/>
          <w:spacing w:val="0"/>
          <w:sz w:val="24"/>
          <w:szCs w:val="24"/>
          <w:lang w:bidi="ar-SA"/>
        </w:rPr>
        <w:instrText xml:space="preserve"> SEQ Finding \* ARABIC </w:instrText>
      </w:r>
      <w:r w:rsidRPr="00C75277">
        <w:rPr>
          <w:rStyle w:val="Orange"/>
          <w:rFonts w:asciiTheme="minorHAnsi" w:eastAsia="Calibri" w:hAnsiTheme="minorHAnsi" w:cstheme="minorHAnsi"/>
          <w:smallCaps w:val="0"/>
          <w:spacing w:val="0"/>
          <w:sz w:val="24"/>
          <w:szCs w:val="24"/>
          <w:lang w:bidi="ar-SA"/>
        </w:rPr>
        <w:fldChar w:fldCharType="separate"/>
      </w:r>
      <w:r w:rsidR="00402C22" w:rsidRPr="00C75277">
        <w:rPr>
          <w:rStyle w:val="Orange"/>
          <w:rFonts w:asciiTheme="minorHAnsi" w:eastAsia="Calibri" w:hAnsiTheme="minorHAnsi" w:cstheme="minorHAnsi"/>
          <w:smallCaps w:val="0"/>
          <w:noProof/>
          <w:spacing w:val="0"/>
          <w:sz w:val="24"/>
          <w:szCs w:val="24"/>
          <w:lang w:bidi="ar-SA"/>
        </w:rPr>
        <w:t>8</w:t>
      </w:r>
      <w:r w:rsidRPr="00C75277">
        <w:rPr>
          <w:rStyle w:val="Orange"/>
          <w:rFonts w:asciiTheme="minorHAnsi" w:eastAsia="Calibri" w:hAnsiTheme="minorHAnsi" w:cstheme="minorHAnsi"/>
          <w:smallCaps w:val="0"/>
          <w:spacing w:val="0"/>
          <w:sz w:val="24"/>
          <w:szCs w:val="24"/>
          <w:lang w:bidi="ar-SA"/>
        </w:rPr>
        <w:fldChar w:fldCharType="end"/>
      </w:r>
      <w:r w:rsidRPr="00C75277">
        <w:rPr>
          <w:rStyle w:val="Orange"/>
          <w:rFonts w:asciiTheme="minorHAnsi" w:eastAsia="Calibri" w:hAnsiTheme="minorHAnsi" w:cstheme="minorHAnsi"/>
          <w:smallCaps w:val="0"/>
          <w:spacing w:val="0"/>
          <w:sz w:val="24"/>
          <w:szCs w:val="24"/>
          <w:lang w:bidi="ar-SA"/>
        </w:rPr>
        <w:t>:</w:t>
      </w:r>
      <w:r w:rsidRPr="00C75277">
        <w:rPr>
          <w:rStyle w:val="Orange"/>
          <w:rFonts w:asciiTheme="minorHAnsi" w:hAnsiTheme="minorHAnsi" w:cstheme="minorHAnsi"/>
          <w:b w:val="0"/>
          <w:bCs w:val="0"/>
          <w:smallCaps w:val="0"/>
          <w:sz w:val="24"/>
          <w:szCs w:val="24"/>
          <w:lang w:bidi="ar-SA"/>
        </w:rPr>
        <w:t xml:space="preserve"> </w:t>
      </w:r>
      <w:r w:rsidR="003031BF" w:rsidRPr="00C75277">
        <w:rPr>
          <w:rStyle w:val="Orange"/>
          <w:rFonts w:asciiTheme="minorHAnsi" w:hAnsiTheme="minorHAnsi" w:cstheme="minorHAnsi"/>
          <w:b w:val="0"/>
          <w:bCs w:val="0"/>
          <w:smallCaps w:val="0"/>
          <w:sz w:val="24"/>
          <w:szCs w:val="24"/>
          <w:lang w:bidi="ar-SA"/>
        </w:rPr>
        <w:t xml:space="preserve">The project provided some, albeit limited support to the promotion of EU values and </w:t>
      </w:r>
      <w:r w:rsidR="00DA15D2" w:rsidRPr="00C75277">
        <w:rPr>
          <w:rStyle w:val="Orange"/>
          <w:rFonts w:asciiTheme="minorHAnsi" w:hAnsiTheme="minorHAnsi" w:cstheme="minorHAnsi"/>
          <w:b w:val="0"/>
          <w:bCs w:val="0"/>
          <w:smallCaps w:val="0"/>
          <w:sz w:val="24"/>
          <w:szCs w:val="24"/>
          <w:lang w:bidi="ar-SA"/>
        </w:rPr>
        <w:t>negotiation</w:t>
      </w:r>
      <w:r w:rsidR="003031BF" w:rsidRPr="00C75277">
        <w:rPr>
          <w:rStyle w:val="Orange"/>
          <w:rFonts w:asciiTheme="minorHAnsi" w:hAnsiTheme="minorHAnsi" w:cstheme="minorHAnsi"/>
          <w:b w:val="0"/>
          <w:bCs w:val="0"/>
          <w:smallCaps w:val="0"/>
          <w:sz w:val="24"/>
          <w:szCs w:val="24"/>
          <w:lang w:bidi="ar-SA"/>
        </w:rPr>
        <w:t xml:space="preserve"> process results. Implemented activities were </w:t>
      </w:r>
      <w:r w:rsidR="00DA15D2" w:rsidRPr="00C75277">
        <w:rPr>
          <w:rStyle w:val="Orange"/>
          <w:rFonts w:asciiTheme="minorHAnsi" w:hAnsiTheme="minorHAnsi" w:cstheme="minorHAnsi"/>
          <w:b w:val="0"/>
          <w:bCs w:val="0"/>
          <w:smallCaps w:val="0"/>
          <w:sz w:val="24"/>
          <w:szCs w:val="24"/>
          <w:lang w:bidi="ar-SA"/>
        </w:rPr>
        <w:t xml:space="preserve">creative but </w:t>
      </w:r>
      <w:r w:rsidR="003031BF" w:rsidRPr="00C75277">
        <w:rPr>
          <w:rStyle w:val="Orange"/>
          <w:rFonts w:asciiTheme="minorHAnsi" w:hAnsiTheme="minorHAnsi" w:cstheme="minorHAnsi"/>
          <w:b w:val="0"/>
          <w:bCs w:val="0"/>
          <w:smallCaps w:val="0"/>
          <w:sz w:val="24"/>
          <w:szCs w:val="24"/>
          <w:lang w:bidi="ar-SA"/>
        </w:rPr>
        <w:t>not sufficient to ensues citizens’ support to the accession process overall</w:t>
      </w:r>
      <w:r w:rsidRPr="00C75277">
        <w:rPr>
          <w:rStyle w:val="Orange"/>
          <w:rFonts w:asciiTheme="minorHAnsi" w:hAnsiTheme="minorHAnsi" w:cstheme="minorHAnsi"/>
          <w:b w:val="0"/>
          <w:bCs w:val="0"/>
          <w:smallCaps w:val="0"/>
          <w:sz w:val="24"/>
          <w:szCs w:val="24"/>
          <w:lang w:bidi="ar-SA"/>
        </w:rPr>
        <w:t xml:space="preserve">. </w:t>
      </w:r>
    </w:p>
    <w:p w14:paraId="28806760" w14:textId="7B9E30E2" w:rsidR="00BF26B5" w:rsidRPr="007C0180" w:rsidRDefault="00BF26B5" w:rsidP="003031BF">
      <w:pPr>
        <w:spacing w:line="276" w:lineRule="auto"/>
        <w:jc w:val="both"/>
        <w:rPr>
          <w:rFonts w:asciiTheme="minorHAnsi" w:hAnsiTheme="minorHAnsi" w:cstheme="minorHAnsi"/>
          <w:color w:val="000000" w:themeColor="text1"/>
          <w:lang w:val="en-GB"/>
        </w:rPr>
      </w:pPr>
      <w:r w:rsidRPr="007C0180">
        <w:rPr>
          <w:rFonts w:asciiTheme="minorHAnsi" w:hAnsiTheme="minorHAnsi" w:cstheme="minorHAnsi"/>
          <w:color w:val="000000" w:themeColor="text1"/>
          <w:lang w:val="en-GB"/>
        </w:rPr>
        <w:t xml:space="preserve">The negotiation process is a very technical, sector specific process which is quite often very hard to explain and promote to the wider public. The </w:t>
      </w:r>
      <w:r w:rsidR="004A5B1A" w:rsidRPr="007C0180">
        <w:rPr>
          <w:rFonts w:asciiTheme="minorHAnsi" w:hAnsiTheme="minorHAnsi" w:cstheme="minorHAnsi"/>
          <w:color w:val="000000" w:themeColor="text1"/>
          <w:lang w:val="en-GB"/>
        </w:rPr>
        <w:t>extensive</w:t>
      </w:r>
      <w:r w:rsidRPr="007C0180">
        <w:rPr>
          <w:rFonts w:asciiTheme="minorHAnsi" w:hAnsiTheme="minorHAnsi" w:cstheme="minorHAnsi"/>
          <w:color w:val="000000" w:themeColor="text1"/>
          <w:lang w:val="en-GB"/>
        </w:rPr>
        <w:t xml:space="preserve"> technical efforts are hence often not seen </w:t>
      </w:r>
      <w:r w:rsidR="004A5B1A" w:rsidRPr="007C0180">
        <w:rPr>
          <w:rFonts w:asciiTheme="minorHAnsi" w:hAnsiTheme="minorHAnsi" w:cstheme="minorHAnsi"/>
          <w:color w:val="000000" w:themeColor="text1"/>
          <w:lang w:val="en-GB"/>
        </w:rPr>
        <w:t xml:space="preserve">by citizens, who do not understand the </w:t>
      </w:r>
      <w:r w:rsidRPr="007C0180">
        <w:rPr>
          <w:rFonts w:asciiTheme="minorHAnsi" w:hAnsiTheme="minorHAnsi" w:cstheme="minorHAnsi"/>
          <w:color w:val="000000" w:themeColor="text1"/>
          <w:lang w:val="en-GB"/>
        </w:rPr>
        <w:t xml:space="preserve">benefits, commitments and responsibilities arising from membership </w:t>
      </w:r>
      <w:r w:rsidR="004A5B1A" w:rsidRPr="007C0180">
        <w:rPr>
          <w:rFonts w:asciiTheme="minorHAnsi" w:hAnsiTheme="minorHAnsi" w:cstheme="minorHAnsi"/>
          <w:color w:val="000000" w:themeColor="text1"/>
          <w:lang w:val="en-GB"/>
        </w:rPr>
        <w:t xml:space="preserve">and government’s efforts to respond to them. This lack of understanding of the needs, requirements and invested efforts affects citizens’ </w:t>
      </w:r>
      <w:r w:rsidRPr="007C0180">
        <w:rPr>
          <w:rFonts w:asciiTheme="minorHAnsi" w:hAnsiTheme="minorHAnsi" w:cstheme="minorHAnsi"/>
          <w:color w:val="000000" w:themeColor="text1"/>
          <w:lang w:val="en-GB"/>
        </w:rPr>
        <w:t>support to the accession process</w:t>
      </w:r>
      <w:r w:rsidR="004A5B1A" w:rsidRPr="007C0180">
        <w:rPr>
          <w:rFonts w:asciiTheme="minorHAnsi" w:hAnsiTheme="minorHAnsi" w:cstheme="minorHAnsi"/>
          <w:color w:val="000000" w:themeColor="text1"/>
          <w:lang w:val="en-GB"/>
        </w:rPr>
        <w:t xml:space="preserve"> overall</w:t>
      </w:r>
      <w:r w:rsidRPr="007C0180">
        <w:rPr>
          <w:rFonts w:asciiTheme="minorHAnsi" w:hAnsiTheme="minorHAnsi" w:cstheme="minorHAnsi"/>
          <w:color w:val="000000" w:themeColor="text1"/>
          <w:lang w:val="en-GB"/>
        </w:rPr>
        <w:t xml:space="preserve">. </w:t>
      </w:r>
      <w:r w:rsidR="004A5B1A" w:rsidRPr="007C0180">
        <w:rPr>
          <w:rFonts w:asciiTheme="minorHAnsi" w:hAnsiTheme="minorHAnsi" w:cstheme="minorHAnsi"/>
          <w:color w:val="000000" w:themeColor="text1"/>
          <w:lang w:val="en-GB"/>
        </w:rPr>
        <w:t xml:space="preserve">To respond to the need for better promotion of results of Montenegrin negotiation structures, the project included some, albeit limited, support efforts to </w:t>
      </w:r>
      <w:r w:rsidRPr="007C0180">
        <w:rPr>
          <w:rFonts w:asciiTheme="minorHAnsi" w:hAnsiTheme="minorHAnsi" w:cstheme="minorHAnsi"/>
          <w:color w:val="000000" w:themeColor="text1"/>
          <w:lang w:val="en-GB"/>
        </w:rPr>
        <w:t>strengthen capacities of the members of the negotiation structure to better present achieved results.</w:t>
      </w:r>
      <w:r w:rsidR="00021BF1" w:rsidRPr="007C0180">
        <w:rPr>
          <w:rFonts w:asciiTheme="minorHAnsi" w:hAnsiTheme="minorHAnsi" w:cstheme="minorHAnsi"/>
          <w:color w:val="000000" w:themeColor="text1"/>
          <w:lang w:val="en-GB"/>
        </w:rPr>
        <w:t xml:space="preserve"> Within the framework of support, trainings were organised on public speaking and </w:t>
      </w:r>
      <w:r w:rsidRPr="007C0180">
        <w:rPr>
          <w:rFonts w:asciiTheme="minorHAnsi" w:hAnsiTheme="minorHAnsi" w:cstheme="minorHAnsi"/>
          <w:color w:val="000000" w:themeColor="text1"/>
          <w:lang w:val="en-GB"/>
        </w:rPr>
        <w:t>crisis communication for the representatives of the negotiating structure</w:t>
      </w:r>
      <w:r w:rsidR="00021BF1" w:rsidRPr="007C0180">
        <w:rPr>
          <w:rFonts w:asciiTheme="minorHAnsi" w:hAnsiTheme="minorHAnsi" w:cstheme="minorHAnsi"/>
          <w:color w:val="000000" w:themeColor="text1"/>
          <w:lang w:val="en-GB"/>
        </w:rPr>
        <w:t xml:space="preserve">. Evaluation could not find evidence of improved communication of EU process resulting from this support, due to the fact that the </w:t>
      </w:r>
      <w:r w:rsidR="00021BF1" w:rsidRPr="007C0180">
        <w:rPr>
          <w:rFonts w:asciiTheme="minorHAnsi" w:hAnsiTheme="minorHAnsi" w:cstheme="minorHAnsi"/>
          <w:color w:val="000000" w:themeColor="text1"/>
          <w:lang w:val="en-GB"/>
        </w:rPr>
        <w:lastRenderedPageBreak/>
        <w:t>capacity strengthening support was limited</w:t>
      </w:r>
      <w:r w:rsidR="003B3E54">
        <w:rPr>
          <w:rFonts w:asciiTheme="minorHAnsi" w:hAnsiTheme="minorHAnsi" w:cstheme="minorHAnsi"/>
          <w:color w:val="000000" w:themeColor="text1"/>
          <w:lang w:val="en-GB"/>
        </w:rPr>
        <w:t xml:space="preserve"> to the junior public servants and public relations officers</w:t>
      </w:r>
      <w:r w:rsidR="009F2899">
        <w:rPr>
          <w:rFonts w:asciiTheme="minorHAnsi" w:hAnsiTheme="minorHAnsi" w:cstheme="minorHAnsi"/>
          <w:color w:val="000000" w:themeColor="text1"/>
          <w:lang w:val="en-GB"/>
        </w:rPr>
        <w:t xml:space="preserve"> in the ministries</w:t>
      </w:r>
      <w:r w:rsidR="00021BF1" w:rsidRPr="007C0180">
        <w:rPr>
          <w:rFonts w:asciiTheme="minorHAnsi" w:hAnsiTheme="minorHAnsi" w:cstheme="minorHAnsi"/>
          <w:color w:val="000000" w:themeColor="text1"/>
          <w:lang w:val="en-GB"/>
        </w:rPr>
        <w:t xml:space="preserve">. </w:t>
      </w:r>
    </w:p>
    <w:p w14:paraId="4D7EFC44" w14:textId="768C25A7" w:rsidR="003031BF" w:rsidRPr="007C0180" w:rsidRDefault="00021BF1" w:rsidP="003031BF">
      <w:pPr>
        <w:spacing w:before="120" w:after="120" w:line="257" w:lineRule="auto"/>
        <w:jc w:val="both"/>
        <w:rPr>
          <w:rFonts w:asciiTheme="minorHAnsi" w:eastAsia="Calibri" w:hAnsiTheme="minorHAnsi" w:cstheme="minorHAnsi"/>
          <w:color w:val="000000" w:themeColor="text1"/>
          <w:highlight w:val="yellow"/>
          <w:lang w:val="en-GB"/>
        </w:rPr>
      </w:pPr>
      <w:r w:rsidRPr="007C0180">
        <w:rPr>
          <w:rFonts w:asciiTheme="minorHAnsi" w:hAnsiTheme="minorHAnsi" w:cstheme="minorHAnsi"/>
          <w:color w:val="000000" w:themeColor="text1"/>
          <w:lang w:val="en-GB"/>
        </w:rPr>
        <w:t xml:space="preserve">Besides, a promotional campaign was organised </w:t>
      </w:r>
      <w:r w:rsidR="003031BF" w:rsidRPr="007C0180">
        <w:rPr>
          <w:rFonts w:asciiTheme="minorHAnsi" w:hAnsiTheme="minorHAnsi" w:cstheme="minorHAnsi"/>
          <w:color w:val="000000" w:themeColor="text1"/>
          <w:lang w:val="en-GB"/>
        </w:rPr>
        <w:t>to share concrete results of the EU accession process. Within this framework, t</w:t>
      </w:r>
      <w:r w:rsidR="00BF26B5" w:rsidRPr="007C0180">
        <w:rPr>
          <w:rFonts w:asciiTheme="minorHAnsi" w:hAnsiTheme="minorHAnsi" w:cstheme="minorHAnsi"/>
          <w:color w:val="000000" w:themeColor="text1"/>
          <w:lang w:val="en-GB"/>
        </w:rPr>
        <w:t xml:space="preserve">wo short videos about the benefits </w:t>
      </w:r>
      <w:r w:rsidR="003031BF" w:rsidRPr="007C0180">
        <w:rPr>
          <w:rFonts w:asciiTheme="minorHAnsi" w:hAnsiTheme="minorHAnsi" w:cstheme="minorHAnsi"/>
          <w:color w:val="000000" w:themeColor="text1"/>
          <w:lang w:val="en-GB"/>
        </w:rPr>
        <w:t>were produced along with</w:t>
      </w:r>
      <w:r w:rsidR="00BF26B5" w:rsidRPr="007C0180">
        <w:rPr>
          <w:rFonts w:asciiTheme="minorHAnsi" w:hAnsiTheme="minorHAnsi" w:cstheme="minorHAnsi"/>
          <w:color w:val="000000" w:themeColor="text1"/>
          <w:lang w:val="en-GB"/>
        </w:rPr>
        <w:t xml:space="preserve"> promotional materials such as notebooks, cups, USBs, pens and T-shirts </w:t>
      </w:r>
      <w:r w:rsidR="003031BF" w:rsidRPr="007C0180">
        <w:rPr>
          <w:rFonts w:asciiTheme="minorHAnsi" w:hAnsiTheme="minorHAnsi" w:cstheme="minorHAnsi"/>
          <w:color w:val="000000" w:themeColor="text1"/>
          <w:lang w:val="en-GB"/>
        </w:rPr>
        <w:t>that were distributed</w:t>
      </w:r>
      <w:r w:rsidR="00BF26B5" w:rsidRPr="007C0180">
        <w:rPr>
          <w:rFonts w:asciiTheme="minorHAnsi" w:hAnsiTheme="minorHAnsi" w:cstheme="minorHAnsi"/>
          <w:color w:val="000000" w:themeColor="text1"/>
          <w:lang w:val="en-GB"/>
        </w:rPr>
        <w:t>.</w:t>
      </w:r>
      <w:r w:rsidR="003031BF" w:rsidRPr="007C0180">
        <w:rPr>
          <w:rFonts w:asciiTheme="minorHAnsi" w:hAnsiTheme="minorHAnsi" w:cstheme="minorHAnsi"/>
          <w:color w:val="000000" w:themeColor="text1"/>
          <w:lang w:val="en-GB"/>
        </w:rPr>
        <w:t xml:space="preserve"> Besides, the project organised online consultations with the youth and </w:t>
      </w:r>
      <w:r w:rsidR="003031BF" w:rsidRPr="007C0180">
        <w:rPr>
          <w:rFonts w:asciiTheme="minorHAnsi" w:eastAsia="Calibri" w:hAnsiTheme="minorHAnsi" w:cstheme="minorHAnsi"/>
          <w:color w:val="000000" w:themeColor="text1"/>
          <w:lang w:val="en-GB"/>
        </w:rPr>
        <w:t>workshops with high school students in nine municipalities across Montenegro</w:t>
      </w:r>
      <w:r w:rsidR="003031BF" w:rsidRPr="007C0180">
        <w:rPr>
          <w:rStyle w:val="FootnoteReference"/>
          <w:rFonts w:asciiTheme="minorHAnsi" w:eastAsia="Calibri" w:hAnsiTheme="minorHAnsi" w:cstheme="minorHAnsi"/>
          <w:color w:val="000000" w:themeColor="text1"/>
          <w:lang w:val="en-GB"/>
        </w:rPr>
        <w:footnoteReference w:id="7"/>
      </w:r>
      <w:r w:rsidR="003031BF" w:rsidRPr="007C0180">
        <w:rPr>
          <w:rFonts w:asciiTheme="minorHAnsi" w:eastAsia="Calibri" w:hAnsiTheme="minorHAnsi" w:cstheme="minorHAnsi"/>
          <w:color w:val="000000" w:themeColor="text1"/>
          <w:lang w:val="en-GB"/>
        </w:rPr>
        <w:t xml:space="preserve"> as space to exchange with young people on EU accession process in Montenegro. However, evaluation could not establish strong evidence of utility of such promotional activities due to time and resource constraints. </w:t>
      </w:r>
    </w:p>
    <w:p w14:paraId="05EEB75F" w14:textId="798D5DCB" w:rsidR="005B6027" w:rsidRPr="007C0180" w:rsidRDefault="00BF26B5" w:rsidP="003031BF">
      <w:pPr>
        <w:spacing w:line="276" w:lineRule="auto"/>
        <w:rPr>
          <w:rFonts w:asciiTheme="minorHAnsi" w:hAnsiTheme="minorHAnsi" w:cstheme="minorHAnsi"/>
          <w:lang w:val="en-GB"/>
        </w:rPr>
      </w:pPr>
      <w:r w:rsidRPr="007C0180">
        <w:rPr>
          <w:rFonts w:asciiTheme="minorHAnsi" w:hAnsiTheme="minorHAnsi" w:cstheme="minorHAnsi"/>
          <w:lang w:val="en-GB"/>
        </w:rPr>
        <w:t xml:space="preserve"> </w:t>
      </w:r>
    </w:p>
    <w:p w14:paraId="63852BFE" w14:textId="463168D7" w:rsidR="005B6027" w:rsidRPr="007C0180" w:rsidRDefault="005B6027" w:rsidP="00B22E4F">
      <w:pPr>
        <w:shd w:val="clear" w:color="auto" w:fill="CCC0D9" w:themeFill="accent4" w:themeFillTint="66"/>
        <w:spacing w:before="100" w:beforeAutospacing="1" w:after="100" w:afterAutospacing="1"/>
        <w:jc w:val="both"/>
        <w:rPr>
          <w:rFonts w:asciiTheme="minorHAnsi" w:hAnsiTheme="minorHAnsi" w:cstheme="minorHAnsi"/>
          <w:b/>
          <w:bCs/>
          <w:lang w:val="en-GB"/>
        </w:rPr>
      </w:pPr>
      <w:r w:rsidRPr="007C0180">
        <w:rPr>
          <w:rFonts w:asciiTheme="minorHAnsi" w:hAnsiTheme="minorHAnsi" w:cstheme="minorHAnsi"/>
          <w:b/>
          <w:bCs/>
          <w:lang w:val="en-GB"/>
        </w:rPr>
        <w:t>Outcome 4. Enhanced evidence-based policy planning as a prerequisite for major quality of government strategies and better advancement of Montenegro in the EU negotiations</w:t>
      </w:r>
    </w:p>
    <w:p w14:paraId="6D45AA2C" w14:textId="6ADE85F5" w:rsidR="00402C22" w:rsidRPr="00C75277" w:rsidRDefault="00402C22" w:rsidP="00402C22">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hAnsiTheme="minorHAnsi" w:cstheme="minorHAnsi"/>
          <w:smallCaps w:val="0"/>
          <w:sz w:val="24"/>
          <w:szCs w:val="24"/>
          <w:lang w:bidi="ar-SA"/>
        </w:rPr>
      </w:pPr>
      <w:r w:rsidRPr="00C75277">
        <w:rPr>
          <w:rStyle w:val="Orange"/>
          <w:rFonts w:asciiTheme="minorHAnsi" w:hAnsiTheme="minorHAnsi" w:cstheme="minorHAnsi"/>
          <w:smallCaps w:val="0"/>
          <w:sz w:val="24"/>
          <w:szCs w:val="24"/>
          <w:lang w:bidi="ar-SA"/>
        </w:rPr>
        <w:t xml:space="preserve">Finding </w:t>
      </w:r>
      <w:r w:rsidRPr="00C75277">
        <w:rPr>
          <w:rStyle w:val="Orange"/>
          <w:rFonts w:asciiTheme="minorHAnsi" w:eastAsia="Calibri" w:hAnsiTheme="minorHAnsi" w:cstheme="minorHAnsi"/>
          <w:smallCaps w:val="0"/>
          <w:spacing w:val="0"/>
          <w:sz w:val="24"/>
          <w:szCs w:val="24"/>
          <w:lang w:bidi="ar-SA"/>
        </w:rPr>
        <w:fldChar w:fldCharType="begin"/>
      </w:r>
      <w:r w:rsidRPr="00C75277">
        <w:rPr>
          <w:rStyle w:val="Orange"/>
          <w:rFonts w:asciiTheme="minorHAnsi" w:eastAsia="Calibri" w:hAnsiTheme="minorHAnsi" w:cstheme="minorHAnsi"/>
          <w:smallCaps w:val="0"/>
          <w:spacing w:val="0"/>
          <w:sz w:val="24"/>
          <w:szCs w:val="24"/>
          <w:lang w:bidi="ar-SA"/>
        </w:rPr>
        <w:instrText xml:space="preserve"> SEQ Finding \* ARABIC </w:instrText>
      </w:r>
      <w:r w:rsidRPr="00C75277">
        <w:rPr>
          <w:rStyle w:val="Orange"/>
          <w:rFonts w:asciiTheme="minorHAnsi" w:eastAsia="Calibri" w:hAnsiTheme="minorHAnsi" w:cstheme="minorHAnsi"/>
          <w:smallCaps w:val="0"/>
          <w:spacing w:val="0"/>
          <w:sz w:val="24"/>
          <w:szCs w:val="24"/>
          <w:lang w:bidi="ar-SA"/>
        </w:rPr>
        <w:fldChar w:fldCharType="separate"/>
      </w:r>
      <w:r w:rsidRPr="00C75277">
        <w:rPr>
          <w:rStyle w:val="Orange"/>
          <w:rFonts w:asciiTheme="minorHAnsi" w:eastAsia="Calibri" w:hAnsiTheme="minorHAnsi" w:cstheme="minorHAnsi"/>
          <w:smallCaps w:val="0"/>
          <w:noProof/>
          <w:spacing w:val="0"/>
          <w:sz w:val="24"/>
          <w:szCs w:val="24"/>
          <w:lang w:bidi="ar-SA"/>
        </w:rPr>
        <w:t>9</w:t>
      </w:r>
      <w:r w:rsidRPr="00C75277">
        <w:rPr>
          <w:rStyle w:val="Orange"/>
          <w:rFonts w:asciiTheme="minorHAnsi" w:eastAsia="Calibri" w:hAnsiTheme="minorHAnsi" w:cstheme="minorHAnsi"/>
          <w:smallCaps w:val="0"/>
          <w:spacing w:val="0"/>
          <w:sz w:val="24"/>
          <w:szCs w:val="24"/>
          <w:lang w:bidi="ar-SA"/>
        </w:rPr>
        <w:fldChar w:fldCharType="end"/>
      </w:r>
      <w:r w:rsidRPr="00C75277">
        <w:rPr>
          <w:rStyle w:val="Orange"/>
          <w:rFonts w:asciiTheme="minorHAnsi" w:eastAsia="Calibri" w:hAnsiTheme="minorHAnsi" w:cstheme="minorHAnsi"/>
          <w:smallCaps w:val="0"/>
          <w:spacing w:val="0"/>
          <w:sz w:val="24"/>
          <w:szCs w:val="24"/>
          <w:lang w:bidi="ar-SA"/>
        </w:rPr>
        <w:t>:</w:t>
      </w:r>
      <w:r w:rsidRPr="00C75277">
        <w:rPr>
          <w:rStyle w:val="Orange"/>
          <w:rFonts w:asciiTheme="minorHAnsi" w:hAnsiTheme="minorHAnsi" w:cstheme="minorHAnsi"/>
          <w:b w:val="0"/>
          <w:bCs w:val="0"/>
          <w:smallCaps w:val="0"/>
          <w:sz w:val="24"/>
          <w:szCs w:val="24"/>
          <w:lang w:bidi="ar-SA"/>
        </w:rPr>
        <w:t xml:space="preserve"> The project</w:t>
      </w:r>
      <w:r w:rsidR="008A3F54" w:rsidRPr="00C75277">
        <w:rPr>
          <w:rStyle w:val="Orange"/>
          <w:rFonts w:asciiTheme="minorHAnsi" w:hAnsiTheme="minorHAnsi" w:cstheme="minorHAnsi"/>
          <w:b w:val="0"/>
          <w:bCs w:val="0"/>
          <w:smallCaps w:val="0"/>
          <w:sz w:val="24"/>
          <w:szCs w:val="24"/>
          <w:lang w:bidi="ar-SA"/>
        </w:rPr>
        <w:t xml:space="preserve">’s </w:t>
      </w:r>
      <w:r w:rsidR="002876DD" w:rsidRPr="00C75277">
        <w:rPr>
          <w:rStyle w:val="Orange"/>
          <w:rFonts w:asciiTheme="minorHAnsi" w:hAnsiTheme="minorHAnsi" w:cstheme="minorHAnsi"/>
          <w:b w:val="0"/>
          <w:bCs w:val="0"/>
          <w:smallCaps w:val="0"/>
          <w:sz w:val="24"/>
          <w:szCs w:val="24"/>
          <w:lang w:bidi="ar-SA"/>
        </w:rPr>
        <w:t xml:space="preserve">contribution to government’s effort to strengthen its </w:t>
      </w:r>
      <w:r w:rsidR="008A3F54" w:rsidRPr="00C75277">
        <w:rPr>
          <w:rStyle w:val="Orange"/>
          <w:rFonts w:asciiTheme="minorHAnsi" w:hAnsiTheme="minorHAnsi" w:cstheme="minorHAnsi"/>
          <w:b w:val="0"/>
          <w:bCs w:val="0"/>
          <w:smallCaps w:val="0"/>
          <w:sz w:val="24"/>
          <w:szCs w:val="24"/>
          <w:lang w:bidi="ar-SA"/>
        </w:rPr>
        <w:t xml:space="preserve">procedures and systems for </w:t>
      </w:r>
      <w:r w:rsidR="002876DD" w:rsidRPr="00C75277">
        <w:rPr>
          <w:rStyle w:val="Orange"/>
          <w:rFonts w:asciiTheme="minorHAnsi" w:hAnsiTheme="minorHAnsi" w:cstheme="minorHAnsi"/>
          <w:b w:val="0"/>
          <w:bCs w:val="0"/>
          <w:smallCaps w:val="0"/>
          <w:sz w:val="24"/>
          <w:szCs w:val="24"/>
          <w:lang w:bidi="ar-SA"/>
        </w:rPr>
        <w:t xml:space="preserve">evidence </w:t>
      </w:r>
      <w:r w:rsidR="008A3F54" w:rsidRPr="00C75277">
        <w:rPr>
          <w:rStyle w:val="Orange"/>
          <w:rFonts w:asciiTheme="minorHAnsi" w:hAnsiTheme="minorHAnsi" w:cstheme="minorHAnsi"/>
          <w:b w:val="0"/>
          <w:bCs w:val="0"/>
          <w:smallCaps w:val="0"/>
          <w:sz w:val="24"/>
          <w:szCs w:val="24"/>
          <w:lang w:bidi="ar-SA"/>
        </w:rPr>
        <w:t xml:space="preserve">based policy making included the upgrades of the existing or development of new guidelines and manuals, as well as direct support to strategic planning processes. The resulting </w:t>
      </w:r>
      <w:r w:rsidR="00D83FE9" w:rsidRPr="00C75277">
        <w:rPr>
          <w:rStyle w:val="Orange"/>
          <w:rFonts w:asciiTheme="minorHAnsi" w:hAnsiTheme="minorHAnsi" w:cstheme="minorHAnsi"/>
          <w:b w:val="0"/>
          <w:bCs w:val="0"/>
          <w:smallCaps w:val="0"/>
          <w:sz w:val="24"/>
          <w:szCs w:val="24"/>
          <w:lang w:bidi="ar-SA"/>
        </w:rPr>
        <w:t xml:space="preserve">strengthened system is in place and is utilised for policy making, despite the fact that stronger engagement with academia is still not taking place despite project’s efforts. </w:t>
      </w:r>
    </w:p>
    <w:p w14:paraId="092D4772" w14:textId="3331C51C" w:rsidR="00A16D4F" w:rsidRDefault="00402C22" w:rsidP="00A16D4F">
      <w:pPr>
        <w:jc w:val="both"/>
        <w:rPr>
          <w:rFonts w:asciiTheme="minorHAnsi" w:eastAsia="Calibri" w:hAnsiTheme="minorHAnsi" w:cstheme="minorHAnsi"/>
          <w:lang w:val="en-GB"/>
        </w:rPr>
      </w:pPr>
      <w:r w:rsidRPr="00C75277">
        <w:rPr>
          <w:rFonts w:asciiTheme="minorHAnsi" w:hAnsiTheme="minorHAnsi" w:cstheme="minorHAnsi"/>
          <w:lang w:val="en-GB"/>
        </w:rPr>
        <w:t>Evidence based policy planning has been an area</w:t>
      </w:r>
      <w:r w:rsidRPr="007C0180">
        <w:rPr>
          <w:rFonts w:asciiTheme="minorHAnsi" w:hAnsiTheme="minorHAnsi" w:cstheme="minorHAnsi"/>
          <w:lang w:val="en-GB"/>
        </w:rPr>
        <w:t xml:space="preserve"> of continuous advocacy and technical support by UNDP across various policy areas, including the EU negotiation process. Within the framework of the project, continued expert support was provided to upgrading national methodological and institutional procedures and structures for enhancing evidence based policy making</w:t>
      </w:r>
      <w:r w:rsidR="00A04E1D" w:rsidRPr="007C0180">
        <w:rPr>
          <w:rFonts w:asciiTheme="minorHAnsi" w:hAnsiTheme="minorHAnsi" w:cstheme="minorHAnsi"/>
          <w:lang w:val="en-GB"/>
        </w:rPr>
        <w:t xml:space="preserve">, efforts which were seen as critical contribution to government’s efforts in this area. Specifically, investment in upgrading the </w:t>
      </w:r>
      <w:r w:rsidR="00A04E1D" w:rsidRPr="00EF7133">
        <w:rPr>
          <w:rFonts w:asciiTheme="minorHAnsi" w:eastAsia="Calibri" w:hAnsiTheme="minorHAnsi" w:cstheme="minorHAnsi"/>
          <w:b/>
          <w:bCs/>
          <w:i/>
          <w:iCs/>
          <w:lang w:val="en-GB"/>
        </w:rPr>
        <w:t>Methodology for Policy Development, Development and Monitoring of the Implementation of Strategic Documents</w:t>
      </w:r>
      <w:r w:rsidR="00A04E1D" w:rsidRPr="007C0180">
        <w:rPr>
          <w:rFonts w:asciiTheme="minorHAnsi" w:eastAsia="Calibri" w:hAnsiTheme="minorHAnsi" w:cstheme="minorHAnsi"/>
          <w:lang w:val="en-GB"/>
        </w:rPr>
        <w:t xml:space="preserve"> was considered as effective contribution to further strengthening of such processes across the government. </w:t>
      </w:r>
      <w:r w:rsidR="00A16D4F" w:rsidRPr="007C0180">
        <w:rPr>
          <w:rFonts w:asciiTheme="minorHAnsi" w:eastAsia="Calibri" w:hAnsiTheme="minorHAnsi" w:cstheme="minorHAnsi"/>
          <w:lang w:val="en-GB"/>
        </w:rPr>
        <w:t xml:space="preserve">To ensure that the guidelines are in place for each step of the policy cycle, the Project also provided support to </w:t>
      </w:r>
      <w:r w:rsidR="00CB6377" w:rsidRPr="007C0180">
        <w:rPr>
          <w:rFonts w:asciiTheme="minorHAnsi" w:eastAsia="Calibri" w:hAnsiTheme="minorHAnsi" w:cstheme="minorHAnsi"/>
          <w:lang w:val="en-GB"/>
        </w:rPr>
        <w:t>strengthening</w:t>
      </w:r>
      <w:r w:rsidR="00A16D4F" w:rsidRPr="007C0180">
        <w:rPr>
          <w:rFonts w:asciiTheme="minorHAnsi" w:eastAsia="Calibri" w:hAnsiTheme="minorHAnsi" w:cstheme="minorHAnsi"/>
          <w:lang w:val="en-GB"/>
        </w:rPr>
        <w:t xml:space="preserve"> the system for evaluation of public policies. The support in this area will culminate in the </w:t>
      </w:r>
      <w:r w:rsidR="00A16D4F" w:rsidRPr="00EF7133">
        <w:rPr>
          <w:rFonts w:asciiTheme="minorHAnsi" w:eastAsia="Calibri" w:hAnsiTheme="minorHAnsi" w:cstheme="minorHAnsi"/>
          <w:b/>
          <w:bCs/>
          <w:i/>
          <w:iCs/>
          <w:lang w:val="en-GB"/>
        </w:rPr>
        <w:t>Manual on evaluation of public policies</w:t>
      </w:r>
      <w:r w:rsidR="00A16D4F" w:rsidRPr="007C0180">
        <w:rPr>
          <w:rFonts w:asciiTheme="minorHAnsi" w:eastAsia="Calibri" w:hAnsiTheme="minorHAnsi" w:cstheme="minorHAnsi"/>
          <w:lang w:val="en-GB"/>
        </w:rPr>
        <w:t xml:space="preserve">. The manual </w:t>
      </w:r>
      <w:r w:rsidR="00CB6377" w:rsidRPr="007C0180">
        <w:rPr>
          <w:rFonts w:asciiTheme="minorHAnsi" w:eastAsia="Calibri" w:hAnsiTheme="minorHAnsi" w:cstheme="minorHAnsi"/>
          <w:lang w:val="en-GB"/>
        </w:rPr>
        <w:t xml:space="preserve">provides detailed overview of </w:t>
      </w:r>
      <w:r w:rsidR="00A16D4F" w:rsidRPr="007C0180">
        <w:rPr>
          <w:rFonts w:asciiTheme="minorHAnsi" w:eastAsia="Calibri" w:hAnsiTheme="minorHAnsi" w:cstheme="minorHAnsi"/>
          <w:lang w:val="en-GB"/>
        </w:rPr>
        <w:t>monitoring and evaluation</w:t>
      </w:r>
      <w:r w:rsidR="00CB6377" w:rsidRPr="007C0180">
        <w:rPr>
          <w:rFonts w:asciiTheme="minorHAnsi" w:eastAsia="Calibri" w:hAnsiTheme="minorHAnsi" w:cstheme="minorHAnsi"/>
          <w:lang w:val="en-GB"/>
        </w:rPr>
        <w:t xml:space="preserve"> processes</w:t>
      </w:r>
      <w:r w:rsidR="00A16D4F" w:rsidRPr="007C0180">
        <w:rPr>
          <w:rFonts w:asciiTheme="minorHAnsi" w:eastAsia="Calibri" w:hAnsiTheme="minorHAnsi" w:cstheme="minorHAnsi"/>
          <w:lang w:val="en-GB"/>
        </w:rPr>
        <w:t>, methods and techniques for evaluation, data collection and analysis, various types of evaluation</w:t>
      </w:r>
      <w:r w:rsidR="00CB6377" w:rsidRPr="007C0180">
        <w:rPr>
          <w:rFonts w:asciiTheme="minorHAnsi" w:eastAsia="Calibri" w:hAnsiTheme="minorHAnsi" w:cstheme="minorHAnsi"/>
          <w:lang w:val="en-GB"/>
        </w:rPr>
        <w:t>s</w:t>
      </w:r>
      <w:r w:rsidR="00A16D4F" w:rsidRPr="007C0180">
        <w:rPr>
          <w:rFonts w:asciiTheme="minorHAnsi" w:eastAsia="Calibri" w:hAnsiTheme="minorHAnsi" w:cstheme="minorHAnsi"/>
          <w:lang w:val="en-GB"/>
        </w:rPr>
        <w:t xml:space="preserve"> (internal, external, mixed; ex-ante, formative, ex-post), gives practical examples for each of these elements to bring closer the vocabulary and terms used in the manual.</w:t>
      </w:r>
      <w:r w:rsidR="00CB6377" w:rsidRPr="007C0180">
        <w:rPr>
          <w:rFonts w:asciiTheme="minorHAnsi" w:eastAsia="Calibri" w:hAnsiTheme="minorHAnsi" w:cstheme="minorHAnsi"/>
          <w:lang w:val="en-GB"/>
        </w:rPr>
        <w:t xml:space="preserve"> This manual, once finalized, is considered by interviewed stakeholders as a welcome addition to formalizing policy cycle milestones and related guidelines on how to address them, through clear checklists that can lead line institutions across the policy cycle.</w:t>
      </w:r>
    </w:p>
    <w:p w14:paraId="16BCEED9" w14:textId="77777777" w:rsidR="009F2899" w:rsidRPr="007C0180" w:rsidRDefault="009F2899" w:rsidP="00A16D4F">
      <w:pPr>
        <w:jc w:val="both"/>
        <w:rPr>
          <w:rFonts w:asciiTheme="minorHAnsi" w:eastAsia="Calibri" w:hAnsiTheme="minorHAnsi" w:cstheme="minorHAnsi"/>
          <w:lang w:val="en-GB"/>
        </w:rPr>
      </w:pPr>
    </w:p>
    <w:p w14:paraId="17638A95" w14:textId="1BF0B2ED" w:rsidR="00CB6377" w:rsidRPr="007C0180" w:rsidRDefault="00CB6377" w:rsidP="00A16D4F">
      <w:pPr>
        <w:jc w:val="both"/>
        <w:rPr>
          <w:rFonts w:asciiTheme="minorHAnsi" w:eastAsia="Calibri" w:hAnsiTheme="minorHAnsi" w:cstheme="minorHAnsi"/>
          <w:lang w:val="en-GB"/>
        </w:rPr>
      </w:pPr>
      <w:r w:rsidRPr="007C0180">
        <w:rPr>
          <w:rFonts w:asciiTheme="minorHAnsi" w:eastAsia="Calibri" w:hAnsiTheme="minorHAnsi" w:cstheme="minorHAnsi"/>
          <w:lang w:val="en-GB"/>
        </w:rPr>
        <w:t xml:space="preserve">As mentioned in Outcome 2 above, within wider efforts to enhance evidence based consultative policy making processes, the project invested in strengthening links between academia and policy makers. This was deemed as crucial to ensure that externally conducted </w:t>
      </w:r>
      <w:r w:rsidR="00375293" w:rsidRPr="007C0180">
        <w:rPr>
          <w:rFonts w:asciiTheme="minorHAnsi" w:eastAsia="Calibri" w:hAnsiTheme="minorHAnsi" w:cstheme="minorHAnsi"/>
          <w:lang w:val="en-GB"/>
        </w:rPr>
        <w:t>research</w:t>
      </w:r>
      <w:r w:rsidRPr="007C0180">
        <w:rPr>
          <w:rFonts w:asciiTheme="minorHAnsi" w:eastAsia="Calibri" w:hAnsiTheme="minorHAnsi" w:cstheme="minorHAnsi"/>
          <w:lang w:val="en-GB"/>
        </w:rPr>
        <w:t xml:space="preserve"> and </w:t>
      </w:r>
      <w:r w:rsidRPr="007C0180">
        <w:rPr>
          <w:rFonts w:asciiTheme="minorHAnsi" w:eastAsia="Calibri" w:hAnsiTheme="minorHAnsi" w:cstheme="minorHAnsi"/>
          <w:lang w:val="en-GB"/>
        </w:rPr>
        <w:lastRenderedPageBreak/>
        <w:t xml:space="preserve">academic expertise informs policy making processes. </w:t>
      </w:r>
      <w:r w:rsidR="00375293" w:rsidRPr="007C0180">
        <w:rPr>
          <w:rFonts w:asciiTheme="minorHAnsi" w:eastAsia="Calibri" w:hAnsiTheme="minorHAnsi" w:cstheme="minorHAnsi"/>
          <w:lang w:val="en-GB"/>
        </w:rPr>
        <w:t xml:space="preserve">Within these efforts, the project supported the SGG in the preparation of the Analysis on putting evidence and research in function of smart policy solutions, as well as the research on Innovative Policy Labs. Besides, the project facilitated policy makers-academia consultations in the development of the Tourism Development Strategy 2021-2025, Forestry Development Strategy 2021-2026 and Regional Development Strategy 2021-2025, National Program for Attracting Digital Nomads and Encouraging Foreign Investments in Montenegro by 2025. These efforts were considered by interviewed stakeholders as needed and </w:t>
      </w:r>
      <w:r w:rsidR="00402149" w:rsidRPr="007C0180">
        <w:rPr>
          <w:rFonts w:asciiTheme="minorHAnsi" w:eastAsia="Calibri" w:hAnsiTheme="minorHAnsi" w:cstheme="minorHAnsi"/>
          <w:lang w:val="en-GB"/>
        </w:rPr>
        <w:t xml:space="preserve">welcome, albeit limited to externally facilitated efforts. All interviewed stakeholders considered the coordination and consultations between policy makers and academia as extremely needed, yet no systemic solutions or venues for such exchange were established thus far, despite project’s advocacy and piloting efforts. </w:t>
      </w:r>
    </w:p>
    <w:p w14:paraId="1556893B" w14:textId="291A9FE1" w:rsidR="00A04E1D" w:rsidRPr="007C0180" w:rsidRDefault="00A04E1D" w:rsidP="00A04E1D">
      <w:pPr>
        <w:jc w:val="both"/>
        <w:rPr>
          <w:rFonts w:asciiTheme="minorHAnsi" w:eastAsia="Calibri" w:hAnsiTheme="minorHAnsi" w:cstheme="minorHAnsi"/>
          <w:lang w:val="en-GB"/>
        </w:rPr>
      </w:pPr>
    </w:p>
    <w:p w14:paraId="402E2DF8" w14:textId="75C5EF54" w:rsidR="00A16D4F" w:rsidRPr="007C0180" w:rsidRDefault="00A04E1D" w:rsidP="00C929C6">
      <w:pPr>
        <w:jc w:val="both"/>
        <w:rPr>
          <w:rFonts w:asciiTheme="minorHAnsi" w:eastAsia="Calibri" w:hAnsiTheme="minorHAnsi" w:cstheme="minorHAnsi"/>
          <w:lang w:val="en-GB"/>
        </w:rPr>
      </w:pPr>
      <w:r w:rsidRPr="007C0180">
        <w:rPr>
          <w:rFonts w:asciiTheme="minorHAnsi" w:eastAsia="Calibri" w:hAnsiTheme="minorHAnsi" w:cstheme="minorHAnsi"/>
          <w:lang w:val="en-GB"/>
        </w:rPr>
        <w:t xml:space="preserve">The project also </w:t>
      </w:r>
      <w:r w:rsidRPr="007C0180">
        <w:rPr>
          <w:rFonts w:asciiTheme="minorHAnsi" w:eastAsia="Calibri Light" w:hAnsiTheme="minorHAnsi" w:cstheme="minorHAnsi"/>
          <w:lang w:val="en-GB"/>
        </w:rPr>
        <w:t xml:space="preserve">provided </w:t>
      </w:r>
      <w:r w:rsidRPr="007C0180">
        <w:rPr>
          <w:rFonts w:asciiTheme="minorHAnsi" w:eastAsia="Calibri" w:hAnsiTheme="minorHAnsi" w:cstheme="minorHAnsi"/>
          <w:lang w:val="en-GB"/>
        </w:rPr>
        <w:t>comprehensive support to the development of the Mid Term Workplan of the Government 2022-2024 and the Annual Workplan of the Government for 2022 including indicators. The support included efforts of outsourced experts to engage with line ministries to help them develop their proposals with reference to key national priorities and goals, budget planning and European integration process.</w:t>
      </w:r>
      <w:r w:rsidR="00C929C6" w:rsidRPr="007C0180">
        <w:rPr>
          <w:rFonts w:asciiTheme="minorHAnsi" w:eastAsia="Calibri" w:hAnsiTheme="minorHAnsi" w:cstheme="minorHAnsi"/>
          <w:lang w:val="en-GB"/>
        </w:rPr>
        <w:t xml:space="preserve"> Besides, the project engaged with </w:t>
      </w:r>
      <w:r w:rsidRPr="007C0180">
        <w:rPr>
          <w:rFonts w:asciiTheme="minorHAnsi" w:eastAsia="Calibri" w:hAnsiTheme="minorHAnsi" w:cstheme="minorHAnsi"/>
          <w:lang w:val="en-GB"/>
        </w:rPr>
        <w:t xml:space="preserve">citizens and business community </w:t>
      </w:r>
      <w:r w:rsidR="00C929C6" w:rsidRPr="007C0180">
        <w:rPr>
          <w:rFonts w:asciiTheme="minorHAnsi" w:eastAsia="Calibri" w:hAnsiTheme="minorHAnsi" w:cstheme="minorHAnsi"/>
          <w:lang w:val="en-GB"/>
        </w:rPr>
        <w:t xml:space="preserve">in 10 sector-specific thematic focus groups to discuss </w:t>
      </w:r>
      <w:r w:rsidRPr="007C0180">
        <w:rPr>
          <w:rFonts w:asciiTheme="minorHAnsi" w:eastAsia="Calibri" w:hAnsiTheme="minorHAnsi" w:cstheme="minorHAnsi"/>
          <w:lang w:val="en-GB"/>
        </w:rPr>
        <w:t xml:space="preserve">key challenges and </w:t>
      </w:r>
      <w:r w:rsidR="00C929C6" w:rsidRPr="007C0180">
        <w:rPr>
          <w:rFonts w:asciiTheme="minorHAnsi" w:eastAsia="Calibri" w:hAnsiTheme="minorHAnsi" w:cstheme="minorHAnsi"/>
          <w:lang w:val="en-GB"/>
        </w:rPr>
        <w:t xml:space="preserve">related </w:t>
      </w:r>
      <w:r w:rsidRPr="007C0180">
        <w:rPr>
          <w:rFonts w:asciiTheme="minorHAnsi" w:eastAsia="Calibri" w:hAnsiTheme="minorHAnsi" w:cstheme="minorHAnsi"/>
          <w:lang w:val="en-GB"/>
        </w:rPr>
        <w:t xml:space="preserve">recommendations </w:t>
      </w:r>
      <w:r w:rsidR="00C929C6" w:rsidRPr="007C0180">
        <w:rPr>
          <w:rFonts w:asciiTheme="minorHAnsi" w:eastAsia="Calibri" w:hAnsiTheme="minorHAnsi" w:cstheme="minorHAnsi"/>
          <w:lang w:val="en-GB"/>
        </w:rPr>
        <w:t xml:space="preserve">for the government to focus on in the period between </w:t>
      </w:r>
      <w:r w:rsidRPr="007C0180">
        <w:rPr>
          <w:rFonts w:asciiTheme="minorHAnsi" w:eastAsia="Calibri" w:hAnsiTheme="minorHAnsi" w:cstheme="minorHAnsi"/>
          <w:lang w:val="en-GB"/>
        </w:rPr>
        <w:t>2022-2024</w:t>
      </w:r>
      <w:r w:rsidR="00C929C6" w:rsidRPr="007C0180">
        <w:rPr>
          <w:rFonts w:asciiTheme="minorHAnsi" w:eastAsia="Calibri" w:hAnsiTheme="minorHAnsi" w:cstheme="minorHAnsi"/>
          <w:lang w:val="en-GB"/>
        </w:rPr>
        <w:t xml:space="preserve">. Once the consultations with line ministries and external stakeholders were conducted, the project team </w:t>
      </w:r>
      <w:r w:rsidRPr="007C0180">
        <w:rPr>
          <w:rFonts w:asciiTheme="minorHAnsi" w:eastAsia="Calibri" w:hAnsiTheme="minorHAnsi" w:cstheme="minorHAnsi"/>
          <w:lang w:val="en-GB"/>
        </w:rPr>
        <w:t xml:space="preserve">supporting </w:t>
      </w:r>
      <w:r w:rsidR="00C929C6" w:rsidRPr="007C0180">
        <w:rPr>
          <w:rFonts w:asciiTheme="minorHAnsi" w:eastAsia="Calibri" w:hAnsiTheme="minorHAnsi" w:cstheme="minorHAnsi"/>
          <w:lang w:val="en-GB"/>
        </w:rPr>
        <w:t xml:space="preserve">the government in </w:t>
      </w:r>
      <w:r w:rsidRPr="007C0180">
        <w:rPr>
          <w:rFonts w:asciiTheme="minorHAnsi" w:eastAsia="Calibri" w:hAnsiTheme="minorHAnsi" w:cstheme="minorHAnsi"/>
          <w:lang w:val="en-GB"/>
        </w:rPr>
        <w:t>defin</w:t>
      </w:r>
      <w:r w:rsidR="00C929C6" w:rsidRPr="007C0180">
        <w:rPr>
          <w:rFonts w:asciiTheme="minorHAnsi" w:eastAsia="Calibri" w:hAnsiTheme="minorHAnsi" w:cstheme="minorHAnsi"/>
          <w:lang w:val="en-GB"/>
        </w:rPr>
        <w:t xml:space="preserve">ing the Workplan </w:t>
      </w:r>
      <w:r w:rsidRPr="007C0180">
        <w:rPr>
          <w:rFonts w:asciiTheme="minorHAnsi" w:eastAsia="Calibri" w:hAnsiTheme="minorHAnsi" w:cstheme="minorHAnsi"/>
          <w:lang w:val="en-GB"/>
        </w:rPr>
        <w:t>priorities, goals, indicators and activities.</w:t>
      </w:r>
      <w:r w:rsidR="00C929C6" w:rsidRPr="007C0180">
        <w:rPr>
          <w:rFonts w:asciiTheme="minorHAnsi" w:eastAsia="Calibri" w:hAnsiTheme="minorHAnsi" w:cstheme="minorHAnsi"/>
          <w:lang w:val="en-GB"/>
        </w:rPr>
        <w:t xml:space="preserve"> Stakeholder interviews noted the added value of project support to government efforts in this area, which contributed to more efficient and effective planning process which would not have been so smooth without external expert support. </w:t>
      </w:r>
    </w:p>
    <w:p w14:paraId="58CB5D56" w14:textId="3B5AF562" w:rsidR="006F7925" w:rsidRPr="007C0180" w:rsidRDefault="006F7925" w:rsidP="006D6300">
      <w:pPr>
        <w:pStyle w:val="NormalWeb"/>
        <w:shd w:val="clear" w:color="auto" w:fill="E5DFEC" w:themeFill="accent4" w:themeFillTint="33"/>
        <w:jc w:val="both"/>
        <w:rPr>
          <w:rFonts w:asciiTheme="minorHAnsi" w:hAnsiTheme="minorHAnsi" w:cstheme="minorHAnsi"/>
          <w:b/>
          <w:bCs/>
          <w:color w:val="auto"/>
          <w:lang w:val="en-GB"/>
        </w:rPr>
      </w:pPr>
      <w:r w:rsidRPr="007C0180">
        <w:rPr>
          <w:rFonts w:asciiTheme="minorHAnsi" w:hAnsiTheme="minorHAnsi" w:cstheme="minorHAnsi"/>
          <w:b/>
          <w:bCs/>
          <w:lang w:val="en-GB"/>
        </w:rPr>
        <w:t xml:space="preserve">EQ 4. How effectively has the project built necessary and sustainable capacity of people and institutions? </w:t>
      </w:r>
    </w:p>
    <w:p w14:paraId="27A63BE2" w14:textId="3F4BF5BA" w:rsidR="00E26B85" w:rsidRPr="007C0180" w:rsidRDefault="00E26B85" w:rsidP="00E26B85">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hAnsiTheme="minorHAnsi" w:cstheme="minorHAnsi"/>
          <w:smallCaps w:val="0"/>
          <w:sz w:val="24"/>
          <w:szCs w:val="24"/>
          <w:lang w:bidi="ar-SA"/>
        </w:rPr>
      </w:pPr>
      <w:r w:rsidRPr="007C0180">
        <w:rPr>
          <w:rStyle w:val="Orange"/>
          <w:rFonts w:asciiTheme="minorHAnsi" w:hAnsiTheme="minorHAnsi" w:cstheme="minorHAnsi"/>
          <w:smallCaps w:val="0"/>
          <w:sz w:val="24"/>
          <w:szCs w:val="24"/>
          <w:lang w:bidi="ar-SA"/>
        </w:rPr>
        <w:t xml:space="preserve">Finding </w:t>
      </w:r>
      <w:r w:rsidRPr="007C0180">
        <w:rPr>
          <w:rStyle w:val="Orange"/>
          <w:rFonts w:asciiTheme="minorHAnsi" w:eastAsia="Calibri" w:hAnsiTheme="minorHAnsi" w:cstheme="minorHAnsi"/>
          <w:smallCaps w:val="0"/>
          <w:spacing w:val="0"/>
          <w:sz w:val="24"/>
          <w:szCs w:val="24"/>
          <w:lang w:bidi="ar-SA"/>
        </w:rPr>
        <w:fldChar w:fldCharType="begin"/>
      </w:r>
      <w:r w:rsidRPr="007C0180">
        <w:rPr>
          <w:rStyle w:val="Orange"/>
          <w:rFonts w:asciiTheme="minorHAnsi" w:eastAsia="Calibri" w:hAnsiTheme="minorHAnsi" w:cstheme="minorHAnsi"/>
          <w:smallCaps w:val="0"/>
          <w:spacing w:val="0"/>
          <w:sz w:val="24"/>
          <w:szCs w:val="24"/>
          <w:lang w:bidi="ar-SA"/>
        </w:rPr>
        <w:instrText xml:space="preserve"> SEQ Finding \* ARABIC </w:instrText>
      </w:r>
      <w:r w:rsidRPr="007C0180">
        <w:rPr>
          <w:rStyle w:val="Orange"/>
          <w:rFonts w:asciiTheme="minorHAnsi" w:eastAsia="Calibri" w:hAnsiTheme="minorHAnsi" w:cstheme="minorHAnsi"/>
          <w:smallCaps w:val="0"/>
          <w:spacing w:val="0"/>
          <w:sz w:val="24"/>
          <w:szCs w:val="24"/>
          <w:lang w:bidi="ar-SA"/>
        </w:rPr>
        <w:fldChar w:fldCharType="separate"/>
      </w:r>
      <w:r w:rsidR="00C75277">
        <w:rPr>
          <w:rStyle w:val="Orange"/>
          <w:rFonts w:asciiTheme="minorHAnsi" w:eastAsia="Calibri" w:hAnsiTheme="minorHAnsi" w:cstheme="minorHAnsi"/>
          <w:smallCaps w:val="0"/>
          <w:noProof/>
          <w:spacing w:val="0"/>
          <w:sz w:val="24"/>
          <w:szCs w:val="24"/>
          <w:lang w:bidi="ar-SA"/>
        </w:rPr>
        <w:t>10</w:t>
      </w:r>
      <w:r w:rsidRPr="007C0180">
        <w:rPr>
          <w:rStyle w:val="Orange"/>
          <w:rFonts w:asciiTheme="minorHAnsi" w:eastAsia="Calibri" w:hAnsiTheme="minorHAnsi" w:cstheme="minorHAnsi"/>
          <w:smallCaps w:val="0"/>
          <w:spacing w:val="0"/>
          <w:sz w:val="24"/>
          <w:szCs w:val="24"/>
          <w:lang w:bidi="ar-SA"/>
        </w:rPr>
        <w:fldChar w:fldCharType="end"/>
      </w:r>
      <w:r w:rsidRPr="007C0180">
        <w:rPr>
          <w:rStyle w:val="Orange"/>
          <w:rFonts w:asciiTheme="minorHAnsi" w:eastAsia="Calibri" w:hAnsiTheme="minorHAnsi" w:cstheme="minorHAnsi"/>
          <w:smallCaps w:val="0"/>
          <w:spacing w:val="0"/>
          <w:sz w:val="24"/>
          <w:szCs w:val="24"/>
          <w:lang w:bidi="ar-SA"/>
        </w:rPr>
        <w:t>:</w:t>
      </w:r>
      <w:r w:rsidRPr="007C0180">
        <w:rPr>
          <w:rStyle w:val="Orange"/>
          <w:rFonts w:asciiTheme="minorHAnsi" w:hAnsiTheme="minorHAnsi" w:cstheme="minorHAnsi"/>
          <w:b w:val="0"/>
          <w:bCs w:val="0"/>
          <w:smallCaps w:val="0"/>
          <w:sz w:val="24"/>
          <w:szCs w:val="24"/>
          <w:lang w:bidi="ar-SA"/>
        </w:rPr>
        <w:t xml:space="preserve"> The project’s contribution to government’s effort to strengthen its capacity to respond to EU accession requirements has been effective overall. Continuous in-house expert </w:t>
      </w:r>
      <w:r w:rsidR="006F6CCA" w:rsidRPr="007C0180">
        <w:rPr>
          <w:rStyle w:val="Orange"/>
          <w:rFonts w:asciiTheme="minorHAnsi" w:hAnsiTheme="minorHAnsi" w:cstheme="minorHAnsi"/>
          <w:b w:val="0"/>
          <w:bCs w:val="0"/>
          <w:smallCaps w:val="0"/>
          <w:sz w:val="24"/>
          <w:szCs w:val="24"/>
          <w:lang w:bidi="ar-SA"/>
        </w:rPr>
        <w:t xml:space="preserve">and advisory </w:t>
      </w:r>
      <w:r w:rsidRPr="007C0180">
        <w:rPr>
          <w:rStyle w:val="Orange"/>
          <w:rFonts w:asciiTheme="minorHAnsi" w:hAnsiTheme="minorHAnsi" w:cstheme="minorHAnsi"/>
          <w:b w:val="0"/>
          <w:bCs w:val="0"/>
          <w:smallCaps w:val="0"/>
          <w:sz w:val="24"/>
          <w:szCs w:val="24"/>
          <w:lang w:bidi="ar-SA"/>
        </w:rPr>
        <w:t xml:space="preserve">support and investment in capacity strengthening </w:t>
      </w:r>
      <w:r w:rsidR="006F6CCA" w:rsidRPr="007C0180">
        <w:rPr>
          <w:rStyle w:val="Orange"/>
          <w:rFonts w:asciiTheme="minorHAnsi" w:hAnsiTheme="minorHAnsi" w:cstheme="minorHAnsi"/>
          <w:b w:val="0"/>
          <w:bCs w:val="0"/>
          <w:smallCaps w:val="0"/>
          <w:sz w:val="24"/>
          <w:szCs w:val="24"/>
          <w:lang w:bidi="ar-SA"/>
        </w:rPr>
        <w:t xml:space="preserve">has helped </w:t>
      </w:r>
      <w:r w:rsidRPr="007C0180">
        <w:rPr>
          <w:rStyle w:val="Orange"/>
          <w:rFonts w:asciiTheme="minorHAnsi" w:hAnsiTheme="minorHAnsi" w:cstheme="minorHAnsi"/>
          <w:b w:val="0"/>
          <w:bCs w:val="0"/>
          <w:smallCaps w:val="0"/>
          <w:sz w:val="24"/>
          <w:szCs w:val="24"/>
          <w:lang w:bidi="ar-SA"/>
        </w:rPr>
        <w:t>strengthen</w:t>
      </w:r>
      <w:r w:rsidR="006F6CCA" w:rsidRPr="007C0180">
        <w:rPr>
          <w:rStyle w:val="Orange"/>
          <w:rFonts w:asciiTheme="minorHAnsi" w:hAnsiTheme="minorHAnsi" w:cstheme="minorHAnsi"/>
          <w:b w:val="0"/>
          <w:bCs w:val="0"/>
          <w:smallCaps w:val="0"/>
          <w:sz w:val="24"/>
          <w:szCs w:val="24"/>
          <w:lang w:bidi="ar-SA"/>
        </w:rPr>
        <w:t>ing the</w:t>
      </w:r>
      <w:r w:rsidRPr="007C0180">
        <w:rPr>
          <w:rStyle w:val="Orange"/>
          <w:rFonts w:asciiTheme="minorHAnsi" w:hAnsiTheme="minorHAnsi" w:cstheme="minorHAnsi"/>
          <w:b w:val="0"/>
          <w:bCs w:val="0"/>
          <w:smallCaps w:val="0"/>
          <w:sz w:val="24"/>
          <w:szCs w:val="24"/>
          <w:lang w:bidi="ar-SA"/>
        </w:rPr>
        <w:t xml:space="preserve"> system </w:t>
      </w:r>
      <w:r w:rsidR="006F6CCA" w:rsidRPr="007C0180">
        <w:rPr>
          <w:rStyle w:val="Orange"/>
          <w:rFonts w:asciiTheme="minorHAnsi" w:hAnsiTheme="minorHAnsi" w:cstheme="minorHAnsi"/>
          <w:b w:val="0"/>
          <w:bCs w:val="0"/>
          <w:smallCaps w:val="0"/>
          <w:sz w:val="24"/>
          <w:szCs w:val="24"/>
          <w:lang w:bidi="ar-SA"/>
        </w:rPr>
        <w:t xml:space="preserve">overall and ensuring smooth negotiation process. </w:t>
      </w:r>
    </w:p>
    <w:p w14:paraId="00C5AAEE" w14:textId="5428C669" w:rsidR="007A3DFB" w:rsidRPr="00EF7133" w:rsidRDefault="00E26B85" w:rsidP="00F41FED">
      <w:pPr>
        <w:pStyle w:val="NormalWeb"/>
        <w:shd w:val="clear" w:color="auto" w:fill="FFFFFF"/>
        <w:jc w:val="both"/>
        <w:rPr>
          <w:rFonts w:asciiTheme="minorHAnsi" w:hAnsiTheme="minorHAnsi" w:cstheme="minorHAnsi"/>
          <w:lang w:val="en-GB"/>
        </w:rPr>
      </w:pPr>
      <w:r w:rsidRPr="003B7C28">
        <w:rPr>
          <w:rFonts w:asciiTheme="minorHAnsi" w:hAnsiTheme="minorHAnsi" w:cstheme="minorHAnsi"/>
          <w:lang w:val="en-GB" w:eastAsia="en-GB"/>
        </w:rPr>
        <w:t xml:space="preserve">Evidence collected through document review and stakeholder interviews shows that the project has contributed to the enhancement of sustainable capacities of targeted institutions to engage in the negotiation processes and wider </w:t>
      </w:r>
      <w:r w:rsidRPr="00EF7133">
        <w:rPr>
          <w:rFonts w:asciiTheme="minorHAnsi" w:hAnsiTheme="minorHAnsi" w:cstheme="minorHAnsi"/>
          <w:lang w:val="en-GB"/>
        </w:rPr>
        <w:t>evidence-based policy planning.</w:t>
      </w:r>
      <w:r w:rsidR="006F6CCA" w:rsidRPr="00EF7133">
        <w:rPr>
          <w:rFonts w:asciiTheme="minorHAnsi" w:hAnsiTheme="minorHAnsi" w:cstheme="minorHAnsi"/>
          <w:lang w:val="en-GB"/>
        </w:rPr>
        <w:t xml:space="preserve"> </w:t>
      </w:r>
      <w:r w:rsidR="00D83FE9" w:rsidRPr="00EF7133">
        <w:rPr>
          <w:rFonts w:asciiTheme="minorHAnsi" w:hAnsiTheme="minorHAnsi" w:cstheme="minorHAnsi"/>
          <w:lang w:val="en-GB"/>
        </w:rPr>
        <w:t xml:space="preserve">All stakeholders agreed that continued, hands-on expert support provided by the project helped raise capacities and solve more efficiently arising </w:t>
      </w:r>
      <w:r w:rsidR="00941BFA" w:rsidRPr="00EF7133">
        <w:rPr>
          <w:rFonts w:asciiTheme="minorHAnsi" w:hAnsiTheme="minorHAnsi" w:cstheme="minorHAnsi"/>
          <w:lang w:val="en-GB"/>
        </w:rPr>
        <w:t xml:space="preserve">issues and priorities within the negotiation process. The project also contributed to better understanding and capacity of government institutions to prepare </w:t>
      </w:r>
      <w:r w:rsidR="00406D53" w:rsidRPr="00EF7133">
        <w:rPr>
          <w:rFonts w:asciiTheme="minorHAnsi" w:hAnsiTheme="minorHAnsi" w:cstheme="minorHAnsi"/>
          <w:lang w:val="en-GB"/>
        </w:rPr>
        <w:t>quality government strategies</w:t>
      </w:r>
      <w:r w:rsidR="00941BFA" w:rsidRPr="00EF7133">
        <w:rPr>
          <w:rFonts w:asciiTheme="minorHAnsi" w:hAnsiTheme="minorHAnsi" w:cstheme="minorHAnsi"/>
          <w:lang w:val="en-GB"/>
        </w:rPr>
        <w:t xml:space="preserve">, which bring transformative effects when it comes to </w:t>
      </w:r>
      <w:r w:rsidR="00406D53" w:rsidRPr="00EF7133">
        <w:rPr>
          <w:rFonts w:asciiTheme="minorHAnsi" w:hAnsiTheme="minorHAnsi" w:cstheme="minorHAnsi"/>
          <w:lang w:val="en-GB"/>
        </w:rPr>
        <w:t>advancement of Montenegro in the EU negotiations.</w:t>
      </w:r>
      <w:r w:rsidRPr="00EF7133">
        <w:rPr>
          <w:rFonts w:asciiTheme="minorHAnsi" w:hAnsiTheme="minorHAnsi" w:cstheme="minorHAnsi"/>
          <w:lang w:val="en-GB"/>
        </w:rPr>
        <w:t xml:space="preserve"> </w:t>
      </w:r>
      <w:r w:rsidR="007A3DFB" w:rsidRPr="00EF7133">
        <w:rPr>
          <w:rFonts w:asciiTheme="minorHAnsi" w:hAnsiTheme="minorHAnsi" w:cstheme="minorHAnsi"/>
          <w:lang w:val="en-GB"/>
        </w:rPr>
        <w:t xml:space="preserve">In support of this, comparative analysis of survey results </w:t>
      </w:r>
      <w:r w:rsidR="00C75277" w:rsidRPr="00EF7133">
        <w:rPr>
          <w:rFonts w:asciiTheme="minorHAnsi" w:hAnsiTheme="minorHAnsi" w:cstheme="minorHAnsi"/>
          <w:lang w:val="en-GB"/>
        </w:rPr>
        <w:t>shows</w:t>
      </w:r>
      <w:r w:rsidR="007A3DFB" w:rsidRPr="00EF7133">
        <w:rPr>
          <w:rFonts w:asciiTheme="minorHAnsi" w:hAnsiTheme="minorHAnsi" w:cstheme="minorHAnsi"/>
          <w:lang w:val="en-GB"/>
        </w:rPr>
        <w:t xml:space="preserve"> high satisfaction of survey respondents with the coordination of negotiation process. The survey results show that over half of survey respondents are extremely or very satisfied with the coordination of the negotiation process by OEI, while additional 30% of respondents are satisfied with OEI’s work in this are</w:t>
      </w:r>
      <w:r w:rsidR="00652136" w:rsidRPr="00EF7133">
        <w:rPr>
          <w:rFonts w:asciiTheme="minorHAnsi" w:hAnsiTheme="minorHAnsi" w:cstheme="minorHAnsi"/>
          <w:lang w:val="en-GB"/>
        </w:rPr>
        <w:t>a</w:t>
      </w:r>
      <w:r w:rsidR="007A3DFB" w:rsidRPr="00EF7133">
        <w:rPr>
          <w:rFonts w:asciiTheme="minorHAnsi" w:hAnsiTheme="minorHAnsi" w:cstheme="minorHAnsi"/>
          <w:lang w:val="en-GB"/>
        </w:rPr>
        <w:t xml:space="preserve"> (See Figure below). </w:t>
      </w:r>
      <w:r w:rsidR="00652136" w:rsidRPr="00EF7133">
        <w:rPr>
          <w:rFonts w:asciiTheme="minorHAnsi" w:hAnsiTheme="minorHAnsi" w:cstheme="minorHAnsi"/>
          <w:lang w:val="en-GB"/>
        </w:rPr>
        <w:t>The survey respondents also noted high level of satisfaction with negotiation structures</w:t>
      </w:r>
      <w:r w:rsidR="003B7C28">
        <w:rPr>
          <w:rFonts w:asciiTheme="minorHAnsi" w:hAnsiTheme="minorHAnsi" w:cstheme="minorHAnsi"/>
          <w:lang w:val="en-GB"/>
        </w:rPr>
        <w:t xml:space="preserve"> established</w:t>
      </w:r>
      <w:r w:rsidR="00652136" w:rsidRPr="00EF7133">
        <w:rPr>
          <w:rFonts w:asciiTheme="minorHAnsi" w:hAnsiTheme="minorHAnsi" w:cstheme="minorHAnsi"/>
          <w:lang w:val="en-GB"/>
        </w:rPr>
        <w:t xml:space="preserve"> in 2021 (See Annex </w:t>
      </w:r>
      <w:r w:rsidR="00196C87" w:rsidRPr="00EF7133">
        <w:rPr>
          <w:rFonts w:asciiTheme="minorHAnsi" w:hAnsiTheme="minorHAnsi" w:cstheme="minorHAnsi"/>
          <w:lang w:val="en-GB"/>
        </w:rPr>
        <w:t xml:space="preserve">3 </w:t>
      </w:r>
      <w:r w:rsidR="00652136" w:rsidRPr="00EF7133">
        <w:rPr>
          <w:rFonts w:asciiTheme="minorHAnsi" w:hAnsiTheme="minorHAnsi" w:cstheme="minorHAnsi"/>
          <w:lang w:val="en-GB"/>
        </w:rPr>
        <w:t xml:space="preserve">with Survey responses). </w:t>
      </w:r>
    </w:p>
    <w:p w14:paraId="284D560C" w14:textId="34FE7C1A" w:rsidR="007A3DFB" w:rsidRPr="007C0180" w:rsidRDefault="007A3DFB" w:rsidP="007A3DFB">
      <w:pPr>
        <w:pStyle w:val="Caption"/>
        <w:rPr>
          <w:rFonts w:asciiTheme="minorHAnsi" w:hAnsiTheme="minorHAnsi" w:cstheme="minorHAnsi"/>
          <w:sz w:val="22"/>
          <w:szCs w:val="22"/>
          <w:lang w:bidi="ar-SA"/>
        </w:rPr>
      </w:pPr>
      <w:bookmarkStart w:id="34" w:name="_Toc100704442"/>
      <w:r w:rsidRPr="007C0180">
        <w:rPr>
          <w:rFonts w:asciiTheme="minorHAnsi" w:hAnsiTheme="minorHAnsi" w:cstheme="minorHAnsi"/>
        </w:rPr>
        <w:lastRenderedPageBreak/>
        <w:t xml:space="preserve">Figure </w:t>
      </w:r>
      <w:r w:rsidRPr="007C0180">
        <w:rPr>
          <w:rFonts w:asciiTheme="minorHAnsi" w:hAnsiTheme="minorHAnsi" w:cstheme="minorHAnsi"/>
        </w:rPr>
        <w:fldChar w:fldCharType="begin"/>
      </w:r>
      <w:r w:rsidRPr="007C0180">
        <w:rPr>
          <w:rFonts w:asciiTheme="minorHAnsi" w:hAnsiTheme="minorHAnsi" w:cstheme="minorHAnsi"/>
        </w:rPr>
        <w:instrText xml:space="preserve"> SEQ Figure \* ARABIC </w:instrText>
      </w:r>
      <w:r w:rsidRPr="007C0180">
        <w:rPr>
          <w:rFonts w:asciiTheme="minorHAnsi" w:hAnsiTheme="minorHAnsi" w:cstheme="minorHAnsi"/>
        </w:rPr>
        <w:fldChar w:fldCharType="separate"/>
      </w:r>
      <w:r w:rsidRPr="007C0180">
        <w:rPr>
          <w:rFonts w:asciiTheme="minorHAnsi" w:hAnsiTheme="minorHAnsi" w:cstheme="minorHAnsi"/>
          <w:noProof/>
        </w:rPr>
        <w:t>1</w:t>
      </w:r>
      <w:r w:rsidRPr="007C0180">
        <w:rPr>
          <w:rFonts w:asciiTheme="minorHAnsi" w:hAnsiTheme="minorHAnsi" w:cstheme="minorHAnsi"/>
        </w:rPr>
        <w:fldChar w:fldCharType="end"/>
      </w:r>
      <w:r w:rsidRPr="007C0180">
        <w:rPr>
          <w:rFonts w:asciiTheme="minorHAnsi" w:hAnsiTheme="minorHAnsi" w:cstheme="minorHAnsi"/>
        </w:rPr>
        <w:t>. Satisfaction with OEI's coordination of the negotiation process</w:t>
      </w:r>
      <w:bookmarkEnd w:id="34"/>
    </w:p>
    <w:p w14:paraId="6E6F23F9" w14:textId="38C407E3" w:rsidR="007A3DFB" w:rsidRPr="007C0180" w:rsidRDefault="007A3DFB" w:rsidP="00F41FED">
      <w:pPr>
        <w:pStyle w:val="NormalWeb"/>
        <w:shd w:val="clear" w:color="auto" w:fill="FFFFFF"/>
        <w:jc w:val="both"/>
        <w:rPr>
          <w:rFonts w:asciiTheme="minorHAnsi" w:hAnsiTheme="minorHAnsi" w:cstheme="minorHAnsi"/>
          <w:sz w:val="22"/>
          <w:szCs w:val="22"/>
          <w:lang w:val="en-GB"/>
        </w:rPr>
      </w:pPr>
      <w:r w:rsidRPr="007C0180">
        <w:rPr>
          <w:rFonts w:asciiTheme="minorHAnsi" w:hAnsiTheme="minorHAnsi" w:cstheme="minorHAnsi"/>
          <w:noProof/>
          <w:lang w:val="en-GB"/>
        </w:rPr>
        <w:drawing>
          <wp:inline distT="0" distB="0" distL="0" distR="0" wp14:anchorId="536F4FD4" wp14:editId="51084A5C">
            <wp:extent cx="5850890" cy="2974202"/>
            <wp:effectExtent l="0" t="0" r="381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2974202"/>
                    </a:xfrm>
                    <a:prstGeom prst="rect">
                      <a:avLst/>
                    </a:prstGeom>
                    <a:noFill/>
                    <a:ln>
                      <a:noFill/>
                    </a:ln>
                  </pic:spPr>
                </pic:pic>
              </a:graphicData>
            </a:graphic>
          </wp:inline>
        </w:drawing>
      </w:r>
    </w:p>
    <w:p w14:paraId="2E69CA60" w14:textId="3A3B2735" w:rsidR="00406D53" w:rsidRPr="003B7C28" w:rsidRDefault="00E26B85" w:rsidP="00F41FED">
      <w:pPr>
        <w:pStyle w:val="NormalWeb"/>
        <w:shd w:val="clear" w:color="auto" w:fill="FFFFFF"/>
        <w:jc w:val="both"/>
        <w:rPr>
          <w:rFonts w:asciiTheme="minorHAnsi" w:hAnsiTheme="minorHAnsi" w:cstheme="minorHAnsi"/>
          <w:b/>
          <w:bCs/>
          <w:lang w:val="en-GB" w:eastAsia="en-GB"/>
        </w:rPr>
      </w:pPr>
      <w:r w:rsidRPr="00EF7133">
        <w:rPr>
          <w:rFonts w:asciiTheme="minorHAnsi" w:hAnsiTheme="minorHAnsi" w:cstheme="minorHAnsi"/>
          <w:lang w:val="en-GB"/>
        </w:rPr>
        <w:t xml:space="preserve">However, </w:t>
      </w:r>
      <w:r w:rsidR="009A462D" w:rsidRPr="00EF7133">
        <w:rPr>
          <w:rFonts w:asciiTheme="minorHAnsi" w:hAnsiTheme="minorHAnsi" w:cstheme="minorHAnsi"/>
          <w:lang w:val="en-GB"/>
        </w:rPr>
        <w:t xml:space="preserve">all interviewed stakeholders noted outstanding needs and human resource limitations across the national government institutions across all sectors. Montenegrin public administration is small </w:t>
      </w:r>
      <w:r w:rsidR="00F41FED" w:rsidRPr="00EF7133">
        <w:rPr>
          <w:rFonts w:asciiTheme="minorHAnsi" w:hAnsiTheme="minorHAnsi" w:cstheme="minorHAnsi"/>
          <w:lang w:val="en-GB"/>
        </w:rPr>
        <w:t>and, in some areas,</w:t>
      </w:r>
      <w:r w:rsidR="009A462D" w:rsidRPr="00EF7133">
        <w:rPr>
          <w:rFonts w:asciiTheme="minorHAnsi" w:hAnsiTheme="minorHAnsi" w:cstheme="minorHAnsi"/>
          <w:lang w:val="en-GB"/>
        </w:rPr>
        <w:t xml:space="preserve"> such as environment and climate change (Chapter 27) has very limited sector expertise, which makes it very challenging to respond to all EU accession requirements. In light of those limitations, placing experts within their institutions was crucial support </w:t>
      </w:r>
      <w:r w:rsidR="00F41FED" w:rsidRPr="00EF7133">
        <w:rPr>
          <w:rFonts w:asciiTheme="minorHAnsi" w:hAnsiTheme="minorHAnsi" w:cstheme="minorHAnsi"/>
          <w:lang w:val="en-GB"/>
        </w:rPr>
        <w:t>interventions</w:t>
      </w:r>
      <w:r w:rsidR="009A462D" w:rsidRPr="00EF7133">
        <w:rPr>
          <w:rFonts w:asciiTheme="minorHAnsi" w:hAnsiTheme="minorHAnsi" w:cstheme="minorHAnsi"/>
          <w:lang w:val="en-GB"/>
        </w:rPr>
        <w:t xml:space="preserve"> which helped them to advance a bit faster in terms of negotiations but also day-to-day work. </w:t>
      </w:r>
      <w:r w:rsidR="00F41FED" w:rsidRPr="00EF7133">
        <w:rPr>
          <w:rFonts w:asciiTheme="minorHAnsi" w:hAnsiTheme="minorHAnsi" w:cstheme="minorHAnsi"/>
          <w:lang w:val="en-GB"/>
        </w:rPr>
        <w:t>Some institutions managed to integrate such outsourced expertise by hiring these experts to be full time staff</w:t>
      </w:r>
      <w:r w:rsidR="009A462D" w:rsidRPr="00EF7133">
        <w:rPr>
          <w:rFonts w:asciiTheme="minorHAnsi" w:hAnsiTheme="minorHAnsi" w:cstheme="minorHAnsi"/>
          <w:lang w:val="en-GB"/>
        </w:rPr>
        <w:t>,</w:t>
      </w:r>
      <w:r w:rsidR="00F41FED" w:rsidRPr="00EF7133">
        <w:rPr>
          <w:rFonts w:asciiTheme="minorHAnsi" w:hAnsiTheme="minorHAnsi" w:cstheme="minorHAnsi"/>
          <w:lang w:val="en-GB"/>
        </w:rPr>
        <w:t xml:space="preserve"> but not all institutions (and experts) managed to do so. This means that expertise and hands-on support was not sustained, which is a challenge to these institutions, as emphasised by relevant interlocutors. </w:t>
      </w:r>
    </w:p>
    <w:p w14:paraId="4024EBD4" w14:textId="77777777" w:rsidR="006F7925" w:rsidRPr="007C0180" w:rsidRDefault="006F7925" w:rsidP="006F7925">
      <w:pPr>
        <w:pStyle w:val="Heading2"/>
        <w:spacing w:before="100" w:beforeAutospacing="1" w:after="100" w:afterAutospacing="1"/>
        <w:rPr>
          <w:rFonts w:asciiTheme="minorHAnsi" w:hAnsiTheme="minorHAnsi" w:cstheme="minorHAnsi"/>
          <w:sz w:val="24"/>
          <w:lang w:val="en-GB"/>
        </w:rPr>
      </w:pPr>
      <w:bookmarkStart w:id="35" w:name="_Toc102143728"/>
      <w:r w:rsidRPr="007C0180">
        <w:rPr>
          <w:rFonts w:asciiTheme="minorHAnsi" w:hAnsiTheme="minorHAnsi" w:cstheme="minorHAnsi"/>
          <w:sz w:val="24"/>
          <w:lang w:val="en-GB" w:eastAsia="en-GB"/>
        </w:rPr>
        <w:t xml:space="preserve">3.4 Sustainability - </w:t>
      </w:r>
      <w:r w:rsidRPr="007C0180">
        <w:rPr>
          <w:rFonts w:asciiTheme="minorHAnsi" w:hAnsiTheme="minorHAnsi" w:cstheme="minorHAnsi"/>
          <w:sz w:val="24"/>
          <w:shd w:val="clear" w:color="auto" w:fill="FFFFFF"/>
          <w:lang w:val="en-GB"/>
        </w:rPr>
        <w:t>The extent to which the net benefits of the intervention continue, or are likely to continue</w:t>
      </w:r>
      <w:bookmarkEnd w:id="35"/>
    </w:p>
    <w:p w14:paraId="2F5F0DE3" w14:textId="78FBE870" w:rsidR="006F7925" w:rsidRPr="007C0180" w:rsidRDefault="006F7925" w:rsidP="006D6300">
      <w:pPr>
        <w:shd w:val="clear" w:color="auto" w:fill="E5DFEC" w:themeFill="accent4" w:themeFillTint="33"/>
        <w:spacing w:before="100" w:beforeAutospacing="1" w:after="100" w:afterAutospacing="1"/>
        <w:jc w:val="both"/>
        <w:rPr>
          <w:rFonts w:asciiTheme="minorHAnsi" w:hAnsiTheme="minorHAnsi" w:cstheme="minorHAnsi"/>
          <w:b/>
          <w:bCs/>
          <w:lang w:val="en-GB"/>
        </w:rPr>
      </w:pPr>
      <w:r w:rsidRPr="007C0180">
        <w:rPr>
          <w:rFonts w:asciiTheme="minorHAnsi" w:hAnsiTheme="minorHAnsi" w:cstheme="minorHAnsi"/>
          <w:b/>
          <w:bCs/>
          <w:lang w:val="en-GB"/>
        </w:rPr>
        <w:t>EQ 5. How do Project interventions generate sustainable change at the organisational level of relevant government institutions to continue to work on responding to the demands of the new phases of accession process, including the areas of policy planning and coordination after the end of the projects?</w:t>
      </w:r>
    </w:p>
    <w:p w14:paraId="1C9F519B" w14:textId="7BB70A52" w:rsidR="00E1173C" w:rsidRPr="007C0180" w:rsidRDefault="00E1173C" w:rsidP="00ED5D4D">
      <w:pPr>
        <w:pStyle w:val="KTParaNbr"/>
      </w:pPr>
      <w:r w:rsidRPr="007C0180">
        <w:t xml:space="preserve">UNDP has succeeded in ensuring the partnership and ownership by the government, which presents a strong foundation for sustainability. The evaluation found that the project was based on a joint understanding about where the reform and in particular the negotiation process should be going and the commitment to contribute to these reforms. The Project’s engagement at multiple levels: at system level (investment in the governments strategic planning and policy cycle; legislation and institutional and IT structures relative to transposition EU acquis), at </w:t>
      </w:r>
      <w:r w:rsidR="004758A2" w:rsidRPr="007C0180">
        <w:t>institution</w:t>
      </w:r>
      <w:r w:rsidRPr="007C0180">
        <w:t xml:space="preserve"> level </w:t>
      </w:r>
      <w:r w:rsidR="004758A2" w:rsidRPr="007C0180">
        <w:t xml:space="preserve">(expert support and </w:t>
      </w:r>
      <w:r w:rsidRPr="007C0180">
        <w:t>piloting models</w:t>
      </w:r>
      <w:r w:rsidR="004758A2" w:rsidRPr="007C0180">
        <w:t>)</w:t>
      </w:r>
      <w:r w:rsidRPr="007C0180">
        <w:t xml:space="preserve">, </w:t>
      </w:r>
      <w:r w:rsidR="004758A2" w:rsidRPr="007C0180">
        <w:t>as well as investing in promotional activities has contributed to sustainability prospects of project interventions</w:t>
      </w:r>
      <w:r w:rsidRPr="007C0180">
        <w:t xml:space="preserve">. This combination contributed to building durable partnerships </w:t>
      </w:r>
      <w:r w:rsidR="004758A2" w:rsidRPr="007C0180">
        <w:t>and enhanced individual and institutional capacity</w:t>
      </w:r>
      <w:r w:rsidRPr="007C0180">
        <w:t xml:space="preserve">. The following section presents an overview of the sustainability of the results achieved by the </w:t>
      </w:r>
      <w:r w:rsidR="004758A2" w:rsidRPr="007C0180">
        <w:t>project</w:t>
      </w:r>
      <w:r w:rsidRPr="007C0180">
        <w:t xml:space="preserve"> and the contribution to the ownership by the Government and other stakeholders. </w:t>
      </w:r>
    </w:p>
    <w:p w14:paraId="270A5EC2" w14:textId="2C74FD3F" w:rsidR="00E1173C" w:rsidRPr="007C0180" w:rsidRDefault="00E1173C" w:rsidP="00E1173C">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eastAsia="Calibri" w:hAnsiTheme="minorHAnsi" w:cstheme="minorHAnsi"/>
          <w:b w:val="0"/>
          <w:bCs w:val="0"/>
          <w:smallCaps w:val="0"/>
          <w:spacing w:val="0"/>
          <w:sz w:val="24"/>
          <w:szCs w:val="24"/>
          <w:lang w:bidi="ar-SA"/>
        </w:rPr>
      </w:pPr>
      <w:r w:rsidRPr="007C0180">
        <w:rPr>
          <w:rStyle w:val="Orange"/>
          <w:rFonts w:asciiTheme="minorHAnsi" w:hAnsiTheme="minorHAnsi" w:cstheme="minorHAnsi"/>
          <w:smallCaps w:val="0"/>
          <w:sz w:val="24"/>
          <w:szCs w:val="24"/>
          <w:lang w:bidi="ar-SA"/>
        </w:rPr>
        <w:lastRenderedPageBreak/>
        <w:t xml:space="preserve">Finding </w:t>
      </w:r>
      <w:r w:rsidRPr="007C0180">
        <w:rPr>
          <w:rStyle w:val="Orange"/>
          <w:rFonts w:asciiTheme="minorHAnsi" w:hAnsiTheme="minorHAnsi" w:cstheme="minorHAnsi"/>
          <w:smallCaps w:val="0"/>
          <w:sz w:val="24"/>
          <w:szCs w:val="24"/>
          <w:lang w:bidi="ar-SA"/>
        </w:rPr>
        <w:fldChar w:fldCharType="begin"/>
      </w:r>
      <w:r w:rsidRPr="007C0180">
        <w:rPr>
          <w:rStyle w:val="Orange"/>
          <w:rFonts w:asciiTheme="minorHAnsi" w:hAnsiTheme="minorHAnsi" w:cstheme="minorHAnsi"/>
          <w:smallCaps w:val="0"/>
          <w:sz w:val="24"/>
          <w:szCs w:val="24"/>
          <w:lang w:bidi="ar-SA"/>
        </w:rPr>
        <w:instrText xml:space="preserve"> SEQ Finding \* ARABIC </w:instrText>
      </w:r>
      <w:r w:rsidRPr="007C0180">
        <w:rPr>
          <w:rStyle w:val="Orange"/>
          <w:rFonts w:asciiTheme="minorHAnsi" w:hAnsiTheme="minorHAnsi" w:cstheme="minorHAnsi"/>
          <w:smallCaps w:val="0"/>
          <w:sz w:val="24"/>
          <w:szCs w:val="24"/>
          <w:lang w:bidi="ar-SA"/>
        </w:rPr>
        <w:fldChar w:fldCharType="separate"/>
      </w:r>
      <w:r w:rsidR="004758A2" w:rsidRPr="007C0180">
        <w:rPr>
          <w:rStyle w:val="Orange"/>
          <w:rFonts w:asciiTheme="minorHAnsi" w:hAnsiTheme="minorHAnsi" w:cstheme="minorHAnsi"/>
          <w:smallCaps w:val="0"/>
          <w:noProof/>
          <w:sz w:val="24"/>
          <w:szCs w:val="24"/>
          <w:lang w:bidi="ar-SA"/>
        </w:rPr>
        <w:t>11</w:t>
      </w:r>
      <w:r w:rsidRPr="007C0180">
        <w:rPr>
          <w:rStyle w:val="Orange"/>
          <w:rFonts w:asciiTheme="minorHAnsi" w:hAnsiTheme="minorHAnsi" w:cstheme="minorHAnsi"/>
          <w:smallCaps w:val="0"/>
          <w:sz w:val="24"/>
          <w:szCs w:val="24"/>
          <w:lang w:bidi="ar-SA"/>
        </w:rPr>
        <w:fldChar w:fldCharType="end"/>
      </w:r>
      <w:r w:rsidRPr="007C0180">
        <w:rPr>
          <w:rStyle w:val="Orange"/>
          <w:rFonts w:asciiTheme="minorHAnsi" w:hAnsiTheme="minorHAnsi" w:cstheme="minorHAnsi"/>
          <w:smallCaps w:val="0"/>
          <w:sz w:val="24"/>
          <w:szCs w:val="24"/>
          <w:lang w:bidi="ar-SA"/>
        </w:rPr>
        <w:t>:</w:t>
      </w:r>
      <w:r w:rsidRPr="007C0180">
        <w:rPr>
          <w:rStyle w:val="Orange"/>
          <w:rFonts w:asciiTheme="minorHAnsi" w:hAnsiTheme="minorHAnsi" w:cstheme="minorHAnsi"/>
          <w:b w:val="0"/>
          <w:bCs w:val="0"/>
          <w:smallCaps w:val="0"/>
          <w:sz w:val="24"/>
          <w:szCs w:val="24"/>
          <w:lang w:bidi="ar-SA"/>
        </w:rPr>
        <w:t xml:space="preserve"> The </w:t>
      </w:r>
      <w:r w:rsidR="004758A2" w:rsidRPr="007C0180">
        <w:rPr>
          <w:rStyle w:val="Orange"/>
          <w:rFonts w:asciiTheme="minorHAnsi" w:hAnsiTheme="minorHAnsi" w:cstheme="minorHAnsi"/>
          <w:b w:val="0"/>
          <w:bCs w:val="0"/>
          <w:smallCaps w:val="0"/>
          <w:sz w:val="24"/>
          <w:szCs w:val="24"/>
          <w:lang w:bidi="ar-SA"/>
        </w:rPr>
        <w:t>Project</w:t>
      </w:r>
      <w:r w:rsidRPr="007C0180">
        <w:rPr>
          <w:rStyle w:val="Orange"/>
          <w:rFonts w:asciiTheme="minorHAnsi" w:hAnsiTheme="minorHAnsi" w:cstheme="minorHAnsi"/>
          <w:b w:val="0"/>
          <w:bCs w:val="0"/>
          <w:smallCaps w:val="0"/>
          <w:sz w:val="24"/>
          <w:szCs w:val="24"/>
          <w:lang w:bidi="ar-SA"/>
        </w:rPr>
        <w:t xml:space="preserve"> supported important changes to legislation</w:t>
      </w:r>
      <w:r w:rsidR="004758A2" w:rsidRPr="007C0180">
        <w:rPr>
          <w:rStyle w:val="Orange"/>
          <w:rFonts w:asciiTheme="minorHAnsi" w:hAnsiTheme="minorHAnsi" w:cstheme="minorHAnsi"/>
          <w:b w:val="0"/>
          <w:bCs w:val="0"/>
          <w:smallCaps w:val="0"/>
          <w:sz w:val="24"/>
          <w:szCs w:val="24"/>
          <w:lang w:bidi="ar-SA"/>
        </w:rPr>
        <w:t xml:space="preserve"> and policy planning mechanisms as well as an enhancement of </w:t>
      </w:r>
      <w:r w:rsidRPr="007C0180">
        <w:rPr>
          <w:rStyle w:val="Orange"/>
          <w:rFonts w:asciiTheme="minorHAnsi" w:hAnsiTheme="minorHAnsi" w:cstheme="minorHAnsi"/>
          <w:b w:val="0"/>
          <w:bCs w:val="0"/>
          <w:smallCaps w:val="0"/>
          <w:sz w:val="24"/>
          <w:szCs w:val="24"/>
          <w:lang w:bidi="ar-SA"/>
        </w:rPr>
        <w:t xml:space="preserve">institutional mechanisms to address </w:t>
      </w:r>
      <w:r w:rsidR="004758A2" w:rsidRPr="007C0180">
        <w:rPr>
          <w:rStyle w:val="Orange"/>
          <w:rFonts w:asciiTheme="minorHAnsi" w:hAnsiTheme="minorHAnsi" w:cstheme="minorHAnsi"/>
          <w:b w:val="0"/>
          <w:bCs w:val="0"/>
          <w:smallCaps w:val="0"/>
          <w:sz w:val="24"/>
          <w:szCs w:val="24"/>
          <w:lang w:bidi="ar-SA"/>
        </w:rPr>
        <w:t xml:space="preserve">the needs </w:t>
      </w:r>
      <w:r w:rsidR="001539CD" w:rsidRPr="007C0180">
        <w:rPr>
          <w:rStyle w:val="Orange"/>
          <w:rFonts w:asciiTheme="minorHAnsi" w:hAnsiTheme="minorHAnsi" w:cstheme="minorHAnsi"/>
          <w:b w:val="0"/>
          <w:bCs w:val="0"/>
          <w:smallCaps w:val="0"/>
          <w:sz w:val="24"/>
          <w:szCs w:val="24"/>
          <w:lang w:bidi="ar-SA"/>
        </w:rPr>
        <w:t>stemming from the EU negotiation process</w:t>
      </w:r>
      <w:r w:rsidRPr="007C0180">
        <w:rPr>
          <w:rStyle w:val="Orange"/>
          <w:rFonts w:asciiTheme="minorHAnsi" w:hAnsiTheme="minorHAnsi" w:cstheme="minorHAnsi"/>
          <w:b w:val="0"/>
          <w:bCs w:val="0"/>
          <w:smallCaps w:val="0"/>
          <w:sz w:val="24"/>
          <w:szCs w:val="24"/>
          <w:lang w:bidi="ar-SA"/>
        </w:rPr>
        <w:t xml:space="preserve">. However, the sustainability of these efforts will depend on the capacity of the government and national actors to implement the drafted and/or adopted </w:t>
      </w:r>
      <w:r w:rsidR="001539CD" w:rsidRPr="007C0180">
        <w:rPr>
          <w:rStyle w:val="Orange"/>
          <w:rFonts w:asciiTheme="minorHAnsi" w:hAnsiTheme="minorHAnsi" w:cstheme="minorHAnsi"/>
          <w:b w:val="0"/>
          <w:bCs w:val="0"/>
          <w:smallCaps w:val="0"/>
          <w:sz w:val="24"/>
          <w:szCs w:val="24"/>
          <w:lang w:bidi="ar-SA"/>
        </w:rPr>
        <w:t>policy and institutional solutions</w:t>
      </w:r>
      <w:r w:rsidRPr="007C0180">
        <w:rPr>
          <w:rStyle w:val="Orange"/>
          <w:rFonts w:asciiTheme="minorHAnsi" w:hAnsiTheme="minorHAnsi" w:cstheme="minorHAnsi"/>
          <w:b w:val="0"/>
          <w:bCs w:val="0"/>
          <w:smallCaps w:val="0"/>
          <w:sz w:val="24"/>
          <w:szCs w:val="24"/>
          <w:lang w:bidi="ar-SA"/>
        </w:rPr>
        <w:t>.</w:t>
      </w:r>
    </w:p>
    <w:p w14:paraId="53E1FBD6" w14:textId="497B0937" w:rsidR="00E1173C" w:rsidRPr="007C0180" w:rsidRDefault="00E1173C" w:rsidP="00ED5D4D">
      <w:pPr>
        <w:pStyle w:val="KTParaNbr"/>
      </w:pPr>
      <w:r w:rsidRPr="007C0180">
        <w:t xml:space="preserve">The Project worked in close partnership with the key national institutions engaged in </w:t>
      </w:r>
      <w:r w:rsidR="001539CD" w:rsidRPr="007C0180">
        <w:t>the negotiation process</w:t>
      </w:r>
      <w:r w:rsidRPr="007C0180">
        <w:t xml:space="preserve"> to address the recognized bottlenecks and reform priorities. The support interventions benefited from strong ownership and commitment of the government</w:t>
      </w:r>
      <w:r w:rsidR="001539CD" w:rsidRPr="007C0180">
        <w:t xml:space="preserve"> counterparts</w:t>
      </w:r>
      <w:r w:rsidRPr="007C0180">
        <w:t xml:space="preserve">. This translated into joint efforts and readiness to maximize the programme potential, as elaborated in Section </w:t>
      </w:r>
      <w:r w:rsidR="001539CD" w:rsidRPr="007C0180">
        <w:t>3.3</w:t>
      </w:r>
      <w:r w:rsidRPr="007C0180">
        <w:t xml:space="preserve"> – Effectiveness. </w:t>
      </w:r>
    </w:p>
    <w:p w14:paraId="1F8725E6" w14:textId="7A58FE19" w:rsidR="00E1173C" w:rsidRPr="007C0180" w:rsidRDefault="00E1173C" w:rsidP="00ED5D4D">
      <w:pPr>
        <w:pStyle w:val="KTParaNbr"/>
      </w:pPr>
      <w:r w:rsidRPr="007C0180">
        <w:t xml:space="preserve">Within these efforts, and in fulfilling its key role of policy advisory and </w:t>
      </w:r>
      <w:r w:rsidR="001539CD" w:rsidRPr="007C0180">
        <w:t xml:space="preserve">technical assistance, the project </w:t>
      </w:r>
      <w:r w:rsidRPr="007C0180">
        <w:t xml:space="preserve">succeeded in bringing legislative and policy contributions, resulting in adoption of several regulatory acts, </w:t>
      </w:r>
      <w:r w:rsidR="001539CD" w:rsidRPr="007C0180">
        <w:t xml:space="preserve">a set of guidelines and manuals as well as increased </w:t>
      </w:r>
      <w:r w:rsidR="00EC283C" w:rsidRPr="007C0180">
        <w:t>institutional</w:t>
      </w:r>
      <w:r w:rsidR="001539CD" w:rsidRPr="007C0180">
        <w:t xml:space="preserve"> capacities across institutions in charge of priority neg</w:t>
      </w:r>
      <w:r w:rsidR="00EC283C" w:rsidRPr="007C0180">
        <w:t>otia</w:t>
      </w:r>
      <w:r w:rsidR="001539CD" w:rsidRPr="007C0180">
        <w:t xml:space="preserve">tion Chapters </w:t>
      </w:r>
      <w:r w:rsidRPr="007C0180">
        <w:t>The adopted legislation</w:t>
      </w:r>
      <w:r w:rsidR="001539CD" w:rsidRPr="007C0180">
        <w:t xml:space="preserve">, </w:t>
      </w:r>
      <w:r w:rsidR="00EC283C" w:rsidRPr="007C0180">
        <w:t xml:space="preserve">manuals and guidelines and institutional </w:t>
      </w:r>
      <w:r w:rsidR="00F75EEB" w:rsidRPr="007C0180">
        <w:t>processes</w:t>
      </w:r>
      <w:r w:rsidR="00EC283C" w:rsidRPr="007C0180">
        <w:t xml:space="preserve"> </w:t>
      </w:r>
      <w:r w:rsidRPr="007C0180">
        <w:t xml:space="preserve">once fully adopted, will create strong </w:t>
      </w:r>
      <w:r w:rsidR="00EC283C" w:rsidRPr="007C0180">
        <w:t xml:space="preserve">regulatory </w:t>
      </w:r>
      <w:r w:rsidRPr="007C0180">
        <w:t xml:space="preserve">and </w:t>
      </w:r>
      <w:r w:rsidR="00EC283C" w:rsidRPr="007C0180">
        <w:t>institutional</w:t>
      </w:r>
      <w:r w:rsidRPr="007C0180">
        <w:t xml:space="preserve"> foundations for improved performance in addressing issues </w:t>
      </w:r>
      <w:r w:rsidR="00EC283C" w:rsidRPr="007C0180">
        <w:t xml:space="preserve">arising from the negotiation process. </w:t>
      </w:r>
    </w:p>
    <w:p w14:paraId="1EC5A446" w14:textId="7E750C5A" w:rsidR="00E1173C" w:rsidRPr="007C0180" w:rsidRDefault="00E1173C" w:rsidP="00ED5D4D">
      <w:pPr>
        <w:pStyle w:val="KTParaNbr"/>
      </w:pPr>
      <w:r w:rsidRPr="007C0180">
        <w:t xml:space="preserve">However, interviewees from all stakeholder groups emphasized the fact that the full operationalization of </w:t>
      </w:r>
      <w:r w:rsidR="00EC283C" w:rsidRPr="007C0180">
        <w:t xml:space="preserve">such enhanced regulatory and institutional </w:t>
      </w:r>
      <w:r w:rsidRPr="007C0180">
        <w:t xml:space="preserve">package </w:t>
      </w:r>
      <w:r w:rsidR="00EC283C" w:rsidRPr="007C0180">
        <w:t xml:space="preserve">will depend to a large extent on the </w:t>
      </w:r>
      <w:r w:rsidRPr="007C0180">
        <w:t xml:space="preserve">competing priorities and </w:t>
      </w:r>
      <w:r w:rsidR="00EC283C" w:rsidRPr="007C0180">
        <w:t xml:space="preserve">resource limitations, </w:t>
      </w:r>
      <w:r w:rsidRPr="007C0180">
        <w:t xml:space="preserve">which may threaten government’s ability to maintain reform </w:t>
      </w:r>
      <w:r w:rsidR="00EC283C" w:rsidRPr="007C0180">
        <w:t xml:space="preserve">and EU negotiation process </w:t>
      </w:r>
      <w:r w:rsidRPr="007C0180">
        <w:t xml:space="preserve">focus. </w:t>
      </w:r>
    </w:p>
    <w:p w14:paraId="7310F889" w14:textId="38AF6F27" w:rsidR="006F7925" w:rsidRPr="007C0180" w:rsidRDefault="00E1173C" w:rsidP="00ED5D4D">
      <w:pPr>
        <w:pStyle w:val="KTParaNbr"/>
      </w:pPr>
      <w:r w:rsidRPr="007C0180">
        <w:t xml:space="preserve">The reform also requires significant financial </w:t>
      </w:r>
      <w:r w:rsidR="00EC283C" w:rsidRPr="007C0180">
        <w:t xml:space="preserve">and human resource </w:t>
      </w:r>
      <w:r w:rsidRPr="007C0180">
        <w:t xml:space="preserve">allocations, which are more difficult to ensure given the </w:t>
      </w:r>
      <w:r w:rsidR="00EC283C" w:rsidRPr="007C0180">
        <w:t xml:space="preserve">employment freeze and the </w:t>
      </w:r>
      <w:r w:rsidRPr="007C0180">
        <w:t>economic downturn</w:t>
      </w:r>
      <w:r w:rsidR="00EC283C" w:rsidRPr="007C0180">
        <w:t xml:space="preserve"> </w:t>
      </w:r>
      <w:r w:rsidRPr="007C0180">
        <w:t xml:space="preserve">caused by COVID-19. Some stakeholders raised concerns about the capacity of </w:t>
      </w:r>
      <w:r w:rsidR="00EC283C" w:rsidRPr="007C0180">
        <w:t>some</w:t>
      </w:r>
      <w:r w:rsidRPr="007C0180">
        <w:t xml:space="preserve"> government </w:t>
      </w:r>
      <w:r w:rsidR="00EC283C" w:rsidRPr="007C0180">
        <w:t xml:space="preserve">institutions </w:t>
      </w:r>
      <w:r w:rsidRPr="007C0180">
        <w:t xml:space="preserve">to technically maintain </w:t>
      </w:r>
      <w:r w:rsidR="00EC283C" w:rsidRPr="007C0180">
        <w:t xml:space="preserve">and respond to </w:t>
      </w:r>
      <w:r w:rsidRPr="007C0180">
        <w:t xml:space="preserve">the </w:t>
      </w:r>
      <w:r w:rsidR="00EC283C" w:rsidRPr="007C0180">
        <w:t>negotiation requirements</w:t>
      </w:r>
      <w:r w:rsidRPr="007C0180">
        <w:t xml:space="preserve">. There is still limited capacity and human resources </w:t>
      </w:r>
      <w:r w:rsidR="00FD7B1B" w:rsidRPr="007C0180">
        <w:t xml:space="preserve">in some sectors, notably environment and climate change, which present obstacle to ensuring quality and timely response to negotiation milestones. In particular, despite project’s efforts and the desire of national institutions to integrate experts within their ranks, this was not possible in majority of cases. Only </w:t>
      </w:r>
      <w:r w:rsidR="00FB2842">
        <w:t>three</w:t>
      </w:r>
      <w:r w:rsidR="00FB2842" w:rsidRPr="007C0180">
        <w:t xml:space="preserve"> </w:t>
      </w:r>
      <w:r w:rsidR="00FD7B1B" w:rsidRPr="007C0180">
        <w:t xml:space="preserve">out of </w:t>
      </w:r>
      <w:r w:rsidR="000B7B36">
        <w:t>16</w:t>
      </w:r>
      <w:r w:rsidR="00FD7B1B" w:rsidRPr="007C0180">
        <w:t xml:space="preserve"> experts were employed by their respective host institutions. Stakeholders noted the main obstacle to </w:t>
      </w:r>
      <w:r w:rsidR="00FD7B1B" w:rsidRPr="007C0180">
        <w:rPr>
          <w:shd w:val="clear" w:color="auto" w:fill="auto"/>
          <w:lang w:eastAsia="en-US" w:bidi="ar-SA"/>
        </w:rPr>
        <w:t xml:space="preserve">the </w:t>
      </w:r>
      <w:r w:rsidR="00401FD6" w:rsidRPr="007C0180">
        <w:t xml:space="preserve">recruitments in the civil service </w:t>
      </w:r>
      <w:r w:rsidR="00FD7B1B" w:rsidRPr="007C0180">
        <w:t>relate</w:t>
      </w:r>
      <w:r w:rsidR="00401FD6" w:rsidRPr="007C0180">
        <w:t xml:space="preserve"> to the recruitment freeze stipulated by the Optimization Plan of Public Administration 2018-2020. After the new Government was established, the adoption of the Budget for 2021 was part of the political negotiations, therefore it was adopted only on June 17, 2021. The final obstacle for new recruitments in the Office for European Integration (OEI) is pending adoption of Internal Procedures on Systematization of Job Positions in the Office of Prime Minister, since the OEI is part of it. Upon adoption of the Internal Procedures, the Personnel Plan (</w:t>
      </w:r>
      <w:proofErr w:type="spellStart"/>
      <w:r w:rsidR="00401FD6" w:rsidRPr="007C0180">
        <w:t>Kadrovski</w:t>
      </w:r>
      <w:proofErr w:type="spellEnd"/>
      <w:r w:rsidR="00401FD6" w:rsidRPr="007C0180">
        <w:t xml:space="preserve"> plan) needs to be adopted for the whole Government and only then new job positions can be advertised. </w:t>
      </w:r>
      <w:r w:rsidR="0046356E" w:rsidRPr="007C0180">
        <w:t xml:space="preserve">Such challenges affected the sustainability of the project as well. </w:t>
      </w:r>
    </w:p>
    <w:p w14:paraId="1EC879D5" w14:textId="77777777" w:rsidR="00336D91" w:rsidRDefault="00336D91" w:rsidP="006F7925">
      <w:pPr>
        <w:pStyle w:val="Heading2"/>
        <w:spacing w:before="100" w:beforeAutospacing="1" w:after="100" w:afterAutospacing="1"/>
        <w:rPr>
          <w:rFonts w:asciiTheme="minorHAnsi" w:hAnsiTheme="minorHAnsi" w:cstheme="minorHAnsi"/>
          <w:sz w:val="24"/>
          <w:lang w:val="en-GB"/>
        </w:rPr>
      </w:pPr>
    </w:p>
    <w:p w14:paraId="3166F4B3" w14:textId="34A84743" w:rsidR="006F7925" w:rsidRPr="007C0180" w:rsidRDefault="006F7925" w:rsidP="006F7925">
      <w:pPr>
        <w:pStyle w:val="Heading2"/>
        <w:spacing w:before="100" w:beforeAutospacing="1" w:after="100" w:afterAutospacing="1"/>
        <w:rPr>
          <w:rFonts w:asciiTheme="minorHAnsi" w:hAnsiTheme="minorHAnsi" w:cstheme="minorHAnsi"/>
          <w:sz w:val="24"/>
          <w:lang w:val="en-GB"/>
        </w:rPr>
      </w:pPr>
      <w:bookmarkStart w:id="36" w:name="_Toc102143729"/>
      <w:r w:rsidRPr="007C0180">
        <w:rPr>
          <w:rFonts w:asciiTheme="minorHAnsi" w:hAnsiTheme="minorHAnsi" w:cstheme="minorHAnsi"/>
          <w:sz w:val="24"/>
          <w:lang w:val="en-GB"/>
        </w:rPr>
        <w:t>3.5 Coherence</w:t>
      </w:r>
      <w:bookmarkEnd w:id="36"/>
    </w:p>
    <w:p w14:paraId="04ABF140" w14:textId="7AA4A6B1" w:rsidR="00E35D7C" w:rsidRPr="007C0180" w:rsidRDefault="006F7925" w:rsidP="006D6300">
      <w:pPr>
        <w:shd w:val="clear" w:color="auto" w:fill="E5DFEC" w:themeFill="accent4" w:themeFillTint="33"/>
        <w:spacing w:before="100" w:beforeAutospacing="1" w:after="100" w:afterAutospacing="1"/>
        <w:rPr>
          <w:rFonts w:asciiTheme="minorHAnsi" w:hAnsiTheme="minorHAnsi" w:cstheme="minorHAnsi"/>
          <w:lang w:val="en-GB"/>
        </w:rPr>
      </w:pPr>
      <w:r w:rsidRPr="007C0180">
        <w:rPr>
          <w:rFonts w:asciiTheme="minorHAnsi" w:hAnsiTheme="minorHAnsi" w:cstheme="minorHAnsi"/>
          <w:b/>
          <w:bCs/>
          <w:lang w:val="en-GB"/>
        </w:rPr>
        <w:t>EQ 6. To what extent have the interventions of different actors been harmonised?</w:t>
      </w:r>
    </w:p>
    <w:p w14:paraId="13C44025" w14:textId="303A26C8" w:rsidR="0046356E" w:rsidRPr="007C0180" w:rsidRDefault="0046356E" w:rsidP="006165D0">
      <w:pPr>
        <w:pStyle w:val="Caption"/>
        <w:pBdr>
          <w:top w:val="single" w:sz="4" w:space="1" w:color="4BACC6" w:themeColor="accent5"/>
          <w:left w:val="single" w:sz="4" w:space="4" w:color="4BACC6" w:themeColor="accent5"/>
          <w:bottom w:val="single" w:sz="4" w:space="1" w:color="4BACC6" w:themeColor="accent5"/>
          <w:right w:val="single" w:sz="4" w:space="4" w:color="4BACC6" w:themeColor="accent5"/>
        </w:pBdr>
        <w:snapToGrid w:val="0"/>
        <w:spacing w:before="100" w:beforeAutospacing="1" w:after="100" w:afterAutospacing="1"/>
        <w:jc w:val="both"/>
        <w:rPr>
          <w:rStyle w:val="Orange"/>
          <w:rFonts w:asciiTheme="minorHAnsi" w:eastAsia="Calibri" w:hAnsiTheme="minorHAnsi" w:cstheme="minorHAnsi"/>
          <w:b w:val="0"/>
          <w:bCs w:val="0"/>
          <w:smallCaps w:val="0"/>
          <w:spacing w:val="0"/>
          <w:sz w:val="24"/>
          <w:szCs w:val="24"/>
          <w:lang w:bidi="ar-SA"/>
        </w:rPr>
      </w:pPr>
      <w:r w:rsidRPr="007C0180">
        <w:rPr>
          <w:rStyle w:val="Orange"/>
          <w:rFonts w:asciiTheme="minorHAnsi" w:hAnsiTheme="minorHAnsi" w:cstheme="minorHAnsi"/>
          <w:smallCaps w:val="0"/>
          <w:sz w:val="24"/>
          <w:szCs w:val="24"/>
          <w:lang w:bidi="ar-SA"/>
        </w:rPr>
        <w:t xml:space="preserve">Finding </w:t>
      </w:r>
      <w:r w:rsidRPr="007C0180">
        <w:rPr>
          <w:rStyle w:val="Orange"/>
          <w:rFonts w:asciiTheme="minorHAnsi" w:hAnsiTheme="minorHAnsi" w:cstheme="minorHAnsi"/>
          <w:smallCaps w:val="0"/>
          <w:sz w:val="24"/>
          <w:szCs w:val="24"/>
          <w:lang w:bidi="ar-SA"/>
        </w:rPr>
        <w:fldChar w:fldCharType="begin"/>
      </w:r>
      <w:r w:rsidRPr="007C0180">
        <w:rPr>
          <w:rStyle w:val="Orange"/>
          <w:rFonts w:asciiTheme="minorHAnsi" w:hAnsiTheme="minorHAnsi" w:cstheme="minorHAnsi"/>
          <w:smallCaps w:val="0"/>
          <w:sz w:val="24"/>
          <w:szCs w:val="24"/>
          <w:lang w:bidi="ar-SA"/>
        </w:rPr>
        <w:instrText xml:space="preserve"> SEQ Finding \* ARABIC </w:instrText>
      </w:r>
      <w:r w:rsidRPr="007C0180">
        <w:rPr>
          <w:rStyle w:val="Orange"/>
          <w:rFonts w:asciiTheme="minorHAnsi" w:hAnsiTheme="minorHAnsi" w:cstheme="minorHAnsi"/>
          <w:smallCaps w:val="0"/>
          <w:sz w:val="24"/>
          <w:szCs w:val="24"/>
          <w:lang w:bidi="ar-SA"/>
        </w:rPr>
        <w:fldChar w:fldCharType="separate"/>
      </w:r>
      <w:r w:rsidRPr="007C0180">
        <w:rPr>
          <w:rStyle w:val="Orange"/>
          <w:rFonts w:asciiTheme="minorHAnsi" w:hAnsiTheme="minorHAnsi" w:cstheme="minorHAnsi"/>
          <w:smallCaps w:val="0"/>
          <w:noProof/>
          <w:sz w:val="24"/>
          <w:szCs w:val="24"/>
          <w:lang w:bidi="ar-SA"/>
        </w:rPr>
        <w:t>12</w:t>
      </w:r>
      <w:r w:rsidRPr="007C0180">
        <w:rPr>
          <w:rStyle w:val="Orange"/>
          <w:rFonts w:asciiTheme="minorHAnsi" w:hAnsiTheme="minorHAnsi" w:cstheme="minorHAnsi"/>
          <w:smallCaps w:val="0"/>
          <w:sz w:val="24"/>
          <w:szCs w:val="24"/>
          <w:lang w:bidi="ar-SA"/>
        </w:rPr>
        <w:fldChar w:fldCharType="end"/>
      </w:r>
      <w:r w:rsidRPr="007C0180">
        <w:rPr>
          <w:rStyle w:val="Orange"/>
          <w:rFonts w:asciiTheme="minorHAnsi" w:hAnsiTheme="minorHAnsi" w:cstheme="minorHAnsi"/>
          <w:smallCaps w:val="0"/>
          <w:sz w:val="24"/>
          <w:szCs w:val="24"/>
          <w:lang w:bidi="ar-SA"/>
        </w:rPr>
        <w:t>:</w:t>
      </w:r>
      <w:r w:rsidRPr="007C0180">
        <w:rPr>
          <w:rStyle w:val="Orange"/>
          <w:rFonts w:asciiTheme="minorHAnsi" w:hAnsiTheme="minorHAnsi" w:cstheme="minorHAnsi"/>
          <w:b w:val="0"/>
          <w:bCs w:val="0"/>
          <w:smallCaps w:val="0"/>
          <w:sz w:val="24"/>
          <w:szCs w:val="24"/>
          <w:lang w:bidi="ar-SA"/>
        </w:rPr>
        <w:t xml:space="preserve"> The Project has been implemented in coherence with other relevant interventions in the targeted areas of support. </w:t>
      </w:r>
    </w:p>
    <w:p w14:paraId="76C5F538" w14:textId="5425C932" w:rsidR="008E03C8" w:rsidRPr="007C0180" w:rsidRDefault="0046356E" w:rsidP="006165D0">
      <w:pPr>
        <w:pBdr>
          <w:top w:val="nil"/>
          <w:left w:val="nil"/>
          <w:bottom w:val="nil"/>
          <w:right w:val="nil"/>
          <w:between w:val="nil"/>
        </w:pBdr>
        <w:jc w:val="both"/>
        <w:rPr>
          <w:rFonts w:asciiTheme="minorHAnsi" w:hAnsiTheme="minorHAnsi" w:cstheme="minorHAnsi"/>
          <w:bCs/>
          <w:color w:val="000000"/>
          <w:lang w:val="en-GB"/>
        </w:rPr>
      </w:pPr>
      <w:r w:rsidRPr="007C0180">
        <w:rPr>
          <w:rFonts w:asciiTheme="minorHAnsi" w:eastAsia="Calibri" w:hAnsiTheme="minorHAnsi" w:cstheme="minorHAnsi"/>
          <w:color w:val="000000"/>
          <w:lang w:val="en-GB"/>
        </w:rPr>
        <w:t xml:space="preserve">Evidence collected through document review and stakeholder interviews points to a high level of coherence and complementarity of the project support with other donor and government’s efforts </w:t>
      </w:r>
      <w:r w:rsidR="006165D0" w:rsidRPr="007C0180">
        <w:rPr>
          <w:rFonts w:asciiTheme="minorHAnsi" w:eastAsia="Calibri" w:hAnsiTheme="minorHAnsi" w:cstheme="minorHAnsi"/>
          <w:color w:val="000000"/>
          <w:lang w:val="en-GB"/>
        </w:rPr>
        <w:t xml:space="preserve">within the EU accession negotiation process. The Project team and outsourced experts undertook careful and extensive efforts to </w:t>
      </w:r>
      <w:r w:rsidR="00406D53" w:rsidRPr="007C0180">
        <w:rPr>
          <w:rFonts w:asciiTheme="minorHAnsi" w:eastAsia="Calibri" w:hAnsiTheme="minorHAnsi" w:cstheme="minorHAnsi"/>
          <w:color w:val="000000"/>
          <w:lang w:val="en-GB"/>
        </w:rPr>
        <w:t xml:space="preserve">actively participate and promote coordination </w:t>
      </w:r>
      <w:r w:rsidR="006165D0" w:rsidRPr="007C0180">
        <w:rPr>
          <w:rFonts w:asciiTheme="minorHAnsi" w:eastAsia="Calibri" w:hAnsiTheme="minorHAnsi" w:cstheme="minorHAnsi"/>
          <w:color w:val="000000"/>
          <w:lang w:val="en-GB"/>
        </w:rPr>
        <w:t xml:space="preserve">and cooperation </w:t>
      </w:r>
      <w:r w:rsidR="00406D53" w:rsidRPr="007C0180">
        <w:rPr>
          <w:rFonts w:asciiTheme="minorHAnsi" w:eastAsia="Calibri" w:hAnsiTheme="minorHAnsi" w:cstheme="minorHAnsi"/>
          <w:color w:val="000000"/>
          <w:lang w:val="en-GB"/>
        </w:rPr>
        <w:t>with the Government of Montenegro and other development partners</w:t>
      </w:r>
      <w:r w:rsidR="006165D0" w:rsidRPr="007C0180">
        <w:rPr>
          <w:rFonts w:asciiTheme="minorHAnsi" w:eastAsia="Calibri" w:hAnsiTheme="minorHAnsi" w:cstheme="minorHAnsi"/>
          <w:color w:val="000000"/>
          <w:lang w:val="en-GB"/>
        </w:rPr>
        <w:t xml:space="preserve">. Such efforts helped </w:t>
      </w:r>
      <w:r w:rsidR="00406D53" w:rsidRPr="007C0180">
        <w:rPr>
          <w:rFonts w:asciiTheme="minorHAnsi" w:eastAsia="Calibri" w:hAnsiTheme="minorHAnsi" w:cstheme="minorHAnsi"/>
          <w:color w:val="000000"/>
          <w:lang w:val="en-GB"/>
        </w:rPr>
        <w:t>avoid overlaps</w:t>
      </w:r>
      <w:r w:rsidR="006165D0" w:rsidRPr="007C0180">
        <w:rPr>
          <w:rFonts w:asciiTheme="minorHAnsi" w:eastAsia="Calibri" w:hAnsiTheme="minorHAnsi" w:cstheme="minorHAnsi"/>
          <w:color w:val="000000"/>
          <w:lang w:val="en-GB"/>
        </w:rPr>
        <w:t xml:space="preserve"> and ensure coherent project contributions to the negotiation process. Interviewed stakeholders noted project’s added value to the process by openness in </w:t>
      </w:r>
      <w:r w:rsidR="006165D0" w:rsidRPr="007C0180">
        <w:rPr>
          <w:rFonts w:asciiTheme="minorHAnsi" w:eastAsia="Calibri" w:hAnsiTheme="minorHAnsi" w:cstheme="minorHAnsi"/>
          <w:color w:val="000000"/>
          <w:lang w:val="en-GB"/>
        </w:rPr>
        <w:lastRenderedPageBreak/>
        <w:t xml:space="preserve">communication, flexibility and readiness to engage and discuss with all partners, which contributed to the success of the project. The </w:t>
      </w:r>
      <w:r w:rsidR="00406D53" w:rsidRPr="007C0180">
        <w:rPr>
          <w:rFonts w:asciiTheme="minorHAnsi" w:eastAsia="Calibri" w:hAnsiTheme="minorHAnsi" w:cstheme="minorHAnsi"/>
          <w:color w:val="000000"/>
          <w:lang w:val="en-GB"/>
        </w:rPr>
        <w:t xml:space="preserve">Project promoted effective partnerships and strategic alliances </w:t>
      </w:r>
      <w:r w:rsidR="006165D0" w:rsidRPr="007C0180">
        <w:rPr>
          <w:rFonts w:asciiTheme="minorHAnsi" w:eastAsia="Calibri" w:hAnsiTheme="minorHAnsi" w:cstheme="minorHAnsi"/>
          <w:color w:val="000000"/>
          <w:lang w:val="en-GB"/>
        </w:rPr>
        <w:t xml:space="preserve">with government institutions and active EU projects </w:t>
      </w:r>
      <w:r w:rsidR="00406D53" w:rsidRPr="007C0180">
        <w:rPr>
          <w:rFonts w:asciiTheme="minorHAnsi" w:eastAsia="Calibri" w:hAnsiTheme="minorHAnsi" w:cstheme="minorHAnsi"/>
          <w:color w:val="000000"/>
          <w:lang w:val="en-GB"/>
        </w:rPr>
        <w:t>around its main output areas</w:t>
      </w:r>
      <w:r w:rsidR="006165D0" w:rsidRPr="007C0180">
        <w:rPr>
          <w:rFonts w:asciiTheme="minorHAnsi" w:eastAsia="Calibri" w:hAnsiTheme="minorHAnsi" w:cstheme="minorHAnsi"/>
          <w:color w:val="000000"/>
          <w:lang w:val="en-GB"/>
        </w:rPr>
        <w:t xml:space="preserve">. Such engagement has been considered as an example of best practice for Montenegro. </w:t>
      </w:r>
    </w:p>
    <w:p w14:paraId="21746C81" w14:textId="3F172A7E" w:rsidR="006F7925" w:rsidRPr="007C0180" w:rsidRDefault="006F7925" w:rsidP="006165D0">
      <w:pPr>
        <w:spacing w:before="100" w:beforeAutospacing="1" w:after="100" w:afterAutospacing="1"/>
        <w:jc w:val="both"/>
        <w:rPr>
          <w:rFonts w:asciiTheme="minorHAnsi" w:hAnsiTheme="minorHAnsi" w:cstheme="minorHAnsi"/>
          <w:bCs/>
          <w:color w:val="000000"/>
          <w:lang w:val="en-GB"/>
        </w:rPr>
      </w:pPr>
      <w:r w:rsidRPr="007C0180">
        <w:rPr>
          <w:rFonts w:asciiTheme="minorHAnsi" w:hAnsiTheme="minorHAnsi" w:cstheme="minorHAnsi"/>
          <w:bCs/>
          <w:color w:val="000000"/>
          <w:lang w:val="en-GB"/>
        </w:rPr>
        <w:br w:type="page"/>
      </w:r>
    </w:p>
    <w:p w14:paraId="0700EF8C" w14:textId="42DEB0C3" w:rsidR="00A87467" w:rsidRPr="007C0180" w:rsidRDefault="006F7925" w:rsidP="00CC3328">
      <w:pPr>
        <w:pStyle w:val="Heading1"/>
        <w:numPr>
          <w:ilvl w:val="0"/>
          <w:numId w:val="11"/>
        </w:numPr>
        <w:jc w:val="left"/>
        <w:rPr>
          <w:rFonts w:asciiTheme="minorHAnsi" w:hAnsiTheme="minorHAnsi" w:cstheme="minorHAnsi"/>
          <w:lang w:val="en-GB"/>
        </w:rPr>
      </w:pPr>
      <w:bookmarkStart w:id="37" w:name="_Toc102143730"/>
      <w:r w:rsidRPr="007C0180">
        <w:rPr>
          <w:rFonts w:asciiTheme="minorHAnsi" w:hAnsiTheme="minorHAnsi" w:cstheme="minorHAnsi"/>
          <w:lang w:val="en-GB"/>
        </w:rPr>
        <w:lastRenderedPageBreak/>
        <w:t>Conclusions</w:t>
      </w:r>
      <w:bookmarkEnd w:id="37"/>
    </w:p>
    <w:p w14:paraId="742FFC75" w14:textId="1E79ACB3" w:rsidR="006F7925" w:rsidRPr="007C0180" w:rsidRDefault="006F7925" w:rsidP="006F7925">
      <w:pPr>
        <w:rPr>
          <w:rFonts w:asciiTheme="minorHAnsi" w:hAnsiTheme="minorHAnsi" w:cstheme="minorHAnsi"/>
          <w:lang w:val="en-GB"/>
        </w:rPr>
      </w:pPr>
    </w:p>
    <w:p w14:paraId="70A3C9D4" w14:textId="4B9216E8" w:rsidR="006D6300" w:rsidRPr="00995CE8" w:rsidRDefault="006D6300" w:rsidP="00ED5D4D">
      <w:pPr>
        <w:pStyle w:val="KTParaNbr"/>
      </w:pPr>
      <w:r w:rsidRPr="00995CE8">
        <w:t xml:space="preserve">This section provides a set of conclusions derived from the evaluation process, relating to the relevance of the Project interventions to national EU accession negotiation priorities; assessment of efficiency, effectiveness sustainability and coherence of the project. </w:t>
      </w:r>
    </w:p>
    <w:p w14:paraId="5682B8E9" w14:textId="4FBDF716" w:rsidR="006D6300" w:rsidRPr="00995CE8" w:rsidRDefault="006D6300" w:rsidP="006D6300">
      <w:pPr>
        <w:pStyle w:val="Heading3"/>
        <w:rPr>
          <w:rFonts w:asciiTheme="minorHAnsi" w:hAnsiTheme="minorHAnsi" w:cstheme="minorHAnsi"/>
          <w:lang w:val="en-GB"/>
        </w:rPr>
      </w:pPr>
      <w:bookmarkStart w:id="38" w:name="_Toc102143731"/>
      <w:r w:rsidRPr="00995CE8">
        <w:rPr>
          <w:rFonts w:asciiTheme="minorHAnsi" w:hAnsiTheme="minorHAnsi" w:cstheme="minorHAnsi"/>
          <w:lang w:val="en-GB"/>
        </w:rPr>
        <w:t>Relevance</w:t>
      </w:r>
      <w:bookmarkEnd w:id="38"/>
    </w:p>
    <w:p w14:paraId="6FFC95E3" w14:textId="17625A75" w:rsidR="006D6300" w:rsidRPr="00ED5D4D" w:rsidRDefault="006D6300" w:rsidP="00ED5D4D">
      <w:pPr>
        <w:pStyle w:val="KTParaNbr"/>
        <w:rPr>
          <w:b/>
          <w:bCs/>
        </w:rPr>
      </w:pPr>
      <w:r w:rsidRPr="00ED5D4D">
        <w:rPr>
          <w:b/>
          <w:bCs/>
        </w:rPr>
        <w:t xml:space="preserve">C1: The programme has underpinned and stirred important government efforts within the EU accession negotiations. </w:t>
      </w:r>
    </w:p>
    <w:p w14:paraId="5E00387F" w14:textId="77777777" w:rsidR="00A24C7C" w:rsidRDefault="006D6300" w:rsidP="00ED5D4D">
      <w:pPr>
        <w:pStyle w:val="KTParaNbr"/>
      </w:pPr>
      <w:r w:rsidRPr="00995CE8">
        <w:t>The Projects strategic direction to providing direct support to the negation and wider government’s policy making processes was highly appropriate to the context and the needs of the negotiation structures</w:t>
      </w:r>
      <w:r w:rsidR="0021639B" w:rsidRPr="00995CE8">
        <w:t>, the OEI and the GSS in Montenegro</w:t>
      </w:r>
      <w:r w:rsidRPr="00995CE8">
        <w:t xml:space="preserve">.  </w:t>
      </w:r>
      <w:r w:rsidR="0021639B" w:rsidRPr="00995CE8">
        <w:t xml:space="preserve">UNDP is strategically </w:t>
      </w:r>
      <w:r w:rsidRPr="00995CE8">
        <w:t xml:space="preserve">positioned as </w:t>
      </w:r>
      <w:r w:rsidR="0021639B" w:rsidRPr="00995CE8">
        <w:t xml:space="preserve">one of the </w:t>
      </w:r>
      <w:r w:rsidRPr="00995CE8">
        <w:t xml:space="preserve">key actors in delivering </w:t>
      </w:r>
      <w:r w:rsidR="0021639B" w:rsidRPr="00995CE8">
        <w:t xml:space="preserve">technical assistance to </w:t>
      </w:r>
      <w:r w:rsidRPr="00995CE8">
        <w:t xml:space="preserve">institutional capacity strengthening that </w:t>
      </w:r>
      <w:r w:rsidR="0021639B" w:rsidRPr="00995CE8">
        <w:t>is</w:t>
      </w:r>
      <w:r w:rsidRPr="00995CE8">
        <w:t xml:space="preserve"> well aligned with government priorities, and responsive to priority needs. The </w:t>
      </w:r>
      <w:r w:rsidR="0021639B" w:rsidRPr="00995CE8">
        <w:t>Project also</w:t>
      </w:r>
      <w:r w:rsidRPr="00995CE8">
        <w:t xml:space="preserve"> has helped fill a gap in </w:t>
      </w:r>
      <w:r w:rsidR="0021639B" w:rsidRPr="00995CE8">
        <w:t xml:space="preserve">human resources and technical expertise to </w:t>
      </w:r>
      <w:r w:rsidRPr="00995CE8">
        <w:t xml:space="preserve">respond to </w:t>
      </w:r>
      <w:r w:rsidR="0021639B" w:rsidRPr="00995CE8">
        <w:t xml:space="preserve">the EU accession needs, which helped </w:t>
      </w:r>
      <w:r w:rsidRPr="00995CE8">
        <w:t xml:space="preserve">bring more systematic response to the </w:t>
      </w:r>
      <w:r w:rsidR="0021639B" w:rsidRPr="00995CE8">
        <w:t xml:space="preserve">negotiation requirements and process overall. </w:t>
      </w:r>
    </w:p>
    <w:p w14:paraId="1B1915FE" w14:textId="1A49EB92" w:rsidR="00A24C7C" w:rsidRPr="000A5766" w:rsidRDefault="00A24C7C" w:rsidP="00ED5D4D">
      <w:pPr>
        <w:pStyle w:val="KTParaNbr"/>
        <w:rPr>
          <w:rFonts w:asciiTheme="minorHAnsi" w:hAnsiTheme="minorHAnsi" w:cstheme="minorHAnsi"/>
          <w:sz w:val="24"/>
          <w:szCs w:val="24"/>
        </w:rPr>
      </w:pPr>
      <w:r w:rsidRPr="00ED5D4D">
        <w:rPr>
          <w:b/>
          <w:bCs/>
        </w:rPr>
        <w:t>Lesson 1: Investing efforts to design a programme based in close consultation with main national counterparts assists relevance of intervention, ownership by government and strategic positioning. This in turn helps enhanced delivery of results</w:t>
      </w:r>
      <w:r w:rsidRPr="00ED5D4D">
        <w:t>.</w:t>
      </w:r>
      <w:r>
        <w:t xml:space="preserve"> </w:t>
      </w:r>
      <w:r w:rsidR="000A5766">
        <w:t xml:space="preserve">UNDP’s Project </w:t>
      </w:r>
      <w:r w:rsidRPr="00E608CF">
        <w:t xml:space="preserve">experience in </w:t>
      </w:r>
      <w:r w:rsidR="000A5766">
        <w:t xml:space="preserve">Montenegro </w:t>
      </w:r>
      <w:r w:rsidRPr="00E608CF">
        <w:t xml:space="preserve">showcases the importance of </w:t>
      </w:r>
      <w:r>
        <w:t xml:space="preserve">a </w:t>
      </w:r>
      <w:r w:rsidRPr="00E608CF">
        <w:t>clear intervention logic</w:t>
      </w:r>
      <w:r>
        <w:t xml:space="preserve"> of how direct </w:t>
      </w:r>
      <w:r w:rsidR="000A5766">
        <w:t xml:space="preserve">technical assistance </w:t>
      </w:r>
      <w:r>
        <w:t xml:space="preserve">can be combined with </w:t>
      </w:r>
      <w:r w:rsidR="000A5766">
        <w:t xml:space="preserve">networking </w:t>
      </w:r>
      <w:r>
        <w:t xml:space="preserve">efforts </w:t>
      </w:r>
      <w:r w:rsidRPr="00E608CF">
        <w:t xml:space="preserve">with </w:t>
      </w:r>
      <w:r>
        <w:t xml:space="preserve">a </w:t>
      </w:r>
      <w:r w:rsidRPr="00E608CF">
        <w:t>realistic strategy</w:t>
      </w:r>
      <w:r w:rsidR="000A5766">
        <w:t xml:space="preserve"> to achieve results in complex and dynamic setting</w:t>
      </w:r>
      <w:r w:rsidRPr="00E608CF">
        <w:t xml:space="preserve">. Such approach is critical in </w:t>
      </w:r>
      <w:r w:rsidR="000A5766">
        <w:t>supporting efforts for multisectoral and highly political coordination, particularly within demanding EU accession framework</w:t>
      </w:r>
      <w:r w:rsidRPr="00E608CF">
        <w:t xml:space="preserve">. </w:t>
      </w:r>
    </w:p>
    <w:p w14:paraId="085B57EC" w14:textId="3908E66C" w:rsidR="006D6300" w:rsidRPr="00995CE8" w:rsidRDefault="006D6300" w:rsidP="00ED5D4D">
      <w:pPr>
        <w:pStyle w:val="KTParaNbr"/>
      </w:pPr>
      <w:r w:rsidRPr="00995CE8">
        <w:t xml:space="preserve"> </w:t>
      </w:r>
    </w:p>
    <w:p w14:paraId="3348BF3E" w14:textId="1661271C" w:rsidR="006D6300" w:rsidRPr="00995CE8" w:rsidRDefault="0087204F" w:rsidP="006D6300">
      <w:pPr>
        <w:pStyle w:val="Heading3"/>
        <w:rPr>
          <w:rFonts w:asciiTheme="minorHAnsi" w:hAnsiTheme="minorHAnsi" w:cstheme="minorHAnsi"/>
          <w:lang w:val="en-GB"/>
        </w:rPr>
      </w:pPr>
      <w:bookmarkStart w:id="39" w:name="_Toc102143732"/>
      <w:r w:rsidRPr="00995CE8">
        <w:rPr>
          <w:rFonts w:asciiTheme="minorHAnsi" w:hAnsiTheme="minorHAnsi" w:cstheme="minorHAnsi"/>
          <w:lang w:val="en-GB"/>
        </w:rPr>
        <w:t>Effectiveness and sustainability</w:t>
      </w:r>
      <w:bookmarkEnd w:id="39"/>
    </w:p>
    <w:p w14:paraId="08DD8472" w14:textId="7E33A9BF" w:rsidR="006D6300" w:rsidRPr="00ED5D4D" w:rsidRDefault="006D6300" w:rsidP="00ED5D4D">
      <w:pPr>
        <w:pStyle w:val="KTParaNbr"/>
        <w:rPr>
          <w:b/>
          <w:bCs/>
        </w:rPr>
      </w:pPr>
      <w:r w:rsidRPr="00ED5D4D">
        <w:rPr>
          <w:b/>
          <w:bCs/>
        </w:rPr>
        <w:t xml:space="preserve">C2: Output level results ensuing from advisory and capacity strengthening interventions have been positive and confirm the strength and value added of </w:t>
      </w:r>
      <w:r w:rsidR="0021639B" w:rsidRPr="00ED5D4D">
        <w:rPr>
          <w:b/>
          <w:bCs/>
        </w:rPr>
        <w:t>such targeted technical assistance project</w:t>
      </w:r>
      <w:r w:rsidRPr="00ED5D4D">
        <w:rPr>
          <w:b/>
          <w:bCs/>
        </w:rPr>
        <w:t xml:space="preserve">. </w:t>
      </w:r>
      <w:r w:rsidR="0087204F" w:rsidRPr="00ED5D4D">
        <w:rPr>
          <w:b/>
          <w:bCs/>
        </w:rPr>
        <w:t>Yet, the challenge is to ensure that investments across the targeted negotiation areas transform into more sustainable outcome level results.</w:t>
      </w:r>
    </w:p>
    <w:p w14:paraId="79B012E4" w14:textId="00A96927" w:rsidR="0087204F" w:rsidRPr="00995CE8" w:rsidRDefault="006D6300" w:rsidP="00ED5D4D">
      <w:pPr>
        <w:pStyle w:val="KTParaNbr"/>
      </w:pPr>
      <w:r w:rsidRPr="00995CE8">
        <w:t xml:space="preserve">The </w:t>
      </w:r>
      <w:r w:rsidR="0021639B" w:rsidRPr="00995CE8">
        <w:t>Project</w:t>
      </w:r>
      <w:r w:rsidRPr="00995CE8">
        <w:t xml:space="preserve"> has engaged with relevant national actors </w:t>
      </w:r>
      <w:r w:rsidR="0021639B" w:rsidRPr="00995CE8">
        <w:t xml:space="preserve">leading </w:t>
      </w:r>
      <w:r w:rsidR="0087204F" w:rsidRPr="00995CE8">
        <w:t>negotiations across Chapters 8, 23, 24 and 27</w:t>
      </w:r>
      <w:r w:rsidRPr="00995CE8">
        <w:t xml:space="preserve">, investing in capacity strengthening, </w:t>
      </w:r>
      <w:r w:rsidR="0087204F" w:rsidRPr="00995CE8">
        <w:t xml:space="preserve">direct provision of expertise, </w:t>
      </w:r>
      <w:r w:rsidRPr="00995CE8">
        <w:t>modelling</w:t>
      </w:r>
      <w:r w:rsidR="0087204F" w:rsidRPr="00995CE8">
        <w:t>, investment in platforms and wider promotional activities</w:t>
      </w:r>
      <w:r w:rsidRPr="00995CE8">
        <w:t xml:space="preserve">. This engagement brought important output level results, through which the </w:t>
      </w:r>
      <w:r w:rsidR="0087204F" w:rsidRPr="00995CE8">
        <w:t>Project</w:t>
      </w:r>
      <w:r w:rsidRPr="00995CE8">
        <w:t xml:space="preserve"> contributed to </w:t>
      </w:r>
      <w:r w:rsidR="0087204F" w:rsidRPr="00995CE8">
        <w:t>strengthened capacity of national institutions to respond to EU accession requirements</w:t>
      </w:r>
      <w:r w:rsidRPr="00995CE8">
        <w:t xml:space="preserve">. The </w:t>
      </w:r>
      <w:r w:rsidR="0087204F" w:rsidRPr="00995CE8">
        <w:t xml:space="preserve">project </w:t>
      </w:r>
      <w:r w:rsidRPr="00995CE8">
        <w:t xml:space="preserve">assisted the government to quicken the pace of </w:t>
      </w:r>
      <w:r w:rsidR="0087204F" w:rsidRPr="00995CE8">
        <w:t xml:space="preserve">negotiations, </w:t>
      </w:r>
      <w:r w:rsidRPr="00995CE8">
        <w:t xml:space="preserve">bringing important results in terms of increased </w:t>
      </w:r>
      <w:r w:rsidR="0087204F" w:rsidRPr="00995CE8">
        <w:t xml:space="preserve">regulatory and institutional capacity and faster negotiation and strategic planning pace. </w:t>
      </w:r>
    </w:p>
    <w:p w14:paraId="33D65515" w14:textId="0B04553A" w:rsidR="0087204F" w:rsidRDefault="0087204F" w:rsidP="00ED5D4D">
      <w:pPr>
        <w:pStyle w:val="KTParaNbr"/>
      </w:pPr>
      <w:r w:rsidRPr="00995CE8">
        <w:t xml:space="preserve">Investment in capacity strengthening and modelling of innovative approaches and systems has resulted in scaled or scalable solutions and models which, once scaled up and implemented, will bring significant changes in terms of addressing the </w:t>
      </w:r>
      <w:r w:rsidR="00435DF6" w:rsidRPr="00995CE8">
        <w:t xml:space="preserve">EU accession reform </w:t>
      </w:r>
      <w:r w:rsidRPr="00995CE8">
        <w:t xml:space="preserve">needs. </w:t>
      </w:r>
      <w:r w:rsidR="00435DF6" w:rsidRPr="00EF7133">
        <w:rPr>
          <w:b/>
          <w:bCs/>
        </w:rPr>
        <w:t>In some areas, such as corruption risk assessments, engaging with academia and innovative consultation approaches within sectors have marked important entry points for further engagement and deepening the support.</w:t>
      </w:r>
      <w:r w:rsidR="00435DF6" w:rsidRPr="00995CE8">
        <w:t xml:space="preserve"> </w:t>
      </w:r>
      <w:r w:rsidRPr="00995CE8">
        <w:t xml:space="preserve">However, there are array of bottlenecks and barriers that limit the implementation of regulations and models, including the government’s absorption capacity and the socio-economic challenges exacerbated also by COVID-19. Due to </w:t>
      </w:r>
      <w:r w:rsidR="00435DF6" w:rsidRPr="00995CE8">
        <w:t>lack of further funding</w:t>
      </w:r>
      <w:r w:rsidRPr="00995CE8">
        <w:t xml:space="preserve">, the </w:t>
      </w:r>
      <w:r w:rsidR="00435DF6" w:rsidRPr="00995CE8">
        <w:t>project</w:t>
      </w:r>
      <w:r w:rsidRPr="00995CE8">
        <w:t xml:space="preserve"> is not in position to offer </w:t>
      </w:r>
      <w:r w:rsidR="00435DF6" w:rsidRPr="00995CE8">
        <w:t xml:space="preserve">further </w:t>
      </w:r>
      <w:r w:rsidRPr="00995CE8">
        <w:t xml:space="preserve">sustained systematic, concerted efforts targeting multiple institutional bottlenecks and incremental system changes simultaneously. </w:t>
      </w:r>
      <w:r w:rsidR="00435DF6" w:rsidRPr="00995CE8">
        <w:t xml:space="preserve">The project </w:t>
      </w:r>
      <w:r w:rsidRPr="00995CE8">
        <w:t>delivered planned outputs</w:t>
      </w:r>
      <w:r w:rsidR="00F4213F">
        <w:t>, however,</w:t>
      </w:r>
      <w:r w:rsidRPr="00995CE8">
        <w:t xml:space="preserve"> there </w:t>
      </w:r>
      <w:r w:rsidR="00435DF6" w:rsidRPr="00995CE8">
        <w:t xml:space="preserve">are outstanding needs to </w:t>
      </w:r>
      <w:r w:rsidRPr="00995CE8">
        <w:t xml:space="preserve">allow </w:t>
      </w:r>
      <w:r w:rsidR="00435DF6" w:rsidRPr="00995CE8">
        <w:t>some of the</w:t>
      </w:r>
      <w:r w:rsidRPr="00995CE8">
        <w:t xml:space="preserve"> outputs to be fully institutionali</w:t>
      </w:r>
      <w:r w:rsidR="00435DF6" w:rsidRPr="00995CE8">
        <w:t>sed across all targeted chapters</w:t>
      </w:r>
      <w:r w:rsidRPr="00995CE8">
        <w:t xml:space="preserve">, which is a prerequisite for sustainability. </w:t>
      </w:r>
      <w:r w:rsidR="00435DF6" w:rsidRPr="00995CE8">
        <w:t xml:space="preserve">For instance, the project provided effective </w:t>
      </w:r>
      <w:r w:rsidR="00972661" w:rsidRPr="00995CE8">
        <w:t>support</w:t>
      </w:r>
      <w:r w:rsidR="00435DF6" w:rsidRPr="00995CE8">
        <w:t xml:space="preserve"> to the State aid, competitiveness, environment and climate change, integrity and fight against corruption, etc. but outstanding needs to further </w:t>
      </w:r>
      <w:r w:rsidR="00972661" w:rsidRPr="00995CE8">
        <w:t>strengthen</w:t>
      </w:r>
      <w:r w:rsidR="00435DF6" w:rsidRPr="00995CE8">
        <w:t xml:space="preserve"> all these thematic areas are </w:t>
      </w:r>
      <w:r w:rsidR="00972661" w:rsidRPr="00995CE8">
        <w:t xml:space="preserve">noted. </w:t>
      </w:r>
    </w:p>
    <w:p w14:paraId="40464FF6" w14:textId="1BC4C8A5" w:rsidR="00A07451" w:rsidRPr="00ED5D4D" w:rsidRDefault="00A07451" w:rsidP="00ED5D4D">
      <w:pPr>
        <w:pStyle w:val="NormalNumbered"/>
        <w:numPr>
          <w:ilvl w:val="0"/>
          <w:numId w:val="0"/>
        </w:numPr>
        <w:tabs>
          <w:tab w:val="center" w:pos="4680"/>
          <w:tab w:val="right" w:pos="9360"/>
        </w:tabs>
        <w:spacing w:before="120" w:after="120" w:line="240" w:lineRule="auto"/>
        <w:jc w:val="both"/>
        <w:rPr>
          <w:rFonts w:ascii="Gill Sans MT" w:hAnsi="Gill Sans MT" w:cs="Calibri"/>
          <w:color w:val="000000" w:themeColor="text1"/>
          <w:sz w:val="20"/>
          <w:szCs w:val="20"/>
          <w:shd w:val="clear" w:color="auto" w:fill="FFFFFF"/>
          <w:lang w:bidi="hi-IN"/>
        </w:rPr>
      </w:pPr>
      <w:r w:rsidRPr="00ED5D4D">
        <w:rPr>
          <w:rFonts w:ascii="Gill Sans MT" w:hAnsi="Gill Sans MT" w:cs="Calibri"/>
          <w:b/>
          <w:bCs/>
          <w:color w:val="000000" w:themeColor="text1"/>
          <w:sz w:val="20"/>
          <w:szCs w:val="20"/>
          <w:shd w:val="clear" w:color="auto" w:fill="FFFFFF"/>
          <w:lang w:bidi="hi-IN"/>
        </w:rPr>
        <w:t>Lesson 2. Achieving longer-term strategic (outcome level) objectives requires the timely adoption by the Government of an appropriate set of policies</w:t>
      </w:r>
      <w:r w:rsidR="00687A7D" w:rsidRPr="00ED5D4D">
        <w:rPr>
          <w:rFonts w:ascii="Gill Sans MT" w:hAnsi="Gill Sans MT" w:cs="Calibri"/>
          <w:b/>
          <w:bCs/>
          <w:color w:val="000000" w:themeColor="text1"/>
          <w:sz w:val="20"/>
          <w:szCs w:val="20"/>
          <w:shd w:val="clear" w:color="auto" w:fill="FFFFFF"/>
          <w:lang w:bidi="hi-IN"/>
        </w:rPr>
        <w:t xml:space="preserve">, </w:t>
      </w:r>
      <w:r w:rsidRPr="00ED5D4D">
        <w:rPr>
          <w:rFonts w:ascii="Gill Sans MT" w:hAnsi="Gill Sans MT" w:cs="Calibri"/>
          <w:b/>
          <w:bCs/>
          <w:color w:val="000000" w:themeColor="text1"/>
          <w:sz w:val="20"/>
          <w:szCs w:val="20"/>
          <w:shd w:val="clear" w:color="auto" w:fill="FFFFFF"/>
          <w:lang w:bidi="hi-IN"/>
        </w:rPr>
        <w:t>legislative and institutional reforms through a sequenced approach</w:t>
      </w:r>
      <w:r w:rsidR="00687A7D" w:rsidRPr="00ED5D4D">
        <w:rPr>
          <w:rFonts w:ascii="Gill Sans MT" w:hAnsi="Gill Sans MT" w:cs="Calibri"/>
          <w:b/>
          <w:bCs/>
          <w:color w:val="000000" w:themeColor="text1"/>
          <w:sz w:val="20"/>
          <w:szCs w:val="20"/>
          <w:shd w:val="clear" w:color="auto" w:fill="FFFFFF"/>
          <w:lang w:bidi="hi-IN"/>
        </w:rPr>
        <w:t xml:space="preserve"> in response to the EU acquis demands. </w:t>
      </w:r>
      <w:r w:rsidRPr="00ED5D4D">
        <w:rPr>
          <w:rFonts w:ascii="Gill Sans MT" w:hAnsi="Gill Sans MT" w:cs="Calibri"/>
          <w:color w:val="000000" w:themeColor="text1"/>
          <w:sz w:val="20"/>
          <w:szCs w:val="20"/>
          <w:shd w:val="clear" w:color="auto" w:fill="FFFFFF"/>
          <w:lang w:bidi="hi-IN"/>
        </w:rPr>
        <w:t xml:space="preserve">The experience in </w:t>
      </w:r>
      <w:r w:rsidR="00687A7D" w:rsidRPr="00ED5D4D">
        <w:rPr>
          <w:rFonts w:ascii="Gill Sans MT" w:hAnsi="Gill Sans MT" w:cs="Calibri"/>
          <w:color w:val="000000" w:themeColor="text1"/>
          <w:sz w:val="20"/>
          <w:szCs w:val="20"/>
          <w:shd w:val="clear" w:color="auto" w:fill="FFFFFF"/>
          <w:lang w:bidi="hi-IN"/>
        </w:rPr>
        <w:t>Montenegro</w:t>
      </w:r>
      <w:r w:rsidRPr="00ED5D4D">
        <w:rPr>
          <w:rFonts w:ascii="Gill Sans MT" w:hAnsi="Gill Sans MT" w:cs="Calibri"/>
          <w:color w:val="000000" w:themeColor="text1"/>
          <w:sz w:val="20"/>
          <w:szCs w:val="20"/>
          <w:shd w:val="clear" w:color="auto" w:fill="FFFFFF"/>
          <w:lang w:bidi="hi-IN"/>
        </w:rPr>
        <w:t xml:space="preserve"> suggests that investment in a policy area </w:t>
      </w:r>
      <w:r w:rsidR="00577D60" w:rsidRPr="00ED5D4D">
        <w:rPr>
          <w:rFonts w:ascii="Gill Sans MT" w:hAnsi="Gill Sans MT" w:cs="Calibri"/>
          <w:color w:val="000000" w:themeColor="text1"/>
          <w:sz w:val="20"/>
          <w:szCs w:val="20"/>
          <w:shd w:val="clear" w:color="auto" w:fill="FFFFFF"/>
          <w:lang w:bidi="hi-IN"/>
        </w:rPr>
        <w:t xml:space="preserve">brings </w:t>
      </w:r>
      <w:r w:rsidR="00117BEE" w:rsidRPr="00ED5D4D">
        <w:rPr>
          <w:rFonts w:ascii="Gill Sans MT" w:hAnsi="Gill Sans MT" w:cs="Calibri"/>
          <w:color w:val="000000" w:themeColor="text1"/>
          <w:sz w:val="20"/>
          <w:szCs w:val="20"/>
          <w:shd w:val="clear" w:color="auto" w:fill="FFFFFF"/>
          <w:lang w:bidi="hi-IN"/>
        </w:rPr>
        <w:t xml:space="preserve">transformative potential </w:t>
      </w:r>
      <w:r w:rsidRPr="00ED5D4D">
        <w:rPr>
          <w:rFonts w:ascii="Gill Sans MT" w:hAnsi="Gill Sans MT" w:cs="Calibri"/>
          <w:color w:val="000000" w:themeColor="text1"/>
          <w:sz w:val="20"/>
          <w:szCs w:val="20"/>
          <w:shd w:val="clear" w:color="auto" w:fill="FFFFFF"/>
          <w:lang w:bidi="hi-IN"/>
        </w:rPr>
        <w:t xml:space="preserve">when it </w:t>
      </w:r>
      <w:r w:rsidR="00F80B25" w:rsidRPr="00ED5D4D">
        <w:rPr>
          <w:rFonts w:ascii="Gill Sans MT" w:hAnsi="Gill Sans MT" w:cs="Calibri"/>
          <w:color w:val="000000" w:themeColor="text1"/>
          <w:sz w:val="20"/>
          <w:szCs w:val="20"/>
          <w:shd w:val="clear" w:color="auto" w:fill="FFFFFF"/>
          <w:lang w:bidi="hi-IN"/>
        </w:rPr>
        <w:t xml:space="preserve">involves </w:t>
      </w:r>
      <w:r w:rsidRPr="00ED5D4D">
        <w:rPr>
          <w:rFonts w:ascii="Gill Sans MT" w:hAnsi="Gill Sans MT" w:cs="Calibri"/>
          <w:color w:val="000000" w:themeColor="text1"/>
          <w:sz w:val="20"/>
          <w:szCs w:val="20"/>
          <w:shd w:val="clear" w:color="auto" w:fill="FFFFFF"/>
          <w:lang w:bidi="hi-IN"/>
        </w:rPr>
        <w:t xml:space="preserve">(i) </w:t>
      </w:r>
      <w:r w:rsidR="00F06A0B" w:rsidRPr="00ED5D4D">
        <w:rPr>
          <w:rFonts w:ascii="Gill Sans MT" w:hAnsi="Gill Sans MT" w:cs="Calibri"/>
          <w:color w:val="000000" w:themeColor="text1"/>
          <w:sz w:val="20"/>
          <w:szCs w:val="20"/>
          <w:shd w:val="clear" w:color="auto" w:fill="FFFFFF"/>
          <w:lang w:bidi="hi-IN"/>
        </w:rPr>
        <w:t xml:space="preserve">engaged and proactive </w:t>
      </w:r>
      <w:r w:rsidRPr="00ED5D4D">
        <w:rPr>
          <w:rFonts w:ascii="Gill Sans MT" w:hAnsi="Gill Sans MT" w:cs="Calibri"/>
          <w:color w:val="000000" w:themeColor="text1"/>
          <w:sz w:val="20"/>
          <w:szCs w:val="20"/>
          <w:shd w:val="clear" w:color="auto" w:fill="FFFFFF"/>
          <w:lang w:bidi="hi-IN"/>
        </w:rPr>
        <w:t>government institutions</w:t>
      </w:r>
      <w:r w:rsidR="00F06A0B" w:rsidRPr="00ED5D4D">
        <w:rPr>
          <w:rFonts w:ascii="Gill Sans MT" w:hAnsi="Gill Sans MT" w:cs="Calibri"/>
          <w:color w:val="000000" w:themeColor="text1"/>
          <w:sz w:val="20"/>
          <w:szCs w:val="20"/>
          <w:shd w:val="clear" w:color="auto" w:fill="FFFFFF"/>
          <w:lang w:bidi="hi-IN"/>
        </w:rPr>
        <w:t xml:space="preserve">; ii) clear </w:t>
      </w:r>
      <w:r w:rsidRPr="00ED5D4D">
        <w:rPr>
          <w:rFonts w:ascii="Gill Sans MT" w:hAnsi="Gill Sans MT" w:cs="Calibri"/>
          <w:color w:val="000000" w:themeColor="text1"/>
          <w:sz w:val="20"/>
          <w:szCs w:val="20"/>
          <w:shd w:val="clear" w:color="auto" w:fill="FFFFFF"/>
          <w:lang w:bidi="hi-IN"/>
        </w:rPr>
        <w:t xml:space="preserve">definition of core policy reform steps needed for the achievement of higher level of strategic objectives as set out in </w:t>
      </w:r>
      <w:r w:rsidR="00F80B25" w:rsidRPr="00ED5D4D">
        <w:rPr>
          <w:rFonts w:ascii="Gill Sans MT" w:hAnsi="Gill Sans MT" w:cs="Calibri"/>
          <w:color w:val="000000" w:themeColor="text1"/>
          <w:sz w:val="20"/>
          <w:szCs w:val="20"/>
          <w:shd w:val="clear" w:color="auto" w:fill="FFFFFF"/>
          <w:lang w:bidi="hi-IN"/>
        </w:rPr>
        <w:t xml:space="preserve">the EU </w:t>
      </w:r>
      <w:r w:rsidR="00AB2928" w:rsidRPr="00ED5D4D">
        <w:rPr>
          <w:rFonts w:ascii="Gill Sans MT" w:hAnsi="Gill Sans MT" w:cs="Calibri"/>
          <w:color w:val="000000" w:themeColor="text1"/>
          <w:sz w:val="20"/>
          <w:szCs w:val="20"/>
          <w:shd w:val="clear" w:color="auto" w:fill="FFFFFF"/>
          <w:lang w:bidi="hi-IN"/>
        </w:rPr>
        <w:t>acquis</w:t>
      </w:r>
      <w:r w:rsidRPr="00ED5D4D">
        <w:rPr>
          <w:rFonts w:ascii="Gill Sans MT" w:hAnsi="Gill Sans MT" w:cs="Calibri"/>
          <w:color w:val="000000" w:themeColor="text1"/>
          <w:sz w:val="20"/>
          <w:szCs w:val="20"/>
          <w:shd w:val="clear" w:color="auto" w:fill="FFFFFF"/>
          <w:lang w:bidi="hi-IN"/>
        </w:rPr>
        <w:t xml:space="preserve">, and/or when (ii) such investment comes </w:t>
      </w:r>
      <w:r w:rsidR="00ED5D4D">
        <w:rPr>
          <w:rFonts w:ascii="Gill Sans MT" w:hAnsi="Gill Sans MT" w:cs="Calibri"/>
          <w:color w:val="000000" w:themeColor="text1"/>
          <w:sz w:val="20"/>
          <w:szCs w:val="20"/>
          <w:shd w:val="clear" w:color="auto" w:fill="FFFFFF"/>
          <w:lang w:bidi="hi-IN"/>
        </w:rPr>
        <w:t>with</w:t>
      </w:r>
      <w:r w:rsidRPr="00ED5D4D">
        <w:rPr>
          <w:rFonts w:ascii="Gill Sans MT" w:hAnsi="Gill Sans MT" w:cs="Calibri"/>
          <w:color w:val="000000" w:themeColor="text1"/>
          <w:sz w:val="20"/>
          <w:szCs w:val="20"/>
          <w:shd w:val="clear" w:color="auto" w:fill="FFFFFF"/>
          <w:lang w:bidi="hi-IN"/>
        </w:rPr>
        <w:t xml:space="preserve"> </w:t>
      </w:r>
      <w:r w:rsidR="00ED5D4D">
        <w:rPr>
          <w:rFonts w:ascii="Gill Sans MT" w:hAnsi="Gill Sans MT" w:cs="Calibri"/>
          <w:color w:val="000000" w:themeColor="text1"/>
          <w:sz w:val="20"/>
          <w:szCs w:val="20"/>
          <w:shd w:val="clear" w:color="auto" w:fill="FFFFFF"/>
          <w:lang w:bidi="hi-IN"/>
        </w:rPr>
        <w:t xml:space="preserve">multisectoral </w:t>
      </w:r>
      <w:r w:rsidRPr="00ED5D4D">
        <w:rPr>
          <w:rFonts w:ascii="Gill Sans MT" w:hAnsi="Gill Sans MT" w:cs="Calibri"/>
          <w:color w:val="000000" w:themeColor="text1"/>
          <w:sz w:val="20"/>
          <w:szCs w:val="20"/>
          <w:shd w:val="clear" w:color="auto" w:fill="FFFFFF"/>
          <w:lang w:bidi="hi-IN"/>
        </w:rPr>
        <w:t xml:space="preserve">engagement </w:t>
      </w:r>
      <w:r w:rsidR="00ED5D4D">
        <w:rPr>
          <w:rFonts w:ascii="Gill Sans MT" w:hAnsi="Gill Sans MT" w:cs="Calibri"/>
          <w:color w:val="000000" w:themeColor="text1"/>
          <w:sz w:val="20"/>
          <w:szCs w:val="20"/>
          <w:shd w:val="clear" w:color="auto" w:fill="FFFFFF"/>
          <w:lang w:bidi="hi-IN"/>
        </w:rPr>
        <w:t xml:space="preserve">of government institutions </w:t>
      </w:r>
      <w:r w:rsidRPr="00ED5D4D">
        <w:rPr>
          <w:rFonts w:ascii="Gill Sans MT" w:hAnsi="Gill Sans MT" w:cs="Calibri"/>
          <w:color w:val="000000" w:themeColor="text1"/>
          <w:sz w:val="20"/>
          <w:szCs w:val="20"/>
          <w:shd w:val="clear" w:color="auto" w:fill="FFFFFF"/>
          <w:lang w:bidi="hi-IN"/>
        </w:rPr>
        <w:t>that bring</w:t>
      </w:r>
      <w:r w:rsidR="00ED5D4D">
        <w:rPr>
          <w:rFonts w:ascii="Gill Sans MT" w:hAnsi="Gill Sans MT" w:cs="Calibri"/>
          <w:color w:val="000000" w:themeColor="text1"/>
          <w:sz w:val="20"/>
          <w:szCs w:val="20"/>
          <w:shd w:val="clear" w:color="auto" w:fill="FFFFFF"/>
          <w:lang w:bidi="hi-IN"/>
        </w:rPr>
        <w:t>s</w:t>
      </w:r>
      <w:r w:rsidRPr="00ED5D4D">
        <w:rPr>
          <w:rFonts w:ascii="Gill Sans MT" w:hAnsi="Gill Sans MT" w:cs="Calibri"/>
          <w:color w:val="000000" w:themeColor="text1"/>
          <w:sz w:val="20"/>
          <w:szCs w:val="20"/>
          <w:shd w:val="clear" w:color="auto" w:fill="FFFFFF"/>
          <w:lang w:bidi="hi-IN"/>
        </w:rPr>
        <w:t xml:space="preserve"> immediate benefit</w:t>
      </w:r>
      <w:r w:rsidR="00ED5D4D">
        <w:rPr>
          <w:rFonts w:ascii="Gill Sans MT" w:hAnsi="Gill Sans MT" w:cs="Calibri"/>
          <w:color w:val="000000" w:themeColor="text1"/>
          <w:sz w:val="20"/>
          <w:szCs w:val="20"/>
          <w:shd w:val="clear" w:color="auto" w:fill="FFFFFF"/>
          <w:lang w:bidi="hi-IN"/>
        </w:rPr>
        <w:t xml:space="preserve"> with potential</w:t>
      </w:r>
      <w:r w:rsidRPr="00ED5D4D">
        <w:rPr>
          <w:rFonts w:ascii="Gill Sans MT" w:hAnsi="Gill Sans MT" w:cs="Calibri"/>
          <w:color w:val="000000" w:themeColor="text1"/>
          <w:sz w:val="20"/>
          <w:szCs w:val="20"/>
          <w:shd w:val="clear" w:color="auto" w:fill="FFFFFF"/>
          <w:lang w:bidi="hi-IN"/>
        </w:rPr>
        <w:t xml:space="preserve"> </w:t>
      </w:r>
      <w:r w:rsidR="00ED5D4D">
        <w:rPr>
          <w:rFonts w:ascii="Gill Sans MT" w:hAnsi="Gill Sans MT" w:cs="Calibri"/>
          <w:color w:val="000000" w:themeColor="text1"/>
          <w:sz w:val="20"/>
          <w:szCs w:val="20"/>
          <w:shd w:val="clear" w:color="auto" w:fill="FFFFFF"/>
          <w:lang w:bidi="hi-IN"/>
        </w:rPr>
        <w:t xml:space="preserve">to </w:t>
      </w:r>
      <w:r w:rsidRPr="00ED5D4D">
        <w:rPr>
          <w:rFonts w:ascii="Gill Sans MT" w:hAnsi="Gill Sans MT" w:cs="Calibri"/>
          <w:color w:val="000000" w:themeColor="text1"/>
          <w:sz w:val="20"/>
          <w:szCs w:val="20"/>
          <w:shd w:val="clear" w:color="auto" w:fill="FFFFFF"/>
          <w:lang w:bidi="hi-IN"/>
        </w:rPr>
        <w:t>ultimately contribute to the realization of strategic objectives.</w:t>
      </w:r>
    </w:p>
    <w:p w14:paraId="1AD4E126" w14:textId="73CE287F" w:rsidR="0087204F" w:rsidRPr="00995CE8" w:rsidRDefault="0087204F" w:rsidP="00ED5D4D">
      <w:pPr>
        <w:pStyle w:val="KTParaNbr"/>
      </w:pPr>
    </w:p>
    <w:p w14:paraId="16B66F40" w14:textId="2D396898" w:rsidR="006D6300" w:rsidRPr="00995CE8" w:rsidRDefault="006D6300" w:rsidP="006D6300">
      <w:pPr>
        <w:pStyle w:val="Heading3"/>
        <w:rPr>
          <w:rFonts w:asciiTheme="minorHAnsi" w:hAnsiTheme="minorHAnsi" w:cstheme="minorHAnsi"/>
          <w:lang w:val="en-GB"/>
        </w:rPr>
      </w:pPr>
      <w:bookmarkStart w:id="40" w:name="_Toc102143733"/>
      <w:r w:rsidRPr="00995CE8">
        <w:rPr>
          <w:rFonts w:asciiTheme="minorHAnsi" w:hAnsiTheme="minorHAnsi" w:cstheme="minorHAnsi"/>
          <w:lang w:val="en-GB"/>
        </w:rPr>
        <w:t>Efficiency</w:t>
      </w:r>
      <w:bookmarkEnd w:id="40"/>
    </w:p>
    <w:p w14:paraId="6FD6A511" w14:textId="58C54339" w:rsidR="006D6300" w:rsidRPr="00995CE8" w:rsidRDefault="006D6300" w:rsidP="00ED5D4D">
      <w:pPr>
        <w:pStyle w:val="KTParaNbr"/>
      </w:pPr>
      <w:r w:rsidRPr="00ED5D4D">
        <w:rPr>
          <w:b/>
          <w:bCs/>
        </w:rPr>
        <w:t>C</w:t>
      </w:r>
      <w:r w:rsidR="00972661" w:rsidRPr="00ED5D4D">
        <w:rPr>
          <w:b/>
          <w:bCs/>
        </w:rPr>
        <w:t>3</w:t>
      </w:r>
      <w:r w:rsidRPr="00ED5D4D">
        <w:rPr>
          <w:b/>
          <w:bCs/>
        </w:rPr>
        <w:t xml:space="preserve">: </w:t>
      </w:r>
      <w:r w:rsidR="00972661" w:rsidRPr="00ED5D4D">
        <w:rPr>
          <w:b/>
          <w:bCs/>
        </w:rPr>
        <w:t>Project</w:t>
      </w:r>
      <w:r w:rsidRPr="00ED5D4D">
        <w:rPr>
          <w:b/>
          <w:bCs/>
        </w:rPr>
        <w:t xml:space="preserve"> efficiency was very good, uplifted by positive and constructive partnership between </w:t>
      </w:r>
      <w:r w:rsidR="00F4213F" w:rsidRPr="00ED5D4D">
        <w:rPr>
          <w:b/>
          <w:bCs/>
        </w:rPr>
        <w:t xml:space="preserve">the Norwegian Government, </w:t>
      </w:r>
      <w:r w:rsidR="00972661" w:rsidRPr="00ED5D4D">
        <w:rPr>
          <w:b/>
          <w:bCs/>
        </w:rPr>
        <w:t>UNDP and national institutions,</w:t>
      </w:r>
      <w:r w:rsidRPr="00ED5D4D">
        <w:rPr>
          <w:b/>
          <w:bCs/>
        </w:rPr>
        <w:t xml:space="preserve"> sound results framework and </w:t>
      </w:r>
      <w:r w:rsidR="00972661" w:rsidRPr="00ED5D4D">
        <w:rPr>
          <w:b/>
          <w:bCs/>
        </w:rPr>
        <w:t>efficient project management</w:t>
      </w:r>
      <w:r w:rsidRPr="00ED5D4D">
        <w:rPr>
          <w:b/>
          <w:bCs/>
        </w:rPr>
        <w:t xml:space="preserve">. </w:t>
      </w:r>
      <w:r w:rsidR="00972661" w:rsidRPr="00ED5D4D">
        <w:rPr>
          <w:b/>
          <w:bCs/>
        </w:rPr>
        <w:t>However, the constructive and extensive project management efforts caused significant spreading of human resources which was not necessary given the availability of funding</w:t>
      </w:r>
      <w:r w:rsidR="00972661" w:rsidRPr="00995CE8">
        <w:t xml:space="preserve">. </w:t>
      </w:r>
    </w:p>
    <w:p w14:paraId="1E833F33" w14:textId="743FBC0C" w:rsidR="006D6300" w:rsidRDefault="00972661" w:rsidP="00ED5D4D">
      <w:pPr>
        <w:pStyle w:val="KTParaNbr"/>
      </w:pPr>
      <w:r w:rsidRPr="00995CE8">
        <w:t>S</w:t>
      </w:r>
      <w:r w:rsidR="006D6300" w:rsidRPr="00995CE8">
        <w:t xml:space="preserve">trategic positioning </w:t>
      </w:r>
      <w:r w:rsidRPr="00995CE8">
        <w:t xml:space="preserve">of UNDP and </w:t>
      </w:r>
      <w:r w:rsidR="006D6300" w:rsidRPr="00995CE8">
        <w:t>joining forces with the government actors</w:t>
      </w:r>
      <w:r w:rsidRPr="00995CE8">
        <w:t xml:space="preserve"> and outsourcing technical expertise</w:t>
      </w:r>
      <w:r w:rsidR="006D6300" w:rsidRPr="00995CE8">
        <w:t xml:space="preserve">, worked well to secure partnerships with the government and responsiveness to priorities. The </w:t>
      </w:r>
      <w:r w:rsidRPr="00995CE8">
        <w:t xml:space="preserve">Project’s management efforts and dedication of core staff </w:t>
      </w:r>
      <w:r w:rsidR="006D6300" w:rsidRPr="00995CE8">
        <w:t>boosted the efficiency and effectiveness of the programme</w:t>
      </w:r>
      <w:r w:rsidRPr="00995CE8">
        <w:t>, albeit causing unnecessary spreading of these resources too thin</w:t>
      </w:r>
      <w:r w:rsidR="006D6300" w:rsidRPr="00995CE8">
        <w:t xml:space="preserve">. The programme did not encounter significant delays in implementation, aside from interruptions caused by the COVID-19 pandemic, which determined the postponement or shift of several actions or changing the approach. Still, the COVID-19 disruptions did not negatively affect the project to a major extent.  </w:t>
      </w:r>
      <w:r w:rsidRPr="00995CE8">
        <w:t xml:space="preserve">The project was implemented with due diligence in allocation of resources, and its pool of outsourced experts worked diligently to provide efficient and effective support to the government. </w:t>
      </w:r>
    </w:p>
    <w:p w14:paraId="4C1E06CE" w14:textId="374A42EF" w:rsidR="00ED5D4D" w:rsidRPr="00995CE8" w:rsidRDefault="00ED5D4D" w:rsidP="00ED5D4D">
      <w:pPr>
        <w:pStyle w:val="KTParaNbr"/>
      </w:pPr>
      <w:r w:rsidRPr="00C0132A">
        <w:rPr>
          <w:b/>
          <w:bCs/>
        </w:rPr>
        <w:t xml:space="preserve">Lesson 3. </w:t>
      </w:r>
      <w:r>
        <w:rPr>
          <w:b/>
          <w:bCs/>
        </w:rPr>
        <w:t xml:space="preserve">Ensuring adequate staffing for management of multi-sectoral and highly politically delicate   programmes ensures that the human resources do not spread too thin. </w:t>
      </w:r>
      <w:r w:rsidR="00EA31A5" w:rsidRPr="00EA31A5">
        <w:t xml:space="preserve">Experience from the project shows </w:t>
      </w:r>
      <w:r w:rsidR="00EA31A5">
        <w:t>the risks of spreading resources too thin if</w:t>
      </w:r>
      <w:r w:rsidR="00EA31A5" w:rsidRPr="00EA31A5">
        <w:t xml:space="preserve"> interventions that target top senior government institutions and officials engaging on a number of sectors and themes </w:t>
      </w:r>
      <w:r w:rsidR="00EA31A5">
        <w:t xml:space="preserve">suffer from limited </w:t>
      </w:r>
      <w:r w:rsidR="00EA31A5" w:rsidRPr="00EA31A5">
        <w:t xml:space="preserve">core management team. </w:t>
      </w:r>
      <w:r w:rsidR="00EA31A5">
        <w:t xml:space="preserve">Adequate staffing assures that the politically sensitive roles are underpinned by management support positions which can relieve administrative burden from the project management. </w:t>
      </w:r>
    </w:p>
    <w:p w14:paraId="3F831E8C" w14:textId="24512567" w:rsidR="006D6300" w:rsidRPr="00995CE8" w:rsidRDefault="006D6300" w:rsidP="006D6300">
      <w:pPr>
        <w:pStyle w:val="Heading3"/>
        <w:rPr>
          <w:rFonts w:asciiTheme="minorHAnsi" w:hAnsiTheme="minorHAnsi" w:cstheme="minorHAnsi"/>
          <w:lang w:val="en-GB"/>
        </w:rPr>
      </w:pPr>
      <w:bookmarkStart w:id="41" w:name="_Toc102143734"/>
      <w:r w:rsidRPr="00995CE8">
        <w:rPr>
          <w:rFonts w:asciiTheme="minorHAnsi" w:hAnsiTheme="minorHAnsi" w:cstheme="minorHAnsi"/>
          <w:lang w:val="en-GB"/>
        </w:rPr>
        <w:t>Coherence</w:t>
      </w:r>
      <w:bookmarkEnd w:id="41"/>
      <w:r w:rsidRPr="00995CE8">
        <w:rPr>
          <w:rFonts w:asciiTheme="minorHAnsi" w:hAnsiTheme="minorHAnsi" w:cstheme="minorHAnsi"/>
          <w:lang w:val="en-GB"/>
        </w:rPr>
        <w:t xml:space="preserve"> </w:t>
      </w:r>
    </w:p>
    <w:p w14:paraId="2437B621" w14:textId="55767FBD" w:rsidR="006D6300" w:rsidRPr="00ED5D4D" w:rsidRDefault="006D6300" w:rsidP="00ED5D4D">
      <w:pPr>
        <w:pStyle w:val="KTParaNbr"/>
        <w:rPr>
          <w:b/>
          <w:bCs/>
        </w:rPr>
      </w:pPr>
      <w:r w:rsidRPr="00ED5D4D">
        <w:rPr>
          <w:b/>
          <w:bCs/>
        </w:rPr>
        <w:t>C</w:t>
      </w:r>
      <w:r w:rsidR="00ED5D4D" w:rsidRPr="00ED5D4D">
        <w:rPr>
          <w:b/>
          <w:bCs/>
        </w:rPr>
        <w:t>4</w:t>
      </w:r>
      <w:r w:rsidRPr="00ED5D4D">
        <w:rPr>
          <w:b/>
          <w:bCs/>
        </w:rPr>
        <w:t xml:space="preserve">: The collaborative and flexible approach helped to maximize the </w:t>
      </w:r>
      <w:r w:rsidR="00972661" w:rsidRPr="00ED5D4D">
        <w:rPr>
          <w:b/>
          <w:bCs/>
        </w:rPr>
        <w:t>project’s</w:t>
      </w:r>
      <w:r w:rsidRPr="00ED5D4D">
        <w:rPr>
          <w:b/>
          <w:bCs/>
        </w:rPr>
        <w:t xml:space="preserve"> potential. </w:t>
      </w:r>
    </w:p>
    <w:p w14:paraId="6CBBB5A0" w14:textId="77777777" w:rsidR="00EA31A5" w:rsidRDefault="006D6300" w:rsidP="00EA31A5">
      <w:pPr>
        <w:pStyle w:val="KTParaNbr"/>
      </w:pPr>
      <w:r w:rsidRPr="00995CE8">
        <w:t xml:space="preserve">The </w:t>
      </w:r>
      <w:r w:rsidR="002E1CE5" w:rsidRPr="00995CE8">
        <w:t>project</w:t>
      </w:r>
      <w:r w:rsidRPr="00995CE8">
        <w:t xml:space="preserve"> is a positive example of collaborative and proactive partnership between </w:t>
      </w:r>
      <w:r w:rsidR="00C304C8" w:rsidRPr="00C304C8">
        <w:t xml:space="preserve">the Norwegian Government, </w:t>
      </w:r>
      <w:r w:rsidR="002E1CE5" w:rsidRPr="00995CE8">
        <w:t>UNDP and key government institutions</w:t>
      </w:r>
      <w:r w:rsidRPr="00995CE8">
        <w:t xml:space="preserve">. </w:t>
      </w:r>
      <w:r w:rsidR="002E1CE5" w:rsidRPr="00995CE8">
        <w:t xml:space="preserve">The project </w:t>
      </w:r>
      <w:r w:rsidRPr="00995CE8">
        <w:t xml:space="preserve">brought </w:t>
      </w:r>
      <w:r w:rsidR="002E1CE5" w:rsidRPr="00995CE8">
        <w:t xml:space="preserve">in </w:t>
      </w:r>
      <w:r w:rsidRPr="00995CE8">
        <w:t xml:space="preserve">and combined where possible/relevant </w:t>
      </w:r>
      <w:r w:rsidR="002E1CE5" w:rsidRPr="00995CE8">
        <w:t>national and international</w:t>
      </w:r>
      <w:r w:rsidRPr="00995CE8">
        <w:t xml:space="preserve"> expertise</w:t>
      </w:r>
      <w:r w:rsidR="002E1CE5" w:rsidRPr="00995CE8">
        <w:t>, which helped efficient and effective delivery of results. UNDP has</w:t>
      </w:r>
      <w:r w:rsidRPr="00995CE8">
        <w:t xml:space="preserve"> been proactive, flexible and positive partner of the government, civil society and development partners. The open and proactive partnership approaches have been a driver of </w:t>
      </w:r>
      <w:r w:rsidR="002E1CE5" w:rsidRPr="00995CE8">
        <w:t xml:space="preserve">implementation of the project and </w:t>
      </w:r>
      <w:r w:rsidRPr="00995CE8">
        <w:t>enhanced the profile and prominence of UN</w:t>
      </w:r>
      <w:r w:rsidR="002E1CE5" w:rsidRPr="00995CE8">
        <w:t>DP</w:t>
      </w:r>
      <w:r w:rsidRPr="00995CE8">
        <w:t xml:space="preserve"> as a partner in </w:t>
      </w:r>
      <w:r w:rsidR="002E1CE5" w:rsidRPr="00995CE8">
        <w:t>the EU accession negotiation process</w:t>
      </w:r>
      <w:r w:rsidRPr="00995CE8">
        <w:t xml:space="preserve">.  </w:t>
      </w:r>
    </w:p>
    <w:p w14:paraId="6CCCDEAF" w14:textId="49452409" w:rsidR="00EA31A5" w:rsidRPr="000A7DD0" w:rsidRDefault="00EA31A5" w:rsidP="00EA31A5">
      <w:pPr>
        <w:pStyle w:val="KTParaNbr"/>
      </w:pPr>
      <w:r w:rsidRPr="00EA2D4C">
        <w:rPr>
          <w:b/>
          <w:bCs/>
        </w:rPr>
        <w:t xml:space="preserve">Lesson </w:t>
      </w:r>
      <w:r>
        <w:rPr>
          <w:b/>
          <w:bCs/>
        </w:rPr>
        <w:t>4</w:t>
      </w:r>
      <w:r w:rsidRPr="00EA2D4C">
        <w:rPr>
          <w:b/>
          <w:bCs/>
        </w:rPr>
        <w:t xml:space="preserve">: Investment in partnerships, </w:t>
      </w:r>
      <w:r w:rsidR="007B0381">
        <w:rPr>
          <w:b/>
          <w:bCs/>
        </w:rPr>
        <w:t xml:space="preserve">quality technical assistance, </w:t>
      </w:r>
      <w:r w:rsidRPr="00EA2D4C">
        <w:rPr>
          <w:b/>
          <w:bCs/>
        </w:rPr>
        <w:t>consultative processes and flexibility in operations, while keeping the strategic direction, pays off.</w:t>
      </w:r>
      <w:r>
        <w:t xml:space="preserve"> The experience in </w:t>
      </w:r>
      <w:r w:rsidR="007B0381">
        <w:t>Montenegro</w:t>
      </w:r>
      <w:r>
        <w:t xml:space="preserve"> demonstrates the importance and value of investing in the development of strong links with the government, </w:t>
      </w:r>
      <w:r w:rsidR="007B0381">
        <w:t>academia and CSOs</w:t>
      </w:r>
      <w:r>
        <w:t xml:space="preserve"> in joint preparation and monitoring of the reform priorities. It demonstrates the importance of </w:t>
      </w:r>
      <w:r w:rsidR="007B0381">
        <w:t xml:space="preserve">engaging with and facilitating dialogue between these partners </w:t>
      </w:r>
      <w:r>
        <w:t xml:space="preserve">in selection of </w:t>
      </w:r>
      <w:r w:rsidR="007B0381">
        <w:t>policy</w:t>
      </w:r>
      <w:r>
        <w:t xml:space="preserve"> choices and collecting independent views, even if (and perhaps especially when) these are not consonant with the government’s views of how to organize and implement </w:t>
      </w:r>
      <w:r w:rsidR="007B0381">
        <w:t>policy and reform</w:t>
      </w:r>
      <w:r>
        <w:t xml:space="preserve"> interventions.  </w:t>
      </w:r>
    </w:p>
    <w:p w14:paraId="33EB8151" w14:textId="77777777" w:rsidR="00EA31A5" w:rsidRPr="00995CE8" w:rsidRDefault="00EA31A5" w:rsidP="00ED5D4D">
      <w:pPr>
        <w:pStyle w:val="KTParaNbr"/>
      </w:pPr>
    </w:p>
    <w:p w14:paraId="7B10116D" w14:textId="5BD6333D" w:rsidR="006F7925" w:rsidRPr="007C0180" w:rsidRDefault="006F7925" w:rsidP="00CC3328">
      <w:pPr>
        <w:pStyle w:val="Heading1"/>
        <w:numPr>
          <w:ilvl w:val="0"/>
          <w:numId w:val="11"/>
        </w:numPr>
        <w:jc w:val="left"/>
        <w:rPr>
          <w:rFonts w:asciiTheme="minorHAnsi" w:hAnsiTheme="minorHAnsi" w:cstheme="minorHAnsi"/>
          <w:lang w:val="en-GB"/>
        </w:rPr>
      </w:pPr>
      <w:bookmarkStart w:id="42" w:name="_Toc102143735"/>
      <w:r w:rsidRPr="007C0180">
        <w:rPr>
          <w:rFonts w:asciiTheme="minorHAnsi" w:hAnsiTheme="minorHAnsi" w:cstheme="minorHAnsi"/>
          <w:lang w:val="en-GB"/>
        </w:rPr>
        <w:t>Recommendations</w:t>
      </w:r>
      <w:bookmarkEnd w:id="42"/>
      <w:r w:rsidRPr="007C0180">
        <w:rPr>
          <w:rFonts w:asciiTheme="minorHAnsi" w:hAnsiTheme="minorHAnsi" w:cstheme="minorHAnsi"/>
          <w:lang w:val="en-GB"/>
        </w:rPr>
        <w:t xml:space="preserve"> </w:t>
      </w:r>
    </w:p>
    <w:p w14:paraId="055E2D0E" w14:textId="4283D8D5" w:rsidR="00AF18DE" w:rsidRPr="007C0180" w:rsidRDefault="00AF18DE">
      <w:pPr>
        <w:rPr>
          <w:rFonts w:asciiTheme="minorHAnsi" w:hAnsiTheme="minorHAnsi" w:cstheme="minorHAnsi"/>
          <w:bCs/>
          <w:iCs/>
          <w:lang w:val="en-GB"/>
        </w:rPr>
      </w:pPr>
    </w:p>
    <w:p w14:paraId="6A17CB01" w14:textId="1A4F48BB" w:rsidR="00A83F79" w:rsidRPr="00995CE8" w:rsidRDefault="00A83F79" w:rsidP="00ED5D4D">
      <w:pPr>
        <w:pStyle w:val="KTParaNbr"/>
      </w:pPr>
      <w:r w:rsidRPr="00995CE8">
        <w:t xml:space="preserve">The recommendations for the project derive from extensive consultations with key stakeholders across the evaluation process, analysis of documentation, and the findings and conclusions of this evaluation. The Evaluator used interviews to generate ideas for future potential UNDP’s strategic directions in support to the EU accession </w:t>
      </w:r>
      <w:r w:rsidR="00524B1A" w:rsidRPr="00995CE8">
        <w:t>process</w:t>
      </w:r>
      <w:r w:rsidRPr="00995CE8">
        <w:t xml:space="preserve">. </w:t>
      </w:r>
      <w:r w:rsidR="00524B1A" w:rsidRPr="00995CE8">
        <w:t xml:space="preserve">The recommendations are presented in Table 2 below. </w:t>
      </w:r>
    </w:p>
    <w:p w14:paraId="2DD3CC2B" w14:textId="70D33F4E" w:rsidR="00A83F79" w:rsidRPr="00995CE8" w:rsidRDefault="00A83F79" w:rsidP="00A83F79">
      <w:pPr>
        <w:pStyle w:val="Caption"/>
        <w:rPr>
          <w:rFonts w:asciiTheme="minorHAnsi" w:eastAsia="Calibri" w:hAnsiTheme="minorHAnsi" w:cstheme="minorHAnsi"/>
          <w:smallCaps w:val="0"/>
          <w:color w:val="4F81BD" w:themeColor="accent1"/>
          <w:spacing w:val="0"/>
          <w:szCs w:val="24"/>
          <w:shd w:val="clear" w:color="auto" w:fill="FFFFFF"/>
          <w:lang w:bidi="ar-SA"/>
        </w:rPr>
      </w:pPr>
      <w:bookmarkStart w:id="43" w:name="_Toc99625856"/>
      <w:bookmarkStart w:id="44" w:name="_Toc100704444"/>
      <w:r w:rsidRPr="00995CE8">
        <w:rPr>
          <w:rFonts w:asciiTheme="minorHAnsi" w:eastAsia="Calibri" w:hAnsiTheme="minorHAnsi" w:cstheme="minorHAnsi"/>
          <w:smallCaps w:val="0"/>
          <w:color w:val="4F81BD" w:themeColor="accent1"/>
          <w:spacing w:val="0"/>
          <w:szCs w:val="24"/>
          <w:shd w:val="clear" w:color="auto" w:fill="FFFFFF"/>
          <w:lang w:bidi="ar-SA"/>
        </w:rPr>
        <w:t xml:space="preserve">Table </w:t>
      </w:r>
      <w:r w:rsidRPr="00995CE8">
        <w:rPr>
          <w:rFonts w:asciiTheme="minorHAnsi" w:eastAsia="Calibri" w:hAnsiTheme="minorHAnsi" w:cstheme="minorHAnsi"/>
          <w:smallCaps w:val="0"/>
          <w:color w:val="4F81BD" w:themeColor="accent1"/>
          <w:spacing w:val="0"/>
          <w:szCs w:val="24"/>
          <w:shd w:val="clear" w:color="auto" w:fill="FFFFFF"/>
          <w:lang w:bidi="ar-SA"/>
        </w:rPr>
        <w:fldChar w:fldCharType="begin"/>
      </w:r>
      <w:r w:rsidRPr="00995CE8">
        <w:rPr>
          <w:rFonts w:asciiTheme="minorHAnsi" w:eastAsia="Calibri" w:hAnsiTheme="minorHAnsi" w:cstheme="minorHAnsi"/>
          <w:smallCaps w:val="0"/>
          <w:color w:val="4F81BD" w:themeColor="accent1"/>
          <w:spacing w:val="0"/>
          <w:szCs w:val="24"/>
          <w:shd w:val="clear" w:color="auto" w:fill="FFFFFF"/>
          <w:lang w:bidi="ar-SA"/>
        </w:rPr>
        <w:instrText xml:space="preserve"> SEQ Table \* ARABIC </w:instrText>
      </w:r>
      <w:r w:rsidRPr="00995CE8">
        <w:rPr>
          <w:rFonts w:asciiTheme="minorHAnsi" w:eastAsia="Calibri" w:hAnsiTheme="minorHAnsi" w:cstheme="minorHAnsi"/>
          <w:smallCaps w:val="0"/>
          <w:color w:val="4F81BD" w:themeColor="accent1"/>
          <w:spacing w:val="0"/>
          <w:szCs w:val="24"/>
          <w:shd w:val="clear" w:color="auto" w:fill="FFFFFF"/>
          <w:lang w:bidi="ar-SA"/>
        </w:rPr>
        <w:fldChar w:fldCharType="separate"/>
      </w:r>
      <w:r w:rsidR="00524B1A" w:rsidRPr="00995CE8">
        <w:rPr>
          <w:rFonts w:asciiTheme="minorHAnsi" w:eastAsia="Calibri" w:hAnsiTheme="minorHAnsi" w:cstheme="minorHAnsi"/>
          <w:smallCaps w:val="0"/>
          <w:noProof/>
          <w:color w:val="4F81BD" w:themeColor="accent1"/>
          <w:spacing w:val="0"/>
          <w:szCs w:val="24"/>
          <w:shd w:val="clear" w:color="auto" w:fill="FFFFFF"/>
          <w:lang w:bidi="ar-SA"/>
        </w:rPr>
        <w:t>2</w:t>
      </w:r>
      <w:r w:rsidRPr="00995CE8">
        <w:rPr>
          <w:rFonts w:asciiTheme="minorHAnsi" w:eastAsia="Calibri" w:hAnsiTheme="minorHAnsi" w:cstheme="minorHAnsi"/>
          <w:smallCaps w:val="0"/>
          <w:color w:val="4F81BD" w:themeColor="accent1"/>
          <w:spacing w:val="0"/>
          <w:szCs w:val="24"/>
          <w:shd w:val="clear" w:color="auto" w:fill="FFFFFF"/>
          <w:lang w:bidi="ar-SA"/>
        </w:rPr>
        <w:fldChar w:fldCharType="end"/>
      </w:r>
      <w:r w:rsidRPr="00995CE8">
        <w:rPr>
          <w:rFonts w:asciiTheme="minorHAnsi" w:eastAsia="Calibri" w:hAnsiTheme="minorHAnsi" w:cstheme="minorHAnsi"/>
          <w:smallCaps w:val="0"/>
          <w:color w:val="4F81BD" w:themeColor="accent1"/>
          <w:spacing w:val="0"/>
          <w:szCs w:val="24"/>
          <w:shd w:val="clear" w:color="auto" w:fill="FFFFFF"/>
          <w:lang w:bidi="ar-SA"/>
        </w:rPr>
        <w:t>: Recommendations</w:t>
      </w:r>
      <w:bookmarkEnd w:id="43"/>
      <w:bookmarkEnd w:id="44"/>
    </w:p>
    <w:tbl>
      <w:tblPr>
        <w:tblStyle w:val="TableGrid"/>
        <w:tblpPr w:leftFromText="180" w:rightFromText="180" w:vertAnchor="text" w:horzAnchor="margin" w:tblpY="152"/>
        <w:tblW w:w="9209" w:type="dxa"/>
        <w:tblLook w:val="04A0" w:firstRow="1" w:lastRow="0" w:firstColumn="1" w:lastColumn="0" w:noHBand="0" w:noVBand="1"/>
      </w:tblPr>
      <w:tblGrid>
        <w:gridCol w:w="520"/>
        <w:gridCol w:w="6563"/>
        <w:gridCol w:w="2126"/>
      </w:tblGrid>
      <w:tr w:rsidR="00524B1A" w:rsidRPr="00995CE8" w14:paraId="23E4CF0C" w14:textId="77777777" w:rsidTr="008D7B7C">
        <w:trPr>
          <w:trHeight w:val="225"/>
          <w:tblHeader/>
        </w:trPr>
        <w:tc>
          <w:tcPr>
            <w:tcW w:w="520" w:type="dxa"/>
            <w:shd w:val="clear" w:color="auto" w:fill="0074AC"/>
            <w:hideMark/>
          </w:tcPr>
          <w:p w14:paraId="314C4931" w14:textId="77777777" w:rsidR="00524B1A" w:rsidRPr="00995CE8" w:rsidRDefault="00524B1A" w:rsidP="007D3244">
            <w:pPr>
              <w:pStyle w:val="Tabletitlecell"/>
              <w:framePr w:hSpace="0" w:wrap="auto" w:vAnchor="margin" w:hAnchor="text" w:yAlign="inline"/>
              <w:rPr>
                <w:rFonts w:asciiTheme="minorHAnsi" w:hAnsiTheme="minorHAnsi" w:cstheme="minorHAnsi"/>
                <w:sz w:val="24"/>
                <w:szCs w:val="24"/>
                <w:lang w:val="en-GB"/>
              </w:rPr>
            </w:pPr>
            <w:r w:rsidRPr="00995CE8">
              <w:rPr>
                <w:rFonts w:asciiTheme="minorHAnsi" w:hAnsiTheme="minorHAnsi" w:cstheme="minorHAnsi"/>
                <w:sz w:val="24"/>
                <w:szCs w:val="24"/>
                <w:lang w:val="en-GB"/>
              </w:rPr>
              <w:t>#</w:t>
            </w:r>
          </w:p>
        </w:tc>
        <w:tc>
          <w:tcPr>
            <w:tcW w:w="6563" w:type="dxa"/>
            <w:shd w:val="clear" w:color="auto" w:fill="1073B5"/>
            <w:hideMark/>
          </w:tcPr>
          <w:p w14:paraId="56A09FC9" w14:textId="77777777" w:rsidR="00524B1A" w:rsidRPr="00995CE8" w:rsidRDefault="00524B1A" w:rsidP="007D3244">
            <w:pPr>
              <w:pStyle w:val="Tabletitlecell"/>
              <w:framePr w:hSpace="0" w:wrap="auto" w:vAnchor="margin" w:hAnchor="text" w:yAlign="inline"/>
              <w:rPr>
                <w:rFonts w:asciiTheme="minorHAnsi" w:hAnsiTheme="minorHAnsi" w:cstheme="minorHAnsi"/>
                <w:sz w:val="24"/>
                <w:szCs w:val="24"/>
                <w:lang w:val="en-GB"/>
              </w:rPr>
            </w:pPr>
            <w:r w:rsidRPr="00995CE8">
              <w:rPr>
                <w:rFonts w:asciiTheme="minorHAnsi" w:hAnsiTheme="minorHAnsi" w:cstheme="minorHAnsi"/>
                <w:sz w:val="24"/>
                <w:szCs w:val="24"/>
                <w:lang w:val="en-GB"/>
              </w:rPr>
              <w:t>Recommendation</w:t>
            </w:r>
          </w:p>
        </w:tc>
        <w:tc>
          <w:tcPr>
            <w:tcW w:w="2126" w:type="dxa"/>
            <w:shd w:val="clear" w:color="auto" w:fill="1073B5"/>
            <w:hideMark/>
          </w:tcPr>
          <w:p w14:paraId="61415EF5" w14:textId="77777777" w:rsidR="00524B1A" w:rsidRPr="00995CE8" w:rsidRDefault="00524B1A" w:rsidP="007D3244">
            <w:pPr>
              <w:pStyle w:val="Tabletitlecell"/>
              <w:framePr w:hSpace="0" w:wrap="auto" w:vAnchor="margin" w:hAnchor="text" w:yAlign="inline"/>
              <w:rPr>
                <w:rFonts w:asciiTheme="minorHAnsi" w:hAnsiTheme="minorHAnsi" w:cstheme="minorHAnsi"/>
                <w:sz w:val="24"/>
                <w:szCs w:val="24"/>
                <w:lang w:val="en-GB"/>
              </w:rPr>
            </w:pPr>
            <w:r w:rsidRPr="00995CE8">
              <w:rPr>
                <w:rFonts w:asciiTheme="minorHAnsi" w:hAnsiTheme="minorHAnsi" w:cstheme="minorHAnsi"/>
                <w:sz w:val="24"/>
                <w:szCs w:val="24"/>
                <w:lang w:val="en-GB"/>
              </w:rPr>
              <w:t>Timeframe</w:t>
            </w:r>
          </w:p>
        </w:tc>
      </w:tr>
      <w:tr w:rsidR="00524B1A" w:rsidRPr="00995CE8" w14:paraId="121DD7C0" w14:textId="77777777" w:rsidTr="008D7B7C">
        <w:trPr>
          <w:trHeight w:val="352"/>
        </w:trPr>
        <w:tc>
          <w:tcPr>
            <w:tcW w:w="520" w:type="dxa"/>
          </w:tcPr>
          <w:p w14:paraId="46637581" w14:textId="26F5788A" w:rsidR="00524B1A" w:rsidRPr="00995CE8" w:rsidRDefault="00524B1A" w:rsidP="007D3244">
            <w:pPr>
              <w:pStyle w:val="Table"/>
              <w:rPr>
                <w:rFonts w:asciiTheme="minorHAnsi" w:hAnsiTheme="minorHAnsi" w:cstheme="minorHAnsi"/>
                <w:sz w:val="24"/>
                <w:szCs w:val="24"/>
              </w:rPr>
            </w:pPr>
            <w:r w:rsidRPr="00995CE8">
              <w:rPr>
                <w:rFonts w:asciiTheme="minorHAnsi" w:hAnsiTheme="minorHAnsi" w:cstheme="minorHAnsi"/>
                <w:sz w:val="24"/>
                <w:szCs w:val="24"/>
              </w:rPr>
              <w:t>1</w:t>
            </w:r>
            <w:r w:rsidR="00C33877">
              <w:rPr>
                <w:rFonts w:asciiTheme="minorHAnsi" w:hAnsiTheme="minorHAnsi" w:cstheme="minorHAnsi"/>
                <w:sz w:val="24"/>
                <w:szCs w:val="24"/>
              </w:rPr>
              <w:t>.</w:t>
            </w:r>
            <w:r w:rsidRPr="00995CE8">
              <w:rPr>
                <w:rFonts w:asciiTheme="minorHAnsi" w:hAnsiTheme="minorHAnsi" w:cstheme="minorHAnsi"/>
                <w:sz w:val="24"/>
                <w:szCs w:val="24"/>
              </w:rPr>
              <w:t xml:space="preserve"> </w:t>
            </w:r>
          </w:p>
        </w:tc>
        <w:tc>
          <w:tcPr>
            <w:tcW w:w="6563" w:type="dxa"/>
          </w:tcPr>
          <w:p w14:paraId="709F9D6B" w14:textId="77599CEF" w:rsidR="00524B1A" w:rsidRPr="00995CE8" w:rsidRDefault="00524B1A" w:rsidP="007D3244">
            <w:pPr>
              <w:pStyle w:val="CommentText"/>
              <w:rPr>
                <w:rFonts w:asciiTheme="minorHAnsi" w:hAnsiTheme="minorHAnsi" w:cstheme="minorHAnsi"/>
                <w:sz w:val="24"/>
                <w:szCs w:val="24"/>
              </w:rPr>
            </w:pPr>
            <w:r w:rsidRPr="00995CE8">
              <w:rPr>
                <w:rFonts w:asciiTheme="minorHAnsi" w:hAnsiTheme="minorHAnsi" w:cstheme="minorHAnsi"/>
                <w:b/>
                <w:bCs/>
                <w:sz w:val="24"/>
                <w:szCs w:val="24"/>
              </w:rPr>
              <w:t xml:space="preserve">Continue to support government </w:t>
            </w:r>
            <w:r w:rsidR="003B03F2" w:rsidRPr="00995CE8">
              <w:rPr>
                <w:rFonts w:asciiTheme="minorHAnsi" w:hAnsiTheme="minorHAnsi" w:cstheme="minorHAnsi"/>
                <w:b/>
                <w:bCs/>
                <w:sz w:val="24"/>
                <w:szCs w:val="24"/>
              </w:rPr>
              <w:t xml:space="preserve">efforts to fight against corruption </w:t>
            </w:r>
          </w:p>
          <w:p w14:paraId="3666FD9E" w14:textId="77777777" w:rsidR="00524B1A" w:rsidRPr="00995CE8" w:rsidRDefault="00524B1A" w:rsidP="007D3244">
            <w:pPr>
              <w:pStyle w:val="Table"/>
              <w:rPr>
                <w:rFonts w:asciiTheme="minorHAnsi" w:hAnsiTheme="minorHAnsi" w:cstheme="minorHAnsi"/>
                <w:b/>
                <w:bCs/>
                <w:sz w:val="24"/>
                <w:szCs w:val="24"/>
              </w:rPr>
            </w:pPr>
          </w:p>
          <w:p w14:paraId="67359861" w14:textId="0C3D3279" w:rsidR="00524B1A" w:rsidRPr="008D7B7C" w:rsidRDefault="00524B1A" w:rsidP="007D3244">
            <w:pPr>
              <w:pStyle w:val="Table"/>
              <w:rPr>
                <w:rFonts w:asciiTheme="minorHAnsi" w:hAnsiTheme="minorHAnsi" w:cstheme="minorHAnsi"/>
                <w:sz w:val="24"/>
                <w:szCs w:val="24"/>
              </w:rPr>
            </w:pPr>
            <w:r w:rsidRPr="00995CE8">
              <w:rPr>
                <w:rFonts w:asciiTheme="minorHAnsi" w:hAnsiTheme="minorHAnsi" w:cstheme="minorHAnsi"/>
                <w:sz w:val="24"/>
                <w:szCs w:val="24"/>
              </w:rPr>
              <w:lastRenderedPageBreak/>
              <w:t xml:space="preserve">Follow up on the positive results of the </w:t>
            </w:r>
            <w:r w:rsidR="003B03F2" w:rsidRPr="00995CE8">
              <w:rPr>
                <w:rFonts w:asciiTheme="minorHAnsi" w:hAnsiTheme="minorHAnsi" w:cstheme="minorHAnsi"/>
                <w:sz w:val="24"/>
                <w:szCs w:val="24"/>
              </w:rPr>
              <w:t xml:space="preserve">Project’s </w:t>
            </w:r>
            <w:r w:rsidRPr="00995CE8">
              <w:rPr>
                <w:rFonts w:asciiTheme="minorHAnsi" w:hAnsiTheme="minorHAnsi" w:cstheme="minorHAnsi"/>
                <w:sz w:val="24"/>
                <w:szCs w:val="24"/>
              </w:rPr>
              <w:t xml:space="preserve">support to capacity strengthening and </w:t>
            </w:r>
            <w:r w:rsidR="003B03F2" w:rsidRPr="00995CE8">
              <w:rPr>
                <w:rFonts w:asciiTheme="minorHAnsi" w:hAnsiTheme="minorHAnsi" w:cstheme="minorHAnsi"/>
                <w:sz w:val="24"/>
                <w:szCs w:val="24"/>
              </w:rPr>
              <w:t>upgrading the corruption assessments and Integrity plans as well as wider institutional support to the Agency for fight against corruption should be continued</w:t>
            </w:r>
            <w:r w:rsidRPr="00995CE8">
              <w:rPr>
                <w:rFonts w:asciiTheme="minorHAnsi" w:hAnsiTheme="minorHAnsi" w:cstheme="minorHAnsi"/>
                <w:sz w:val="24"/>
                <w:szCs w:val="24"/>
              </w:rPr>
              <w:t xml:space="preserve">. </w:t>
            </w:r>
            <w:r w:rsidR="003B03F2" w:rsidRPr="00995CE8">
              <w:rPr>
                <w:rFonts w:asciiTheme="minorHAnsi" w:hAnsiTheme="minorHAnsi" w:cstheme="minorHAnsi"/>
                <w:sz w:val="24"/>
                <w:szCs w:val="24"/>
              </w:rPr>
              <w:t xml:space="preserve">Future UNDP support </w:t>
            </w:r>
            <w:r w:rsidRPr="00995CE8">
              <w:rPr>
                <w:rFonts w:asciiTheme="minorHAnsi" w:hAnsiTheme="minorHAnsi" w:cstheme="minorHAnsi"/>
                <w:sz w:val="24"/>
                <w:szCs w:val="24"/>
              </w:rPr>
              <w:t xml:space="preserve">should build upon the conducted </w:t>
            </w:r>
            <w:r w:rsidR="003B03F2" w:rsidRPr="00995CE8">
              <w:rPr>
                <w:rFonts w:asciiTheme="minorHAnsi" w:hAnsiTheme="minorHAnsi" w:cstheme="minorHAnsi"/>
                <w:sz w:val="24"/>
                <w:szCs w:val="24"/>
              </w:rPr>
              <w:t xml:space="preserve">pilot </w:t>
            </w:r>
            <w:r w:rsidRPr="00995CE8">
              <w:rPr>
                <w:rFonts w:asciiTheme="minorHAnsi" w:hAnsiTheme="minorHAnsi" w:cstheme="minorHAnsi"/>
                <w:sz w:val="24"/>
                <w:szCs w:val="24"/>
              </w:rPr>
              <w:t>analys</w:t>
            </w:r>
            <w:r w:rsidR="003B03F2" w:rsidRPr="00995CE8">
              <w:rPr>
                <w:rFonts w:asciiTheme="minorHAnsi" w:hAnsiTheme="minorHAnsi" w:cstheme="minorHAnsi"/>
                <w:sz w:val="24"/>
                <w:szCs w:val="24"/>
              </w:rPr>
              <w:t>es of the two sectors and established cooperation with South Korea</w:t>
            </w:r>
            <w:r w:rsidR="0077600E" w:rsidRPr="00995CE8">
              <w:rPr>
                <w:rFonts w:asciiTheme="minorHAnsi" w:hAnsiTheme="minorHAnsi" w:cstheme="minorHAnsi"/>
                <w:sz w:val="24"/>
                <w:szCs w:val="24"/>
              </w:rPr>
              <w:t>, to expand the analytical and methodological reach</w:t>
            </w:r>
            <w:r w:rsidRPr="00995CE8">
              <w:rPr>
                <w:rFonts w:asciiTheme="minorHAnsi" w:hAnsiTheme="minorHAnsi" w:cstheme="minorHAnsi"/>
                <w:sz w:val="24"/>
                <w:szCs w:val="24"/>
              </w:rPr>
              <w:t>.</w:t>
            </w:r>
            <w:r w:rsidR="0077600E" w:rsidRPr="00995CE8">
              <w:rPr>
                <w:rFonts w:asciiTheme="minorHAnsi" w:hAnsiTheme="minorHAnsi" w:cstheme="minorHAnsi"/>
                <w:sz w:val="24"/>
                <w:szCs w:val="24"/>
              </w:rPr>
              <w:t xml:space="preserve"> Such efforts should be closely linked to fulfilment of requirements coming out from the Chapters 23 and 24. </w:t>
            </w:r>
          </w:p>
        </w:tc>
        <w:tc>
          <w:tcPr>
            <w:tcW w:w="2126" w:type="dxa"/>
          </w:tcPr>
          <w:p w14:paraId="602BF9DF" w14:textId="54202A34" w:rsidR="00524B1A" w:rsidRPr="00995CE8" w:rsidRDefault="00524B1A" w:rsidP="007D3244">
            <w:pPr>
              <w:pStyle w:val="Table"/>
              <w:rPr>
                <w:rFonts w:asciiTheme="minorHAnsi" w:hAnsiTheme="minorHAnsi" w:cstheme="minorHAnsi"/>
                <w:sz w:val="24"/>
                <w:szCs w:val="24"/>
              </w:rPr>
            </w:pPr>
            <w:r w:rsidRPr="00995CE8">
              <w:rPr>
                <w:rFonts w:asciiTheme="minorHAnsi" w:hAnsiTheme="minorHAnsi" w:cstheme="minorHAnsi"/>
                <w:sz w:val="24"/>
                <w:szCs w:val="24"/>
              </w:rPr>
              <w:lastRenderedPageBreak/>
              <w:t>2022</w:t>
            </w:r>
            <w:r w:rsidR="0077600E" w:rsidRPr="00995CE8">
              <w:rPr>
                <w:rFonts w:asciiTheme="minorHAnsi" w:hAnsiTheme="minorHAnsi" w:cstheme="minorHAnsi"/>
                <w:sz w:val="24"/>
                <w:szCs w:val="24"/>
              </w:rPr>
              <w:t xml:space="preserve"> and beyond</w:t>
            </w:r>
          </w:p>
        </w:tc>
      </w:tr>
      <w:tr w:rsidR="00B73F60" w:rsidRPr="00995CE8" w14:paraId="63F6A46C" w14:textId="77777777" w:rsidTr="008D7B7C">
        <w:trPr>
          <w:trHeight w:val="352"/>
        </w:trPr>
        <w:tc>
          <w:tcPr>
            <w:tcW w:w="520" w:type="dxa"/>
          </w:tcPr>
          <w:p w14:paraId="793CF061" w14:textId="321E18EE" w:rsidR="00B73F60" w:rsidRPr="00995CE8" w:rsidRDefault="00C33877" w:rsidP="007D3244">
            <w:pPr>
              <w:pStyle w:val="Table"/>
              <w:rPr>
                <w:rFonts w:asciiTheme="minorHAnsi" w:hAnsiTheme="minorHAnsi" w:cstheme="minorHAnsi"/>
                <w:sz w:val="24"/>
                <w:szCs w:val="24"/>
              </w:rPr>
            </w:pPr>
            <w:r>
              <w:rPr>
                <w:rFonts w:asciiTheme="minorHAnsi" w:hAnsiTheme="minorHAnsi" w:cstheme="minorHAnsi"/>
                <w:sz w:val="24"/>
                <w:szCs w:val="24"/>
              </w:rPr>
              <w:t>2.</w:t>
            </w:r>
            <w:r w:rsidR="00B73F60">
              <w:rPr>
                <w:rFonts w:asciiTheme="minorHAnsi" w:hAnsiTheme="minorHAnsi" w:cstheme="minorHAnsi"/>
                <w:sz w:val="24"/>
                <w:szCs w:val="24"/>
              </w:rPr>
              <w:t xml:space="preserve"> </w:t>
            </w:r>
          </w:p>
        </w:tc>
        <w:tc>
          <w:tcPr>
            <w:tcW w:w="6563" w:type="dxa"/>
          </w:tcPr>
          <w:p w14:paraId="4CE303EB" w14:textId="225B453C" w:rsidR="00B73F60" w:rsidRPr="00C80CE9" w:rsidRDefault="00B73F60" w:rsidP="00B73F60">
            <w:pPr>
              <w:pStyle w:val="CommentText"/>
              <w:rPr>
                <w:rFonts w:asciiTheme="minorHAnsi" w:hAnsiTheme="minorHAnsi" w:cstheme="minorHAnsi"/>
                <w:b/>
                <w:bCs/>
                <w:sz w:val="24"/>
                <w:szCs w:val="24"/>
              </w:rPr>
            </w:pPr>
            <w:r>
              <w:rPr>
                <w:rFonts w:asciiTheme="minorHAnsi" w:hAnsiTheme="minorHAnsi" w:cstheme="minorHAnsi"/>
                <w:b/>
                <w:bCs/>
                <w:sz w:val="24"/>
                <w:szCs w:val="24"/>
              </w:rPr>
              <w:t xml:space="preserve">Continue and intensify support to </w:t>
            </w:r>
            <w:r w:rsidRPr="00C80CE9">
              <w:rPr>
                <w:rFonts w:asciiTheme="minorHAnsi" w:hAnsiTheme="minorHAnsi" w:cstheme="minorHAnsi"/>
                <w:b/>
                <w:bCs/>
                <w:sz w:val="24"/>
                <w:szCs w:val="24"/>
              </w:rPr>
              <w:t xml:space="preserve"> building institutional capacity for coordination of EU Accession process </w:t>
            </w:r>
          </w:p>
          <w:p w14:paraId="31DEA01E" w14:textId="53F0FF59" w:rsidR="00B73F60" w:rsidRPr="00C80CE9" w:rsidRDefault="00C80CE9" w:rsidP="00C80CE9">
            <w:pPr>
              <w:pStyle w:val="CommentText"/>
            </w:pPr>
            <w:r>
              <w:t xml:space="preserve">Building on UNDP’s strategic positioning, well established relations and positive cooperation practices, support to building institutional capacity for coordination </w:t>
            </w:r>
            <w:r w:rsidR="00B73F60">
              <w:t xml:space="preserve">of EU accession process </w:t>
            </w:r>
            <w:r>
              <w:t xml:space="preserve">should be continued and intensified. Such investment is seen as critical at time when Montenegro intensifies its EU accession pace, requiring all support to stronger coordination to move reforms forward in more unified manner. </w:t>
            </w:r>
          </w:p>
        </w:tc>
        <w:tc>
          <w:tcPr>
            <w:tcW w:w="2126" w:type="dxa"/>
          </w:tcPr>
          <w:p w14:paraId="44B16182" w14:textId="32B3E581" w:rsidR="00B73F60" w:rsidRPr="00995CE8" w:rsidRDefault="00C80CE9" w:rsidP="007D3244">
            <w:pPr>
              <w:pStyle w:val="Table"/>
              <w:rPr>
                <w:rFonts w:asciiTheme="minorHAnsi" w:hAnsiTheme="minorHAnsi" w:cstheme="minorHAnsi"/>
                <w:sz w:val="24"/>
                <w:szCs w:val="24"/>
              </w:rPr>
            </w:pPr>
            <w:r w:rsidRPr="00995CE8">
              <w:rPr>
                <w:rFonts w:asciiTheme="minorHAnsi" w:hAnsiTheme="minorHAnsi" w:cstheme="minorHAnsi"/>
                <w:sz w:val="24"/>
                <w:szCs w:val="24"/>
              </w:rPr>
              <w:t>2022 and beyond</w:t>
            </w:r>
          </w:p>
        </w:tc>
      </w:tr>
      <w:tr w:rsidR="00524B1A" w:rsidRPr="00995CE8" w14:paraId="643BB854" w14:textId="77777777" w:rsidTr="008D7B7C">
        <w:trPr>
          <w:trHeight w:val="352"/>
        </w:trPr>
        <w:tc>
          <w:tcPr>
            <w:tcW w:w="520" w:type="dxa"/>
          </w:tcPr>
          <w:p w14:paraId="1DEA9E45" w14:textId="47AF3149" w:rsidR="00524B1A" w:rsidRPr="00995CE8" w:rsidRDefault="00546F79" w:rsidP="007D3244">
            <w:pPr>
              <w:pStyle w:val="Table"/>
              <w:rPr>
                <w:rFonts w:asciiTheme="minorHAnsi" w:hAnsiTheme="minorHAnsi" w:cstheme="minorHAnsi"/>
                <w:sz w:val="24"/>
                <w:szCs w:val="24"/>
              </w:rPr>
            </w:pPr>
            <w:r>
              <w:rPr>
                <w:rFonts w:asciiTheme="minorHAnsi" w:hAnsiTheme="minorHAnsi" w:cstheme="minorHAnsi"/>
                <w:sz w:val="24"/>
                <w:szCs w:val="24"/>
              </w:rPr>
              <w:t>3</w:t>
            </w:r>
            <w:r w:rsidR="00C33877">
              <w:rPr>
                <w:rFonts w:asciiTheme="minorHAnsi" w:hAnsiTheme="minorHAnsi" w:cstheme="minorHAnsi"/>
                <w:sz w:val="24"/>
                <w:szCs w:val="24"/>
              </w:rPr>
              <w:t>.</w:t>
            </w:r>
            <w:r w:rsidR="00524B1A" w:rsidRPr="00995CE8">
              <w:rPr>
                <w:rFonts w:asciiTheme="minorHAnsi" w:hAnsiTheme="minorHAnsi" w:cstheme="minorHAnsi"/>
                <w:sz w:val="24"/>
                <w:szCs w:val="24"/>
              </w:rPr>
              <w:t xml:space="preserve"> </w:t>
            </w:r>
          </w:p>
        </w:tc>
        <w:tc>
          <w:tcPr>
            <w:tcW w:w="6563" w:type="dxa"/>
          </w:tcPr>
          <w:p w14:paraId="4CC67569" w14:textId="591216CC" w:rsidR="00524B1A" w:rsidRPr="00995CE8" w:rsidRDefault="00524B1A" w:rsidP="007D3244">
            <w:pPr>
              <w:pStyle w:val="Table"/>
              <w:rPr>
                <w:rFonts w:asciiTheme="minorHAnsi" w:hAnsiTheme="minorHAnsi" w:cstheme="minorHAnsi"/>
                <w:b/>
                <w:bCs/>
                <w:sz w:val="24"/>
                <w:szCs w:val="24"/>
              </w:rPr>
            </w:pPr>
            <w:r w:rsidRPr="00995CE8">
              <w:rPr>
                <w:rFonts w:asciiTheme="minorHAnsi" w:hAnsiTheme="minorHAnsi" w:cstheme="minorHAnsi"/>
                <w:b/>
                <w:bCs/>
                <w:sz w:val="24"/>
                <w:szCs w:val="24"/>
              </w:rPr>
              <w:t xml:space="preserve">Continue investing in </w:t>
            </w:r>
            <w:r w:rsidR="0077600E" w:rsidRPr="00995CE8">
              <w:rPr>
                <w:rFonts w:asciiTheme="minorHAnsi" w:hAnsiTheme="minorHAnsi" w:cstheme="minorHAnsi"/>
                <w:b/>
                <w:bCs/>
                <w:sz w:val="24"/>
                <w:szCs w:val="24"/>
              </w:rPr>
              <w:t xml:space="preserve">building institutional capacity for state aid. </w:t>
            </w:r>
          </w:p>
          <w:p w14:paraId="335A8BE8" w14:textId="10052510" w:rsidR="00524B1A" w:rsidRPr="00995CE8" w:rsidRDefault="0077600E" w:rsidP="0077600E">
            <w:pPr>
              <w:pStyle w:val="Table"/>
              <w:rPr>
                <w:rFonts w:asciiTheme="minorHAnsi" w:hAnsiTheme="minorHAnsi" w:cstheme="minorHAnsi"/>
                <w:sz w:val="24"/>
                <w:szCs w:val="24"/>
              </w:rPr>
            </w:pPr>
            <w:r w:rsidRPr="00995CE8">
              <w:rPr>
                <w:rFonts w:asciiTheme="minorHAnsi" w:hAnsiTheme="minorHAnsi" w:cstheme="minorHAnsi"/>
                <w:sz w:val="24"/>
                <w:szCs w:val="24"/>
              </w:rPr>
              <w:t xml:space="preserve">Ongoing support to </w:t>
            </w:r>
            <w:r w:rsidR="00FF01D9">
              <w:rPr>
                <w:rFonts w:asciiTheme="minorHAnsi" w:hAnsiTheme="minorHAnsi" w:cstheme="minorHAnsi"/>
                <w:sz w:val="24"/>
                <w:szCs w:val="24"/>
              </w:rPr>
              <w:t xml:space="preserve">State aid </w:t>
            </w:r>
            <w:r w:rsidRPr="00995CE8">
              <w:rPr>
                <w:rFonts w:asciiTheme="minorHAnsi" w:hAnsiTheme="minorHAnsi" w:cstheme="minorHAnsi"/>
                <w:sz w:val="24"/>
                <w:szCs w:val="24"/>
              </w:rPr>
              <w:t xml:space="preserve">should </w:t>
            </w:r>
            <w:r w:rsidR="00524B1A" w:rsidRPr="00995CE8">
              <w:rPr>
                <w:rFonts w:asciiTheme="minorHAnsi" w:hAnsiTheme="minorHAnsi" w:cstheme="minorHAnsi"/>
                <w:sz w:val="24"/>
                <w:szCs w:val="24"/>
              </w:rPr>
              <w:t>build on achieved changes in policy and institutional mechanisms and models</w:t>
            </w:r>
            <w:r w:rsidRPr="00995CE8">
              <w:rPr>
                <w:rFonts w:asciiTheme="minorHAnsi" w:hAnsiTheme="minorHAnsi" w:cstheme="minorHAnsi"/>
                <w:sz w:val="24"/>
                <w:szCs w:val="24"/>
              </w:rPr>
              <w:t xml:space="preserve"> and </w:t>
            </w:r>
            <w:r w:rsidR="00524B1A" w:rsidRPr="00995CE8">
              <w:rPr>
                <w:rFonts w:asciiTheme="minorHAnsi" w:hAnsiTheme="minorHAnsi" w:cstheme="minorHAnsi"/>
                <w:sz w:val="24"/>
                <w:szCs w:val="24"/>
              </w:rPr>
              <w:t xml:space="preserve">could be operationalized through the provision of expertise and international best practices </w:t>
            </w:r>
            <w:r w:rsidRPr="00995CE8">
              <w:rPr>
                <w:rFonts w:asciiTheme="minorHAnsi" w:hAnsiTheme="minorHAnsi" w:cstheme="minorHAnsi"/>
                <w:sz w:val="24"/>
                <w:szCs w:val="24"/>
              </w:rPr>
              <w:t>in th</w:t>
            </w:r>
            <w:r w:rsidR="00FF01D9">
              <w:rPr>
                <w:rFonts w:asciiTheme="minorHAnsi" w:hAnsiTheme="minorHAnsi" w:cstheme="minorHAnsi"/>
                <w:sz w:val="24"/>
                <w:szCs w:val="24"/>
              </w:rPr>
              <w:t>is</w:t>
            </w:r>
            <w:r w:rsidRPr="00995CE8">
              <w:rPr>
                <w:rFonts w:asciiTheme="minorHAnsi" w:hAnsiTheme="minorHAnsi" w:cstheme="minorHAnsi"/>
                <w:sz w:val="24"/>
                <w:szCs w:val="24"/>
              </w:rPr>
              <w:t xml:space="preserve"> area. </w:t>
            </w:r>
          </w:p>
        </w:tc>
        <w:tc>
          <w:tcPr>
            <w:tcW w:w="2126" w:type="dxa"/>
          </w:tcPr>
          <w:p w14:paraId="69BF2001" w14:textId="6D6191F5" w:rsidR="00524B1A" w:rsidRPr="00995CE8" w:rsidRDefault="00524B1A" w:rsidP="007D3244">
            <w:pPr>
              <w:pStyle w:val="Table"/>
              <w:rPr>
                <w:rFonts w:asciiTheme="minorHAnsi" w:hAnsiTheme="minorHAnsi" w:cstheme="minorHAnsi"/>
                <w:sz w:val="24"/>
                <w:szCs w:val="24"/>
              </w:rPr>
            </w:pPr>
            <w:r w:rsidRPr="00995CE8">
              <w:rPr>
                <w:rFonts w:asciiTheme="minorHAnsi" w:hAnsiTheme="minorHAnsi" w:cstheme="minorHAnsi"/>
                <w:sz w:val="24"/>
                <w:szCs w:val="24"/>
              </w:rPr>
              <w:t>2022</w:t>
            </w:r>
            <w:r w:rsidR="0077600E" w:rsidRPr="00995CE8">
              <w:rPr>
                <w:rFonts w:asciiTheme="minorHAnsi" w:hAnsiTheme="minorHAnsi" w:cstheme="minorHAnsi"/>
                <w:sz w:val="24"/>
                <w:szCs w:val="24"/>
              </w:rPr>
              <w:t xml:space="preserve"> and beyond</w:t>
            </w:r>
          </w:p>
        </w:tc>
      </w:tr>
      <w:tr w:rsidR="00524B1A" w:rsidRPr="00995CE8" w14:paraId="36A98E2C" w14:textId="77777777" w:rsidTr="008D7B7C">
        <w:trPr>
          <w:trHeight w:val="352"/>
        </w:trPr>
        <w:tc>
          <w:tcPr>
            <w:tcW w:w="520" w:type="dxa"/>
          </w:tcPr>
          <w:p w14:paraId="621B52EB" w14:textId="306B9707" w:rsidR="00524B1A" w:rsidRPr="00995CE8" w:rsidRDefault="00546F79" w:rsidP="007D3244">
            <w:pPr>
              <w:pStyle w:val="Table"/>
              <w:rPr>
                <w:rFonts w:asciiTheme="minorHAnsi" w:hAnsiTheme="minorHAnsi" w:cstheme="minorHAnsi"/>
                <w:sz w:val="24"/>
                <w:szCs w:val="24"/>
              </w:rPr>
            </w:pPr>
            <w:r>
              <w:rPr>
                <w:rFonts w:asciiTheme="minorHAnsi" w:hAnsiTheme="minorHAnsi" w:cstheme="minorHAnsi"/>
                <w:sz w:val="24"/>
                <w:szCs w:val="24"/>
              </w:rPr>
              <w:t>4</w:t>
            </w:r>
            <w:r w:rsidR="00C33877">
              <w:rPr>
                <w:rFonts w:asciiTheme="minorHAnsi" w:hAnsiTheme="minorHAnsi" w:cstheme="minorHAnsi"/>
                <w:sz w:val="24"/>
                <w:szCs w:val="24"/>
              </w:rPr>
              <w:t>.</w:t>
            </w:r>
            <w:r w:rsidR="00524B1A" w:rsidRPr="00995CE8">
              <w:rPr>
                <w:rFonts w:asciiTheme="minorHAnsi" w:hAnsiTheme="minorHAnsi" w:cstheme="minorHAnsi"/>
                <w:sz w:val="24"/>
                <w:szCs w:val="24"/>
              </w:rPr>
              <w:t xml:space="preserve"> </w:t>
            </w:r>
          </w:p>
        </w:tc>
        <w:tc>
          <w:tcPr>
            <w:tcW w:w="6563" w:type="dxa"/>
          </w:tcPr>
          <w:p w14:paraId="4D48EA7F" w14:textId="675B3C0C" w:rsidR="00524B1A" w:rsidRPr="00995CE8" w:rsidRDefault="00524B1A" w:rsidP="007D3244">
            <w:pPr>
              <w:pStyle w:val="a"/>
              <w:ind w:left="0" w:firstLine="0"/>
              <w:rPr>
                <w:rFonts w:asciiTheme="minorHAnsi" w:hAnsiTheme="minorHAnsi" w:cstheme="minorHAnsi"/>
                <w:szCs w:val="24"/>
              </w:rPr>
            </w:pPr>
            <w:r w:rsidRPr="00995CE8">
              <w:rPr>
                <w:rFonts w:asciiTheme="minorHAnsi" w:hAnsiTheme="minorHAnsi" w:cstheme="minorHAnsi"/>
                <w:b/>
                <w:bCs/>
                <w:szCs w:val="24"/>
              </w:rPr>
              <w:t xml:space="preserve">Support further </w:t>
            </w:r>
            <w:r w:rsidR="0077600E" w:rsidRPr="00995CE8">
              <w:rPr>
                <w:rFonts w:asciiTheme="minorHAnsi" w:hAnsiTheme="minorHAnsi" w:cstheme="minorHAnsi"/>
                <w:b/>
                <w:bCs/>
                <w:szCs w:val="24"/>
              </w:rPr>
              <w:t>institutional capacity building of sector institutions relative to Chapter 27.</w:t>
            </w:r>
            <w:r w:rsidRPr="00995CE8">
              <w:rPr>
                <w:rFonts w:asciiTheme="minorHAnsi" w:hAnsiTheme="minorHAnsi" w:cstheme="minorHAnsi"/>
                <w:b/>
                <w:bCs/>
                <w:szCs w:val="24"/>
              </w:rPr>
              <w:t xml:space="preserve"> </w:t>
            </w:r>
          </w:p>
          <w:p w14:paraId="62EDAA85" w14:textId="79A363EB" w:rsidR="00524B1A" w:rsidRPr="00995CE8" w:rsidRDefault="00524B1A" w:rsidP="00A518DA">
            <w:pPr>
              <w:pStyle w:val="Table"/>
              <w:rPr>
                <w:rFonts w:asciiTheme="minorHAnsi" w:hAnsiTheme="minorHAnsi" w:cstheme="minorHAnsi"/>
                <w:sz w:val="24"/>
                <w:szCs w:val="24"/>
              </w:rPr>
            </w:pPr>
            <w:r w:rsidRPr="00995CE8">
              <w:rPr>
                <w:rFonts w:asciiTheme="minorHAnsi" w:hAnsiTheme="minorHAnsi" w:cstheme="minorHAnsi"/>
                <w:sz w:val="24"/>
                <w:szCs w:val="24"/>
              </w:rPr>
              <w:t xml:space="preserve">Continue supporting government efforts to </w:t>
            </w:r>
            <w:r w:rsidR="0077600E" w:rsidRPr="00995CE8">
              <w:rPr>
                <w:rFonts w:asciiTheme="minorHAnsi" w:hAnsiTheme="minorHAnsi" w:cstheme="minorHAnsi"/>
                <w:sz w:val="24"/>
                <w:szCs w:val="24"/>
              </w:rPr>
              <w:t>build institutional capacity within the sector of Environment and climate change</w:t>
            </w:r>
            <w:r w:rsidRPr="00995CE8">
              <w:rPr>
                <w:rFonts w:asciiTheme="minorHAnsi" w:hAnsiTheme="minorHAnsi" w:cstheme="minorHAnsi"/>
                <w:sz w:val="24"/>
                <w:szCs w:val="24"/>
              </w:rPr>
              <w:t xml:space="preserve">. This support should </w:t>
            </w:r>
            <w:r w:rsidR="0077600E" w:rsidRPr="00995CE8">
              <w:rPr>
                <w:rFonts w:asciiTheme="minorHAnsi" w:hAnsiTheme="minorHAnsi" w:cstheme="minorHAnsi"/>
                <w:sz w:val="24"/>
                <w:szCs w:val="24"/>
              </w:rPr>
              <w:t>be</w:t>
            </w:r>
            <w:r w:rsidRPr="00995CE8">
              <w:rPr>
                <w:rFonts w:asciiTheme="minorHAnsi" w:hAnsiTheme="minorHAnsi" w:cstheme="minorHAnsi"/>
                <w:sz w:val="24"/>
                <w:szCs w:val="24"/>
              </w:rPr>
              <w:t xml:space="preserve"> hand</w:t>
            </w:r>
            <w:r w:rsidR="0077600E" w:rsidRPr="00995CE8">
              <w:rPr>
                <w:rFonts w:asciiTheme="minorHAnsi" w:hAnsiTheme="minorHAnsi" w:cstheme="minorHAnsi"/>
                <w:sz w:val="24"/>
                <w:szCs w:val="24"/>
              </w:rPr>
              <w:t>s</w:t>
            </w:r>
            <w:r w:rsidRPr="00995CE8">
              <w:rPr>
                <w:rFonts w:asciiTheme="minorHAnsi" w:hAnsiTheme="minorHAnsi" w:cstheme="minorHAnsi"/>
                <w:sz w:val="24"/>
                <w:szCs w:val="24"/>
              </w:rPr>
              <w:t>-o</w:t>
            </w:r>
            <w:r w:rsidR="0077600E" w:rsidRPr="00995CE8">
              <w:rPr>
                <w:rFonts w:asciiTheme="minorHAnsi" w:hAnsiTheme="minorHAnsi" w:cstheme="minorHAnsi"/>
                <w:sz w:val="24"/>
                <w:szCs w:val="24"/>
              </w:rPr>
              <w:t xml:space="preserve">n by provision of technical expertise (in the form of placing experts within the institutions) and </w:t>
            </w:r>
            <w:r w:rsidR="00A518DA" w:rsidRPr="00995CE8">
              <w:rPr>
                <w:rFonts w:asciiTheme="minorHAnsi" w:hAnsiTheme="minorHAnsi" w:cstheme="minorHAnsi"/>
                <w:sz w:val="24"/>
                <w:szCs w:val="24"/>
              </w:rPr>
              <w:t>sharing international and regional best practices and experiences</w:t>
            </w:r>
            <w:r w:rsidRPr="00995CE8">
              <w:rPr>
                <w:rFonts w:asciiTheme="minorHAnsi" w:hAnsiTheme="minorHAnsi" w:cstheme="minorHAnsi"/>
                <w:sz w:val="24"/>
                <w:szCs w:val="24"/>
              </w:rPr>
              <w:t xml:space="preserve">. </w:t>
            </w:r>
          </w:p>
        </w:tc>
        <w:tc>
          <w:tcPr>
            <w:tcW w:w="2126" w:type="dxa"/>
          </w:tcPr>
          <w:p w14:paraId="51B8B94D" w14:textId="4C21CD0A" w:rsidR="00524B1A" w:rsidRPr="00995CE8" w:rsidRDefault="00524B1A" w:rsidP="007D3244">
            <w:pPr>
              <w:pStyle w:val="Table"/>
              <w:rPr>
                <w:rFonts w:asciiTheme="minorHAnsi" w:hAnsiTheme="minorHAnsi" w:cstheme="minorHAnsi"/>
                <w:sz w:val="24"/>
                <w:szCs w:val="24"/>
              </w:rPr>
            </w:pPr>
            <w:r w:rsidRPr="00995CE8">
              <w:rPr>
                <w:rFonts w:asciiTheme="minorHAnsi" w:hAnsiTheme="minorHAnsi" w:cstheme="minorHAnsi"/>
                <w:sz w:val="24"/>
                <w:szCs w:val="24"/>
              </w:rPr>
              <w:t>2022</w:t>
            </w:r>
            <w:r w:rsidR="00A518DA" w:rsidRPr="00995CE8">
              <w:rPr>
                <w:rFonts w:asciiTheme="minorHAnsi" w:hAnsiTheme="minorHAnsi" w:cstheme="minorHAnsi"/>
                <w:sz w:val="24"/>
                <w:szCs w:val="24"/>
              </w:rPr>
              <w:t xml:space="preserve"> and beyond</w:t>
            </w:r>
          </w:p>
        </w:tc>
      </w:tr>
      <w:tr w:rsidR="00546F79" w:rsidRPr="00995CE8" w14:paraId="48960759" w14:textId="77777777" w:rsidTr="008D7B7C">
        <w:trPr>
          <w:trHeight w:val="352"/>
        </w:trPr>
        <w:tc>
          <w:tcPr>
            <w:tcW w:w="520" w:type="dxa"/>
          </w:tcPr>
          <w:p w14:paraId="42C5A405" w14:textId="19551464" w:rsidR="00546F79" w:rsidRPr="00995CE8" w:rsidRDefault="00546F79" w:rsidP="007D3244">
            <w:pPr>
              <w:pStyle w:val="Table"/>
              <w:rPr>
                <w:rFonts w:asciiTheme="minorHAnsi" w:hAnsiTheme="minorHAnsi" w:cstheme="minorHAnsi"/>
                <w:sz w:val="24"/>
                <w:szCs w:val="24"/>
              </w:rPr>
            </w:pPr>
            <w:r>
              <w:rPr>
                <w:rFonts w:asciiTheme="minorHAnsi" w:hAnsiTheme="minorHAnsi" w:cstheme="minorHAnsi"/>
                <w:sz w:val="24"/>
                <w:szCs w:val="24"/>
              </w:rPr>
              <w:t>5</w:t>
            </w:r>
            <w:r w:rsidR="00C33877">
              <w:rPr>
                <w:rFonts w:asciiTheme="minorHAnsi" w:hAnsiTheme="minorHAnsi" w:cstheme="minorHAnsi"/>
                <w:sz w:val="24"/>
                <w:szCs w:val="24"/>
              </w:rPr>
              <w:t>.</w:t>
            </w:r>
          </w:p>
        </w:tc>
        <w:tc>
          <w:tcPr>
            <w:tcW w:w="6563" w:type="dxa"/>
          </w:tcPr>
          <w:p w14:paraId="58C24D2C" w14:textId="5539A246" w:rsidR="00546F79" w:rsidRDefault="00782F83" w:rsidP="007D3244">
            <w:pPr>
              <w:pStyle w:val="a"/>
              <w:ind w:left="0" w:firstLine="0"/>
              <w:rPr>
                <w:rFonts w:asciiTheme="minorHAnsi" w:hAnsiTheme="minorHAnsi" w:cstheme="minorHAnsi"/>
                <w:b/>
                <w:bCs/>
                <w:snapToGrid/>
                <w:color w:val="000000"/>
                <w:szCs w:val="24"/>
              </w:rPr>
            </w:pPr>
            <w:r w:rsidRPr="00782F83">
              <w:rPr>
                <w:rFonts w:asciiTheme="minorHAnsi" w:hAnsiTheme="minorHAnsi" w:cstheme="minorHAnsi"/>
                <w:b/>
                <w:bCs/>
                <w:snapToGrid/>
                <w:color w:val="000000"/>
                <w:szCs w:val="24"/>
              </w:rPr>
              <w:t>Build on the efforts invested on e</w:t>
            </w:r>
            <w:r w:rsidR="00546F79" w:rsidRPr="00782F83">
              <w:rPr>
                <w:rFonts w:asciiTheme="minorHAnsi" w:hAnsiTheme="minorHAnsi" w:cstheme="minorHAnsi"/>
                <w:b/>
                <w:bCs/>
                <w:snapToGrid/>
                <w:color w:val="000000"/>
                <w:szCs w:val="24"/>
              </w:rPr>
              <w:t xml:space="preserve">vidence based policy development </w:t>
            </w:r>
            <w:r w:rsidRPr="00782F83">
              <w:rPr>
                <w:rFonts w:asciiTheme="minorHAnsi" w:hAnsiTheme="minorHAnsi" w:cstheme="minorHAnsi"/>
                <w:b/>
                <w:bCs/>
                <w:snapToGrid/>
                <w:color w:val="000000"/>
                <w:szCs w:val="24"/>
              </w:rPr>
              <w:t xml:space="preserve">by intensifying cooperation with academic community </w:t>
            </w:r>
          </w:p>
          <w:p w14:paraId="1A85694B" w14:textId="669959C2" w:rsidR="00BF541A" w:rsidRDefault="00BF541A" w:rsidP="007D3244">
            <w:pPr>
              <w:pStyle w:val="a"/>
              <w:ind w:left="0" w:firstLine="0"/>
              <w:rPr>
                <w:rFonts w:asciiTheme="minorHAnsi" w:hAnsiTheme="minorHAnsi" w:cstheme="minorHAnsi"/>
                <w:snapToGrid/>
                <w:color w:val="000000"/>
                <w:szCs w:val="24"/>
              </w:rPr>
            </w:pPr>
          </w:p>
          <w:p w14:paraId="24154789" w14:textId="7C5053F5" w:rsidR="00BF541A" w:rsidRPr="00782F83" w:rsidRDefault="007E1255" w:rsidP="007D3244">
            <w:pPr>
              <w:pStyle w:val="a"/>
              <w:ind w:left="0" w:firstLine="0"/>
              <w:rPr>
                <w:rFonts w:asciiTheme="minorHAnsi" w:hAnsiTheme="minorHAnsi" w:cstheme="minorHAnsi"/>
                <w:snapToGrid/>
                <w:color w:val="000000"/>
                <w:szCs w:val="24"/>
              </w:rPr>
            </w:pPr>
            <w:r>
              <w:rPr>
                <w:rFonts w:asciiTheme="minorHAnsi" w:hAnsiTheme="minorHAnsi" w:cstheme="minorHAnsi"/>
                <w:snapToGrid/>
                <w:color w:val="000000"/>
                <w:szCs w:val="24"/>
              </w:rPr>
              <w:t xml:space="preserve">The established links and networks between academia and policy makers on specific subjects should be capitalised on by further intensifying such venues for consultations and common work. The efforts should include a) advocacy on the value added in engaging with academia in efforts to establish sound evidence base for policies; b) facilitating dialogue and links; and c) promoting joint efforts of policy makers and academia </w:t>
            </w:r>
          </w:p>
          <w:p w14:paraId="3332378C" w14:textId="5D7B2834" w:rsidR="00782F83" w:rsidRPr="00995CE8" w:rsidRDefault="00782F83" w:rsidP="007D3244">
            <w:pPr>
              <w:pStyle w:val="a"/>
              <w:ind w:left="0" w:firstLine="0"/>
              <w:rPr>
                <w:rFonts w:asciiTheme="minorHAnsi" w:hAnsiTheme="minorHAnsi" w:cstheme="minorHAnsi"/>
                <w:b/>
                <w:bCs/>
                <w:szCs w:val="24"/>
              </w:rPr>
            </w:pPr>
          </w:p>
        </w:tc>
        <w:tc>
          <w:tcPr>
            <w:tcW w:w="2126" w:type="dxa"/>
          </w:tcPr>
          <w:p w14:paraId="2889C6A2" w14:textId="1247CE8A" w:rsidR="00546F79" w:rsidRPr="00995CE8" w:rsidRDefault="00546F79" w:rsidP="007D3244">
            <w:pPr>
              <w:pStyle w:val="Table"/>
              <w:rPr>
                <w:rFonts w:asciiTheme="minorHAnsi" w:hAnsiTheme="minorHAnsi" w:cstheme="minorHAnsi"/>
                <w:sz w:val="24"/>
                <w:szCs w:val="24"/>
              </w:rPr>
            </w:pPr>
            <w:r w:rsidRPr="00995CE8">
              <w:rPr>
                <w:rFonts w:asciiTheme="minorHAnsi" w:hAnsiTheme="minorHAnsi" w:cstheme="minorHAnsi"/>
                <w:sz w:val="24"/>
                <w:szCs w:val="24"/>
              </w:rPr>
              <w:t>2022 and beyond</w:t>
            </w:r>
          </w:p>
        </w:tc>
      </w:tr>
      <w:tr w:rsidR="00A83F79" w:rsidRPr="00995CE8" w14:paraId="0443E0F8" w14:textId="77777777" w:rsidTr="007D3244">
        <w:trPr>
          <w:trHeight w:val="352"/>
        </w:trPr>
        <w:tc>
          <w:tcPr>
            <w:tcW w:w="9209" w:type="dxa"/>
            <w:gridSpan w:val="3"/>
          </w:tcPr>
          <w:p w14:paraId="154E9F59" w14:textId="77777777" w:rsidR="00A83F79" w:rsidRPr="00995CE8" w:rsidRDefault="00A83F79" w:rsidP="007D3244">
            <w:pPr>
              <w:pStyle w:val="Table"/>
              <w:rPr>
                <w:rFonts w:asciiTheme="minorHAnsi" w:hAnsiTheme="minorHAnsi" w:cstheme="minorHAnsi"/>
                <w:b/>
                <w:bCs/>
                <w:sz w:val="24"/>
                <w:szCs w:val="24"/>
              </w:rPr>
            </w:pPr>
            <w:r w:rsidRPr="00995CE8">
              <w:rPr>
                <w:rFonts w:asciiTheme="minorHAnsi" w:hAnsiTheme="minorHAnsi" w:cstheme="minorHAnsi"/>
                <w:b/>
                <w:bCs/>
                <w:sz w:val="24"/>
                <w:szCs w:val="24"/>
              </w:rPr>
              <w:t xml:space="preserve">Operational recommendations </w:t>
            </w:r>
          </w:p>
        </w:tc>
      </w:tr>
      <w:tr w:rsidR="00524B1A" w:rsidRPr="00995CE8" w14:paraId="762232F0" w14:textId="77777777" w:rsidTr="00EF7133">
        <w:trPr>
          <w:trHeight w:val="2315"/>
        </w:trPr>
        <w:tc>
          <w:tcPr>
            <w:tcW w:w="520" w:type="dxa"/>
          </w:tcPr>
          <w:p w14:paraId="697B6B0C" w14:textId="6FFC0183" w:rsidR="00524B1A" w:rsidRPr="00995CE8" w:rsidRDefault="00546F79" w:rsidP="007D3244">
            <w:pPr>
              <w:pStyle w:val="Table"/>
              <w:rPr>
                <w:rFonts w:asciiTheme="minorHAnsi" w:hAnsiTheme="minorHAnsi" w:cstheme="minorHAnsi"/>
                <w:sz w:val="24"/>
                <w:szCs w:val="24"/>
              </w:rPr>
            </w:pPr>
            <w:r>
              <w:rPr>
                <w:rFonts w:asciiTheme="minorHAnsi" w:hAnsiTheme="minorHAnsi" w:cstheme="minorHAnsi"/>
                <w:sz w:val="24"/>
                <w:szCs w:val="24"/>
              </w:rPr>
              <w:lastRenderedPageBreak/>
              <w:t>6</w:t>
            </w:r>
            <w:r w:rsidR="00C33877">
              <w:rPr>
                <w:rFonts w:asciiTheme="minorHAnsi" w:hAnsiTheme="minorHAnsi" w:cstheme="minorHAnsi"/>
                <w:sz w:val="24"/>
                <w:szCs w:val="24"/>
              </w:rPr>
              <w:t>.</w:t>
            </w:r>
            <w:r w:rsidR="00524B1A" w:rsidRPr="00995CE8">
              <w:rPr>
                <w:rFonts w:asciiTheme="minorHAnsi" w:hAnsiTheme="minorHAnsi" w:cstheme="minorHAnsi"/>
                <w:sz w:val="24"/>
                <w:szCs w:val="24"/>
              </w:rPr>
              <w:t xml:space="preserve"> </w:t>
            </w:r>
          </w:p>
        </w:tc>
        <w:tc>
          <w:tcPr>
            <w:tcW w:w="6563" w:type="dxa"/>
          </w:tcPr>
          <w:p w14:paraId="3EC6923C" w14:textId="1F2A8B17" w:rsidR="00524B1A" w:rsidRPr="00995CE8" w:rsidRDefault="00524B1A" w:rsidP="007D3244">
            <w:pPr>
              <w:pStyle w:val="Table"/>
              <w:rPr>
                <w:rFonts w:asciiTheme="minorHAnsi" w:hAnsiTheme="minorHAnsi" w:cstheme="minorHAnsi"/>
                <w:b/>
                <w:bCs/>
                <w:sz w:val="24"/>
                <w:szCs w:val="24"/>
              </w:rPr>
            </w:pPr>
            <w:r w:rsidRPr="00995CE8">
              <w:rPr>
                <w:rFonts w:asciiTheme="minorHAnsi" w:hAnsiTheme="minorHAnsi" w:cstheme="minorHAnsi"/>
                <w:b/>
                <w:bCs/>
                <w:sz w:val="24"/>
                <w:szCs w:val="24"/>
              </w:rPr>
              <w:t>Continue strengthening strategic and operational partnerships with key government institutions</w:t>
            </w:r>
            <w:r w:rsidR="00A518DA" w:rsidRPr="00995CE8">
              <w:rPr>
                <w:rFonts w:asciiTheme="minorHAnsi" w:hAnsiTheme="minorHAnsi" w:cstheme="minorHAnsi"/>
                <w:b/>
                <w:bCs/>
                <w:sz w:val="24"/>
                <w:szCs w:val="24"/>
              </w:rPr>
              <w:t xml:space="preserve"> within the framework of thematic UNDP support (outlined in recommendations 1.1, 1.2, and 1.3 above). </w:t>
            </w:r>
          </w:p>
          <w:p w14:paraId="03F2C1E5" w14:textId="3B1E8615" w:rsidR="00524B1A" w:rsidRPr="00995CE8" w:rsidRDefault="00524B1A" w:rsidP="007D3244">
            <w:pPr>
              <w:pStyle w:val="Table"/>
              <w:rPr>
                <w:rFonts w:asciiTheme="minorHAnsi" w:hAnsiTheme="minorHAnsi" w:cstheme="minorHAnsi"/>
                <w:b/>
                <w:bCs/>
                <w:sz w:val="24"/>
                <w:szCs w:val="24"/>
              </w:rPr>
            </w:pPr>
            <w:r w:rsidRPr="00995CE8">
              <w:rPr>
                <w:rFonts w:asciiTheme="minorHAnsi" w:hAnsiTheme="minorHAnsi" w:cstheme="minorHAnsi"/>
                <w:sz w:val="24"/>
                <w:szCs w:val="24"/>
              </w:rPr>
              <w:t xml:space="preserve">To maintain strategic positioning and delivery of results, </w:t>
            </w:r>
            <w:r w:rsidR="00A518DA" w:rsidRPr="00995CE8">
              <w:rPr>
                <w:rFonts w:asciiTheme="minorHAnsi" w:hAnsiTheme="minorHAnsi" w:cstheme="minorHAnsi"/>
                <w:sz w:val="24"/>
                <w:szCs w:val="24"/>
              </w:rPr>
              <w:t xml:space="preserve">UNDP </w:t>
            </w:r>
            <w:r w:rsidRPr="00995CE8">
              <w:rPr>
                <w:rFonts w:asciiTheme="minorHAnsi" w:hAnsiTheme="minorHAnsi" w:cstheme="minorHAnsi"/>
                <w:sz w:val="24"/>
                <w:szCs w:val="24"/>
              </w:rPr>
              <w:t xml:space="preserve">should continue to invest in and nurturing key partnerships with Government, development partners and donors. </w:t>
            </w:r>
          </w:p>
        </w:tc>
        <w:tc>
          <w:tcPr>
            <w:tcW w:w="2126" w:type="dxa"/>
          </w:tcPr>
          <w:p w14:paraId="4930F48A" w14:textId="77777777" w:rsidR="00524B1A" w:rsidRPr="00995CE8" w:rsidRDefault="00524B1A" w:rsidP="007D3244">
            <w:pPr>
              <w:pStyle w:val="Table"/>
              <w:rPr>
                <w:rFonts w:asciiTheme="minorHAnsi" w:hAnsiTheme="minorHAnsi" w:cstheme="minorHAnsi"/>
                <w:sz w:val="24"/>
                <w:szCs w:val="24"/>
              </w:rPr>
            </w:pPr>
            <w:r w:rsidRPr="00995CE8">
              <w:rPr>
                <w:rFonts w:asciiTheme="minorHAnsi" w:hAnsiTheme="minorHAnsi" w:cstheme="minorHAnsi"/>
                <w:sz w:val="24"/>
                <w:szCs w:val="24"/>
              </w:rPr>
              <w:t>2022 and beyond</w:t>
            </w:r>
          </w:p>
        </w:tc>
      </w:tr>
    </w:tbl>
    <w:p w14:paraId="73A09A37" w14:textId="77777777" w:rsidR="00AF18DE" w:rsidRPr="007C0180" w:rsidRDefault="00AF18DE" w:rsidP="00AF18DE">
      <w:pPr>
        <w:rPr>
          <w:rFonts w:asciiTheme="minorHAnsi" w:hAnsiTheme="minorHAnsi" w:cstheme="minorHAnsi"/>
          <w:b/>
          <w:bCs/>
          <w:sz w:val="20"/>
          <w:szCs w:val="20"/>
          <w:lang w:val="en-GB"/>
        </w:rPr>
        <w:sectPr w:rsidR="00AF18DE" w:rsidRPr="007C0180" w:rsidSect="005B6027">
          <w:headerReference w:type="default" r:id="rId12"/>
          <w:footerReference w:type="even" r:id="rId13"/>
          <w:footerReference w:type="default" r:id="rId14"/>
          <w:headerReference w:type="first" r:id="rId15"/>
          <w:pgSz w:w="11907" w:h="16840" w:code="9"/>
          <w:pgMar w:top="1653" w:right="1405" w:bottom="1260" w:left="1288" w:header="288" w:footer="245" w:gutter="0"/>
          <w:cols w:space="708"/>
          <w:titlePg/>
          <w:docGrid w:linePitch="360"/>
        </w:sectPr>
      </w:pPr>
    </w:p>
    <w:p w14:paraId="467F09F0" w14:textId="77777777" w:rsidR="00AF18DE" w:rsidRPr="007C0180" w:rsidRDefault="00AF18DE" w:rsidP="00AF18DE">
      <w:pPr>
        <w:pStyle w:val="Heading1"/>
        <w:ind w:left="-1985"/>
        <w:jc w:val="left"/>
        <w:rPr>
          <w:rFonts w:asciiTheme="minorHAnsi" w:hAnsiTheme="minorHAnsi" w:cstheme="minorHAnsi"/>
          <w:b/>
          <w:bCs/>
          <w:lang w:val="en-GB"/>
        </w:rPr>
      </w:pPr>
      <w:bookmarkStart w:id="45" w:name="_Toc102143736"/>
      <w:r w:rsidRPr="007C0180">
        <w:rPr>
          <w:rFonts w:asciiTheme="minorHAnsi" w:hAnsiTheme="minorHAnsi" w:cstheme="minorHAnsi"/>
          <w:b/>
          <w:bCs/>
          <w:lang w:val="en-GB"/>
        </w:rPr>
        <w:lastRenderedPageBreak/>
        <w:t>Annex 1. Evaluation matrix</w:t>
      </w:r>
      <w:bookmarkEnd w:id="45"/>
      <w:r w:rsidRPr="007C0180">
        <w:rPr>
          <w:rFonts w:asciiTheme="minorHAnsi" w:hAnsiTheme="minorHAnsi" w:cstheme="minorHAnsi"/>
          <w:b/>
          <w:bCs/>
          <w:lang w:val="en-GB"/>
        </w:rPr>
        <w:t xml:space="preserve"> </w:t>
      </w:r>
    </w:p>
    <w:p w14:paraId="7F305BFB" w14:textId="77777777" w:rsidR="007958E4" w:rsidRPr="007C0180" w:rsidRDefault="007958E4" w:rsidP="00AF18DE">
      <w:pPr>
        <w:pStyle w:val="Heading1"/>
        <w:ind w:left="-1985"/>
        <w:jc w:val="left"/>
        <w:rPr>
          <w:rFonts w:asciiTheme="minorHAnsi" w:hAnsiTheme="minorHAnsi" w:cstheme="minorHAnsi"/>
          <w:lang w:val="en-GB"/>
        </w:rPr>
      </w:pPr>
    </w:p>
    <w:tbl>
      <w:tblPr>
        <w:tblStyle w:val="TableGrid"/>
        <w:tblW w:w="14921" w:type="dxa"/>
        <w:tblInd w:w="-1990" w:type="dxa"/>
        <w:tblLook w:val="04A0" w:firstRow="1" w:lastRow="0" w:firstColumn="1" w:lastColumn="0" w:noHBand="0" w:noVBand="1"/>
      </w:tblPr>
      <w:tblGrid>
        <w:gridCol w:w="2510"/>
        <w:gridCol w:w="4849"/>
        <w:gridCol w:w="2801"/>
        <w:gridCol w:w="1754"/>
        <w:gridCol w:w="333"/>
        <w:gridCol w:w="2481"/>
        <w:gridCol w:w="193"/>
      </w:tblGrid>
      <w:tr w:rsidR="00CC7CA2" w:rsidRPr="007C0180" w14:paraId="2250C1BC" w14:textId="77777777" w:rsidTr="00CC7CA2">
        <w:trPr>
          <w:gridAfter w:val="1"/>
          <w:wAfter w:w="201" w:type="dxa"/>
          <w:trHeight w:val="1024"/>
        </w:trPr>
        <w:tc>
          <w:tcPr>
            <w:tcW w:w="2552" w:type="dxa"/>
            <w:shd w:val="clear" w:color="auto" w:fill="auto"/>
            <w:vAlign w:val="center"/>
          </w:tcPr>
          <w:p w14:paraId="759F9BF3" w14:textId="77777777" w:rsidR="00CC7CA2" w:rsidRPr="007C0180" w:rsidRDefault="00CC7CA2" w:rsidP="007D3244">
            <w:pPr>
              <w:pStyle w:val="NormalWeb"/>
              <w:shd w:val="clear" w:color="auto" w:fill="FFFFFF"/>
              <w:rPr>
                <w:rFonts w:asciiTheme="minorHAnsi" w:eastAsiaTheme="minorEastAsia" w:hAnsiTheme="minorHAnsi" w:cstheme="minorHAnsi"/>
                <w:b/>
                <w:bCs/>
                <w:sz w:val="22"/>
                <w:szCs w:val="22"/>
                <w:lang w:val="en-GB" w:eastAsia="en-GB"/>
              </w:rPr>
            </w:pPr>
            <w:r w:rsidRPr="007C0180">
              <w:rPr>
                <w:rFonts w:asciiTheme="minorHAnsi" w:eastAsiaTheme="minorEastAsia" w:hAnsiTheme="minorHAnsi" w:cstheme="minorHAnsi"/>
                <w:b/>
                <w:bCs/>
                <w:sz w:val="22"/>
                <w:szCs w:val="22"/>
                <w:lang w:val="en-GB" w:eastAsia="en-GB"/>
              </w:rPr>
              <w:t>Evaluation questions</w:t>
            </w:r>
          </w:p>
        </w:tc>
        <w:tc>
          <w:tcPr>
            <w:tcW w:w="4962" w:type="dxa"/>
            <w:shd w:val="clear" w:color="auto" w:fill="auto"/>
            <w:vAlign w:val="center"/>
          </w:tcPr>
          <w:p w14:paraId="072EAEFE" w14:textId="77777777" w:rsidR="00CC7CA2" w:rsidRPr="007C0180" w:rsidRDefault="00CC7CA2" w:rsidP="007D3244">
            <w:pPr>
              <w:pStyle w:val="NormalWeb"/>
              <w:shd w:val="clear" w:color="auto" w:fill="FFFFFF"/>
              <w:rPr>
                <w:rFonts w:asciiTheme="minorHAnsi" w:eastAsiaTheme="minorEastAsia" w:hAnsiTheme="minorHAnsi" w:cstheme="minorHAnsi"/>
                <w:b/>
                <w:bCs/>
                <w:sz w:val="22"/>
                <w:szCs w:val="22"/>
                <w:lang w:val="en-GB" w:eastAsia="en-GB"/>
              </w:rPr>
            </w:pPr>
            <w:r w:rsidRPr="007C0180">
              <w:rPr>
                <w:rFonts w:asciiTheme="minorHAnsi" w:eastAsiaTheme="minorEastAsia" w:hAnsiTheme="minorHAnsi" w:cstheme="minorHAnsi"/>
                <w:b/>
                <w:bCs/>
                <w:sz w:val="22"/>
                <w:szCs w:val="22"/>
                <w:lang w:val="en-GB" w:eastAsia="en-GB"/>
              </w:rPr>
              <w:t>Indicators</w:t>
            </w:r>
          </w:p>
        </w:tc>
        <w:tc>
          <w:tcPr>
            <w:tcW w:w="2551" w:type="dxa"/>
            <w:shd w:val="clear" w:color="auto" w:fill="auto"/>
            <w:vAlign w:val="center"/>
          </w:tcPr>
          <w:p w14:paraId="24FC078A" w14:textId="77777777" w:rsidR="00CC7CA2" w:rsidRPr="007C0180" w:rsidRDefault="00CC7CA2" w:rsidP="007D3244">
            <w:pPr>
              <w:pStyle w:val="NormalWeb"/>
              <w:shd w:val="clear" w:color="auto" w:fill="FFFFFF"/>
              <w:rPr>
                <w:rFonts w:asciiTheme="minorHAnsi" w:eastAsiaTheme="minorEastAsia" w:hAnsiTheme="minorHAnsi" w:cstheme="minorHAnsi"/>
                <w:b/>
                <w:bCs/>
                <w:sz w:val="22"/>
                <w:szCs w:val="22"/>
                <w:lang w:val="en-GB" w:eastAsia="en-GB"/>
              </w:rPr>
            </w:pPr>
            <w:r w:rsidRPr="007C0180">
              <w:rPr>
                <w:rFonts w:asciiTheme="minorHAnsi" w:eastAsiaTheme="minorEastAsia" w:hAnsiTheme="minorHAnsi" w:cstheme="minorHAnsi"/>
                <w:b/>
                <w:bCs/>
                <w:sz w:val="22"/>
                <w:szCs w:val="22"/>
                <w:lang w:val="en-GB" w:eastAsia="en-GB"/>
              </w:rPr>
              <w:t>Data sources</w:t>
            </w:r>
          </w:p>
        </w:tc>
        <w:tc>
          <w:tcPr>
            <w:tcW w:w="2126" w:type="dxa"/>
            <w:gridSpan w:val="2"/>
            <w:shd w:val="clear" w:color="auto" w:fill="auto"/>
            <w:vAlign w:val="center"/>
          </w:tcPr>
          <w:p w14:paraId="73B9F4A0" w14:textId="77777777" w:rsidR="00CC7CA2" w:rsidRPr="007C0180" w:rsidRDefault="00CC7CA2" w:rsidP="007D3244">
            <w:pPr>
              <w:pStyle w:val="NormalWeb"/>
              <w:shd w:val="clear" w:color="auto" w:fill="FFFFFF"/>
              <w:rPr>
                <w:rFonts w:asciiTheme="minorHAnsi" w:eastAsiaTheme="minorEastAsia" w:hAnsiTheme="minorHAnsi" w:cstheme="minorHAnsi"/>
                <w:b/>
                <w:bCs/>
                <w:sz w:val="22"/>
                <w:szCs w:val="22"/>
                <w:lang w:val="en-GB" w:eastAsia="en-GB"/>
              </w:rPr>
            </w:pPr>
            <w:r w:rsidRPr="007C0180">
              <w:rPr>
                <w:rFonts w:asciiTheme="minorHAnsi" w:eastAsiaTheme="minorEastAsia" w:hAnsiTheme="minorHAnsi" w:cstheme="minorHAnsi"/>
                <w:b/>
                <w:bCs/>
                <w:sz w:val="22"/>
                <w:szCs w:val="22"/>
                <w:lang w:val="en-GB" w:eastAsia="en-GB"/>
              </w:rPr>
              <w:t>Data collection techniques</w:t>
            </w:r>
          </w:p>
        </w:tc>
        <w:tc>
          <w:tcPr>
            <w:tcW w:w="2529" w:type="dxa"/>
            <w:shd w:val="clear" w:color="auto" w:fill="auto"/>
            <w:vAlign w:val="center"/>
          </w:tcPr>
          <w:p w14:paraId="3FEA8082" w14:textId="77777777" w:rsidR="00CC7CA2" w:rsidRPr="007C0180" w:rsidRDefault="00CC7CA2" w:rsidP="007D3244">
            <w:pPr>
              <w:pStyle w:val="NormalWeb"/>
              <w:shd w:val="clear" w:color="auto" w:fill="FFFFFF"/>
              <w:rPr>
                <w:rFonts w:asciiTheme="minorHAnsi" w:eastAsiaTheme="minorEastAsia" w:hAnsiTheme="minorHAnsi" w:cstheme="minorHAnsi"/>
                <w:b/>
                <w:bCs/>
                <w:sz w:val="22"/>
                <w:szCs w:val="22"/>
                <w:lang w:val="en-GB" w:eastAsia="en-GB"/>
              </w:rPr>
            </w:pPr>
            <w:r w:rsidRPr="007C0180">
              <w:rPr>
                <w:rFonts w:asciiTheme="minorHAnsi" w:eastAsiaTheme="minorEastAsia" w:hAnsiTheme="minorHAnsi" w:cstheme="minorHAnsi"/>
                <w:b/>
                <w:bCs/>
                <w:sz w:val="22"/>
                <w:szCs w:val="22"/>
                <w:lang w:val="en-GB" w:eastAsia="en-GB"/>
              </w:rPr>
              <w:t>Data analysis</w:t>
            </w:r>
          </w:p>
        </w:tc>
      </w:tr>
      <w:tr w:rsidR="00CC7CA2" w:rsidRPr="007C0180" w14:paraId="1E51AC6F" w14:textId="77777777" w:rsidTr="00CC7CA2">
        <w:trPr>
          <w:gridAfter w:val="1"/>
          <w:wAfter w:w="201" w:type="dxa"/>
          <w:trHeight w:val="260"/>
        </w:trPr>
        <w:tc>
          <w:tcPr>
            <w:tcW w:w="14720" w:type="dxa"/>
            <w:gridSpan w:val="6"/>
            <w:shd w:val="clear" w:color="auto" w:fill="auto"/>
          </w:tcPr>
          <w:p w14:paraId="0F252038" w14:textId="77777777" w:rsidR="007958E4" w:rsidRPr="007C0180" w:rsidRDefault="007958E4" w:rsidP="007D3244">
            <w:pPr>
              <w:pStyle w:val="NormalWeb"/>
              <w:shd w:val="clear" w:color="auto" w:fill="FFFFFF"/>
              <w:rPr>
                <w:rFonts w:asciiTheme="minorHAnsi" w:hAnsiTheme="minorHAnsi" w:cstheme="minorHAnsi"/>
                <w:b/>
                <w:sz w:val="22"/>
                <w:szCs w:val="22"/>
                <w:lang w:val="en-GB"/>
              </w:rPr>
            </w:pPr>
            <w:r w:rsidRPr="007C0180">
              <w:rPr>
                <w:rFonts w:asciiTheme="minorHAnsi" w:hAnsiTheme="minorHAnsi" w:cstheme="minorHAnsi"/>
                <w:b/>
                <w:sz w:val="22"/>
                <w:szCs w:val="22"/>
                <w:lang w:val="en-GB"/>
              </w:rPr>
              <w:t xml:space="preserve">Relevance: </w:t>
            </w:r>
            <w:r w:rsidRPr="007C0180">
              <w:rPr>
                <w:rFonts w:asciiTheme="minorHAnsi" w:hAnsiTheme="minorHAnsi" w:cstheme="minorHAnsi"/>
                <w:b/>
                <w:bCs/>
                <w:sz w:val="22"/>
                <w:szCs w:val="22"/>
                <w:lang w:val="en-GB"/>
              </w:rPr>
              <w:t>Is the intervention doing the right thing?</w:t>
            </w:r>
          </w:p>
        </w:tc>
      </w:tr>
      <w:tr w:rsidR="00CC7CA2" w:rsidRPr="007C0180" w14:paraId="077CEA12" w14:textId="77777777" w:rsidTr="00CC7CA2">
        <w:trPr>
          <w:gridAfter w:val="1"/>
          <w:wAfter w:w="201" w:type="dxa"/>
          <w:trHeight w:val="1688"/>
        </w:trPr>
        <w:tc>
          <w:tcPr>
            <w:tcW w:w="2552" w:type="dxa"/>
            <w:shd w:val="clear" w:color="auto" w:fill="auto"/>
          </w:tcPr>
          <w:p w14:paraId="3E930B60" w14:textId="53C952A1" w:rsidR="00CC7CA2" w:rsidRPr="007C0180" w:rsidRDefault="00CC7CA2" w:rsidP="002F2E15">
            <w:pPr>
              <w:pStyle w:val="NormalWeb"/>
              <w:jc w:val="both"/>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EQ 1. The extent to which the intervention objectives and design respond to Government of Montenegro’s needs, policies, and priorities in its </w:t>
            </w:r>
            <w:r w:rsidRPr="007C0180">
              <w:rPr>
                <w:rFonts w:asciiTheme="minorHAnsi" w:hAnsiTheme="minorHAnsi" w:cstheme="minorHAnsi"/>
                <w:color w:val="auto"/>
                <w:sz w:val="22"/>
                <w:szCs w:val="22"/>
                <w:lang w:val="en-GB"/>
              </w:rPr>
              <w:t xml:space="preserve">EU accession negotiations </w:t>
            </w:r>
            <w:r w:rsidRPr="007C0180">
              <w:rPr>
                <w:rFonts w:asciiTheme="minorHAnsi" w:hAnsiTheme="minorHAnsi" w:cstheme="minorHAnsi"/>
                <w:sz w:val="22"/>
                <w:szCs w:val="22"/>
                <w:lang w:val="en-GB"/>
              </w:rPr>
              <w:t>and continue to do so given evolving political circumstances?</w:t>
            </w:r>
          </w:p>
        </w:tc>
        <w:tc>
          <w:tcPr>
            <w:tcW w:w="4962" w:type="dxa"/>
            <w:shd w:val="clear" w:color="auto" w:fill="auto"/>
          </w:tcPr>
          <w:p w14:paraId="2A2843E2" w14:textId="7F79DF46" w:rsidR="00CC7CA2" w:rsidRPr="007C0180" w:rsidRDefault="00CC7CA2" w:rsidP="00CC3328">
            <w:pPr>
              <w:pStyle w:val="ListParagraph"/>
              <w:numPr>
                <w:ilvl w:val="0"/>
                <w:numId w:val="3"/>
              </w:numPr>
              <w:spacing w:before="100" w:beforeAutospacing="1" w:after="100" w:afterAutospacing="1" w:line="264" w:lineRule="auto"/>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Degree of matching between the Project objectives and the objectives outlined in Government of Montenegro’s, UNDP’s and strategies of the Norwegian government </w:t>
            </w:r>
          </w:p>
          <w:p w14:paraId="4AF08447" w14:textId="77777777" w:rsidR="00CC7CA2" w:rsidRPr="007C0180" w:rsidRDefault="00CC7CA2" w:rsidP="00CC3328">
            <w:pPr>
              <w:pStyle w:val="ListParagraph"/>
              <w:numPr>
                <w:ilvl w:val="0"/>
                <w:numId w:val="3"/>
              </w:numPr>
              <w:spacing w:before="100" w:beforeAutospacing="1" w:after="100" w:afterAutospacing="1" w:line="264" w:lineRule="auto"/>
              <w:rPr>
                <w:rFonts w:asciiTheme="minorHAnsi" w:hAnsiTheme="minorHAnsi" w:cstheme="minorHAnsi"/>
                <w:sz w:val="22"/>
                <w:szCs w:val="22"/>
                <w:lang w:val="en-GB"/>
              </w:rPr>
            </w:pPr>
            <w:r w:rsidRPr="007C0180">
              <w:rPr>
                <w:rFonts w:asciiTheme="minorHAnsi" w:hAnsiTheme="minorHAnsi" w:cstheme="minorHAnsi"/>
                <w:sz w:val="22"/>
                <w:szCs w:val="22"/>
                <w:lang w:val="en-GB"/>
              </w:rPr>
              <w:t>Beneficiaries needs and priorities considered</w:t>
            </w:r>
          </w:p>
          <w:p w14:paraId="080F6353" w14:textId="539494AA" w:rsidR="00CC7CA2" w:rsidRPr="007C0180" w:rsidRDefault="00CC7CA2" w:rsidP="00CC3328">
            <w:pPr>
              <w:pStyle w:val="ListParagraph"/>
              <w:numPr>
                <w:ilvl w:val="0"/>
                <w:numId w:val="3"/>
              </w:numPr>
              <w:spacing w:before="100" w:beforeAutospacing="1" w:after="100" w:afterAutospacing="1" w:line="264" w:lineRule="auto"/>
              <w:rPr>
                <w:rFonts w:asciiTheme="minorHAnsi" w:hAnsiTheme="minorHAnsi" w:cstheme="minorHAnsi"/>
                <w:sz w:val="22"/>
                <w:szCs w:val="22"/>
                <w:lang w:val="en-GB"/>
              </w:rPr>
            </w:pPr>
            <w:r w:rsidRPr="007C0180">
              <w:rPr>
                <w:rFonts w:asciiTheme="minorHAnsi" w:hAnsiTheme="minorHAnsi" w:cstheme="minorHAnsi"/>
                <w:sz w:val="22"/>
                <w:szCs w:val="22"/>
                <w:lang w:val="en-GB"/>
              </w:rPr>
              <w:t>Perception of stakeholders on the degree of alignment of the Project objectives and interventions with Montenegro’s strategies and plans for EU accession</w:t>
            </w:r>
          </w:p>
          <w:p w14:paraId="51621E39" w14:textId="405AF07B" w:rsidR="00CC7CA2" w:rsidRPr="007C0180" w:rsidRDefault="00CC7CA2" w:rsidP="00CC3328">
            <w:pPr>
              <w:pStyle w:val="ListParagraph"/>
              <w:numPr>
                <w:ilvl w:val="0"/>
                <w:numId w:val="3"/>
              </w:numPr>
              <w:spacing w:before="100" w:beforeAutospacing="1" w:after="100" w:afterAutospacing="1" w:line="264" w:lineRule="auto"/>
              <w:rPr>
                <w:rFonts w:asciiTheme="minorHAnsi" w:hAnsiTheme="minorHAnsi" w:cstheme="minorHAnsi"/>
                <w:sz w:val="22"/>
                <w:szCs w:val="22"/>
                <w:lang w:val="en-GB"/>
              </w:rPr>
            </w:pPr>
            <w:r w:rsidRPr="007C0180">
              <w:rPr>
                <w:rFonts w:asciiTheme="minorHAnsi" w:hAnsiTheme="minorHAnsi" w:cstheme="minorHAnsi"/>
                <w:sz w:val="22"/>
                <w:szCs w:val="22"/>
                <w:lang w:val="en-GB"/>
              </w:rPr>
              <w:t>Objectives of project are adapted to the key government institutions’ needs (</w:t>
            </w:r>
            <w:proofErr w:type="gramStart"/>
            <w:r w:rsidRPr="007C0180">
              <w:rPr>
                <w:rFonts w:asciiTheme="minorHAnsi" w:hAnsiTheme="minorHAnsi" w:cstheme="minorHAnsi"/>
                <w:sz w:val="22"/>
                <w:szCs w:val="22"/>
                <w:lang w:val="en-GB"/>
              </w:rPr>
              <w:t>e.g.</w:t>
            </w:r>
            <w:proofErr w:type="gramEnd"/>
            <w:r w:rsidRPr="007C0180">
              <w:rPr>
                <w:rFonts w:asciiTheme="minorHAnsi" w:hAnsiTheme="minorHAnsi" w:cstheme="minorHAnsi"/>
                <w:sz w:val="22"/>
                <w:szCs w:val="22"/>
                <w:lang w:val="en-GB"/>
              </w:rPr>
              <w:t xml:space="preserve"> in terms of selection of priorities to be supported and outreach to institutions, TA approaches, etc.) based in comprehensive analysis of context and needs in specific area</w:t>
            </w:r>
          </w:p>
        </w:tc>
        <w:tc>
          <w:tcPr>
            <w:tcW w:w="2551" w:type="dxa"/>
            <w:shd w:val="clear" w:color="auto" w:fill="auto"/>
          </w:tcPr>
          <w:p w14:paraId="3C2E5DF4" w14:textId="602B2CEB" w:rsidR="00CC7CA2" w:rsidRPr="007C0180" w:rsidRDefault="00CC7CA2" w:rsidP="00CC3328">
            <w:pPr>
              <w:numPr>
                <w:ilvl w:val="0"/>
                <w:numId w:val="6"/>
              </w:numPr>
              <w:spacing w:before="100" w:beforeAutospacing="1" w:after="100" w:afterAutospacing="1" w:line="264" w:lineRule="auto"/>
              <w:ind w:left="437"/>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Government of Montenegro; Norway, UNDP policy documents and progress reports </w:t>
            </w:r>
          </w:p>
          <w:p w14:paraId="59D72D09" w14:textId="77777777" w:rsidR="00CC7CA2" w:rsidRPr="007C0180" w:rsidRDefault="00CC7CA2" w:rsidP="00CC3328">
            <w:pPr>
              <w:numPr>
                <w:ilvl w:val="0"/>
                <w:numId w:val="6"/>
              </w:numPr>
              <w:pBdr>
                <w:top w:val="nil"/>
                <w:left w:val="nil"/>
                <w:bottom w:val="nil"/>
                <w:right w:val="nil"/>
                <w:between w:val="nil"/>
              </w:pBdr>
              <w:ind w:left="437"/>
              <w:rPr>
                <w:rFonts w:asciiTheme="minorHAnsi" w:eastAsia="Calibri" w:hAnsiTheme="minorHAnsi" w:cstheme="minorHAnsi"/>
                <w:color w:val="000000"/>
                <w:sz w:val="22"/>
                <w:szCs w:val="22"/>
                <w:lang w:val="en-GB"/>
              </w:rPr>
            </w:pPr>
            <w:r w:rsidRPr="007C0180">
              <w:rPr>
                <w:rFonts w:asciiTheme="minorHAnsi" w:hAnsiTheme="minorHAnsi" w:cstheme="minorHAnsi"/>
                <w:sz w:val="22"/>
                <w:szCs w:val="22"/>
                <w:lang w:val="en-GB"/>
              </w:rPr>
              <w:t>Project planning documents, reports and other materials</w:t>
            </w:r>
            <w:r w:rsidRPr="007C0180">
              <w:rPr>
                <w:rFonts w:asciiTheme="minorHAnsi" w:eastAsia="Calibri" w:hAnsiTheme="minorHAnsi" w:cstheme="minorHAnsi"/>
                <w:color w:val="000000"/>
                <w:sz w:val="22"/>
                <w:szCs w:val="22"/>
                <w:lang w:val="en-GB"/>
              </w:rPr>
              <w:t xml:space="preserve"> </w:t>
            </w:r>
          </w:p>
          <w:p w14:paraId="2EE7927B" w14:textId="77777777" w:rsidR="00CC7CA2" w:rsidRPr="007C0180" w:rsidRDefault="00CC7CA2" w:rsidP="00CC3328">
            <w:pPr>
              <w:numPr>
                <w:ilvl w:val="0"/>
                <w:numId w:val="6"/>
              </w:numPr>
              <w:pBdr>
                <w:top w:val="nil"/>
                <w:left w:val="nil"/>
                <w:bottom w:val="nil"/>
                <w:right w:val="nil"/>
                <w:between w:val="nil"/>
              </w:pBdr>
              <w:ind w:left="437"/>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External sources</w:t>
            </w:r>
          </w:p>
          <w:p w14:paraId="04EB34DB" w14:textId="77777777" w:rsidR="00CC7CA2" w:rsidRPr="007C0180" w:rsidRDefault="00CC7CA2" w:rsidP="00CC3328">
            <w:pPr>
              <w:numPr>
                <w:ilvl w:val="0"/>
                <w:numId w:val="6"/>
              </w:numPr>
              <w:pBdr>
                <w:top w:val="nil"/>
                <w:left w:val="nil"/>
                <w:bottom w:val="nil"/>
                <w:right w:val="nil"/>
                <w:between w:val="nil"/>
              </w:pBdr>
              <w:ind w:left="437"/>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Qualitative data from KIIs from </w:t>
            </w:r>
          </w:p>
          <w:p w14:paraId="4E576390" w14:textId="5ADC71BD" w:rsidR="00CC7CA2" w:rsidRPr="007C0180" w:rsidRDefault="00CC7CA2" w:rsidP="00CC3328">
            <w:pPr>
              <w:numPr>
                <w:ilvl w:val="1"/>
                <w:numId w:val="6"/>
              </w:numPr>
              <w:pBdr>
                <w:top w:val="nil"/>
                <w:left w:val="nil"/>
                <w:bottom w:val="nil"/>
                <w:right w:val="nil"/>
                <w:between w:val="nil"/>
              </w:pBdr>
              <w:ind w:left="862"/>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Norway</w:t>
            </w:r>
          </w:p>
          <w:p w14:paraId="09937963" w14:textId="35C96C7D" w:rsidR="00CC7CA2" w:rsidRPr="007C0180" w:rsidRDefault="00CC7CA2" w:rsidP="00CC3328">
            <w:pPr>
              <w:numPr>
                <w:ilvl w:val="1"/>
                <w:numId w:val="6"/>
              </w:numPr>
              <w:pBdr>
                <w:top w:val="nil"/>
                <w:left w:val="nil"/>
                <w:bottom w:val="nil"/>
                <w:right w:val="nil"/>
                <w:between w:val="nil"/>
              </w:pBdr>
              <w:ind w:left="862"/>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UNDP</w:t>
            </w:r>
          </w:p>
          <w:p w14:paraId="5AB6442F" w14:textId="40855628" w:rsidR="00CC7CA2" w:rsidRPr="007C0180" w:rsidRDefault="00CC7CA2" w:rsidP="00CC3328">
            <w:pPr>
              <w:numPr>
                <w:ilvl w:val="1"/>
                <w:numId w:val="6"/>
              </w:numPr>
              <w:pBdr>
                <w:top w:val="nil"/>
                <w:left w:val="nil"/>
                <w:bottom w:val="nil"/>
                <w:right w:val="nil"/>
                <w:between w:val="nil"/>
              </w:pBdr>
              <w:ind w:left="862"/>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Government of Montenegro</w:t>
            </w:r>
          </w:p>
          <w:p w14:paraId="1D629A0A" w14:textId="7D6D7C19" w:rsidR="00CC7CA2" w:rsidRPr="007C0180" w:rsidRDefault="00CC7CA2" w:rsidP="00CC3328">
            <w:pPr>
              <w:numPr>
                <w:ilvl w:val="1"/>
                <w:numId w:val="6"/>
              </w:numPr>
              <w:pBdr>
                <w:top w:val="nil"/>
                <w:left w:val="nil"/>
                <w:bottom w:val="nil"/>
                <w:right w:val="nil"/>
                <w:between w:val="nil"/>
              </w:pBdr>
              <w:ind w:left="862"/>
              <w:rPr>
                <w:rFonts w:asciiTheme="minorHAnsi" w:hAnsiTheme="minorHAnsi" w:cstheme="minorHAnsi"/>
                <w:sz w:val="22"/>
                <w:szCs w:val="22"/>
                <w:lang w:val="en-GB"/>
              </w:rPr>
            </w:pPr>
            <w:r w:rsidRPr="007C0180">
              <w:rPr>
                <w:rFonts w:asciiTheme="minorHAnsi" w:eastAsia="Calibri" w:hAnsiTheme="minorHAnsi" w:cstheme="minorHAnsi"/>
                <w:color w:val="000000"/>
                <w:sz w:val="22"/>
                <w:szCs w:val="22"/>
                <w:lang w:val="en-GB"/>
              </w:rPr>
              <w:t>Other relevant Government stakeholders</w:t>
            </w:r>
          </w:p>
          <w:p w14:paraId="6C3EBA59" w14:textId="033509CE" w:rsidR="00CC7CA2" w:rsidRPr="007C0180" w:rsidRDefault="00CC7CA2" w:rsidP="00CC3328">
            <w:pPr>
              <w:numPr>
                <w:ilvl w:val="1"/>
                <w:numId w:val="6"/>
              </w:numPr>
              <w:pBdr>
                <w:top w:val="nil"/>
                <w:left w:val="nil"/>
                <w:bottom w:val="nil"/>
                <w:right w:val="nil"/>
                <w:between w:val="nil"/>
              </w:pBdr>
              <w:ind w:left="862"/>
              <w:rPr>
                <w:rFonts w:asciiTheme="minorHAnsi" w:hAnsiTheme="minorHAnsi" w:cstheme="minorHAnsi"/>
                <w:sz w:val="22"/>
                <w:szCs w:val="22"/>
                <w:lang w:val="en-GB"/>
              </w:rPr>
            </w:pPr>
            <w:r w:rsidRPr="007C0180">
              <w:rPr>
                <w:rFonts w:asciiTheme="minorHAnsi" w:hAnsiTheme="minorHAnsi" w:cstheme="minorHAnsi"/>
                <w:sz w:val="22"/>
                <w:szCs w:val="22"/>
                <w:lang w:val="en-GB"/>
              </w:rPr>
              <w:t>EU</w:t>
            </w:r>
          </w:p>
          <w:p w14:paraId="24C5E22E" w14:textId="322AB78E" w:rsidR="00CC7CA2" w:rsidRPr="007C0180" w:rsidRDefault="00CC7CA2" w:rsidP="00CC3328">
            <w:pPr>
              <w:pStyle w:val="ListParagraph"/>
              <w:numPr>
                <w:ilvl w:val="0"/>
                <w:numId w:val="6"/>
              </w:numPr>
              <w:pBdr>
                <w:top w:val="nil"/>
                <w:left w:val="nil"/>
                <w:bottom w:val="nil"/>
                <w:right w:val="nil"/>
                <w:between w:val="nil"/>
              </w:pBdr>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Survey results </w:t>
            </w:r>
          </w:p>
          <w:p w14:paraId="51D992F6" w14:textId="18AA9CBF" w:rsidR="00CC7CA2" w:rsidRPr="007C0180" w:rsidRDefault="00CC7CA2" w:rsidP="00CC3328">
            <w:pPr>
              <w:numPr>
                <w:ilvl w:val="1"/>
                <w:numId w:val="6"/>
              </w:numPr>
              <w:pBdr>
                <w:top w:val="nil"/>
                <w:left w:val="nil"/>
                <w:bottom w:val="nil"/>
                <w:right w:val="nil"/>
                <w:between w:val="nil"/>
              </w:pBdr>
              <w:ind w:left="862"/>
              <w:rPr>
                <w:rFonts w:asciiTheme="minorHAnsi" w:hAnsiTheme="minorHAnsi" w:cstheme="minorHAnsi"/>
                <w:sz w:val="22"/>
                <w:szCs w:val="22"/>
                <w:lang w:val="en-GB"/>
              </w:rPr>
            </w:pPr>
            <w:r w:rsidRPr="007C0180">
              <w:rPr>
                <w:rFonts w:asciiTheme="minorHAnsi" w:eastAsia="Calibri" w:hAnsiTheme="minorHAnsi" w:cstheme="minorHAnsi"/>
                <w:color w:val="000000"/>
                <w:sz w:val="22"/>
                <w:szCs w:val="22"/>
                <w:lang w:val="en-GB"/>
              </w:rPr>
              <w:t>Other Development partners</w:t>
            </w:r>
            <w:r w:rsidRPr="007C0180">
              <w:rPr>
                <w:rFonts w:asciiTheme="minorHAnsi" w:hAnsiTheme="minorHAnsi" w:cstheme="minorHAnsi"/>
                <w:sz w:val="22"/>
                <w:szCs w:val="22"/>
                <w:lang w:val="en-GB"/>
              </w:rPr>
              <w:t xml:space="preserve"> </w:t>
            </w:r>
          </w:p>
        </w:tc>
        <w:tc>
          <w:tcPr>
            <w:tcW w:w="2126" w:type="dxa"/>
            <w:gridSpan w:val="2"/>
            <w:shd w:val="clear" w:color="auto" w:fill="auto"/>
          </w:tcPr>
          <w:p w14:paraId="22E7BB37" w14:textId="77777777" w:rsidR="00CC7CA2" w:rsidRPr="007C0180" w:rsidRDefault="00CC7CA2" w:rsidP="007D3244">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Document review</w:t>
            </w:r>
          </w:p>
          <w:p w14:paraId="2F05EA46" w14:textId="77777777" w:rsidR="00CC7CA2" w:rsidRPr="007C0180" w:rsidRDefault="00CC7CA2" w:rsidP="007D3244">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Semi-structured interviews</w:t>
            </w:r>
          </w:p>
          <w:p w14:paraId="10F9493D" w14:textId="77777777" w:rsidR="00CC7CA2" w:rsidRPr="007C0180" w:rsidRDefault="00CC7CA2" w:rsidP="007D3244">
            <w:pPr>
              <w:spacing w:before="100" w:beforeAutospacing="1" w:after="100" w:afterAutospacing="1"/>
              <w:rPr>
                <w:rFonts w:asciiTheme="minorHAnsi" w:hAnsiTheme="minorHAnsi" w:cstheme="minorHAnsi"/>
                <w:sz w:val="22"/>
                <w:szCs w:val="22"/>
                <w:lang w:val="en-GB"/>
              </w:rPr>
            </w:pPr>
          </w:p>
        </w:tc>
        <w:tc>
          <w:tcPr>
            <w:tcW w:w="2529" w:type="dxa"/>
            <w:shd w:val="clear" w:color="auto" w:fill="auto"/>
          </w:tcPr>
          <w:p w14:paraId="467B596A" w14:textId="77777777" w:rsidR="00CC7CA2" w:rsidRPr="007C0180" w:rsidRDefault="00CC7CA2" w:rsidP="007D3244">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Document review </w:t>
            </w:r>
          </w:p>
          <w:p w14:paraId="05221074" w14:textId="77777777" w:rsidR="00CC7CA2" w:rsidRPr="007C0180" w:rsidRDefault="00CC7CA2" w:rsidP="007D3244">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Qualitative iterative data analysis of the KIIs with key stakeholders </w:t>
            </w:r>
          </w:p>
          <w:p w14:paraId="06DDD68F" w14:textId="77777777" w:rsidR="00CC7CA2" w:rsidRPr="007C0180" w:rsidRDefault="00CC7CA2" w:rsidP="007D3244">
            <w:pPr>
              <w:pStyle w:val="Tablebulletpointtext"/>
              <w:numPr>
                <w:ilvl w:val="0"/>
                <w:numId w:val="0"/>
              </w:numPr>
              <w:spacing w:before="100" w:beforeAutospacing="1" w:after="100" w:afterAutospacing="1"/>
              <w:rPr>
                <w:rFonts w:cstheme="minorHAnsi"/>
                <w:szCs w:val="22"/>
              </w:rPr>
            </w:pPr>
            <w:r w:rsidRPr="007C0180">
              <w:rPr>
                <w:rFonts w:cstheme="minorHAnsi"/>
                <w:szCs w:val="22"/>
              </w:rPr>
              <w:t>Triangulation between data sources, data collection techniques, and data types according to principles of iterative analysis</w:t>
            </w:r>
          </w:p>
        </w:tc>
      </w:tr>
      <w:tr w:rsidR="00157DBF" w:rsidRPr="007C0180" w14:paraId="41E9091E" w14:textId="77777777" w:rsidTr="00CC7CA2">
        <w:trPr>
          <w:gridAfter w:val="1"/>
          <w:wAfter w:w="201" w:type="dxa"/>
          <w:trHeight w:val="451"/>
        </w:trPr>
        <w:tc>
          <w:tcPr>
            <w:tcW w:w="14720" w:type="dxa"/>
            <w:gridSpan w:val="6"/>
            <w:shd w:val="clear" w:color="auto" w:fill="auto"/>
          </w:tcPr>
          <w:p w14:paraId="42C95C5C" w14:textId="5F39D236" w:rsidR="00157DBF" w:rsidRPr="007C0180" w:rsidRDefault="00157DBF" w:rsidP="00F528BB">
            <w:pPr>
              <w:spacing w:after="200"/>
              <w:jc w:val="both"/>
              <w:rPr>
                <w:rFonts w:asciiTheme="minorHAnsi" w:hAnsiTheme="minorHAnsi" w:cstheme="minorHAnsi"/>
                <w:b/>
                <w:bCs/>
                <w:sz w:val="22"/>
                <w:szCs w:val="22"/>
                <w:lang w:val="en-GB" w:eastAsia="en-GB"/>
              </w:rPr>
            </w:pPr>
            <w:r w:rsidRPr="007C0180">
              <w:rPr>
                <w:rFonts w:asciiTheme="minorHAnsi" w:hAnsiTheme="minorHAnsi" w:cstheme="minorHAnsi"/>
                <w:b/>
                <w:bCs/>
                <w:sz w:val="22"/>
                <w:szCs w:val="22"/>
                <w:lang w:val="en-GB"/>
              </w:rPr>
              <w:t xml:space="preserve">Efficiency </w:t>
            </w:r>
            <w:r w:rsidR="00F528BB" w:rsidRPr="007C0180">
              <w:rPr>
                <w:rFonts w:asciiTheme="minorHAnsi" w:hAnsiTheme="minorHAnsi" w:cstheme="minorHAnsi"/>
                <w:b/>
                <w:bCs/>
                <w:sz w:val="22"/>
                <w:szCs w:val="22"/>
                <w:lang w:val="en-GB" w:eastAsia="en-GB"/>
              </w:rPr>
              <w:t xml:space="preserve">- </w:t>
            </w:r>
            <w:r w:rsidR="00F528BB" w:rsidRPr="007C0180">
              <w:rPr>
                <w:rFonts w:asciiTheme="minorHAnsi" w:hAnsiTheme="minorHAnsi" w:cstheme="minorHAnsi"/>
                <w:b/>
                <w:lang w:val="en-GB"/>
              </w:rPr>
              <w:t>How well are resources being used</w:t>
            </w:r>
            <w:r w:rsidR="00F528BB" w:rsidRPr="007C0180">
              <w:rPr>
                <w:rFonts w:asciiTheme="minorHAnsi" w:hAnsiTheme="minorHAnsi" w:cstheme="minorHAnsi"/>
                <w:b/>
                <w:bCs/>
                <w:szCs w:val="22"/>
                <w:lang w:val="en-GB"/>
              </w:rPr>
              <w:t>?</w:t>
            </w:r>
          </w:p>
        </w:tc>
      </w:tr>
      <w:tr w:rsidR="00CC7CA2" w:rsidRPr="007C0180" w14:paraId="53A1383A" w14:textId="77777777" w:rsidTr="00CC7CA2">
        <w:trPr>
          <w:gridAfter w:val="1"/>
          <w:wAfter w:w="201" w:type="dxa"/>
          <w:trHeight w:val="1688"/>
        </w:trPr>
        <w:tc>
          <w:tcPr>
            <w:tcW w:w="2552" w:type="dxa"/>
            <w:shd w:val="clear" w:color="auto" w:fill="auto"/>
          </w:tcPr>
          <w:p w14:paraId="73FFED18" w14:textId="737D2B9D" w:rsidR="00CC7CA2" w:rsidRPr="007C0180" w:rsidRDefault="00CC7CA2" w:rsidP="00157DBF">
            <w:pPr>
              <w:pStyle w:val="NormalWeb"/>
              <w:jc w:val="both"/>
              <w:rPr>
                <w:rFonts w:asciiTheme="minorHAnsi" w:hAnsiTheme="minorHAnsi" w:cstheme="minorHAnsi"/>
                <w:sz w:val="22"/>
                <w:szCs w:val="22"/>
                <w:lang w:val="en-GB"/>
              </w:rPr>
            </w:pPr>
            <w:r w:rsidRPr="007C0180">
              <w:rPr>
                <w:rFonts w:asciiTheme="minorHAnsi" w:hAnsiTheme="minorHAnsi" w:cstheme="minorHAnsi"/>
                <w:sz w:val="22"/>
                <w:szCs w:val="22"/>
                <w:lang w:val="en-GB"/>
              </w:rPr>
              <w:lastRenderedPageBreak/>
              <w:t xml:space="preserve">EQ 2. Have resources (funds, human resources, time, expertise, etc.) been allocated strategically to achieve outcomes? </w:t>
            </w:r>
          </w:p>
        </w:tc>
        <w:tc>
          <w:tcPr>
            <w:tcW w:w="4962" w:type="dxa"/>
            <w:shd w:val="clear" w:color="auto" w:fill="auto"/>
          </w:tcPr>
          <w:p w14:paraId="2658ED08" w14:textId="77777777" w:rsidR="00CC7CA2" w:rsidRPr="007C0180" w:rsidRDefault="00CC7CA2" w:rsidP="00CC3328">
            <w:pPr>
              <w:numPr>
                <w:ilvl w:val="0"/>
                <w:numId w:val="5"/>
              </w:numPr>
              <w:pBdr>
                <w:top w:val="nil"/>
                <w:left w:val="nil"/>
                <w:bottom w:val="nil"/>
                <w:right w:val="nil"/>
                <w:between w:val="nil"/>
              </w:pBdr>
              <w:ind w:left="571"/>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Degree of adequacy of: </w:t>
            </w:r>
          </w:p>
          <w:p w14:paraId="3C8A0D18" w14:textId="77777777" w:rsidR="00CC7CA2" w:rsidRPr="007C0180" w:rsidRDefault="00CC7CA2" w:rsidP="00CC3328">
            <w:pPr>
              <w:numPr>
                <w:ilvl w:val="2"/>
                <w:numId w:val="5"/>
              </w:numPr>
              <w:pBdr>
                <w:top w:val="nil"/>
                <w:left w:val="nil"/>
                <w:bottom w:val="nil"/>
                <w:right w:val="nil"/>
                <w:between w:val="nil"/>
              </w:pBdr>
              <w:ind w:left="1138"/>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Budgets</w:t>
            </w:r>
          </w:p>
          <w:p w14:paraId="17252C9C" w14:textId="77777777" w:rsidR="00CC7CA2" w:rsidRPr="007C0180" w:rsidRDefault="00CC7CA2" w:rsidP="00CC3328">
            <w:pPr>
              <w:numPr>
                <w:ilvl w:val="2"/>
                <w:numId w:val="5"/>
              </w:numPr>
              <w:pBdr>
                <w:top w:val="nil"/>
                <w:left w:val="nil"/>
                <w:bottom w:val="nil"/>
                <w:right w:val="nil"/>
                <w:between w:val="nil"/>
              </w:pBdr>
              <w:ind w:left="1138"/>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Material </w:t>
            </w:r>
          </w:p>
          <w:p w14:paraId="082D1CD0" w14:textId="77777777" w:rsidR="00CC7CA2" w:rsidRPr="007C0180" w:rsidRDefault="00CC7CA2" w:rsidP="00CC3328">
            <w:pPr>
              <w:numPr>
                <w:ilvl w:val="2"/>
                <w:numId w:val="5"/>
              </w:numPr>
              <w:pBdr>
                <w:top w:val="nil"/>
                <w:left w:val="nil"/>
                <w:bottom w:val="nil"/>
                <w:right w:val="nil"/>
                <w:between w:val="nil"/>
              </w:pBdr>
              <w:spacing w:after="280"/>
              <w:ind w:left="1138"/>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Human resources </w:t>
            </w:r>
          </w:p>
          <w:p w14:paraId="45B71D9F" w14:textId="77777777" w:rsidR="00CC7CA2" w:rsidRPr="007C0180" w:rsidRDefault="00CC7CA2" w:rsidP="00157DBF">
            <w:pPr>
              <w:pBdr>
                <w:top w:val="nil"/>
                <w:left w:val="nil"/>
                <w:bottom w:val="nil"/>
                <w:right w:val="nil"/>
                <w:between w:val="nil"/>
              </w:pBdr>
              <w:spacing w:after="280"/>
              <w:ind w:left="571" w:hanging="36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vis-à-vis the volume of tasks carried out</w:t>
            </w:r>
          </w:p>
          <w:p w14:paraId="1CF8303C" w14:textId="77777777" w:rsidR="00CC7CA2" w:rsidRPr="007C0180" w:rsidRDefault="00CC7CA2" w:rsidP="00CC3328">
            <w:pPr>
              <w:numPr>
                <w:ilvl w:val="0"/>
                <w:numId w:val="5"/>
              </w:numPr>
              <w:pBdr>
                <w:top w:val="nil"/>
                <w:left w:val="nil"/>
                <w:bottom w:val="nil"/>
                <w:right w:val="nil"/>
                <w:between w:val="nil"/>
              </w:pBdr>
              <w:spacing w:before="60"/>
              <w:ind w:left="571"/>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Disbursement rates (expenditure vs. planned) per component and activity, per year </w:t>
            </w:r>
          </w:p>
          <w:p w14:paraId="785F2E9B" w14:textId="77777777" w:rsidR="00CC7CA2" w:rsidRPr="007C0180" w:rsidRDefault="00CC7CA2" w:rsidP="00CC3328">
            <w:pPr>
              <w:numPr>
                <w:ilvl w:val="0"/>
                <w:numId w:val="5"/>
              </w:numPr>
              <w:pBdr>
                <w:top w:val="nil"/>
                <w:left w:val="nil"/>
                <w:bottom w:val="nil"/>
                <w:right w:val="nil"/>
                <w:between w:val="nil"/>
              </w:pBdr>
              <w:ind w:left="571"/>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Proportion of Project interventions that demonstrate implementation on schedule and per planned budget</w:t>
            </w:r>
          </w:p>
          <w:p w14:paraId="3C37A15D" w14:textId="3E13F728" w:rsidR="00CC7CA2" w:rsidRPr="007C0180" w:rsidRDefault="00CC7CA2" w:rsidP="00CC3328">
            <w:pPr>
              <w:pStyle w:val="ListParagraph"/>
              <w:numPr>
                <w:ilvl w:val="0"/>
                <w:numId w:val="5"/>
              </w:numPr>
              <w:spacing w:before="100" w:beforeAutospacing="1" w:after="100" w:afterAutospacing="1" w:line="264" w:lineRule="auto"/>
              <w:ind w:left="57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Factors hindering or facilitating timely delivery of results (including special focus on COVID)</w:t>
            </w:r>
            <w:r w:rsidRPr="007C0180">
              <w:rPr>
                <w:rFonts w:asciiTheme="minorHAnsi" w:hAnsiTheme="minorHAnsi" w:cstheme="minorHAnsi"/>
                <w:bCs/>
                <w:sz w:val="22"/>
                <w:szCs w:val="22"/>
                <w:lang w:val="en-GB"/>
              </w:rPr>
              <w:t xml:space="preserve"> </w:t>
            </w:r>
          </w:p>
        </w:tc>
        <w:tc>
          <w:tcPr>
            <w:tcW w:w="2551" w:type="dxa"/>
            <w:shd w:val="clear" w:color="auto" w:fill="auto"/>
          </w:tcPr>
          <w:p w14:paraId="7245FB5F" w14:textId="77777777" w:rsidR="00CC7CA2" w:rsidRPr="007C0180" w:rsidRDefault="00CC7CA2" w:rsidP="00CC3328">
            <w:pPr>
              <w:numPr>
                <w:ilvl w:val="0"/>
                <w:numId w:val="4"/>
              </w:numPr>
              <w:spacing w:before="100" w:beforeAutospacing="1" w:after="100" w:afterAutospacing="1" w:line="264" w:lineRule="auto"/>
              <w:ind w:left="455"/>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Government of Montenegro; Norway, UNDP policy documents and progress reports </w:t>
            </w:r>
          </w:p>
          <w:p w14:paraId="01C95624" w14:textId="77777777" w:rsidR="00CC7CA2" w:rsidRPr="007C0180" w:rsidRDefault="00CC7CA2" w:rsidP="00CC3328">
            <w:pPr>
              <w:numPr>
                <w:ilvl w:val="0"/>
                <w:numId w:val="4"/>
              </w:numPr>
              <w:spacing w:before="100" w:beforeAutospacing="1" w:after="100" w:afterAutospacing="1" w:line="264" w:lineRule="auto"/>
              <w:ind w:left="455"/>
              <w:rPr>
                <w:rFonts w:asciiTheme="minorHAnsi" w:hAnsiTheme="minorHAnsi" w:cstheme="minorHAnsi"/>
                <w:sz w:val="22"/>
                <w:szCs w:val="22"/>
                <w:lang w:val="en-GB"/>
              </w:rPr>
            </w:pPr>
            <w:r w:rsidRPr="007C0180">
              <w:rPr>
                <w:rFonts w:asciiTheme="minorHAnsi" w:hAnsiTheme="minorHAnsi" w:cstheme="minorHAnsi"/>
                <w:sz w:val="22"/>
                <w:szCs w:val="22"/>
                <w:lang w:val="en-GB"/>
              </w:rPr>
              <w:t>Project planning documents, reports and other materials</w:t>
            </w:r>
            <w:r w:rsidRPr="007C0180">
              <w:rPr>
                <w:rFonts w:asciiTheme="minorHAnsi" w:eastAsia="Calibri" w:hAnsiTheme="minorHAnsi" w:cstheme="minorHAnsi"/>
                <w:color w:val="000000"/>
                <w:sz w:val="22"/>
                <w:szCs w:val="22"/>
                <w:lang w:val="en-GB"/>
              </w:rPr>
              <w:t xml:space="preserve"> </w:t>
            </w:r>
          </w:p>
          <w:p w14:paraId="23FA427A" w14:textId="77777777" w:rsidR="00CC7CA2" w:rsidRPr="007C0180" w:rsidRDefault="00CC7CA2" w:rsidP="00CC3328">
            <w:pPr>
              <w:numPr>
                <w:ilvl w:val="0"/>
                <w:numId w:val="4"/>
              </w:numPr>
              <w:spacing w:before="100" w:beforeAutospacing="1" w:after="100" w:afterAutospacing="1" w:line="264" w:lineRule="auto"/>
              <w:ind w:left="455"/>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Monitoring data </w:t>
            </w:r>
          </w:p>
          <w:p w14:paraId="52D4F9EB" w14:textId="77777777" w:rsidR="00CC7CA2" w:rsidRPr="007C0180" w:rsidRDefault="00CC7CA2" w:rsidP="00CC3328">
            <w:pPr>
              <w:numPr>
                <w:ilvl w:val="0"/>
                <w:numId w:val="4"/>
              </w:numPr>
              <w:pBdr>
                <w:top w:val="nil"/>
                <w:left w:val="nil"/>
                <w:bottom w:val="nil"/>
                <w:right w:val="nil"/>
                <w:between w:val="nil"/>
              </w:pBdr>
              <w:ind w:left="455"/>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External sources</w:t>
            </w:r>
          </w:p>
          <w:p w14:paraId="4F8494AC" w14:textId="77777777" w:rsidR="00CC7CA2" w:rsidRPr="007C0180" w:rsidRDefault="00CC7CA2" w:rsidP="00CC3328">
            <w:pPr>
              <w:numPr>
                <w:ilvl w:val="0"/>
                <w:numId w:val="4"/>
              </w:numPr>
              <w:pBdr>
                <w:top w:val="nil"/>
                <w:left w:val="nil"/>
                <w:bottom w:val="nil"/>
                <w:right w:val="nil"/>
                <w:between w:val="nil"/>
              </w:pBdr>
              <w:ind w:left="455"/>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Qualitative data from KIIs from </w:t>
            </w:r>
          </w:p>
          <w:p w14:paraId="2C485E55" w14:textId="77777777" w:rsidR="00CC7CA2" w:rsidRPr="007C0180" w:rsidRDefault="00CC7CA2" w:rsidP="00CC3328">
            <w:pPr>
              <w:numPr>
                <w:ilvl w:val="1"/>
                <w:numId w:val="4"/>
              </w:numPr>
              <w:pBdr>
                <w:top w:val="nil"/>
                <w:left w:val="nil"/>
                <w:bottom w:val="nil"/>
                <w:right w:val="nil"/>
                <w:between w:val="nil"/>
              </w:pBdr>
              <w:ind w:left="88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Norway</w:t>
            </w:r>
          </w:p>
          <w:p w14:paraId="6F57A02B" w14:textId="77777777" w:rsidR="00CC7CA2" w:rsidRPr="007C0180" w:rsidRDefault="00CC7CA2" w:rsidP="00CC3328">
            <w:pPr>
              <w:numPr>
                <w:ilvl w:val="1"/>
                <w:numId w:val="4"/>
              </w:numPr>
              <w:pBdr>
                <w:top w:val="nil"/>
                <w:left w:val="nil"/>
                <w:bottom w:val="nil"/>
                <w:right w:val="nil"/>
                <w:between w:val="nil"/>
              </w:pBdr>
              <w:ind w:left="88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UNDP</w:t>
            </w:r>
          </w:p>
          <w:p w14:paraId="0FA881CB" w14:textId="77777777" w:rsidR="00CC7CA2" w:rsidRPr="007C0180" w:rsidRDefault="00CC7CA2" w:rsidP="00CC3328">
            <w:pPr>
              <w:numPr>
                <w:ilvl w:val="1"/>
                <w:numId w:val="4"/>
              </w:numPr>
              <w:pBdr>
                <w:top w:val="nil"/>
                <w:left w:val="nil"/>
                <w:bottom w:val="nil"/>
                <w:right w:val="nil"/>
                <w:between w:val="nil"/>
              </w:pBdr>
              <w:ind w:left="88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Government of Montenegro</w:t>
            </w:r>
          </w:p>
          <w:p w14:paraId="4E87F913" w14:textId="77777777" w:rsidR="00CC7CA2" w:rsidRPr="007C0180" w:rsidRDefault="00CC7CA2" w:rsidP="00CC3328">
            <w:pPr>
              <w:numPr>
                <w:ilvl w:val="1"/>
                <w:numId w:val="4"/>
              </w:numPr>
              <w:pBdr>
                <w:top w:val="nil"/>
                <w:left w:val="nil"/>
                <w:bottom w:val="nil"/>
                <w:right w:val="nil"/>
                <w:between w:val="nil"/>
              </w:pBdr>
              <w:ind w:left="880"/>
              <w:rPr>
                <w:rFonts w:asciiTheme="minorHAnsi" w:hAnsiTheme="minorHAnsi" w:cstheme="minorHAnsi"/>
                <w:sz w:val="22"/>
                <w:szCs w:val="22"/>
                <w:lang w:val="en-GB"/>
              </w:rPr>
            </w:pPr>
            <w:r w:rsidRPr="007C0180">
              <w:rPr>
                <w:rFonts w:asciiTheme="minorHAnsi" w:eastAsia="Calibri" w:hAnsiTheme="minorHAnsi" w:cstheme="minorHAnsi"/>
                <w:color w:val="000000"/>
                <w:sz w:val="22"/>
                <w:szCs w:val="22"/>
                <w:lang w:val="en-GB"/>
              </w:rPr>
              <w:t>Other relevant Government stakeholders</w:t>
            </w:r>
          </w:p>
          <w:p w14:paraId="3D363923" w14:textId="4A393BCE" w:rsidR="00CC7CA2" w:rsidRPr="007C0180" w:rsidRDefault="00CC7CA2" w:rsidP="00CC3328">
            <w:pPr>
              <w:numPr>
                <w:ilvl w:val="1"/>
                <w:numId w:val="4"/>
              </w:numPr>
              <w:pBdr>
                <w:top w:val="nil"/>
                <w:left w:val="nil"/>
                <w:bottom w:val="nil"/>
                <w:right w:val="nil"/>
                <w:between w:val="nil"/>
              </w:pBdr>
              <w:ind w:left="880"/>
              <w:rPr>
                <w:rFonts w:asciiTheme="minorHAnsi" w:hAnsiTheme="minorHAnsi" w:cstheme="minorHAnsi"/>
                <w:sz w:val="22"/>
                <w:szCs w:val="22"/>
                <w:lang w:val="en-GB"/>
              </w:rPr>
            </w:pPr>
            <w:r w:rsidRPr="007C0180">
              <w:rPr>
                <w:rFonts w:asciiTheme="minorHAnsi" w:hAnsiTheme="minorHAnsi" w:cstheme="minorHAnsi"/>
                <w:sz w:val="22"/>
                <w:szCs w:val="22"/>
                <w:lang w:val="en-GB"/>
              </w:rPr>
              <w:t>EU</w:t>
            </w:r>
          </w:p>
        </w:tc>
        <w:tc>
          <w:tcPr>
            <w:tcW w:w="2126" w:type="dxa"/>
            <w:gridSpan w:val="2"/>
            <w:shd w:val="clear" w:color="auto" w:fill="auto"/>
          </w:tcPr>
          <w:p w14:paraId="17C94B39"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Document review</w:t>
            </w:r>
          </w:p>
          <w:p w14:paraId="20578833"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Semi-structured interviews</w:t>
            </w:r>
          </w:p>
          <w:p w14:paraId="643AD113"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p>
        </w:tc>
        <w:tc>
          <w:tcPr>
            <w:tcW w:w="2529" w:type="dxa"/>
            <w:shd w:val="clear" w:color="auto" w:fill="auto"/>
          </w:tcPr>
          <w:p w14:paraId="5910D2BC"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Document review </w:t>
            </w:r>
          </w:p>
          <w:p w14:paraId="757157B3"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Qualitative iterative data analysis of the KIIs with key stakeholders </w:t>
            </w:r>
          </w:p>
          <w:p w14:paraId="3F73AC2E" w14:textId="183E7354"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Triangulation between data sources, data collection techniques, and data types according to principles of iterative analysis</w:t>
            </w:r>
          </w:p>
        </w:tc>
      </w:tr>
      <w:tr w:rsidR="00CC7CA2" w:rsidRPr="007C0180" w14:paraId="66352EEE" w14:textId="77777777" w:rsidTr="00CC7CA2">
        <w:trPr>
          <w:gridAfter w:val="1"/>
          <w:wAfter w:w="201" w:type="dxa"/>
          <w:trHeight w:val="336"/>
        </w:trPr>
        <w:tc>
          <w:tcPr>
            <w:tcW w:w="14720" w:type="dxa"/>
            <w:gridSpan w:val="6"/>
            <w:shd w:val="clear" w:color="auto" w:fill="auto"/>
          </w:tcPr>
          <w:p w14:paraId="5E2C57E7" w14:textId="77777777" w:rsidR="00157DBF" w:rsidRPr="007C0180" w:rsidRDefault="00157DBF" w:rsidP="00157DBF">
            <w:pPr>
              <w:spacing w:before="100" w:beforeAutospacing="1" w:after="100" w:afterAutospacing="1"/>
              <w:rPr>
                <w:rFonts w:asciiTheme="minorHAnsi" w:hAnsiTheme="minorHAnsi" w:cstheme="minorHAnsi"/>
                <w:b/>
                <w:bCs/>
                <w:sz w:val="22"/>
                <w:szCs w:val="22"/>
                <w:lang w:val="en-GB"/>
              </w:rPr>
            </w:pPr>
            <w:r w:rsidRPr="007C0180">
              <w:rPr>
                <w:rFonts w:asciiTheme="minorHAnsi" w:hAnsiTheme="minorHAnsi" w:cstheme="minorHAnsi"/>
                <w:b/>
                <w:bCs/>
                <w:sz w:val="22"/>
                <w:szCs w:val="22"/>
                <w:lang w:val="en-GB"/>
              </w:rPr>
              <w:t xml:space="preserve">Effectiveness: Is the intervention achieving its objectives? </w:t>
            </w:r>
          </w:p>
        </w:tc>
      </w:tr>
      <w:tr w:rsidR="00CC7CA2" w:rsidRPr="007C0180" w14:paraId="54E2DDAE" w14:textId="77777777" w:rsidTr="00CC7CA2">
        <w:trPr>
          <w:gridAfter w:val="1"/>
          <w:wAfter w:w="201" w:type="dxa"/>
          <w:trHeight w:val="699"/>
        </w:trPr>
        <w:tc>
          <w:tcPr>
            <w:tcW w:w="2552" w:type="dxa"/>
            <w:shd w:val="clear" w:color="auto" w:fill="auto"/>
          </w:tcPr>
          <w:p w14:paraId="7A2600A8" w14:textId="15C897F1" w:rsidR="00CC7CA2" w:rsidRPr="007C0180" w:rsidRDefault="00CC7CA2" w:rsidP="00157DBF">
            <w:pPr>
              <w:pStyle w:val="Tablebulletpointtext"/>
              <w:numPr>
                <w:ilvl w:val="0"/>
                <w:numId w:val="0"/>
              </w:numPr>
              <w:spacing w:before="100" w:beforeAutospacing="1" w:after="100" w:afterAutospacing="1"/>
              <w:rPr>
                <w:rFonts w:cstheme="minorHAnsi"/>
                <w:szCs w:val="22"/>
              </w:rPr>
            </w:pPr>
            <w:r w:rsidRPr="007C0180">
              <w:rPr>
                <w:rFonts w:cstheme="minorHAnsi"/>
                <w:szCs w:val="22"/>
              </w:rPr>
              <w:t xml:space="preserve">EQ 3. To what extent has the project achieved its outputs and outcomes as stipulated in the project’s results framework? </w:t>
            </w:r>
          </w:p>
          <w:p w14:paraId="04830816" w14:textId="3A5BCB4C" w:rsidR="00CC7CA2" w:rsidRPr="007C0180" w:rsidRDefault="00CC7CA2" w:rsidP="00157DBF">
            <w:pPr>
              <w:pStyle w:val="Tablebulletpointtext"/>
              <w:numPr>
                <w:ilvl w:val="0"/>
                <w:numId w:val="0"/>
              </w:numPr>
              <w:spacing w:before="100" w:beforeAutospacing="1" w:after="100" w:afterAutospacing="1"/>
              <w:rPr>
                <w:rFonts w:cstheme="minorHAnsi"/>
                <w:szCs w:val="22"/>
              </w:rPr>
            </w:pPr>
          </w:p>
        </w:tc>
        <w:tc>
          <w:tcPr>
            <w:tcW w:w="4962" w:type="dxa"/>
            <w:shd w:val="clear" w:color="auto" w:fill="auto"/>
          </w:tcPr>
          <w:p w14:paraId="5EBFAA0A" w14:textId="46F336F8" w:rsidR="00CC7CA2" w:rsidRPr="007C0180" w:rsidRDefault="00CC7CA2" w:rsidP="00CC3328">
            <w:pPr>
              <w:numPr>
                <w:ilvl w:val="0"/>
                <w:numId w:val="5"/>
              </w:numPr>
              <w:spacing w:before="100" w:beforeAutospacing="1" w:after="100" w:afterAutospacing="1" w:line="264" w:lineRule="auto"/>
              <w:ind w:left="429"/>
              <w:contextualSpacing/>
              <w:rPr>
                <w:rFonts w:asciiTheme="minorHAnsi" w:eastAsia="Batang" w:hAnsiTheme="minorHAnsi" w:cstheme="minorHAnsi"/>
                <w:sz w:val="22"/>
                <w:szCs w:val="22"/>
                <w:lang w:val="en-GB"/>
              </w:rPr>
            </w:pPr>
            <w:r w:rsidRPr="007C0180">
              <w:rPr>
                <w:rFonts w:asciiTheme="minorHAnsi" w:eastAsia="Calibri" w:hAnsiTheme="minorHAnsi" w:cstheme="minorHAnsi"/>
                <w:color w:val="000000"/>
                <w:sz w:val="22"/>
                <w:szCs w:val="22"/>
                <w:lang w:val="en-GB"/>
              </w:rPr>
              <w:t>Evidence that delivery of capacity building activities (trainings, learning sessions, advisory support, etc.)</w:t>
            </w:r>
            <w:r w:rsidRPr="007C0180">
              <w:rPr>
                <w:rFonts w:asciiTheme="minorHAnsi" w:hAnsiTheme="minorHAnsi" w:cstheme="minorHAnsi"/>
                <w:sz w:val="22"/>
                <w:szCs w:val="22"/>
                <w:lang w:val="en-GB"/>
              </w:rPr>
              <w:t xml:space="preserve"> contributed internal capacities of OEI and of the EU negotiation structure to fulfil remaining closing benchmarks (Component 1)</w:t>
            </w:r>
          </w:p>
          <w:p w14:paraId="2FFDE02D" w14:textId="68780EEB" w:rsidR="00CC7CA2" w:rsidRPr="007C0180" w:rsidRDefault="00CC7CA2" w:rsidP="00CC3328">
            <w:pPr>
              <w:numPr>
                <w:ilvl w:val="0"/>
                <w:numId w:val="5"/>
              </w:numPr>
              <w:spacing w:before="100" w:beforeAutospacing="1" w:after="100" w:afterAutospacing="1" w:line="264" w:lineRule="auto"/>
              <w:ind w:left="429"/>
              <w:contextualSpacing/>
              <w:rPr>
                <w:rFonts w:asciiTheme="minorHAnsi" w:eastAsia="Batang" w:hAnsiTheme="minorHAnsi" w:cstheme="minorHAnsi"/>
                <w:sz w:val="22"/>
                <w:szCs w:val="22"/>
                <w:lang w:val="en-GB"/>
              </w:rPr>
            </w:pPr>
            <w:r w:rsidRPr="007C0180">
              <w:rPr>
                <w:rFonts w:asciiTheme="minorHAnsi" w:eastAsia="Batang" w:hAnsiTheme="minorHAnsi" w:cstheme="minorHAnsi"/>
                <w:sz w:val="22"/>
                <w:szCs w:val="22"/>
                <w:lang w:val="en-GB"/>
              </w:rPr>
              <w:t xml:space="preserve">Evidence of </w:t>
            </w:r>
            <w:r w:rsidRPr="007C0180">
              <w:rPr>
                <w:rFonts w:asciiTheme="minorHAnsi" w:eastAsia="Calibri" w:hAnsiTheme="minorHAnsi" w:cstheme="minorHAnsi"/>
                <w:color w:val="000000"/>
                <w:sz w:val="22"/>
                <w:szCs w:val="22"/>
                <w:lang w:val="en-GB"/>
              </w:rPr>
              <w:t xml:space="preserve">improved capacity and </w:t>
            </w:r>
            <w:r w:rsidRPr="007C0180">
              <w:rPr>
                <w:rFonts w:asciiTheme="minorHAnsi" w:hAnsiTheme="minorHAnsi" w:cstheme="minorHAnsi"/>
                <w:sz w:val="22"/>
                <w:szCs w:val="22"/>
                <w:lang w:val="en-GB"/>
              </w:rPr>
              <w:t>existence of a system for legal alignment with the EU acquis and preparation of the national version of the EU acquis (Component 2)</w:t>
            </w:r>
          </w:p>
          <w:p w14:paraId="652D73EB" w14:textId="49669AAD" w:rsidR="00CC7CA2" w:rsidRPr="007C0180" w:rsidRDefault="00CC7CA2" w:rsidP="00CC3328">
            <w:pPr>
              <w:numPr>
                <w:ilvl w:val="0"/>
                <w:numId w:val="5"/>
              </w:numPr>
              <w:spacing w:before="100" w:beforeAutospacing="1" w:after="100" w:afterAutospacing="1" w:line="264" w:lineRule="auto"/>
              <w:ind w:left="429"/>
              <w:contextualSpacing/>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Evidence of achieved outputs and their potential for p</w:t>
            </w:r>
            <w:r w:rsidRPr="007C0180">
              <w:rPr>
                <w:rFonts w:asciiTheme="minorHAnsi" w:hAnsiTheme="minorHAnsi" w:cstheme="minorHAnsi"/>
                <w:sz w:val="22"/>
                <w:szCs w:val="22"/>
                <w:lang w:val="en-GB"/>
              </w:rPr>
              <w:t>romoting EU values and results achieved in the negotiation process (Component 3)</w:t>
            </w:r>
          </w:p>
          <w:p w14:paraId="20B03EAF" w14:textId="67374E3E" w:rsidR="00CC7CA2" w:rsidRPr="007C0180" w:rsidRDefault="00CC7CA2" w:rsidP="00CC3328">
            <w:pPr>
              <w:numPr>
                <w:ilvl w:val="0"/>
                <w:numId w:val="5"/>
              </w:numPr>
              <w:spacing w:before="100" w:beforeAutospacing="1" w:after="100" w:afterAutospacing="1" w:line="264" w:lineRule="auto"/>
              <w:ind w:left="429"/>
              <w:contextualSpacing/>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lastRenderedPageBreak/>
              <w:t xml:space="preserve">Evidence of improved capacity for </w:t>
            </w:r>
            <w:r w:rsidRPr="007C0180">
              <w:rPr>
                <w:rFonts w:asciiTheme="minorHAnsi" w:hAnsiTheme="minorHAnsi" w:cstheme="minorHAnsi"/>
                <w:sz w:val="22"/>
                <w:szCs w:val="22"/>
                <w:lang w:val="en-GB"/>
              </w:rPr>
              <w:t>evidence-based policy planning (Component 4)</w:t>
            </w:r>
          </w:p>
        </w:tc>
        <w:tc>
          <w:tcPr>
            <w:tcW w:w="2551" w:type="dxa"/>
            <w:shd w:val="clear" w:color="auto" w:fill="auto"/>
          </w:tcPr>
          <w:p w14:paraId="42A1D52C" w14:textId="77777777" w:rsidR="00CC7CA2" w:rsidRPr="007C0180" w:rsidRDefault="00CC7CA2" w:rsidP="00CC3328">
            <w:pPr>
              <w:numPr>
                <w:ilvl w:val="0"/>
                <w:numId w:val="5"/>
              </w:numPr>
              <w:spacing w:before="100" w:beforeAutospacing="1" w:after="100" w:afterAutospacing="1" w:line="264" w:lineRule="auto"/>
              <w:ind w:left="360"/>
              <w:rPr>
                <w:rFonts w:asciiTheme="minorHAnsi" w:hAnsiTheme="minorHAnsi" w:cstheme="minorHAnsi"/>
                <w:sz w:val="22"/>
                <w:szCs w:val="22"/>
                <w:lang w:val="en-GB"/>
              </w:rPr>
            </w:pPr>
            <w:r w:rsidRPr="007C0180">
              <w:rPr>
                <w:rFonts w:asciiTheme="minorHAnsi" w:hAnsiTheme="minorHAnsi" w:cstheme="minorHAnsi"/>
                <w:sz w:val="22"/>
                <w:szCs w:val="22"/>
                <w:lang w:val="en-GB"/>
              </w:rPr>
              <w:lastRenderedPageBreak/>
              <w:t xml:space="preserve">Government of Montenegro; Norway, UNDP policy documents and progress reports </w:t>
            </w:r>
          </w:p>
          <w:p w14:paraId="557BD5E5" w14:textId="77777777" w:rsidR="00CC7CA2" w:rsidRPr="007C0180" w:rsidRDefault="00CC7CA2" w:rsidP="00CC3328">
            <w:pPr>
              <w:numPr>
                <w:ilvl w:val="0"/>
                <w:numId w:val="5"/>
              </w:numPr>
              <w:pBdr>
                <w:top w:val="nil"/>
                <w:left w:val="nil"/>
                <w:bottom w:val="nil"/>
                <w:right w:val="nil"/>
                <w:between w:val="nil"/>
              </w:pBdr>
              <w:ind w:left="360"/>
              <w:rPr>
                <w:rFonts w:asciiTheme="minorHAnsi" w:eastAsia="Calibri" w:hAnsiTheme="minorHAnsi" w:cstheme="minorHAnsi"/>
                <w:color w:val="000000"/>
                <w:sz w:val="22"/>
                <w:szCs w:val="22"/>
                <w:lang w:val="en-GB"/>
              </w:rPr>
            </w:pPr>
            <w:r w:rsidRPr="007C0180">
              <w:rPr>
                <w:rFonts w:asciiTheme="minorHAnsi" w:hAnsiTheme="minorHAnsi" w:cstheme="minorHAnsi"/>
                <w:sz w:val="22"/>
                <w:szCs w:val="22"/>
                <w:lang w:val="en-GB"/>
              </w:rPr>
              <w:t>Project planning documents, reports and other materials</w:t>
            </w:r>
            <w:r w:rsidRPr="007C0180">
              <w:rPr>
                <w:rFonts w:asciiTheme="minorHAnsi" w:eastAsia="Calibri" w:hAnsiTheme="minorHAnsi" w:cstheme="minorHAnsi"/>
                <w:color w:val="000000"/>
                <w:sz w:val="22"/>
                <w:szCs w:val="22"/>
                <w:lang w:val="en-GB"/>
              </w:rPr>
              <w:t xml:space="preserve"> </w:t>
            </w:r>
          </w:p>
          <w:p w14:paraId="0AC99507" w14:textId="77777777" w:rsidR="00CC7CA2" w:rsidRPr="007C0180" w:rsidRDefault="00CC7CA2" w:rsidP="00CC3328">
            <w:pPr>
              <w:numPr>
                <w:ilvl w:val="0"/>
                <w:numId w:val="5"/>
              </w:numPr>
              <w:pBdr>
                <w:top w:val="nil"/>
                <w:left w:val="nil"/>
                <w:bottom w:val="nil"/>
                <w:right w:val="nil"/>
                <w:between w:val="nil"/>
              </w:pBdr>
              <w:ind w:left="36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External sources</w:t>
            </w:r>
          </w:p>
          <w:p w14:paraId="7266D10E" w14:textId="77777777" w:rsidR="00CC7CA2" w:rsidRPr="007C0180" w:rsidRDefault="00CC7CA2" w:rsidP="00CC3328">
            <w:pPr>
              <w:numPr>
                <w:ilvl w:val="0"/>
                <w:numId w:val="5"/>
              </w:numPr>
              <w:pBdr>
                <w:top w:val="nil"/>
                <w:left w:val="nil"/>
                <w:bottom w:val="nil"/>
                <w:right w:val="nil"/>
                <w:between w:val="nil"/>
              </w:pBdr>
              <w:ind w:left="36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Qualitative data from KIIs from </w:t>
            </w:r>
          </w:p>
          <w:p w14:paraId="6D6F0A08" w14:textId="77777777" w:rsidR="00CC7CA2" w:rsidRPr="007C0180" w:rsidRDefault="00CC7CA2" w:rsidP="00CC3328">
            <w:pPr>
              <w:numPr>
                <w:ilvl w:val="1"/>
                <w:numId w:val="5"/>
              </w:numPr>
              <w:pBdr>
                <w:top w:val="nil"/>
                <w:left w:val="nil"/>
                <w:bottom w:val="nil"/>
                <w:right w:val="nil"/>
                <w:between w:val="nil"/>
              </w:pBdr>
              <w:ind w:left="108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Norway</w:t>
            </w:r>
          </w:p>
          <w:p w14:paraId="57E0D02A" w14:textId="77777777" w:rsidR="00CC7CA2" w:rsidRPr="007C0180" w:rsidRDefault="00CC7CA2" w:rsidP="00CC3328">
            <w:pPr>
              <w:numPr>
                <w:ilvl w:val="1"/>
                <w:numId w:val="5"/>
              </w:numPr>
              <w:pBdr>
                <w:top w:val="nil"/>
                <w:left w:val="nil"/>
                <w:bottom w:val="nil"/>
                <w:right w:val="nil"/>
                <w:between w:val="nil"/>
              </w:pBdr>
              <w:ind w:left="108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UNDP</w:t>
            </w:r>
          </w:p>
          <w:p w14:paraId="669EAD74" w14:textId="77777777" w:rsidR="00CC7CA2" w:rsidRPr="007C0180" w:rsidRDefault="00CC7CA2" w:rsidP="00CC3328">
            <w:pPr>
              <w:numPr>
                <w:ilvl w:val="1"/>
                <w:numId w:val="5"/>
              </w:numPr>
              <w:pBdr>
                <w:top w:val="nil"/>
                <w:left w:val="nil"/>
                <w:bottom w:val="nil"/>
                <w:right w:val="nil"/>
                <w:between w:val="nil"/>
              </w:pBdr>
              <w:ind w:left="108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Government of Montenegro</w:t>
            </w:r>
          </w:p>
          <w:p w14:paraId="70711EF1" w14:textId="77777777" w:rsidR="00CC7CA2" w:rsidRPr="007C0180" w:rsidRDefault="00CC7CA2" w:rsidP="00CC3328">
            <w:pPr>
              <w:numPr>
                <w:ilvl w:val="1"/>
                <w:numId w:val="5"/>
              </w:numPr>
              <w:pBdr>
                <w:top w:val="nil"/>
                <w:left w:val="nil"/>
                <w:bottom w:val="nil"/>
                <w:right w:val="nil"/>
                <w:between w:val="nil"/>
              </w:pBdr>
              <w:ind w:left="1080"/>
              <w:rPr>
                <w:rFonts w:asciiTheme="minorHAnsi" w:hAnsiTheme="minorHAnsi" w:cstheme="minorHAnsi"/>
                <w:sz w:val="22"/>
                <w:szCs w:val="22"/>
                <w:lang w:val="en-GB"/>
              </w:rPr>
            </w:pPr>
            <w:r w:rsidRPr="007C0180">
              <w:rPr>
                <w:rFonts w:asciiTheme="minorHAnsi" w:eastAsia="Calibri" w:hAnsiTheme="minorHAnsi" w:cstheme="minorHAnsi"/>
                <w:color w:val="000000"/>
                <w:sz w:val="22"/>
                <w:szCs w:val="22"/>
                <w:lang w:val="en-GB"/>
              </w:rPr>
              <w:lastRenderedPageBreak/>
              <w:t>Other relevant Government stakeholders</w:t>
            </w:r>
          </w:p>
          <w:p w14:paraId="3EBD01A8" w14:textId="77777777" w:rsidR="00CC7CA2" w:rsidRPr="007C0180" w:rsidRDefault="00CC7CA2" w:rsidP="00CC3328">
            <w:pPr>
              <w:numPr>
                <w:ilvl w:val="1"/>
                <w:numId w:val="5"/>
              </w:numPr>
              <w:pBdr>
                <w:top w:val="nil"/>
                <w:left w:val="nil"/>
                <w:bottom w:val="nil"/>
                <w:right w:val="nil"/>
                <w:between w:val="nil"/>
              </w:pBdr>
              <w:ind w:left="1080"/>
              <w:rPr>
                <w:rFonts w:asciiTheme="minorHAnsi" w:hAnsiTheme="minorHAnsi" w:cstheme="minorHAnsi"/>
                <w:sz w:val="22"/>
                <w:szCs w:val="22"/>
                <w:lang w:val="en-GB"/>
              </w:rPr>
            </w:pPr>
            <w:r w:rsidRPr="007C0180">
              <w:rPr>
                <w:rFonts w:asciiTheme="minorHAnsi" w:hAnsiTheme="minorHAnsi" w:cstheme="minorHAnsi"/>
                <w:sz w:val="22"/>
                <w:szCs w:val="22"/>
                <w:lang w:val="en-GB"/>
              </w:rPr>
              <w:t>EU</w:t>
            </w:r>
          </w:p>
          <w:p w14:paraId="4D5BB88D" w14:textId="73F5587A" w:rsidR="00CC7CA2" w:rsidRPr="007C0180" w:rsidRDefault="00CC7CA2" w:rsidP="00CC3328">
            <w:pPr>
              <w:pStyle w:val="ListParagraph"/>
              <w:numPr>
                <w:ilvl w:val="0"/>
                <w:numId w:val="5"/>
              </w:numPr>
              <w:pBdr>
                <w:top w:val="nil"/>
                <w:left w:val="nil"/>
                <w:bottom w:val="nil"/>
                <w:right w:val="nil"/>
                <w:between w:val="nil"/>
              </w:pBdr>
              <w:ind w:left="327"/>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Survey results </w:t>
            </w:r>
          </w:p>
        </w:tc>
        <w:tc>
          <w:tcPr>
            <w:tcW w:w="2126" w:type="dxa"/>
            <w:gridSpan w:val="2"/>
            <w:shd w:val="clear" w:color="auto" w:fill="auto"/>
          </w:tcPr>
          <w:p w14:paraId="26504758"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lastRenderedPageBreak/>
              <w:t>Document review</w:t>
            </w:r>
          </w:p>
          <w:p w14:paraId="70CDBABB"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Semi-structured interviews</w:t>
            </w:r>
          </w:p>
          <w:p w14:paraId="760633D4"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p>
        </w:tc>
        <w:tc>
          <w:tcPr>
            <w:tcW w:w="2529" w:type="dxa"/>
            <w:shd w:val="clear" w:color="auto" w:fill="auto"/>
          </w:tcPr>
          <w:p w14:paraId="1F8187E1"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Document review </w:t>
            </w:r>
          </w:p>
          <w:p w14:paraId="4746849A"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Qualitative iterative data analysis of the KIIs with key stakeholders </w:t>
            </w:r>
          </w:p>
          <w:p w14:paraId="3F48549D" w14:textId="7759D4D2" w:rsidR="00CC7CA2" w:rsidRPr="007C0180" w:rsidRDefault="00CC7CA2" w:rsidP="00157DBF">
            <w:pPr>
              <w:pStyle w:val="Tablebulletpointtext"/>
              <w:numPr>
                <w:ilvl w:val="0"/>
                <w:numId w:val="0"/>
              </w:numPr>
              <w:spacing w:before="100" w:beforeAutospacing="1" w:after="100" w:afterAutospacing="1"/>
              <w:rPr>
                <w:rFonts w:cstheme="minorHAnsi"/>
                <w:szCs w:val="22"/>
              </w:rPr>
            </w:pPr>
            <w:r w:rsidRPr="007C0180">
              <w:rPr>
                <w:rFonts w:cstheme="minorHAnsi"/>
                <w:szCs w:val="22"/>
              </w:rPr>
              <w:t>Triangulation between data sources, data collection techniques, and data types according to principles of iterative analysis</w:t>
            </w:r>
          </w:p>
        </w:tc>
      </w:tr>
      <w:tr w:rsidR="00CC7CA2" w:rsidRPr="007C0180" w14:paraId="4852AC78" w14:textId="77777777" w:rsidTr="00CC7CA2">
        <w:trPr>
          <w:gridAfter w:val="1"/>
          <w:wAfter w:w="201" w:type="dxa"/>
          <w:trHeight w:val="699"/>
        </w:trPr>
        <w:tc>
          <w:tcPr>
            <w:tcW w:w="2552" w:type="dxa"/>
            <w:shd w:val="clear" w:color="auto" w:fill="auto"/>
          </w:tcPr>
          <w:p w14:paraId="18DD0E97" w14:textId="1B130730" w:rsidR="00CC7CA2" w:rsidRPr="007C0180" w:rsidRDefault="00CC7CA2" w:rsidP="00157DBF">
            <w:pPr>
              <w:pStyle w:val="NormalWeb"/>
              <w:shd w:val="clear" w:color="auto" w:fill="FFFFFF"/>
              <w:jc w:val="both"/>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EQ 4. How effectively has the project built necessary and sustainable capacity of people and institutions? </w:t>
            </w:r>
          </w:p>
          <w:p w14:paraId="4AB343FE" w14:textId="73856921" w:rsidR="00CC7CA2" w:rsidRPr="007C0180" w:rsidRDefault="00CC7CA2" w:rsidP="00157DBF">
            <w:pPr>
              <w:pStyle w:val="NormalWeb"/>
              <w:shd w:val="clear" w:color="auto" w:fill="FFFFFF"/>
              <w:jc w:val="both"/>
              <w:rPr>
                <w:rFonts w:asciiTheme="minorHAnsi" w:hAnsiTheme="minorHAnsi" w:cstheme="minorHAnsi"/>
                <w:sz w:val="22"/>
                <w:szCs w:val="22"/>
                <w:lang w:val="en-GB"/>
              </w:rPr>
            </w:pPr>
            <w:r w:rsidRPr="007C0180">
              <w:rPr>
                <w:rFonts w:asciiTheme="minorHAnsi" w:hAnsiTheme="minorHAnsi" w:cstheme="minorHAnsi"/>
                <w:color w:val="auto"/>
                <w:sz w:val="22"/>
                <w:szCs w:val="22"/>
                <w:lang w:val="en-GB"/>
              </w:rPr>
              <w:t>What are outstanding needs?</w:t>
            </w:r>
          </w:p>
        </w:tc>
        <w:tc>
          <w:tcPr>
            <w:tcW w:w="4962" w:type="dxa"/>
            <w:shd w:val="clear" w:color="auto" w:fill="auto"/>
          </w:tcPr>
          <w:p w14:paraId="787FBAC3" w14:textId="77777777" w:rsidR="00CC7CA2" w:rsidRPr="007C0180" w:rsidRDefault="00CC7CA2" w:rsidP="00CC3328">
            <w:pPr>
              <w:numPr>
                <w:ilvl w:val="0"/>
                <w:numId w:val="5"/>
              </w:numPr>
              <w:spacing w:before="100" w:beforeAutospacing="1" w:after="100" w:afterAutospacing="1" w:line="264" w:lineRule="auto"/>
              <w:ind w:left="468"/>
              <w:contextualSpacing/>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Comparative evidence from pre-existing and current data on sufficient achievement of intended capacity building outputs </w:t>
            </w:r>
          </w:p>
          <w:p w14:paraId="520653D4" w14:textId="729C12D4" w:rsidR="00CC7CA2" w:rsidRPr="007C0180" w:rsidRDefault="00CC7CA2" w:rsidP="00CC3328">
            <w:pPr>
              <w:numPr>
                <w:ilvl w:val="0"/>
                <w:numId w:val="5"/>
              </w:numPr>
              <w:spacing w:before="100" w:beforeAutospacing="1" w:after="100" w:afterAutospacing="1" w:line="264" w:lineRule="auto"/>
              <w:ind w:left="468"/>
              <w:contextualSpacing/>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Evidence of project contributions towards improved capacity for </w:t>
            </w:r>
            <w:r w:rsidRPr="007C0180">
              <w:rPr>
                <w:rFonts w:asciiTheme="minorHAnsi" w:hAnsiTheme="minorHAnsi" w:cstheme="minorHAnsi"/>
                <w:sz w:val="22"/>
                <w:szCs w:val="22"/>
                <w:lang w:val="en-GB"/>
              </w:rPr>
              <w:t>evidence-based policy planning bringing transformative results in terms of quality of government strategies and better advancement of Montenegro in the EU negotiations.</w:t>
            </w:r>
          </w:p>
          <w:p w14:paraId="572CBC94" w14:textId="4FC19F3A" w:rsidR="00CC7CA2" w:rsidRPr="007C0180" w:rsidRDefault="00CC7CA2" w:rsidP="00CC3328">
            <w:pPr>
              <w:numPr>
                <w:ilvl w:val="0"/>
                <w:numId w:val="5"/>
              </w:numPr>
              <w:spacing w:before="100" w:beforeAutospacing="1" w:after="100" w:afterAutospacing="1" w:line="264" w:lineRule="auto"/>
              <w:ind w:left="468"/>
              <w:contextualSpacing/>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Evidence of improved capacity of </w:t>
            </w:r>
            <w:r w:rsidRPr="007C0180">
              <w:rPr>
                <w:rFonts w:asciiTheme="minorHAnsi" w:hAnsiTheme="minorHAnsi" w:cstheme="minorHAnsi"/>
                <w:sz w:val="22"/>
                <w:szCs w:val="22"/>
                <w:lang w:val="en-GB"/>
              </w:rPr>
              <w:t>the Government of Montenegro to responding to the demands of the new phases of accession process</w:t>
            </w:r>
          </w:p>
          <w:p w14:paraId="6A4B6FC7" w14:textId="77777777" w:rsidR="00CC7CA2" w:rsidRPr="007C0180" w:rsidRDefault="00CC7CA2" w:rsidP="00CC3328">
            <w:pPr>
              <w:numPr>
                <w:ilvl w:val="0"/>
                <w:numId w:val="5"/>
              </w:numPr>
              <w:spacing w:before="100" w:beforeAutospacing="1" w:after="100" w:afterAutospacing="1" w:line="264" w:lineRule="auto"/>
              <w:ind w:left="468"/>
              <w:contextualSpacing/>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Evidence of improved </w:t>
            </w:r>
            <w:r w:rsidRPr="007C0180">
              <w:rPr>
                <w:rFonts w:asciiTheme="minorHAnsi" w:hAnsiTheme="minorHAnsi" w:cstheme="minorHAnsi"/>
                <w:sz w:val="22"/>
                <w:szCs w:val="22"/>
                <w:lang w:val="en-GB"/>
              </w:rPr>
              <w:t>policy planning and coordination</w:t>
            </w:r>
            <w:r w:rsidRPr="007C0180">
              <w:rPr>
                <w:rFonts w:asciiTheme="minorHAnsi" w:eastAsia="Calibri" w:hAnsiTheme="minorHAnsi" w:cstheme="minorHAnsi"/>
                <w:color w:val="000000"/>
                <w:sz w:val="22"/>
                <w:szCs w:val="22"/>
                <w:lang w:val="en-GB"/>
              </w:rPr>
              <w:t xml:space="preserve"> capacity and mechanisms across the </w:t>
            </w:r>
            <w:r w:rsidRPr="007C0180">
              <w:rPr>
                <w:rFonts w:asciiTheme="minorHAnsi" w:hAnsiTheme="minorHAnsi" w:cstheme="minorHAnsi"/>
                <w:sz w:val="22"/>
                <w:szCs w:val="22"/>
                <w:lang w:val="en-GB"/>
              </w:rPr>
              <w:t xml:space="preserve">Government of Montenegro’s institutions </w:t>
            </w:r>
          </w:p>
          <w:p w14:paraId="6B0C025A" w14:textId="77777777" w:rsidR="00CC7CA2" w:rsidRPr="007C0180" w:rsidRDefault="00CC7CA2" w:rsidP="00CC3328">
            <w:pPr>
              <w:numPr>
                <w:ilvl w:val="0"/>
                <w:numId w:val="5"/>
              </w:numPr>
              <w:spacing w:before="100" w:beforeAutospacing="1" w:after="100" w:afterAutospacing="1" w:line="264" w:lineRule="auto"/>
              <w:ind w:left="468"/>
              <w:contextualSpacing/>
              <w:rPr>
                <w:rFonts w:asciiTheme="minorHAnsi" w:eastAsia="Calibri" w:hAnsiTheme="minorHAnsi" w:cstheme="minorHAnsi"/>
                <w:color w:val="000000"/>
                <w:sz w:val="22"/>
                <w:szCs w:val="22"/>
                <w:lang w:val="en-GB"/>
              </w:rPr>
            </w:pPr>
            <w:r w:rsidRPr="007C0180">
              <w:rPr>
                <w:rFonts w:asciiTheme="minorHAnsi" w:hAnsiTheme="minorHAnsi" w:cstheme="minorHAnsi"/>
                <w:color w:val="000000"/>
                <w:sz w:val="22"/>
                <w:szCs w:val="22"/>
                <w:lang w:val="en-GB"/>
              </w:rPr>
              <w:t>Evidence that capacity strengthening interventions create observable changes in terms of Government of Montenegro’s capacity to engage in negotiations</w:t>
            </w:r>
          </w:p>
          <w:p w14:paraId="46C32776" w14:textId="77777777" w:rsidR="00CC7CA2" w:rsidRPr="007C0180" w:rsidRDefault="00CC7CA2" w:rsidP="00CC3328">
            <w:pPr>
              <w:numPr>
                <w:ilvl w:val="0"/>
                <w:numId w:val="5"/>
              </w:numPr>
              <w:spacing w:before="100" w:beforeAutospacing="1" w:after="100" w:afterAutospacing="1" w:line="264" w:lineRule="auto"/>
              <w:ind w:left="468"/>
              <w:contextualSpacing/>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Stakeholder perceptions regarding likelihood for the Government of Montenegro to be able to institutionalise outcome level changes by the end of the project</w:t>
            </w:r>
          </w:p>
          <w:p w14:paraId="59927F6C" w14:textId="77777777" w:rsidR="00CC7CA2" w:rsidRPr="007C0180" w:rsidRDefault="00CC7CA2" w:rsidP="00CC3328">
            <w:pPr>
              <w:numPr>
                <w:ilvl w:val="0"/>
                <w:numId w:val="5"/>
              </w:numPr>
              <w:spacing w:before="100" w:beforeAutospacing="1" w:after="100" w:afterAutospacing="1" w:line="264" w:lineRule="auto"/>
              <w:ind w:left="468"/>
              <w:contextualSpacing/>
              <w:rPr>
                <w:rFonts w:asciiTheme="minorHAnsi" w:eastAsia="Calibri" w:hAnsiTheme="minorHAnsi" w:cstheme="minorHAnsi"/>
                <w:color w:val="000000"/>
                <w:sz w:val="22"/>
                <w:szCs w:val="22"/>
                <w:lang w:val="en-GB"/>
              </w:rPr>
            </w:pPr>
            <w:r w:rsidRPr="007C0180">
              <w:rPr>
                <w:rFonts w:asciiTheme="minorHAnsi" w:hAnsiTheme="minorHAnsi" w:cstheme="minorHAnsi"/>
                <w:sz w:val="22"/>
                <w:szCs w:val="22"/>
                <w:lang w:val="en-GB"/>
              </w:rPr>
              <w:t>Evidence of outstanding needs and areas for further support to inform recommendations of the evaluation.</w:t>
            </w:r>
          </w:p>
          <w:p w14:paraId="642F4A6B" w14:textId="2F5FB651" w:rsidR="00CC7CA2" w:rsidRPr="007C0180" w:rsidRDefault="00CC7CA2" w:rsidP="00CC3328">
            <w:pPr>
              <w:numPr>
                <w:ilvl w:val="0"/>
                <w:numId w:val="5"/>
              </w:numPr>
              <w:spacing w:before="100" w:beforeAutospacing="1" w:after="100" w:afterAutospacing="1" w:line="264" w:lineRule="auto"/>
              <w:ind w:left="468"/>
              <w:contextualSpacing/>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Stakeholder perceptions regarding each project result as having been achieved and contributing to overall positive change in </w:t>
            </w:r>
            <w:r w:rsidRPr="007C0180">
              <w:rPr>
                <w:rFonts w:asciiTheme="minorHAnsi" w:eastAsia="Calibri" w:hAnsiTheme="minorHAnsi" w:cstheme="minorHAnsi"/>
                <w:color w:val="000000"/>
                <w:sz w:val="22"/>
                <w:szCs w:val="22"/>
                <w:lang w:val="en-GB"/>
              </w:rPr>
              <w:lastRenderedPageBreak/>
              <w:t xml:space="preserve">terms of overall capacity of the Government of Montenegro to continue negotiation process </w:t>
            </w:r>
          </w:p>
          <w:p w14:paraId="08FAB484" w14:textId="77777777" w:rsidR="00CC7CA2" w:rsidRPr="007C0180" w:rsidRDefault="00CC7CA2" w:rsidP="00CC3328">
            <w:pPr>
              <w:numPr>
                <w:ilvl w:val="0"/>
                <w:numId w:val="5"/>
              </w:numPr>
              <w:pBdr>
                <w:top w:val="nil"/>
                <w:left w:val="nil"/>
                <w:bottom w:val="nil"/>
                <w:right w:val="nil"/>
                <w:between w:val="nil"/>
              </w:pBdr>
              <w:ind w:left="468"/>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Degree and type of drivers that promoted project implementation</w:t>
            </w:r>
          </w:p>
          <w:p w14:paraId="5A443FEA" w14:textId="14EBD218" w:rsidR="00CC7CA2" w:rsidRPr="007C0180" w:rsidRDefault="00CC7CA2" w:rsidP="00CC3328">
            <w:pPr>
              <w:numPr>
                <w:ilvl w:val="0"/>
                <w:numId w:val="5"/>
              </w:numPr>
              <w:spacing w:before="100" w:beforeAutospacing="1" w:after="100" w:afterAutospacing="1" w:line="264" w:lineRule="auto"/>
              <w:ind w:left="468"/>
              <w:contextualSpacing/>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Degree and type of hindering factors affecting project implementation</w:t>
            </w:r>
          </w:p>
        </w:tc>
        <w:tc>
          <w:tcPr>
            <w:tcW w:w="2551" w:type="dxa"/>
            <w:shd w:val="clear" w:color="auto" w:fill="auto"/>
          </w:tcPr>
          <w:p w14:paraId="3B961FDB" w14:textId="77777777" w:rsidR="00CC7CA2" w:rsidRPr="007C0180" w:rsidRDefault="00CC7CA2" w:rsidP="00CC3328">
            <w:pPr>
              <w:numPr>
                <w:ilvl w:val="0"/>
                <w:numId w:val="5"/>
              </w:numPr>
              <w:spacing w:before="100" w:beforeAutospacing="1" w:after="100" w:afterAutospacing="1" w:line="264" w:lineRule="auto"/>
              <w:ind w:left="313"/>
              <w:rPr>
                <w:rFonts w:asciiTheme="minorHAnsi" w:hAnsiTheme="minorHAnsi" w:cstheme="minorHAnsi"/>
                <w:sz w:val="22"/>
                <w:szCs w:val="22"/>
                <w:lang w:val="en-GB"/>
              </w:rPr>
            </w:pPr>
            <w:r w:rsidRPr="007C0180">
              <w:rPr>
                <w:rFonts w:asciiTheme="minorHAnsi" w:hAnsiTheme="minorHAnsi" w:cstheme="minorHAnsi"/>
                <w:sz w:val="22"/>
                <w:szCs w:val="22"/>
                <w:lang w:val="en-GB"/>
              </w:rPr>
              <w:lastRenderedPageBreak/>
              <w:t xml:space="preserve">Government of Montenegro; Norway, UNDP policy documents and progress reports </w:t>
            </w:r>
          </w:p>
          <w:p w14:paraId="0950DE37" w14:textId="77777777" w:rsidR="00CC7CA2" w:rsidRPr="007C0180" w:rsidRDefault="00CC7CA2" w:rsidP="00CC3328">
            <w:pPr>
              <w:numPr>
                <w:ilvl w:val="0"/>
                <w:numId w:val="5"/>
              </w:numPr>
              <w:pBdr>
                <w:top w:val="nil"/>
                <w:left w:val="nil"/>
                <w:bottom w:val="nil"/>
                <w:right w:val="nil"/>
                <w:between w:val="nil"/>
              </w:pBdr>
              <w:ind w:left="313"/>
              <w:rPr>
                <w:rFonts w:asciiTheme="minorHAnsi" w:eastAsia="Calibri" w:hAnsiTheme="minorHAnsi" w:cstheme="minorHAnsi"/>
                <w:color w:val="000000"/>
                <w:sz w:val="22"/>
                <w:szCs w:val="22"/>
                <w:lang w:val="en-GB"/>
              </w:rPr>
            </w:pPr>
            <w:r w:rsidRPr="007C0180">
              <w:rPr>
                <w:rFonts w:asciiTheme="minorHAnsi" w:hAnsiTheme="minorHAnsi" w:cstheme="minorHAnsi"/>
                <w:sz w:val="22"/>
                <w:szCs w:val="22"/>
                <w:lang w:val="en-GB"/>
              </w:rPr>
              <w:t>Project planning documents, reports and other materials</w:t>
            </w:r>
            <w:r w:rsidRPr="007C0180">
              <w:rPr>
                <w:rFonts w:asciiTheme="minorHAnsi" w:eastAsia="Calibri" w:hAnsiTheme="minorHAnsi" w:cstheme="minorHAnsi"/>
                <w:color w:val="000000"/>
                <w:sz w:val="22"/>
                <w:szCs w:val="22"/>
                <w:lang w:val="en-GB"/>
              </w:rPr>
              <w:t xml:space="preserve"> </w:t>
            </w:r>
          </w:p>
          <w:p w14:paraId="7E69ACA8" w14:textId="77777777" w:rsidR="00CC7CA2" w:rsidRPr="007C0180" w:rsidRDefault="00CC7CA2" w:rsidP="00CC3328">
            <w:pPr>
              <w:numPr>
                <w:ilvl w:val="0"/>
                <w:numId w:val="5"/>
              </w:numPr>
              <w:pBdr>
                <w:top w:val="nil"/>
                <w:left w:val="nil"/>
                <w:bottom w:val="nil"/>
                <w:right w:val="nil"/>
                <w:between w:val="nil"/>
              </w:pBdr>
              <w:ind w:left="313"/>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External sources</w:t>
            </w:r>
          </w:p>
          <w:p w14:paraId="3711B094" w14:textId="77777777" w:rsidR="00CC7CA2" w:rsidRPr="007C0180" w:rsidRDefault="00CC7CA2" w:rsidP="00CC3328">
            <w:pPr>
              <w:numPr>
                <w:ilvl w:val="0"/>
                <w:numId w:val="5"/>
              </w:numPr>
              <w:pBdr>
                <w:top w:val="nil"/>
                <w:left w:val="nil"/>
                <w:bottom w:val="nil"/>
                <w:right w:val="nil"/>
                <w:between w:val="nil"/>
              </w:pBdr>
              <w:ind w:left="313"/>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Qualitative data from KIIs from </w:t>
            </w:r>
          </w:p>
          <w:p w14:paraId="3CAFE7DF" w14:textId="77777777" w:rsidR="00CC7CA2" w:rsidRPr="007C0180" w:rsidRDefault="00CC7CA2" w:rsidP="00CC3328">
            <w:pPr>
              <w:numPr>
                <w:ilvl w:val="1"/>
                <w:numId w:val="5"/>
              </w:numPr>
              <w:pBdr>
                <w:top w:val="nil"/>
                <w:left w:val="nil"/>
                <w:bottom w:val="nil"/>
                <w:right w:val="nil"/>
                <w:between w:val="nil"/>
              </w:pBdr>
              <w:ind w:left="596"/>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Norway</w:t>
            </w:r>
          </w:p>
          <w:p w14:paraId="435F2224" w14:textId="77777777" w:rsidR="00CC7CA2" w:rsidRPr="007C0180" w:rsidRDefault="00CC7CA2" w:rsidP="00CC3328">
            <w:pPr>
              <w:numPr>
                <w:ilvl w:val="1"/>
                <w:numId w:val="5"/>
              </w:numPr>
              <w:pBdr>
                <w:top w:val="nil"/>
                <w:left w:val="nil"/>
                <w:bottom w:val="nil"/>
                <w:right w:val="nil"/>
                <w:between w:val="nil"/>
              </w:pBdr>
              <w:ind w:left="596"/>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UNDP</w:t>
            </w:r>
          </w:p>
          <w:p w14:paraId="33AD8789" w14:textId="77777777" w:rsidR="00CC7CA2" w:rsidRPr="007C0180" w:rsidRDefault="00CC7CA2" w:rsidP="00CC3328">
            <w:pPr>
              <w:numPr>
                <w:ilvl w:val="1"/>
                <w:numId w:val="5"/>
              </w:numPr>
              <w:pBdr>
                <w:top w:val="nil"/>
                <w:left w:val="nil"/>
                <w:bottom w:val="nil"/>
                <w:right w:val="nil"/>
                <w:between w:val="nil"/>
              </w:pBdr>
              <w:ind w:left="596"/>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Government of Montenegro</w:t>
            </w:r>
          </w:p>
          <w:p w14:paraId="23355F0C" w14:textId="77777777" w:rsidR="00CC7CA2" w:rsidRPr="007C0180" w:rsidRDefault="00CC7CA2" w:rsidP="00CC3328">
            <w:pPr>
              <w:numPr>
                <w:ilvl w:val="1"/>
                <w:numId w:val="5"/>
              </w:numPr>
              <w:pBdr>
                <w:top w:val="nil"/>
                <w:left w:val="nil"/>
                <w:bottom w:val="nil"/>
                <w:right w:val="nil"/>
                <w:between w:val="nil"/>
              </w:pBdr>
              <w:ind w:left="596"/>
              <w:rPr>
                <w:rFonts w:asciiTheme="minorHAnsi" w:hAnsiTheme="minorHAnsi" w:cstheme="minorHAnsi"/>
                <w:sz w:val="22"/>
                <w:szCs w:val="22"/>
                <w:lang w:val="en-GB"/>
              </w:rPr>
            </w:pPr>
            <w:r w:rsidRPr="007C0180">
              <w:rPr>
                <w:rFonts w:asciiTheme="minorHAnsi" w:eastAsia="Calibri" w:hAnsiTheme="minorHAnsi" w:cstheme="minorHAnsi"/>
                <w:color w:val="000000"/>
                <w:sz w:val="22"/>
                <w:szCs w:val="22"/>
                <w:lang w:val="en-GB"/>
              </w:rPr>
              <w:t>Other relevant Government stakeholders</w:t>
            </w:r>
          </w:p>
          <w:p w14:paraId="518C25C0" w14:textId="77777777" w:rsidR="00CC7CA2" w:rsidRPr="007C0180" w:rsidRDefault="00CC7CA2" w:rsidP="00CC3328">
            <w:pPr>
              <w:numPr>
                <w:ilvl w:val="1"/>
                <w:numId w:val="5"/>
              </w:numPr>
              <w:pBdr>
                <w:top w:val="nil"/>
                <w:left w:val="nil"/>
                <w:bottom w:val="nil"/>
                <w:right w:val="nil"/>
                <w:between w:val="nil"/>
              </w:pBdr>
              <w:ind w:left="596"/>
              <w:rPr>
                <w:rFonts w:asciiTheme="minorHAnsi" w:hAnsiTheme="minorHAnsi" w:cstheme="minorHAnsi"/>
                <w:sz w:val="22"/>
                <w:szCs w:val="22"/>
                <w:lang w:val="en-GB"/>
              </w:rPr>
            </w:pPr>
            <w:r w:rsidRPr="007C0180">
              <w:rPr>
                <w:rFonts w:asciiTheme="minorHAnsi" w:hAnsiTheme="minorHAnsi" w:cstheme="minorHAnsi"/>
                <w:sz w:val="22"/>
                <w:szCs w:val="22"/>
                <w:lang w:val="en-GB"/>
              </w:rPr>
              <w:t>EU</w:t>
            </w:r>
          </w:p>
          <w:p w14:paraId="0754C948" w14:textId="08912127" w:rsidR="00CC7CA2" w:rsidRPr="007C0180" w:rsidRDefault="00CC7CA2" w:rsidP="00CC3328">
            <w:pPr>
              <w:numPr>
                <w:ilvl w:val="0"/>
                <w:numId w:val="5"/>
              </w:numPr>
              <w:spacing w:before="100" w:beforeAutospacing="1" w:after="100" w:afterAutospacing="1" w:line="264" w:lineRule="auto"/>
              <w:ind w:left="313"/>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Survey results </w:t>
            </w:r>
          </w:p>
        </w:tc>
        <w:tc>
          <w:tcPr>
            <w:tcW w:w="2126" w:type="dxa"/>
            <w:gridSpan w:val="2"/>
            <w:shd w:val="clear" w:color="auto" w:fill="auto"/>
          </w:tcPr>
          <w:p w14:paraId="42B185F2"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Document review</w:t>
            </w:r>
          </w:p>
          <w:p w14:paraId="2F6C7845"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Semi-structured interviews</w:t>
            </w:r>
          </w:p>
          <w:p w14:paraId="5ABA7764"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p>
        </w:tc>
        <w:tc>
          <w:tcPr>
            <w:tcW w:w="2529" w:type="dxa"/>
            <w:shd w:val="clear" w:color="auto" w:fill="auto"/>
          </w:tcPr>
          <w:p w14:paraId="6F4EC35C"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Document review </w:t>
            </w:r>
          </w:p>
          <w:p w14:paraId="3BA98786"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Qualitative iterative data analysis of the KIIs with key stakeholders </w:t>
            </w:r>
          </w:p>
          <w:p w14:paraId="3E8325EC" w14:textId="71C0F71E"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Triangulation between data sources, data collection techniques, and data types according to principles of iterative analysis</w:t>
            </w:r>
          </w:p>
        </w:tc>
      </w:tr>
      <w:tr w:rsidR="00CC7CA2" w:rsidRPr="007C0180" w14:paraId="0DF90581" w14:textId="77777777" w:rsidTr="00CC7CA2">
        <w:trPr>
          <w:gridAfter w:val="1"/>
          <w:wAfter w:w="201" w:type="dxa"/>
          <w:trHeight w:val="293"/>
        </w:trPr>
        <w:tc>
          <w:tcPr>
            <w:tcW w:w="14720" w:type="dxa"/>
            <w:gridSpan w:val="6"/>
            <w:shd w:val="clear" w:color="auto" w:fill="auto"/>
          </w:tcPr>
          <w:p w14:paraId="0276431B" w14:textId="3BA542E8" w:rsidR="00157DBF" w:rsidRPr="007C0180" w:rsidRDefault="00157DBF" w:rsidP="00157DBF">
            <w:pPr>
              <w:spacing w:after="200"/>
              <w:jc w:val="both"/>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Sustainability - </w:t>
            </w:r>
            <w:r w:rsidRPr="007C0180">
              <w:rPr>
                <w:rFonts w:asciiTheme="minorHAnsi" w:hAnsiTheme="minorHAnsi" w:cstheme="minorHAnsi"/>
                <w:sz w:val="22"/>
                <w:szCs w:val="22"/>
                <w:shd w:val="clear" w:color="auto" w:fill="FFFFFF"/>
                <w:lang w:val="en-GB"/>
              </w:rPr>
              <w:t>The extent to which the net benefits of the intervention continue, or are likely to continue</w:t>
            </w:r>
          </w:p>
        </w:tc>
      </w:tr>
      <w:tr w:rsidR="00CC7CA2" w:rsidRPr="007C0180" w14:paraId="55D21770" w14:textId="77777777" w:rsidTr="00CC7CA2">
        <w:trPr>
          <w:gridAfter w:val="1"/>
          <w:wAfter w:w="201" w:type="dxa"/>
          <w:trHeight w:val="530"/>
        </w:trPr>
        <w:tc>
          <w:tcPr>
            <w:tcW w:w="2552" w:type="dxa"/>
            <w:shd w:val="clear" w:color="auto" w:fill="auto"/>
          </w:tcPr>
          <w:p w14:paraId="6BE8A921" w14:textId="41169FFC" w:rsidR="00CC7CA2" w:rsidRPr="007C0180" w:rsidRDefault="00CC7CA2" w:rsidP="00157DBF">
            <w:pPr>
              <w:pStyle w:val="NormalWeb"/>
              <w:shd w:val="clear" w:color="auto" w:fill="FFFFFF"/>
              <w:jc w:val="both"/>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EQ 5. How do Project interventions generate sustainable change at the organisational level of relevant government institutions to continue to work on </w:t>
            </w:r>
            <w:r w:rsidRPr="007C0180">
              <w:rPr>
                <w:rFonts w:asciiTheme="minorHAnsi" w:hAnsiTheme="minorHAnsi" w:cstheme="minorHAnsi"/>
                <w:color w:val="auto"/>
                <w:sz w:val="22"/>
                <w:szCs w:val="22"/>
                <w:lang w:val="en-GB"/>
              </w:rPr>
              <w:t>responding to the demands of the new phases of accession process, including the areas of policy planning and coordination</w:t>
            </w:r>
            <w:r w:rsidRPr="007C0180">
              <w:rPr>
                <w:rFonts w:asciiTheme="minorHAnsi" w:hAnsiTheme="minorHAnsi" w:cstheme="minorHAnsi"/>
                <w:sz w:val="22"/>
                <w:szCs w:val="22"/>
                <w:lang w:val="en-GB"/>
              </w:rPr>
              <w:t xml:space="preserve"> after the end of the projects? </w:t>
            </w:r>
          </w:p>
        </w:tc>
        <w:tc>
          <w:tcPr>
            <w:tcW w:w="4962" w:type="dxa"/>
            <w:shd w:val="clear" w:color="auto" w:fill="auto"/>
          </w:tcPr>
          <w:p w14:paraId="57AD55C5" w14:textId="77777777" w:rsidR="00CC7CA2" w:rsidRPr="007C0180" w:rsidRDefault="00CC7CA2" w:rsidP="00157DBF">
            <w:pPr>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Evidence of:</w:t>
            </w:r>
          </w:p>
          <w:p w14:paraId="2FC03E02" w14:textId="17D0736D" w:rsidR="00CC7CA2" w:rsidRPr="007C0180" w:rsidRDefault="00CC7CA2" w:rsidP="00CC3328">
            <w:pPr>
              <w:numPr>
                <w:ilvl w:val="0"/>
                <w:numId w:val="7"/>
              </w:numPr>
              <w:ind w:left="388"/>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Concrete changes in Government of Montenegro’s policies, regulations, and plans that can sustain achieved project results </w:t>
            </w:r>
          </w:p>
          <w:p w14:paraId="231AAFAB" w14:textId="77777777" w:rsidR="00CC7CA2" w:rsidRPr="007C0180" w:rsidRDefault="00CC7CA2" w:rsidP="00CC3328">
            <w:pPr>
              <w:numPr>
                <w:ilvl w:val="0"/>
                <w:numId w:val="7"/>
              </w:numPr>
              <w:ind w:left="388"/>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Institutional capacity in place to sustain levels of achievement or a strategy/plan exists and funded </w:t>
            </w:r>
          </w:p>
          <w:p w14:paraId="51D2022B" w14:textId="77777777" w:rsidR="00CC7CA2" w:rsidRPr="007C0180" w:rsidRDefault="00CC7CA2" w:rsidP="00CC3328">
            <w:pPr>
              <w:numPr>
                <w:ilvl w:val="0"/>
                <w:numId w:val="7"/>
              </w:numPr>
              <w:ind w:left="388"/>
              <w:rPr>
                <w:rFonts w:asciiTheme="minorHAnsi" w:hAnsiTheme="minorHAnsi" w:cstheme="minorHAnsi"/>
                <w:sz w:val="22"/>
                <w:szCs w:val="22"/>
                <w:lang w:val="en-GB"/>
              </w:rPr>
            </w:pPr>
            <w:r w:rsidRPr="007C0180">
              <w:rPr>
                <w:rFonts w:asciiTheme="minorHAnsi" w:eastAsia="Calibri" w:hAnsiTheme="minorHAnsi" w:cstheme="minorHAnsi"/>
                <w:color w:val="000000"/>
                <w:sz w:val="22"/>
                <w:szCs w:val="22"/>
                <w:lang w:val="en-GB"/>
              </w:rPr>
              <w:t xml:space="preserve">Perceptions on sustainability by national stakeholders </w:t>
            </w:r>
          </w:p>
          <w:p w14:paraId="1940C7C5" w14:textId="77777777" w:rsidR="00CC7CA2" w:rsidRPr="007C0180" w:rsidRDefault="00CC7CA2" w:rsidP="00406D53">
            <w:pPr>
              <w:ind w:left="28"/>
              <w:rPr>
                <w:rFonts w:asciiTheme="minorHAnsi" w:eastAsia="Calibri" w:hAnsiTheme="minorHAnsi" w:cstheme="minorHAnsi"/>
                <w:color w:val="000000"/>
                <w:sz w:val="22"/>
                <w:szCs w:val="22"/>
                <w:lang w:val="en-GB"/>
              </w:rPr>
            </w:pPr>
          </w:p>
        </w:tc>
        <w:tc>
          <w:tcPr>
            <w:tcW w:w="2551" w:type="dxa"/>
            <w:shd w:val="clear" w:color="auto" w:fill="auto"/>
          </w:tcPr>
          <w:p w14:paraId="1E3B8CFC" w14:textId="77777777" w:rsidR="00CC7CA2" w:rsidRPr="007C0180" w:rsidRDefault="00CC7CA2" w:rsidP="00CC3328">
            <w:pPr>
              <w:numPr>
                <w:ilvl w:val="0"/>
                <w:numId w:val="7"/>
              </w:numPr>
              <w:spacing w:before="100" w:beforeAutospacing="1" w:after="100" w:afterAutospacing="1" w:line="264" w:lineRule="auto"/>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Government of Montenegro; Norway, UNDP policy documents and progress reports </w:t>
            </w:r>
          </w:p>
          <w:p w14:paraId="6D9C5BC9" w14:textId="77777777" w:rsidR="00CC7CA2" w:rsidRPr="007C0180" w:rsidRDefault="00CC7CA2" w:rsidP="00CC3328">
            <w:pPr>
              <w:numPr>
                <w:ilvl w:val="0"/>
                <w:numId w:val="7"/>
              </w:numPr>
              <w:spacing w:before="100" w:beforeAutospacing="1" w:after="100" w:afterAutospacing="1" w:line="264" w:lineRule="auto"/>
              <w:rPr>
                <w:rFonts w:asciiTheme="minorHAnsi" w:hAnsiTheme="minorHAnsi" w:cstheme="minorHAnsi"/>
                <w:sz w:val="22"/>
                <w:szCs w:val="22"/>
                <w:lang w:val="en-GB"/>
              </w:rPr>
            </w:pPr>
            <w:r w:rsidRPr="007C0180">
              <w:rPr>
                <w:rFonts w:asciiTheme="minorHAnsi" w:hAnsiTheme="minorHAnsi" w:cstheme="minorHAnsi"/>
                <w:sz w:val="22"/>
                <w:szCs w:val="22"/>
                <w:lang w:val="en-GB"/>
              </w:rPr>
              <w:t>Project planning documents, reports and other materials</w:t>
            </w:r>
            <w:r w:rsidRPr="007C0180">
              <w:rPr>
                <w:rFonts w:asciiTheme="minorHAnsi" w:eastAsia="Calibri" w:hAnsiTheme="minorHAnsi" w:cstheme="minorHAnsi"/>
                <w:color w:val="000000"/>
                <w:sz w:val="22"/>
                <w:szCs w:val="22"/>
                <w:lang w:val="en-GB"/>
              </w:rPr>
              <w:t xml:space="preserve"> </w:t>
            </w:r>
          </w:p>
          <w:p w14:paraId="227A2FB9" w14:textId="77777777" w:rsidR="00CC7CA2" w:rsidRPr="007C0180" w:rsidRDefault="00CC7CA2" w:rsidP="00CC3328">
            <w:pPr>
              <w:numPr>
                <w:ilvl w:val="0"/>
                <w:numId w:val="7"/>
              </w:numPr>
              <w:spacing w:before="100" w:beforeAutospacing="1" w:after="100" w:afterAutospacing="1" w:line="264" w:lineRule="auto"/>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Monitoring data </w:t>
            </w:r>
          </w:p>
          <w:p w14:paraId="44858FDE" w14:textId="77777777" w:rsidR="00CC7CA2" w:rsidRPr="007C0180" w:rsidRDefault="00CC7CA2" w:rsidP="00CC3328">
            <w:pPr>
              <w:numPr>
                <w:ilvl w:val="0"/>
                <w:numId w:val="7"/>
              </w:numPr>
              <w:pBdr>
                <w:top w:val="nil"/>
                <w:left w:val="nil"/>
                <w:bottom w:val="nil"/>
                <w:right w:val="nil"/>
                <w:between w:val="nil"/>
              </w:pBdr>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External sources</w:t>
            </w:r>
          </w:p>
          <w:p w14:paraId="52ED1250" w14:textId="77777777" w:rsidR="00CC7CA2" w:rsidRPr="007C0180" w:rsidRDefault="00CC7CA2" w:rsidP="00CC3328">
            <w:pPr>
              <w:numPr>
                <w:ilvl w:val="0"/>
                <w:numId w:val="7"/>
              </w:numPr>
              <w:pBdr>
                <w:top w:val="nil"/>
                <w:left w:val="nil"/>
                <w:bottom w:val="nil"/>
                <w:right w:val="nil"/>
                <w:between w:val="nil"/>
              </w:pBdr>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Qualitative data from KIIs from </w:t>
            </w:r>
          </w:p>
          <w:p w14:paraId="6BE458A8" w14:textId="77777777" w:rsidR="00CC7CA2" w:rsidRPr="007C0180" w:rsidRDefault="00CC7CA2" w:rsidP="00CC3328">
            <w:pPr>
              <w:numPr>
                <w:ilvl w:val="1"/>
                <w:numId w:val="7"/>
              </w:numPr>
              <w:pBdr>
                <w:top w:val="nil"/>
                <w:left w:val="nil"/>
                <w:bottom w:val="nil"/>
                <w:right w:val="nil"/>
                <w:between w:val="nil"/>
              </w:pBdr>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Norway</w:t>
            </w:r>
          </w:p>
          <w:p w14:paraId="322A1DD1" w14:textId="77777777" w:rsidR="00CC7CA2" w:rsidRPr="007C0180" w:rsidRDefault="00CC7CA2" w:rsidP="00CC3328">
            <w:pPr>
              <w:numPr>
                <w:ilvl w:val="1"/>
                <w:numId w:val="7"/>
              </w:numPr>
              <w:pBdr>
                <w:top w:val="nil"/>
                <w:left w:val="nil"/>
                <w:bottom w:val="nil"/>
                <w:right w:val="nil"/>
                <w:between w:val="nil"/>
              </w:pBdr>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UNDP</w:t>
            </w:r>
          </w:p>
          <w:p w14:paraId="14C6AD46" w14:textId="77777777" w:rsidR="00CC7CA2" w:rsidRPr="007C0180" w:rsidRDefault="00CC7CA2" w:rsidP="00CC3328">
            <w:pPr>
              <w:numPr>
                <w:ilvl w:val="1"/>
                <w:numId w:val="7"/>
              </w:numPr>
              <w:pBdr>
                <w:top w:val="nil"/>
                <w:left w:val="nil"/>
                <w:bottom w:val="nil"/>
                <w:right w:val="nil"/>
                <w:between w:val="nil"/>
              </w:pBdr>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Government of Montenegro</w:t>
            </w:r>
          </w:p>
          <w:p w14:paraId="24F221CF" w14:textId="77777777" w:rsidR="00CC7CA2" w:rsidRPr="007C0180" w:rsidRDefault="00CC7CA2" w:rsidP="00CC3328">
            <w:pPr>
              <w:numPr>
                <w:ilvl w:val="1"/>
                <w:numId w:val="7"/>
              </w:numPr>
              <w:pBdr>
                <w:top w:val="nil"/>
                <w:left w:val="nil"/>
                <w:bottom w:val="nil"/>
                <w:right w:val="nil"/>
                <w:between w:val="nil"/>
              </w:pBdr>
              <w:rPr>
                <w:rFonts w:asciiTheme="minorHAnsi" w:hAnsiTheme="minorHAnsi" w:cstheme="minorHAnsi"/>
                <w:sz w:val="22"/>
                <w:szCs w:val="22"/>
                <w:lang w:val="en-GB"/>
              </w:rPr>
            </w:pPr>
            <w:r w:rsidRPr="007C0180">
              <w:rPr>
                <w:rFonts w:asciiTheme="minorHAnsi" w:eastAsia="Calibri" w:hAnsiTheme="minorHAnsi" w:cstheme="minorHAnsi"/>
                <w:color w:val="000000"/>
                <w:sz w:val="22"/>
                <w:szCs w:val="22"/>
                <w:lang w:val="en-GB"/>
              </w:rPr>
              <w:t>Other relevant Government stakeholders</w:t>
            </w:r>
          </w:p>
          <w:p w14:paraId="7807D1B2" w14:textId="77777777" w:rsidR="00CC7CA2" w:rsidRPr="007C0180" w:rsidRDefault="00CC7CA2" w:rsidP="00CC3328">
            <w:pPr>
              <w:numPr>
                <w:ilvl w:val="1"/>
                <w:numId w:val="7"/>
              </w:numPr>
              <w:pBdr>
                <w:top w:val="nil"/>
                <w:left w:val="nil"/>
                <w:bottom w:val="nil"/>
                <w:right w:val="nil"/>
                <w:between w:val="nil"/>
              </w:pBdr>
              <w:rPr>
                <w:rFonts w:asciiTheme="minorHAnsi" w:hAnsiTheme="minorHAnsi" w:cstheme="minorHAnsi"/>
                <w:sz w:val="22"/>
                <w:szCs w:val="22"/>
                <w:lang w:val="en-GB"/>
              </w:rPr>
            </w:pPr>
            <w:r w:rsidRPr="007C0180">
              <w:rPr>
                <w:rFonts w:asciiTheme="minorHAnsi" w:hAnsiTheme="minorHAnsi" w:cstheme="minorHAnsi"/>
                <w:sz w:val="22"/>
                <w:szCs w:val="22"/>
                <w:lang w:val="en-GB"/>
              </w:rPr>
              <w:t>EU</w:t>
            </w:r>
          </w:p>
          <w:p w14:paraId="538DCDAE" w14:textId="37FC0E17" w:rsidR="00CC7CA2" w:rsidRPr="007C0180" w:rsidRDefault="00CC7CA2" w:rsidP="00CC3328">
            <w:pPr>
              <w:pStyle w:val="ListParagraph"/>
              <w:numPr>
                <w:ilvl w:val="0"/>
                <w:numId w:val="7"/>
              </w:numPr>
              <w:pBdr>
                <w:top w:val="nil"/>
                <w:left w:val="nil"/>
                <w:bottom w:val="nil"/>
                <w:right w:val="nil"/>
                <w:between w:val="nil"/>
              </w:pBdr>
              <w:rPr>
                <w:rFonts w:asciiTheme="minorHAnsi" w:hAnsiTheme="minorHAnsi" w:cstheme="minorHAnsi"/>
                <w:sz w:val="22"/>
                <w:szCs w:val="22"/>
                <w:lang w:val="en-GB"/>
              </w:rPr>
            </w:pPr>
            <w:r w:rsidRPr="007C0180">
              <w:rPr>
                <w:rFonts w:asciiTheme="minorHAnsi" w:hAnsiTheme="minorHAnsi" w:cstheme="minorHAnsi"/>
                <w:sz w:val="22"/>
                <w:szCs w:val="22"/>
                <w:lang w:val="en-GB"/>
              </w:rPr>
              <w:t>Survey</w:t>
            </w:r>
          </w:p>
        </w:tc>
        <w:tc>
          <w:tcPr>
            <w:tcW w:w="2126" w:type="dxa"/>
            <w:gridSpan w:val="2"/>
            <w:shd w:val="clear" w:color="auto" w:fill="auto"/>
          </w:tcPr>
          <w:p w14:paraId="02186AC6"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Document review</w:t>
            </w:r>
          </w:p>
          <w:p w14:paraId="7DC4EA3E"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t>Semi-structured interviews</w:t>
            </w:r>
          </w:p>
          <w:p w14:paraId="065B5533"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p>
        </w:tc>
        <w:tc>
          <w:tcPr>
            <w:tcW w:w="2529" w:type="dxa"/>
            <w:shd w:val="clear" w:color="auto" w:fill="auto"/>
          </w:tcPr>
          <w:p w14:paraId="78E035B4"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Document review </w:t>
            </w:r>
          </w:p>
          <w:p w14:paraId="4C7932BA"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Qualitative iterative data analysis of the KIIs with key stakeholders </w:t>
            </w:r>
          </w:p>
          <w:p w14:paraId="609BD89E"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Triangulation between data sources, data collection techniques, and data types according to principles of iterative analysis</w:t>
            </w:r>
          </w:p>
        </w:tc>
      </w:tr>
      <w:tr w:rsidR="00CC7CA2" w:rsidRPr="007C0180" w14:paraId="39C1379F" w14:textId="77777777" w:rsidTr="00CC7CA2">
        <w:trPr>
          <w:gridAfter w:val="1"/>
          <w:wAfter w:w="201" w:type="dxa"/>
          <w:trHeight w:val="347"/>
        </w:trPr>
        <w:tc>
          <w:tcPr>
            <w:tcW w:w="14720" w:type="dxa"/>
            <w:gridSpan w:val="6"/>
            <w:shd w:val="clear" w:color="auto" w:fill="auto"/>
          </w:tcPr>
          <w:p w14:paraId="5976B316" w14:textId="77777777" w:rsidR="00157DBF" w:rsidRPr="007C0180" w:rsidRDefault="00157DBF"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Coherence</w:t>
            </w:r>
          </w:p>
        </w:tc>
      </w:tr>
      <w:tr w:rsidR="00CC7CA2" w:rsidRPr="007C0180" w14:paraId="0C5846B5" w14:textId="77777777" w:rsidTr="00CC7CA2">
        <w:trPr>
          <w:trHeight w:val="530"/>
        </w:trPr>
        <w:tc>
          <w:tcPr>
            <w:tcW w:w="2552" w:type="dxa"/>
            <w:shd w:val="clear" w:color="auto" w:fill="auto"/>
          </w:tcPr>
          <w:p w14:paraId="7020915D" w14:textId="7F26FE13" w:rsidR="00CC7CA2" w:rsidRPr="007C0180" w:rsidRDefault="00CC7CA2" w:rsidP="00157DBF">
            <w:pPr>
              <w:spacing w:before="100" w:beforeAutospacing="1" w:after="100" w:afterAutospacing="1"/>
              <w:jc w:val="both"/>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EQ 6. To what extent have the interventions of </w:t>
            </w:r>
            <w:r w:rsidRPr="007C0180">
              <w:rPr>
                <w:rFonts w:asciiTheme="minorHAnsi" w:hAnsiTheme="minorHAnsi" w:cstheme="minorHAnsi"/>
                <w:sz w:val="22"/>
                <w:szCs w:val="22"/>
                <w:lang w:val="en-GB"/>
              </w:rPr>
              <w:lastRenderedPageBreak/>
              <w:t xml:space="preserve">different actors been harmonised? </w:t>
            </w:r>
          </w:p>
          <w:p w14:paraId="2C75A0F6" w14:textId="77777777" w:rsidR="00CC7CA2" w:rsidRPr="007C0180" w:rsidRDefault="00CC7CA2" w:rsidP="00157DBF">
            <w:pPr>
              <w:pStyle w:val="NormalWeb"/>
              <w:shd w:val="clear" w:color="auto" w:fill="FFFFFF"/>
              <w:rPr>
                <w:rFonts w:asciiTheme="minorHAnsi" w:hAnsiTheme="minorHAnsi" w:cstheme="minorHAnsi"/>
                <w:sz w:val="22"/>
                <w:szCs w:val="22"/>
                <w:lang w:val="en-GB"/>
              </w:rPr>
            </w:pPr>
          </w:p>
        </w:tc>
        <w:tc>
          <w:tcPr>
            <w:tcW w:w="4962" w:type="dxa"/>
            <w:shd w:val="clear" w:color="auto" w:fill="auto"/>
          </w:tcPr>
          <w:p w14:paraId="37ACC0BB" w14:textId="5225C993" w:rsidR="00CC7CA2" w:rsidRPr="007C0180" w:rsidRDefault="00CC7CA2" w:rsidP="00CC3328">
            <w:pPr>
              <w:numPr>
                <w:ilvl w:val="0"/>
                <w:numId w:val="5"/>
              </w:numPr>
              <w:pBdr>
                <w:top w:val="nil"/>
                <w:left w:val="nil"/>
                <w:bottom w:val="nil"/>
                <w:right w:val="nil"/>
                <w:between w:val="nil"/>
              </w:pBdr>
              <w:ind w:left="429"/>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lastRenderedPageBreak/>
              <w:t xml:space="preserve">Degree to which the Project partners actively participate and promote coordination mechanisms with the Government of </w:t>
            </w:r>
            <w:r w:rsidRPr="007C0180">
              <w:rPr>
                <w:rFonts w:asciiTheme="minorHAnsi" w:eastAsia="Calibri" w:hAnsiTheme="minorHAnsi" w:cstheme="minorHAnsi"/>
                <w:color w:val="000000"/>
                <w:sz w:val="22"/>
                <w:szCs w:val="22"/>
                <w:lang w:val="en-GB"/>
              </w:rPr>
              <w:lastRenderedPageBreak/>
              <w:t>Montenegro and other development partners to avoid overlaps, leverage contributions and catalyse joint work</w:t>
            </w:r>
          </w:p>
          <w:p w14:paraId="796A84B8" w14:textId="77777777" w:rsidR="00CC7CA2" w:rsidRPr="007C0180" w:rsidRDefault="00CC7CA2" w:rsidP="00CC3328">
            <w:pPr>
              <w:numPr>
                <w:ilvl w:val="0"/>
                <w:numId w:val="5"/>
              </w:numPr>
              <w:pBdr>
                <w:top w:val="nil"/>
                <w:left w:val="nil"/>
                <w:bottom w:val="nil"/>
                <w:right w:val="nil"/>
                <w:between w:val="nil"/>
              </w:pBdr>
              <w:spacing w:before="60" w:after="60"/>
              <w:ind w:left="429"/>
              <w:rPr>
                <w:rFonts w:asciiTheme="minorHAnsi" w:hAnsiTheme="minorHAnsi" w:cstheme="minorHAnsi"/>
                <w:sz w:val="22"/>
                <w:szCs w:val="22"/>
                <w:lang w:val="en-GB"/>
              </w:rPr>
            </w:pPr>
            <w:r w:rsidRPr="007C0180">
              <w:rPr>
                <w:rFonts w:asciiTheme="minorHAnsi" w:eastAsia="Calibri" w:hAnsiTheme="minorHAnsi" w:cstheme="minorHAnsi"/>
                <w:color w:val="000000"/>
                <w:sz w:val="22"/>
                <w:szCs w:val="22"/>
                <w:lang w:val="en-GB"/>
              </w:rPr>
              <w:t xml:space="preserve">Evidence that the Project promoted effective partnerships and strategic alliances around its main output areas </w:t>
            </w:r>
          </w:p>
        </w:tc>
        <w:tc>
          <w:tcPr>
            <w:tcW w:w="2551" w:type="dxa"/>
            <w:shd w:val="clear" w:color="auto" w:fill="auto"/>
          </w:tcPr>
          <w:p w14:paraId="5B409CA8" w14:textId="77777777" w:rsidR="00CC7CA2" w:rsidRPr="007C0180" w:rsidRDefault="00CC7CA2" w:rsidP="00CC3328">
            <w:pPr>
              <w:numPr>
                <w:ilvl w:val="0"/>
                <w:numId w:val="5"/>
              </w:numPr>
              <w:spacing w:before="100" w:beforeAutospacing="1" w:after="100" w:afterAutospacing="1" w:line="264" w:lineRule="auto"/>
              <w:ind w:left="596"/>
              <w:rPr>
                <w:rFonts w:asciiTheme="minorHAnsi" w:hAnsiTheme="minorHAnsi" w:cstheme="minorHAnsi"/>
                <w:sz w:val="22"/>
                <w:szCs w:val="22"/>
                <w:lang w:val="en-GB"/>
              </w:rPr>
            </w:pPr>
            <w:r w:rsidRPr="007C0180">
              <w:rPr>
                <w:rFonts w:asciiTheme="minorHAnsi" w:hAnsiTheme="minorHAnsi" w:cstheme="minorHAnsi"/>
                <w:sz w:val="22"/>
                <w:szCs w:val="22"/>
                <w:lang w:val="en-GB"/>
              </w:rPr>
              <w:lastRenderedPageBreak/>
              <w:t xml:space="preserve">Government of Montenegro; Norway, UNDP policy </w:t>
            </w:r>
            <w:r w:rsidRPr="007C0180">
              <w:rPr>
                <w:rFonts w:asciiTheme="minorHAnsi" w:hAnsiTheme="minorHAnsi" w:cstheme="minorHAnsi"/>
                <w:sz w:val="22"/>
                <w:szCs w:val="22"/>
                <w:lang w:val="en-GB"/>
              </w:rPr>
              <w:lastRenderedPageBreak/>
              <w:t xml:space="preserve">documents and progress reports </w:t>
            </w:r>
          </w:p>
          <w:p w14:paraId="58C6BC03" w14:textId="77777777" w:rsidR="00CC7CA2" w:rsidRPr="007C0180" w:rsidRDefault="00CC7CA2" w:rsidP="00CC3328">
            <w:pPr>
              <w:numPr>
                <w:ilvl w:val="0"/>
                <w:numId w:val="5"/>
              </w:numPr>
              <w:spacing w:before="100" w:beforeAutospacing="1" w:after="100" w:afterAutospacing="1" w:line="264" w:lineRule="auto"/>
              <w:ind w:left="596"/>
              <w:rPr>
                <w:rFonts w:asciiTheme="minorHAnsi" w:hAnsiTheme="minorHAnsi" w:cstheme="minorHAnsi"/>
                <w:sz w:val="22"/>
                <w:szCs w:val="22"/>
                <w:lang w:val="en-GB"/>
              </w:rPr>
            </w:pPr>
            <w:r w:rsidRPr="007C0180">
              <w:rPr>
                <w:rFonts w:asciiTheme="minorHAnsi" w:hAnsiTheme="minorHAnsi" w:cstheme="minorHAnsi"/>
                <w:sz w:val="22"/>
                <w:szCs w:val="22"/>
                <w:lang w:val="en-GB"/>
              </w:rPr>
              <w:t>Project planning documents, reports and other materials</w:t>
            </w:r>
            <w:r w:rsidRPr="007C0180">
              <w:rPr>
                <w:rFonts w:asciiTheme="minorHAnsi" w:eastAsia="Calibri" w:hAnsiTheme="minorHAnsi" w:cstheme="minorHAnsi"/>
                <w:color w:val="000000"/>
                <w:sz w:val="22"/>
                <w:szCs w:val="22"/>
                <w:lang w:val="en-GB"/>
              </w:rPr>
              <w:t xml:space="preserve"> </w:t>
            </w:r>
          </w:p>
          <w:p w14:paraId="5B2796E8" w14:textId="77777777" w:rsidR="00CC7CA2" w:rsidRPr="007C0180" w:rsidRDefault="00CC7CA2" w:rsidP="00CC3328">
            <w:pPr>
              <w:numPr>
                <w:ilvl w:val="0"/>
                <w:numId w:val="5"/>
              </w:numPr>
              <w:spacing w:before="100" w:beforeAutospacing="1" w:after="100" w:afterAutospacing="1" w:line="264" w:lineRule="auto"/>
              <w:ind w:left="596"/>
              <w:rPr>
                <w:rFonts w:asciiTheme="minorHAnsi" w:hAnsiTheme="minorHAnsi" w:cstheme="minorHAnsi"/>
                <w:sz w:val="22"/>
                <w:szCs w:val="22"/>
                <w:lang w:val="en-GB"/>
              </w:rPr>
            </w:pPr>
            <w:r w:rsidRPr="007C0180">
              <w:rPr>
                <w:rFonts w:asciiTheme="minorHAnsi" w:hAnsiTheme="minorHAnsi" w:cstheme="minorHAnsi"/>
                <w:sz w:val="22"/>
                <w:szCs w:val="22"/>
                <w:lang w:val="en-GB"/>
              </w:rPr>
              <w:t xml:space="preserve">Monitoring data </w:t>
            </w:r>
          </w:p>
          <w:p w14:paraId="18D517A1" w14:textId="77777777" w:rsidR="00CC7CA2" w:rsidRPr="007C0180" w:rsidRDefault="00CC7CA2" w:rsidP="00CC3328">
            <w:pPr>
              <w:numPr>
                <w:ilvl w:val="0"/>
                <w:numId w:val="5"/>
              </w:numPr>
              <w:pBdr>
                <w:top w:val="nil"/>
                <w:left w:val="nil"/>
                <w:bottom w:val="nil"/>
                <w:right w:val="nil"/>
                <w:between w:val="nil"/>
              </w:pBdr>
              <w:ind w:left="596"/>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External sources</w:t>
            </w:r>
          </w:p>
          <w:p w14:paraId="41F82AB1" w14:textId="77777777" w:rsidR="00CC7CA2" w:rsidRPr="007C0180" w:rsidRDefault="00CC7CA2" w:rsidP="00CC3328">
            <w:pPr>
              <w:numPr>
                <w:ilvl w:val="0"/>
                <w:numId w:val="5"/>
              </w:numPr>
              <w:pBdr>
                <w:top w:val="nil"/>
                <w:left w:val="nil"/>
                <w:bottom w:val="nil"/>
                <w:right w:val="nil"/>
                <w:between w:val="nil"/>
              </w:pBdr>
              <w:ind w:left="596"/>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 xml:space="preserve">Qualitative data from KIIs from </w:t>
            </w:r>
          </w:p>
          <w:p w14:paraId="688AB2C6" w14:textId="77777777" w:rsidR="00CC7CA2" w:rsidRPr="007C0180" w:rsidRDefault="00CC7CA2" w:rsidP="00CC3328">
            <w:pPr>
              <w:numPr>
                <w:ilvl w:val="1"/>
                <w:numId w:val="5"/>
              </w:numPr>
              <w:pBdr>
                <w:top w:val="nil"/>
                <w:left w:val="nil"/>
                <w:bottom w:val="nil"/>
                <w:right w:val="nil"/>
                <w:between w:val="nil"/>
              </w:pBdr>
              <w:ind w:left="88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Norway</w:t>
            </w:r>
          </w:p>
          <w:p w14:paraId="2BF9340B" w14:textId="77777777" w:rsidR="00CC7CA2" w:rsidRPr="007C0180" w:rsidRDefault="00CC7CA2" w:rsidP="00CC3328">
            <w:pPr>
              <w:numPr>
                <w:ilvl w:val="1"/>
                <w:numId w:val="5"/>
              </w:numPr>
              <w:pBdr>
                <w:top w:val="nil"/>
                <w:left w:val="nil"/>
                <w:bottom w:val="nil"/>
                <w:right w:val="nil"/>
                <w:between w:val="nil"/>
              </w:pBdr>
              <w:ind w:left="88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UNDP</w:t>
            </w:r>
          </w:p>
          <w:p w14:paraId="124E42DF" w14:textId="77777777" w:rsidR="00CC7CA2" w:rsidRPr="007C0180" w:rsidRDefault="00CC7CA2" w:rsidP="00CC3328">
            <w:pPr>
              <w:numPr>
                <w:ilvl w:val="1"/>
                <w:numId w:val="5"/>
              </w:numPr>
              <w:pBdr>
                <w:top w:val="nil"/>
                <w:left w:val="nil"/>
                <w:bottom w:val="nil"/>
                <w:right w:val="nil"/>
                <w:between w:val="nil"/>
              </w:pBdr>
              <w:ind w:left="880"/>
              <w:rPr>
                <w:rFonts w:asciiTheme="minorHAnsi" w:eastAsia="Calibri" w:hAnsiTheme="minorHAnsi" w:cstheme="minorHAnsi"/>
                <w:color w:val="000000"/>
                <w:sz w:val="22"/>
                <w:szCs w:val="22"/>
                <w:lang w:val="en-GB"/>
              </w:rPr>
            </w:pPr>
            <w:r w:rsidRPr="007C0180">
              <w:rPr>
                <w:rFonts w:asciiTheme="minorHAnsi" w:eastAsia="Calibri" w:hAnsiTheme="minorHAnsi" w:cstheme="minorHAnsi"/>
                <w:color w:val="000000"/>
                <w:sz w:val="22"/>
                <w:szCs w:val="22"/>
                <w:lang w:val="en-GB"/>
              </w:rPr>
              <w:t>Government of Montenegro</w:t>
            </w:r>
          </w:p>
          <w:p w14:paraId="5F681351" w14:textId="77777777" w:rsidR="00CC7CA2" w:rsidRPr="007C0180" w:rsidRDefault="00CC7CA2" w:rsidP="00CC3328">
            <w:pPr>
              <w:numPr>
                <w:ilvl w:val="1"/>
                <w:numId w:val="5"/>
              </w:numPr>
              <w:pBdr>
                <w:top w:val="nil"/>
                <w:left w:val="nil"/>
                <w:bottom w:val="nil"/>
                <w:right w:val="nil"/>
                <w:between w:val="nil"/>
              </w:pBdr>
              <w:ind w:left="880"/>
              <w:rPr>
                <w:rFonts w:asciiTheme="minorHAnsi" w:hAnsiTheme="minorHAnsi" w:cstheme="minorHAnsi"/>
                <w:sz w:val="22"/>
                <w:szCs w:val="22"/>
                <w:lang w:val="en-GB"/>
              </w:rPr>
            </w:pPr>
            <w:r w:rsidRPr="007C0180">
              <w:rPr>
                <w:rFonts w:asciiTheme="minorHAnsi" w:eastAsia="Calibri" w:hAnsiTheme="minorHAnsi" w:cstheme="minorHAnsi"/>
                <w:color w:val="000000"/>
                <w:sz w:val="22"/>
                <w:szCs w:val="22"/>
                <w:lang w:val="en-GB"/>
              </w:rPr>
              <w:t>Other relevant Government stakeholders</w:t>
            </w:r>
          </w:p>
          <w:p w14:paraId="36B9EE02" w14:textId="77777777" w:rsidR="00CC7CA2" w:rsidRPr="007C0180" w:rsidRDefault="00CC7CA2" w:rsidP="00CC3328">
            <w:pPr>
              <w:numPr>
                <w:ilvl w:val="1"/>
                <w:numId w:val="5"/>
              </w:numPr>
              <w:pBdr>
                <w:top w:val="nil"/>
                <w:left w:val="nil"/>
                <w:bottom w:val="nil"/>
                <w:right w:val="nil"/>
                <w:between w:val="nil"/>
              </w:pBdr>
              <w:ind w:left="880"/>
              <w:rPr>
                <w:rFonts w:asciiTheme="minorHAnsi" w:hAnsiTheme="minorHAnsi" w:cstheme="minorHAnsi"/>
                <w:sz w:val="22"/>
                <w:szCs w:val="22"/>
                <w:lang w:val="en-GB"/>
              </w:rPr>
            </w:pPr>
            <w:r w:rsidRPr="007C0180">
              <w:rPr>
                <w:rFonts w:asciiTheme="minorHAnsi" w:hAnsiTheme="minorHAnsi" w:cstheme="minorHAnsi"/>
                <w:sz w:val="22"/>
                <w:szCs w:val="22"/>
                <w:lang w:val="en-GB"/>
              </w:rPr>
              <w:t>EU</w:t>
            </w:r>
          </w:p>
          <w:p w14:paraId="025D45FF" w14:textId="15EC8591" w:rsidR="00CC7CA2" w:rsidRPr="007C0180" w:rsidRDefault="00CC7CA2" w:rsidP="00CC3328">
            <w:pPr>
              <w:numPr>
                <w:ilvl w:val="1"/>
                <w:numId w:val="5"/>
              </w:numPr>
              <w:pBdr>
                <w:top w:val="nil"/>
                <w:left w:val="nil"/>
                <w:bottom w:val="nil"/>
                <w:right w:val="nil"/>
                <w:between w:val="nil"/>
              </w:pBdr>
              <w:ind w:left="596"/>
              <w:rPr>
                <w:rFonts w:asciiTheme="minorHAnsi" w:hAnsiTheme="minorHAnsi" w:cstheme="minorHAnsi"/>
                <w:sz w:val="22"/>
                <w:szCs w:val="22"/>
                <w:lang w:val="en-GB"/>
              </w:rPr>
            </w:pPr>
            <w:r w:rsidRPr="007C0180">
              <w:rPr>
                <w:rFonts w:asciiTheme="minorHAnsi" w:hAnsiTheme="minorHAnsi" w:cstheme="minorHAnsi"/>
                <w:sz w:val="22"/>
                <w:szCs w:val="22"/>
                <w:lang w:val="en-GB"/>
              </w:rPr>
              <w:t>Survey</w:t>
            </w:r>
          </w:p>
        </w:tc>
        <w:tc>
          <w:tcPr>
            <w:tcW w:w="1778" w:type="dxa"/>
            <w:shd w:val="clear" w:color="auto" w:fill="auto"/>
          </w:tcPr>
          <w:p w14:paraId="4F52ECBA"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lastRenderedPageBreak/>
              <w:t>Document review</w:t>
            </w:r>
          </w:p>
          <w:p w14:paraId="3B50720A"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r w:rsidRPr="007C0180">
              <w:rPr>
                <w:rFonts w:asciiTheme="minorHAnsi" w:hAnsiTheme="minorHAnsi" w:cstheme="minorHAnsi"/>
                <w:color w:val="000000"/>
                <w:sz w:val="22"/>
                <w:szCs w:val="22"/>
                <w:lang w:val="en-GB"/>
              </w:rPr>
              <w:lastRenderedPageBreak/>
              <w:t>Semi-structured interviews</w:t>
            </w:r>
          </w:p>
          <w:p w14:paraId="1833CBA4" w14:textId="77777777" w:rsidR="00CC7CA2" w:rsidRPr="007C0180" w:rsidRDefault="00CC7CA2" w:rsidP="00157DBF">
            <w:pPr>
              <w:spacing w:before="100" w:beforeAutospacing="1" w:after="100" w:afterAutospacing="1"/>
              <w:rPr>
                <w:rFonts w:asciiTheme="minorHAnsi" w:hAnsiTheme="minorHAnsi" w:cstheme="minorHAnsi"/>
                <w:color w:val="000000"/>
                <w:sz w:val="22"/>
                <w:szCs w:val="22"/>
                <w:lang w:val="en-GB"/>
              </w:rPr>
            </w:pPr>
          </w:p>
        </w:tc>
        <w:tc>
          <w:tcPr>
            <w:tcW w:w="3078" w:type="dxa"/>
            <w:gridSpan w:val="3"/>
            <w:shd w:val="clear" w:color="auto" w:fill="auto"/>
          </w:tcPr>
          <w:p w14:paraId="16181C89"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lastRenderedPageBreak/>
              <w:t xml:space="preserve">Document review </w:t>
            </w:r>
          </w:p>
          <w:p w14:paraId="360B71F6"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lastRenderedPageBreak/>
              <w:t xml:space="preserve">Qualitative iterative data analysis of the KIIs with key stakeholders </w:t>
            </w:r>
          </w:p>
          <w:p w14:paraId="701FBB10" w14:textId="77777777" w:rsidR="00CC7CA2" w:rsidRPr="007C0180" w:rsidRDefault="00CC7CA2" w:rsidP="00157DBF">
            <w:pPr>
              <w:spacing w:before="100" w:beforeAutospacing="1" w:after="100" w:afterAutospacing="1"/>
              <w:rPr>
                <w:rFonts w:asciiTheme="minorHAnsi" w:hAnsiTheme="minorHAnsi" w:cstheme="minorHAnsi"/>
                <w:sz w:val="22"/>
                <w:szCs w:val="22"/>
                <w:lang w:val="en-GB"/>
              </w:rPr>
            </w:pPr>
            <w:r w:rsidRPr="007C0180">
              <w:rPr>
                <w:rFonts w:asciiTheme="minorHAnsi" w:hAnsiTheme="minorHAnsi" w:cstheme="minorHAnsi"/>
                <w:sz w:val="22"/>
                <w:szCs w:val="22"/>
                <w:lang w:val="en-GB"/>
              </w:rPr>
              <w:t>Triangulation between data sources, data collection techniques, and data types according to principles of iterative analysis</w:t>
            </w:r>
          </w:p>
        </w:tc>
      </w:tr>
    </w:tbl>
    <w:p w14:paraId="2B2EDB6E" w14:textId="48F17148" w:rsidR="00AF18DE" w:rsidRPr="007C0180" w:rsidRDefault="00AF18DE" w:rsidP="00CC7CA2">
      <w:pPr>
        <w:pStyle w:val="Heading1"/>
        <w:ind w:left="-1985"/>
        <w:jc w:val="left"/>
        <w:rPr>
          <w:rFonts w:asciiTheme="minorHAnsi" w:hAnsiTheme="minorHAnsi" w:cstheme="minorHAnsi"/>
          <w:lang w:val="en-GB"/>
        </w:rPr>
      </w:pPr>
      <w:r w:rsidRPr="007C0180">
        <w:rPr>
          <w:rFonts w:asciiTheme="minorHAnsi" w:hAnsiTheme="minorHAnsi" w:cstheme="minorHAnsi"/>
          <w:lang w:val="en-GB"/>
        </w:rPr>
        <w:lastRenderedPageBreak/>
        <w:br w:type="page"/>
      </w:r>
    </w:p>
    <w:p w14:paraId="48DC84DC" w14:textId="77777777" w:rsidR="00F6635E" w:rsidRPr="007C0180" w:rsidRDefault="00F6635E" w:rsidP="00AF18DE">
      <w:pPr>
        <w:pStyle w:val="Heading1"/>
        <w:ind w:left="-2410"/>
        <w:jc w:val="left"/>
        <w:rPr>
          <w:rFonts w:asciiTheme="minorHAnsi" w:hAnsiTheme="minorHAnsi" w:cstheme="minorHAnsi"/>
          <w:lang w:val="en-GB"/>
        </w:rPr>
        <w:sectPr w:rsidR="00F6635E" w:rsidRPr="007C0180" w:rsidSect="00AF18DE">
          <w:pgSz w:w="16840" w:h="11907" w:orient="landscape" w:code="9"/>
          <w:pgMar w:top="747" w:right="1260" w:bottom="720" w:left="3402" w:header="288" w:footer="245" w:gutter="0"/>
          <w:cols w:space="708"/>
          <w:docGrid w:linePitch="360"/>
        </w:sectPr>
      </w:pPr>
    </w:p>
    <w:p w14:paraId="0FE85D80" w14:textId="77777777" w:rsidR="00F6635E" w:rsidRPr="007C0180" w:rsidRDefault="00AF18DE" w:rsidP="00F6635E">
      <w:pPr>
        <w:pStyle w:val="Heading1"/>
        <w:jc w:val="left"/>
        <w:rPr>
          <w:rFonts w:asciiTheme="minorHAnsi" w:hAnsiTheme="minorHAnsi" w:cstheme="minorBidi"/>
          <w:lang w:val="en-GB"/>
        </w:rPr>
      </w:pPr>
      <w:bookmarkStart w:id="46" w:name="_Toc102143737"/>
      <w:r w:rsidRPr="2DFBFEF7">
        <w:rPr>
          <w:rFonts w:asciiTheme="minorHAnsi" w:hAnsiTheme="minorHAnsi" w:cstheme="minorBidi"/>
          <w:lang w:val="en-GB"/>
        </w:rPr>
        <w:lastRenderedPageBreak/>
        <w:t xml:space="preserve">Annex 2. </w:t>
      </w:r>
      <w:r w:rsidR="00F6635E" w:rsidRPr="2DFBFEF7">
        <w:rPr>
          <w:rFonts w:asciiTheme="minorHAnsi" w:hAnsiTheme="minorHAnsi" w:cstheme="minorBidi"/>
          <w:lang w:val="en-GB"/>
        </w:rPr>
        <w:t>List of interviewed persons</w:t>
      </w:r>
      <w:bookmarkEnd w:id="46"/>
    </w:p>
    <w:tbl>
      <w:tblPr>
        <w:tblStyle w:val="TableGrid"/>
        <w:tblW w:w="9072" w:type="dxa"/>
        <w:tblInd w:w="137" w:type="dxa"/>
        <w:tblBorders>
          <w:top w:val="single" w:sz="4" w:space="0" w:color="7A2021"/>
          <w:left w:val="single" w:sz="4" w:space="0" w:color="7A2021"/>
          <w:bottom w:val="single" w:sz="4" w:space="0" w:color="7A2021"/>
          <w:right w:val="single" w:sz="4" w:space="0" w:color="7A2021"/>
          <w:insideH w:val="single" w:sz="4" w:space="0" w:color="7A2021"/>
          <w:insideV w:val="single" w:sz="4" w:space="0" w:color="7A2021"/>
        </w:tblBorders>
        <w:tblLook w:val="04A0" w:firstRow="1" w:lastRow="0" w:firstColumn="1" w:lastColumn="0" w:noHBand="0" w:noVBand="1"/>
      </w:tblPr>
      <w:tblGrid>
        <w:gridCol w:w="3960"/>
        <w:gridCol w:w="5112"/>
      </w:tblGrid>
      <w:tr w:rsidR="00F6635E" w:rsidRPr="0071111B" w14:paraId="2851413B" w14:textId="77777777" w:rsidTr="00EF7133">
        <w:trPr>
          <w:trHeight w:val="1494"/>
          <w:tblHeader/>
        </w:trPr>
        <w:tc>
          <w:tcPr>
            <w:tcW w:w="3960" w:type="dxa"/>
            <w:shd w:val="clear" w:color="auto" w:fill="D9D9D9" w:themeFill="background1" w:themeFillShade="D9"/>
            <w:vAlign w:val="center"/>
          </w:tcPr>
          <w:p w14:paraId="6057ADAC" w14:textId="77777777" w:rsidR="00F6635E" w:rsidRPr="00EF7133" w:rsidRDefault="00F6635E" w:rsidP="007D3244">
            <w:pPr>
              <w:pStyle w:val="TableParagraph"/>
              <w:spacing w:before="100" w:beforeAutospacing="1" w:after="100" w:afterAutospacing="1"/>
              <w:ind w:left="107"/>
              <w:jc w:val="center"/>
              <w:rPr>
                <w:rFonts w:asciiTheme="minorHAnsi" w:hAnsiTheme="minorHAnsi" w:cstheme="minorHAnsi"/>
                <w:b/>
                <w:lang w:val="en-GB"/>
              </w:rPr>
            </w:pPr>
            <w:r w:rsidRPr="00EF7133">
              <w:rPr>
                <w:rFonts w:asciiTheme="minorHAnsi" w:hAnsiTheme="minorHAnsi" w:cstheme="minorHAnsi"/>
                <w:b/>
                <w:lang w:val="en-GB"/>
              </w:rPr>
              <w:t>Stakeholder</w:t>
            </w:r>
          </w:p>
        </w:tc>
        <w:tc>
          <w:tcPr>
            <w:tcW w:w="5112" w:type="dxa"/>
            <w:shd w:val="clear" w:color="auto" w:fill="D9D9D9" w:themeFill="background1" w:themeFillShade="D9"/>
            <w:vAlign w:val="center"/>
          </w:tcPr>
          <w:p w14:paraId="1EAE85D7" w14:textId="77777777" w:rsidR="00F6635E" w:rsidRPr="00EF7133" w:rsidRDefault="00F6635E" w:rsidP="007D3244">
            <w:pPr>
              <w:pStyle w:val="TableParagraph"/>
              <w:spacing w:before="100" w:beforeAutospacing="1" w:after="100" w:afterAutospacing="1"/>
              <w:ind w:left="107"/>
              <w:jc w:val="center"/>
              <w:rPr>
                <w:rFonts w:asciiTheme="minorHAnsi" w:hAnsiTheme="minorHAnsi" w:cstheme="minorHAnsi"/>
                <w:b/>
                <w:lang w:val="en-GB"/>
              </w:rPr>
            </w:pPr>
            <w:r w:rsidRPr="00EF7133">
              <w:rPr>
                <w:rFonts w:asciiTheme="minorHAnsi" w:hAnsiTheme="minorHAnsi" w:cstheme="minorHAnsi"/>
                <w:b/>
                <w:lang w:val="en-GB"/>
              </w:rPr>
              <w:t>Interest/role in implementation of the project</w:t>
            </w:r>
          </w:p>
        </w:tc>
      </w:tr>
      <w:tr w:rsidR="00F6635E" w:rsidRPr="0071111B" w14:paraId="4E623F15" w14:textId="77777777" w:rsidTr="00EF7133">
        <w:trPr>
          <w:trHeight w:val="78"/>
        </w:trPr>
        <w:tc>
          <w:tcPr>
            <w:tcW w:w="3960" w:type="dxa"/>
            <w:shd w:val="clear" w:color="auto" w:fill="auto"/>
          </w:tcPr>
          <w:p w14:paraId="504029C8"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 xml:space="preserve">Jelena Mrdak </w:t>
            </w:r>
          </w:p>
        </w:tc>
        <w:tc>
          <w:tcPr>
            <w:tcW w:w="5112" w:type="dxa"/>
            <w:shd w:val="clear" w:color="auto" w:fill="auto"/>
          </w:tcPr>
          <w:p w14:paraId="488FC415" w14:textId="77777777" w:rsidR="00F6635E" w:rsidRPr="00EF7133" w:rsidRDefault="00F6635E" w:rsidP="007D3244">
            <w:pPr>
              <w:pStyle w:val="NormalWeb"/>
              <w:ind w:left="34"/>
              <w:rPr>
                <w:rFonts w:asciiTheme="minorHAnsi" w:hAnsiTheme="minorHAnsi" w:cstheme="minorHAnsi"/>
                <w:lang w:val="en-GB"/>
              </w:rPr>
            </w:pPr>
            <w:r w:rsidRPr="00EF7133">
              <w:rPr>
                <w:rFonts w:asciiTheme="minorHAnsi" w:hAnsiTheme="minorHAnsi" w:cstheme="minorHAnsi"/>
                <w:lang w:val="en-GB"/>
              </w:rPr>
              <w:t>UNDP Programme Manager</w:t>
            </w:r>
          </w:p>
        </w:tc>
      </w:tr>
      <w:tr w:rsidR="00F6635E" w:rsidRPr="0071111B" w14:paraId="216A8C60" w14:textId="77777777" w:rsidTr="00EF7133">
        <w:trPr>
          <w:trHeight w:val="78"/>
        </w:trPr>
        <w:tc>
          <w:tcPr>
            <w:tcW w:w="3960" w:type="dxa"/>
            <w:shd w:val="clear" w:color="auto" w:fill="auto"/>
          </w:tcPr>
          <w:p w14:paraId="2A1AE039"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 xml:space="preserve">Tomica Paović </w:t>
            </w:r>
          </w:p>
        </w:tc>
        <w:tc>
          <w:tcPr>
            <w:tcW w:w="5112" w:type="dxa"/>
            <w:shd w:val="clear" w:color="auto" w:fill="auto"/>
          </w:tcPr>
          <w:p w14:paraId="6418AB25" w14:textId="77777777" w:rsidR="00F6635E" w:rsidRPr="00EF7133" w:rsidRDefault="00F6635E" w:rsidP="007D3244">
            <w:pPr>
              <w:pStyle w:val="NormalWeb"/>
              <w:ind w:left="34"/>
              <w:rPr>
                <w:rFonts w:asciiTheme="minorHAnsi" w:hAnsiTheme="minorHAnsi" w:cstheme="minorHAnsi"/>
                <w:lang w:val="en-GB"/>
              </w:rPr>
            </w:pPr>
            <w:r w:rsidRPr="00EF7133">
              <w:rPr>
                <w:rFonts w:asciiTheme="minorHAnsi" w:hAnsiTheme="minorHAnsi" w:cstheme="minorHAnsi"/>
                <w:lang w:val="en-GB"/>
              </w:rPr>
              <w:t>UNDP Team Leader</w:t>
            </w:r>
          </w:p>
        </w:tc>
      </w:tr>
      <w:tr w:rsidR="00F6635E" w:rsidRPr="0071111B" w14:paraId="0023E6E9" w14:textId="77777777" w:rsidTr="00EF7133">
        <w:trPr>
          <w:trHeight w:val="78"/>
        </w:trPr>
        <w:tc>
          <w:tcPr>
            <w:tcW w:w="3960" w:type="dxa"/>
            <w:shd w:val="clear" w:color="auto" w:fill="auto"/>
          </w:tcPr>
          <w:p w14:paraId="0F9801DD" w14:textId="7777777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Zorka Kordić</w:t>
            </w:r>
          </w:p>
        </w:tc>
        <w:tc>
          <w:tcPr>
            <w:tcW w:w="5112" w:type="dxa"/>
            <w:shd w:val="clear" w:color="auto" w:fill="auto"/>
          </w:tcPr>
          <w:p w14:paraId="558C3D99" w14:textId="3B775FBE" w:rsidR="00F6635E" w:rsidRPr="00EF7133" w:rsidRDefault="00F6635E" w:rsidP="007D3244">
            <w:pPr>
              <w:pStyle w:val="NormalWeb"/>
              <w:ind w:left="34"/>
              <w:rPr>
                <w:rFonts w:asciiTheme="minorHAnsi" w:hAnsiTheme="minorHAnsi" w:cstheme="minorHAnsi"/>
                <w:lang w:val="en-GB"/>
              </w:rPr>
            </w:pPr>
            <w:r w:rsidRPr="00EF7133">
              <w:rPr>
                <w:rFonts w:asciiTheme="minorHAnsi" w:hAnsiTheme="minorHAnsi" w:cstheme="minorHAnsi"/>
                <w:lang w:val="en-GB"/>
              </w:rPr>
              <w:t xml:space="preserve">Office for European Integration (OEI), Chief </w:t>
            </w:r>
            <w:r w:rsidR="002F50E5" w:rsidRPr="00EF7133">
              <w:rPr>
                <w:rFonts w:asciiTheme="minorHAnsi" w:hAnsiTheme="minorHAnsi" w:cstheme="minorHAnsi"/>
                <w:lang w:val="en-GB"/>
              </w:rPr>
              <w:t>N</w:t>
            </w:r>
            <w:r w:rsidRPr="00EF7133">
              <w:rPr>
                <w:rFonts w:asciiTheme="minorHAnsi" w:hAnsiTheme="minorHAnsi" w:cstheme="minorHAnsi"/>
                <w:lang w:val="en-GB"/>
              </w:rPr>
              <w:t xml:space="preserve">egotiator </w:t>
            </w:r>
          </w:p>
        </w:tc>
      </w:tr>
      <w:tr w:rsidR="00F6635E" w:rsidRPr="0071111B" w14:paraId="00DD9259" w14:textId="77777777" w:rsidTr="00EF7133">
        <w:trPr>
          <w:trHeight w:val="229"/>
        </w:trPr>
        <w:tc>
          <w:tcPr>
            <w:tcW w:w="3960" w:type="dxa"/>
            <w:shd w:val="clear" w:color="auto" w:fill="auto"/>
          </w:tcPr>
          <w:p w14:paraId="7C5E2154" w14:textId="7777777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Dragana Marković</w:t>
            </w:r>
          </w:p>
        </w:tc>
        <w:tc>
          <w:tcPr>
            <w:tcW w:w="5112" w:type="dxa"/>
            <w:shd w:val="clear" w:color="auto" w:fill="auto"/>
          </w:tcPr>
          <w:p w14:paraId="4F0B6CB6" w14:textId="33117A0D" w:rsidR="00F6635E" w:rsidRPr="00EF7133" w:rsidRDefault="00F6635E" w:rsidP="2DFBFEF7">
            <w:pPr>
              <w:pStyle w:val="NormalWeb"/>
              <w:ind w:left="34"/>
              <w:rPr>
                <w:rFonts w:asciiTheme="minorHAnsi" w:hAnsiTheme="minorHAnsi" w:cstheme="minorHAnsi"/>
                <w:lang w:val="en-GB"/>
              </w:rPr>
            </w:pPr>
            <w:r w:rsidRPr="00EF7133">
              <w:rPr>
                <w:rFonts w:asciiTheme="minorHAnsi" w:hAnsiTheme="minorHAnsi" w:cstheme="minorHAnsi"/>
                <w:lang w:val="en-GB"/>
              </w:rPr>
              <w:t xml:space="preserve"> Office for European Integration (OEI), Deputy </w:t>
            </w:r>
            <w:r w:rsidR="002F50E5" w:rsidRPr="00EF7133">
              <w:rPr>
                <w:rFonts w:asciiTheme="minorHAnsi" w:hAnsiTheme="minorHAnsi" w:cstheme="minorHAnsi"/>
                <w:lang w:val="en-GB"/>
              </w:rPr>
              <w:t>C</w:t>
            </w:r>
            <w:r w:rsidRPr="00EF7133">
              <w:rPr>
                <w:rFonts w:asciiTheme="minorHAnsi" w:hAnsiTheme="minorHAnsi" w:cstheme="minorHAnsi"/>
                <w:lang w:val="en-GB"/>
              </w:rPr>
              <w:t xml:space="preserve">hief </w:t>
            </w:r>
            <w:r w:rsidR="002F50E5" w:rsidRPr="00EF7133">
              <w:rPr>
                <w:rFonts w:asciiTheme="minorHAnsi" w:hAnsiTheme="minorHAnsi" w:cstheme="minorHAnsi"/>
                <w:lang w:val="en-GB"/>
              </w:rPr>
              <w:t>Negotiator</w:t>
            </w:r>
            <w:r w:rsidRPr="00EF7133">
              <w:rPr>
                <w:rFonts w:asciiTheme="minorHAnsi" w:hAnsiTheme="minorHAnsi" w:cstheme="minorHAnsi"/>
                <w:lang w:val="en-GB"/>
              </w:rPr>
              <w:t xml:space="preserve"> </w:t>
            </w:r>
          </w:p>
          <w:p w14:paraId="4231858F" w14:textId="183CFA87" w:rsidR="00F6635E" w:rsidRPr="00EF7133" w:rsidRDefault="00F6635E" w:rsidP="007D3244">
            <w:pPr>
              <w:pStyle w:val="NormalWeb"/>
              <w:ind w:left="34"/>
              <w:rPr>
                <w:rFonts w:asciiTheme="minorHAnsi" w:hAnsiTheme="minorHAnsi" w:cstheme="minorHAnsi"/>
                <w:color w:val="000000" w:themeColor="text1"/>
                <w:lang w:val="en-GB"/>
              </w:rPr>
            </w:pPr>
          </w:p>
        </w:tc>
      </w:tr>
      <w:tr w:rsidR="00F6635E" w:rsidRPr="0071111B" w14:paraId="44BA2192" w14:textId="77777777" w:rsidTr="00EF7133">
        <w:trPr>
          <w:trHeight w:val="287"/>
        </w:trPr>
        <w:tc>
          <w:tcPr>
            <w:tcW w:w="3960" w:type="dxa"/>
            <w:shd w:val="clear" w:color="auto" w:fill="auto"/>
          </w:tcPr>
          <w:p w14:paraId="4F441A2D" w14:textId="7777777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Marko Mrdak</w:t>
            </w:r>
          </w:p>
        </w:tc>
        <w:tc>
          <w:tcPr>
            <w:tcW w:w="5112" w:type="dxa"/>
            <w:shd w:val="clear" w:color="auto" w:fill="auto"/>
          </w:tcPr>
          <w:p w14:paraId="1A05252B" w14:textId="2576046E" w:rsidR="00F6635E" w:rsidRPr="00EF7133" w:rsidRDefault="00F6635E" w:rsidP="2DFBFEF7">
            <w:pPr>
              <w:pStyle w:val="NormalWeb"/>
              <w:ind w:left="34"/>
              <w:rPr>
                <w:rFonts w:asciiTheme="minorHAnsi" w:hAnsiTheme="minorHAnsi" w:cstheme="minorHAnsi"/>
                <w:lang w:val="en-GB"/>
              </w:rPr>
            </w:pPr>
            <w:r w:rsidRPr="00EF7133">
              <w:rPr>
                <w:rFonts w:asciiTheme="minorHAnsi" w:hAnsiTheme="minorHAnsi" w:cstheme="minorHAnsi"/>
                <w:lang w:val="en-GB"/>
              </w:rPr>
              <w:t xml:space="preserve">Office for European Integration (OEI), Advisor to the </w:t>
            </w:r>
            <w:r w:rsidR="002F50E5" w:rsidRPr="00EF7133">
              <w:rPr>
                <w:rFonts w:asciiTheme="minorHAnsi" w:hAnsiTheme="minorHAnsi" w:cstheme="minorHAnsi"/>
                <w:lang w:val="en-GB"/>
              </w:rPr>
              <w:t>C</w:t>
            </w:r>
            <w:r w:rsidRPr="00EF7133">
              <w:rPr>
                <w:rFonts w:asciiTheme="minorHAnsi" w:hAnsiTheme="minorHAnsi" w:cstheme="minorHAnsi"/>
                <w:lang w:val="en-GB"/>
              </w:rPr>
              <w:t xml:space="preserve">hief </w:t>
            </w:r>
            <w:r w:rsidR="002F50E5" w:rsidRPr="00EF7133">
              <w:rPr>
                <w:rFonts w:asciiTheme="minorHAnsi" w:hAnsiTheme="minorHAnsi" w:cstheme="minorHAnsi"/>
                <w:lang w:val="en-GB"/>
              </w:rPr>
              <w:t>N</w:t>
            </w:r>
            <w:r w:rsidRPr="00EF7133">
              <w:rPr>
                <w:rFonts w:asciiTheme="minorHAnsi" w:hAnsiTheme="minorHAnsi" w:cstheme="minorHAnsi"/>
                <w:lang w:val="en-GB"/>
              </w:rPr>
              <w:t xml:space="preserve">egotiator </w:t>
            </w:r>
          </w:p>
          <w:p w14:paraId="02AD12E2" w14:textId="3B94AE9A" w:rsidR="00F6635E" w:rsidRPr="00EF7133" w:rsidRDefault="00F6635E" w:rsidP="007D3244">
            <w:pPr>
              <w:pStyle w:val="NormalWeb"/>
              <w:ind w:left="34"/>
              <w:rPr>
                <w:rFonts w:asciiTheme="minorHAnsi" w:hAnsiTheme="minorHAnsi" w:cstheme="minorHAnsi"/>
                <w:lang w:val="en-GB"/>
              </w:rPr>
            </w:pPr>
          </w:p>
        </w:tc>
      </w:tr>
      <w:tr w:rsidR="00F6635E" w:rsidRPr="0071111B" w14:paraId="49A2EE02" w14:textId="77777777" w:rsidTr="00EF7133">
        <w:trPr>
          <w:trHeight w:val="287"/>
        </w:trPr>
        <w:tc>
          <w:tcPr>
            <w:tcW w:w="3960" w:type="dxa"/>
            <w:shd w:val="clear" w:color="auto" w:fill="auto"/>
          </w:tcPr>
          <w:p w14:paraId="33A6C418" w14:textId="7777777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 xml:space="preserve">Andrej Orlandić </w:t>
            </w:r>
          </w:p>
        </w:tc>
        <w:tc>
          <w:tcPr>
            <w:tcW w:w="5112" w:type="dxa"/>
            <w:shd w:val="clear" w:color="auto" w:fill="auto"/>
          </w:tcPr>
          <w:p w14:paraId="7984BB99" w14:textId="51FB1E17" w:rsidR="00F6635E" w:rsidRPr="00EF7133" w:rsidRDefault="00F6635E" w:rsidP="2DFBFEF7">
            <w:pPr>
              <w:pStyle w:val="NormalWeb"/>
              <w:ind w:left="34"/>
              <w:rPr>
                <w:rFonts w:asciiTheme="minorHAnsi" w:hAnsiTheme="minorHAnsi" w:cstheme="minorHAnsi"/>
                <w:lang w:val="en-GB"/>
              </w:rPr>
            </w:pPr>
            <w:r w:rsidRPr="00EF7133">
              <w:rPr>
                <w:rFonts w:asciiTheme="minorHAnsi" w:hAnsiTheme="minorHAnsi" w:cstheme="minorHAnsi"/>
                <w:lang w:val="en-GB"/>
              </w:rPr>
              <w:t xml:space="preserve">Office for European Integration (OEI), Head of EU Sector Policy </w:t>
            </w:r>
            <w:r w:rsidR="002F50E5" w:rsidRPr="00EF7133">
              <w:rPr>
                <w:rFonts w:asciiTheme="minorHAnsi" w:hAnsiTheme="minorHAnsi" w:cstheme="minorHAnsi"/>
                <w:lang w:val="en-GB"/>
              </w:rPr>
              <w:t>Department</w:t>
            </w:r>
            <w:r w:rsidRPr="00EF7133">
              <w:rPr>
                <w:rFonts w:asciiTheme="minorHAnsi" w:hAnsiTheme="minorHAnsi" w:cstheme="minorHAnsi"/>
                <w:lang w:val="en-GB"/>
              </w:rPr>
              <w:t xml:space="preserve"> </w:t>
            </w:r>
          </w:p>
          <w:p w14:paraId="1FBDA656" w14:textId="29BE3186" w:rsidR="00F6635E" w:rsidRPr="00EF7133" w:rsidRDefault="00F6635E" w:rsidP="2DFBFEF7">
            <w:pPr>
              <w:pStyle w:val="NormalWeb"/>
              <w:rPr>
                <w:rFonts w:asciiTheme="minorHAnsi" w:hAnsiTheme="minorHAnsi" w:cstheme="minorHAnsi"/>
                <w:lang w:val="en-GB"/>
              </w:rPr>
            </w:pPr>
          </w:p>
        </w:tc>
      </w:tr>
      <w:tr w:rsidR="00F6635E" w:rsidRPr="0071111B" w14:paraId="45AA4C56" w14:textId="77777777" w:rsidTr="00EF7133">
        <w:trPr>
          <w:trHeight w:val="287"/>
        </w:trPr>
        <w:tc>
          <w:tcPr>
            <w:tcW w:w="3960" w:type="dxa"/>
            <w:shd w:val="clear" w:color="auto" w:fill="auto"/>
          </w:tcPr>
          <w:p w14:paraId="0A91A87C" w14:textId="7777777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 xml:space="preserve">Almedina Vukić </w:t>
            </w:r>
            <w:proofErr w:type="spellStart"/>
            <w:r w:rsidRPr="00EF7133">
              <w:rPr>
                <w:rFonts w:asciiTheme="minorHAnsi" w:hAnsiTheme="minorHAnsi" w:cstheme="minorHAnsi"/>
                <w:bCs/>
                <w:lang w:val="en-GB"/>
              </w:rPr>
              <w:t>Martinović</w:t>
            </w:r>
            <w:proofErr w:type="spellEnd"/>
          </w:p>
        </w:tc>
        <w:tc>
          <w:tcPr>
            <w:tcW w:w="5112" w:type="dxa"/>
            <w:shd w:val="clear" w:color="auto" w:fill="auto"/>
          </w:tcPr>
          <w:p w14:paraId="10F943CA" w14:textId="007E9B01" w:rsidR="00F6635E" w:rsidRPr="00EF7133" w:rsidRDefault="00F6635E" w:rsidP="007D3244">
            <w:pPr>
              <w:pStyle w:val="NormalWeb"/>
              <w:ind w:left="34"/>
              <w:rPr>
                <w:rFonts w:asciiTheme="minorHAnsi" w:hAnsiTheme="minorHAnsi" w:cstheme="minorHAnsi"/>
                <w:lang w:val="en-GB"/>
              </w:rPr>
            </w:pPr>
            <w:r w:rsidRPr="00EF7133">
              <w:rPr>
                <w:rFonts w:asciiTheme="minorHAnsi" w:hAnsiTheme="minorHAnsi" w:cstheme="minorHAnsi"/>
                <w:lang w:val="en-GB"/>
              </w:rPr>
              <w:t xml:space="preserve">Secretariat General of the Government (SGG), Assistant to the General Secretary of the Government </w:t>
            </w:r>
          </w:p>
        </w:tc>
      </w:tr>
      <w:tr w:rsidR="00F6635E" w:rsidRPr="0071111B" w14:paraId="4835F15E" w14:textId="77777777" w:rsidTr="00EF7133">
        <w:trPr>
          <w:trHeight w:val="287"/>
        </w:trPr>
        <w:tc>
          <w:tcPr>
            <w:tcW w:w="3960" w:type="dxa"/>
            <w:shd w:val="clear" w:color="auto" w:fill="auto"/>
          </w:tcPr>
          <w:p w14:paraId="313F62AC" w14:textId="7777777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 xml:space="preserve">Nada Vojvodić </w:t>
            </w:r>
          </w:p>
        </w:tc>
        <w:tc>
          <w:tcPr>
            <w:tcW w:w="5112" w:type="dxa"/>
            <w:shd w:val="clear" w:color="auto" w:fill="auto"/>
          </w:tcPr>
          <w:p w14:paraId="67B93BBF" w14:textId="140D271E" w:rsidR="00F6635E" w:rsidRPr="00EF7133" w:rsidRDefault="00F6635E" w:rsidP="007D3244">
            <w:pPr>
              <w:pStyle w:val="NormalWeb"/>
              <w:ind w:left="34"/>
              <w:rPr>
                <w:rFonts w:asciiTheme="minorHAnsi" w:hAnsiTheme="minorHAnsi" w:cstheme="minorHAnsi"/>
                <w:lang w:val="en-GB"/>
              </w:rPr>
            </w:pPr>
            <w:r w:rsidRPr="00EF7133">
              <w:rPr>
                <w:rFonts w:asciiTheme="minorHAnsi" w:hAnsiTheme="minorHAnsi" w:cstheme="minorHAnsi"/>
                <w:lang w:val="en-GB"/>
              </w:rPr>
              <w:t xml:space="preserve">Secretariat General of the Government (SGG), </w:t>
            </w:r>
            <w:r w:rsidR="2DFBFEF7" w:rsidRPr="00EF7133">
              <w:rPr>
                <w:rFonts w:asciiTheme="minorHAnsi" w:hAnsiTheme="minorHAnsi" w:cstheme="minorHAnsi"/>
                <w:lang w:val="en-GB"/>
              </w:rPr>
              <w:t>Head of the Sector for Public Information on the EU and the EU Accession Process</w:t>
            </w:r>
          </w:p>
        </w:tc>
      </w:tr>
      <w:tr w:rsidR="00F6635E" w:rsidRPr="0071111B" w14:paraId="0ED44D79" w14:textId="77777777" w:rsidTr="00EF7133">
        <w:trPr>
          <w:trHeight w:val="287"/>
        </w:trPr>
        <w:tc>
          <w:tcPr>
            <w:tcW w:w="3960" w:type="dxa"/>
            <w:shd w:val="clear" w:color="auto" w:fill="auto"/>
          </w:tcPr>
          <w:p w14:paraId="58797AF7" w14:textId="7777777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 xml:space="preserve">Boris </w:t>
            </w:r>
            <w:proofErr w:type="spellStart"/>
            <w:r w:rsidRPr="00EF7133">
              <w:rPr>
                <w:rFonts w:asciiTheme="minorHAnsi" w:hAnsiTheme="minorHAnsi" w:cstheme="minorHAnsi"/>
                <w:bCs/>
                <w:lang w:val="en-GB"/>
              </w:rPr>
              <w:t>Vukašinović</w:t>
            </w:r>
            <w:proofErr w:type="spellEnd"/>
          </w:p>
        </w:tc>
        <w:tc>
          <w:tcPr>
            <w:tcW w:w="5112" w:type="dxa"/>
            <w:shd w:val="clear" w:color="auto" w:fill="auto"/>
          </w:tcPr>
          <w:p w14:paraId="476F2B13" w14:textId="756A073E" w:rsidR="00F6635E" w:rsidRPr="00EF7133" w:rsidRDefault="00F6635E" w:rsidP="007D3244">
            <w:pPr>
              <w:pStyle w:val="NormalWeb"/>
              <w:ind w:left="34"/>
              <w:rPr>
                <w:rFonts w:asciiTheme="minorHAnsi" w:hAnsiTheme="minorHAnsi" w:cstheme="minorHAnsi"/>
                <w:lang w:val="en-GB"/>
              </w:rPr>
            </w:pPr>
            <w:r w:rsidRPr="00EF7133">
              <w:rPr>
                <w:rFonts w:asciiTheme="minorHAnsi" w:hAnsiTheme="minorHAnsi" w:cstheme="minorHAnsi"/>
                <w:lang w:val="en-GB"/>
              </w:rPr>
              <w:t xml:space="preserve">Agency for Prevention of Corruption, </w:t>
            </w:r>
            <w:r w:rsidR="002F50E5" w:rsidRPr="00EF7133">
              <w:rPr>
                <w:rFonts w:asciiTheme="minorHAnsi" w:hAnsiTheme="minorHAnsi" w:cstheme="minorHAnsi"/>
                <w:lang w:val="en-GB"/>
              </w:rPr>
              <w:t>D</w:t>
            </w:r>
            <w:r w:rsidRPr="00EF7133">
              <w:rPr>
                <w:rFonts w:asciiTheme="minorHAnsi" w:hAnsiTheme="minorHAnsi" w:cstheme="minorHAnsi"/>
                <w:lang w:val="en-GB"/>
              </w:rPr>
              <w:t xml:space="preserve">eputy </w:t>
            </w:r>
            <w:r w:rsidR="002F50E5" w:rsidRPr="00EF7133">
              <w:rPr>
                <w:rFonts w:asciiTheme="minorHAnsi" w:hAnsiTheme="minorHAnsi" w:cstheme="minorHAnsi"/>
                <w:lang w:val="en-GB"/>
              </w:rPr>
              <w:t>D</w:t>
            </w:r>
            <w:r w:rsidRPr="00EF7133">
              <w:rPr>
                <w:rFonts w:asciiTheme="minorHAnsi" w:hAnsiTheme="minorHAnsi" w:cstheme="minorHAnsi"/>
                <w:lang w:val="en-GB"/>
              </w:rPr>
              <w:t xml:space="preserve">irector </w:t>
            </w:r>
          </w:p>
        </w:tc>
      </w:tr>
      <w:tr w:rsidR="00F6635E" w:rsidRPr="0071111B" w14:paraId="0BCB68C2" w14:textId="77777777" w:rsidTr="00EF7133">
        <w:trPr>
          <w:trHeight w:val="287"/>
        </w:trPr>
        <w:tc>
          <w:tcPr>
            <w:tcW w:w="3960" w:type="dxa"/>
            <w:shd w:val="clear" w:color="auto" w:fill="auto"/>
          </w:tcPr>
          <w:p w14:paraId="01ACDF12" w14:textId="7777777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 xml:space="preserve">Marko </w:t>
            </w:r>
            <w:proofErr w:type="spellStart"/>
            <w:r w:rsidRPr="00EF7133">
              <w:rPr>
                <w:rFonts w:asciiTheme="minorHAnsi" w:hAnsiTheme="minorHAnsi" w:cstheme="minorHAnsi"/>
                <w:bCs/>
                <w:lang w:val="en-GB"/>
              </w:rPr>
              <w:t>Škerović</w:t>
            </w:r>
            <w:proofErr w:type="spellEnd"/>
            <w:r w:rsidRPr="00EF7133">
              <w:rPr>
                <w:rFonts w:asciiTheme="minorHAnsi" w:hAnsiTheme="minorHAnsi" w:cstheme="minorHAnsi"/>
                <w:bCs/>
                <w:lang w:val="en-GB"/>
              </w:rPr>
              <w:t xml:space="preserve"> </w:t>
            </w:r>
          </w:p>
        </w:tc>
        <w:tc>
          <w:tcPr>
            <w:tcW w:w="5112" w:type="dxa"/>
            <w:shd w:val="clear" w:color="auto" w:fill="auto"/>
          </w:tcPr>
          <w:p w14:paraId="5FF66D49" w14:textId="7FA4DC04" w:rsidR="00F6635E" w:rsidRPr="00EF7133" w:rsidRDefault="00F6635E" w:rsidP="00EF7133">
            <w:pPr>
              <w:pStyle w:val="NormalWeb"/>
              <w:rPr>
                <w:rFonts w:asciiTheme="minorHAnsi" w:hAnsiTheme="minorHAnsi" w:cstheme="minorHAnsi"/>
                <w:lang w:val="en-GB"/>
              </w:rPr>
            </w:pPr>
            <w:r w:rsidRPr="00EF7133">
              <w:rPr>
                <w:rFonts w:asciiTheme="minorHAnsi" w:hAnsiTheme="minorHAnsi" w:cstheme="minorHAnsi"/>
                <w:lang w:val="en-GB"/>
              </w:rPr>
              <w:t xml:space="preserve">Agency for Prevention of Corruption, Integrity and Lobbying Department </w:t>
            </w:r>
          </w:p>
        </w:tc>
      </w:tr>
      <w:tr w:rsidR="00F6635E" w:rsidRPr="0071111B" w14:paraId="219B31A0" w14:textId="77777777" w:rsidTr="00EF7133">
        <w:trPr>
          <w:trHeight w:val="287"/>
        </w:trPr>
        <w:tc>
          <w:tcPr>
            <w:tcW w:w="3960" w:type="dxa"/>
            <w:shd w:val="clear" w:color="auto" w:fill="auto"/>
          </w:tcPr>
          <w:p w14:paraId="157E9FCA" w14:textId="72998773" w:rsidR="00F6635E" w:rsidRPr="00EF7133" w:rsidRDefault="00F6635E" w:rsidP="007D3244">
            <w:pPr>
              <w:pStyle w:val="NormalWeb"/>
              <w:jc w:val="both"/>
              <w:rPr>
                <w:rFonts w:asciiTheme="minorHAnsi" w:hAnsiTheme="minorHAnsi" w:cstheme="minorHAnsi"/>
                <w:lang w:val="en-GB"/>
              </w:rPr>
            </w:pPr>
            <w:r w:rsidRPr="00EF7133">
              <w:rPr>
                <w:rFonts w:asciiTheme="minorHAnsi" w:hAnsiTheme="minorHAnsi" w:cstheme="minorHAnsi"/>
                <w:lang w:val="en-GB"/>
              </w:rPr>
              <w:t xml:space="preserve">Jovana </w:t>
            </w:r>
            <w:proofErr w:type="spellStart"/>
            <w:r w:rsidRPr="00EF7133">
              <w:rPr>
                <w:rFonts w:asciiTheme="minorHAnsi" w:hAnsiTheme="minorHAnsi" w:cstheme="minorHAnsi"/>
                <w:lang w:val="en-GB"/>
              </w:rPr>
              <w:t>Tosković</w:t>
            </w:r>
            <w:proofErr w:type="spellEnd"/>
          </w:p>
        </w:tc>
        <w:tc>
          <w:tcPr>
            <w:tcW w:w="5112" w:type="dxa"/>
            <w:shd w:val="clear" w:color="auto" w:fill="auto"/>
          </w:tcPr>
          <w:p w14:paraId="35C4BC89" w14:textId="74E13A0B" w:rsidR="00F6635E" w:rsidRPr="00336D91" w:rsidRDefault="00F6635E" w:rsidP="007D3244">
            <w:pPr>
              <w:rPr>
                <w:rFonts w:asciiTheme="minorHAnsi" w:hAnsiTheme="minorHAnsi" w:cstheme="minorHAnsi"/>
                <w:lang w:val="en-GB"/>
              </w:rPr>
            </w:pPr>
          </w:p>
          <w:p w14:paraId="7BC23460" w14:textId="792A6F2B" w:rsidR="2DFBFEF7" w:rsidRPr="00336D91" w:rsidRDefault="2DFBFEF7" w:rsidP="2DFBFEF7">
            <w:pPr>
              <w:rPr>
                <w:rStyle w:val="apple-converted-space"/>
                <w:rFonts w:asciiTheme="minorHAnsi" w:hAnsiTheme="minorHAnsi" w:cstheme="minorHAnsi"/>
                <w:color w:val="000000" w:themeColor="text1"/>
                <w:lang w:val="en-GB"/>
              </w:rPr>
            </w:pPr>
          </w:p>
          <w:p w14:paraId="5781976E" w14:textId="6D8A02FE" w:rsidR="00F6635E" w:rsidRPr="00EF7133" w:rsidRDefault="002F50E5" w:rsidP="007D3244">
            <w:pPr>
              <w:pStyle w:val="NormalWeb"/>
              <w:ind w:left="34"/>
              <w:rPr>
                <w:rFonts w:asciiTheme="minorHAnsi" w:hAnsiTheme="minorHAnsi" w:cstheme="minorHAnsi"/>
                <w:lang w:val="en-GB"/>
              </w:rPr>
            </w:pPr>
            <w:r w:rsidRPr="00336D91">
              <w:rPr>
                <w:rStyle w:val="apple-converted-space"/>
                <w:rFonts w:asciiTheme="minorHAnsi" w:hAnsiTheme="minorHAnsi" w:cstheme="minorHAnsi"/>
                <w:color w:val="000000" w:themeColor="text1"/>
                <w:lang w:val="en-GB"/>
              </w:rPr>
              <w:t>M</w:t>
            </w:r>
            <w:r w:rsidR="0F8BD263" w:rsidRPr="00336D91">
              <w:rPr>
                <w:rStyle w:val="apple-converted-space"/>
                <w:rFonts w:asciiTheme="minorHAnsi" w:hAnsiTheme="minorHAnsi" w:cstheme="minorHAnsi"/>
                <w:color w:val="000000" w:themeColor="text1"/>
                <w:lang w:val="en-GB"/>
              </w:rPr>
              <w:t>ember of the Council of the Agency for Protection of Competition</w:t>
            </w:r>
          </w:p>
        </w:tc>
      </w:tr>
      <w:tr w:rsidR="00F6635E" w:rsidRPr="0071111B" w14:paraId="3593C9D6" w14:textId="77777777" w:rsidTr="00EF7133">
        <w:trPr>
          <w:trHeight w:val="287"/>
        </w:trPr>
        <w:tc>
          <w:tcPr>
            <w:tcW w:w="3960" w:type="dxa"/>
            <w:shd w:val="clear" w:color="auto" w:fill="auto"/>
          </w:tcPr>
          <w:p w14:paraId="59CB98B8" w14:textId="7777777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 xml:space="preserve">Jelena Samardžić </w:t>
            </w:r>
            <w:proofErr w:type="spellStart"/>
            <w:r w:rsidRPr="00EF7133">
              <w:rPr>
                <w:rFonts w:asciiTheme="minorHAnsi" w:hAnsiTheme="minorHAnsi" w:cstheme="minorHAnsi"/>
                <w:bCs/>
                <w:lang w:val="en-GB"/>
              </w:rPr>
              <w:t>Kotri</w:t>
            </w:r>
            <w:proofErr w:type="spellEnd"/>
          </w:p>
        </w:tc>
        <w:tc>
          <w:tcPr>
            <w:tcW w:w="5112" w:type="dxa"/>
            <w:shd w:val="clear" w:color="auto" w:fill="auto"/>
          </w:tcPr>
          <w:p w14:paraId="72AEC3A0" w14:textId="62A1B80B" w:rsidR="00F6635E" w:rsidRPr="00EF7133" w:rsidRDefault="00F6635E" w:rsidP="007D3244">
            <w:pPr>
              <w:pStyle w:val="NormalWeb"/>
              <w:ind w:left="34"/>
              <w:rPr>
                <w:rFonts w:asciiTheme="minorHAnsi" w:hAnsiTheme="minorHAnsi" w:cstheme="minorHAnsi"/>
                <w:lang w:val="en-GB"/>
              </w:rPr>
            </w:pPr>
            <w:r w:rsidRPr="00EF7133">
              <w:rPr>
                <w:rFonts w:asciiTheme="minorHAnsi" w:hAnsiTheme="minorHAnsi" w:cstheme="minorHAnsi"/>
                <w:lang w:val="en-GB"/>
              </w:rPr>
              <w:t xml:space="preserve"> Office for European Integration, </w:t>
            </w:r>
            <w:r w:rsidR="0F8BD263" w:rsidRPr="00EF7133">
              <w:rPr>
                <w:rFonts w:asciiTheme="minorHAnsi" w:hAnsiTheme="minorHAnsi" w:cstheme="minorHAnsi"/>
                <w:lang w:val="en-GB"/>
              </w:rPr>
              <w:t>Head of the Group for Planning and Coordination of the Process of Translating the Acquis Communautaire</w:t>
            </w:r>
          </w:p>
        </w:tc>
      </w:tr>
      <w:tr w:rsidR="00F6635E" w:rsidRPr="0071111B" w14:paraId="4041D4CC" w14:textId="77777777" w:rsidTr="00EF7133">
        <w:trPr>
          <w:trHeight w:val="287"/>
        </w:trPr>
        <w:tc>
          <w:tcPr>
            <w:tcW w:w="3960" w:type="dxa"/>
            <w:shd w:val="clear" w:color="auto" w:fill="auto"/>
          </w:tcPr>
          <w:p w14:paraId="78334694" w14:textId="711E5BE1"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 xml:space="preserve">Jelena Kovacevic </w:t>
            </w:r>
          </w:p>
          <w:p w14:paraId="62279CDE" w14:textId="34B7B76E"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 xml:space="preserve">Dragana Raonic </w:t>
            </w:r>
          </w:p>
          <w:p w14:paraId="066BF128" w14:textId="0B1E8C57" w:rsidR="00F6635E" w:rsidRPr="00EF7133" w:rsidRDefault="00F6635E" w:rsidP="007D3244">
            <w:pPr>
              <w:pStyle w:val="NormalWeb"/>
              <w:jc w:val="both"/>
              <w:rPr>
                <w:rFonts w:asciiTheme="minorHAnsi" w:hAnsiTheme="minorHAnsi" w:cstheme="minorHAnsi"/>
                <w:bCs/>
                <w:lang w:val="en-GB"/>
              </w:rPr>
            </w:pPr>
            <w:r w:rsidRPr="00EF7133">
              <w:rPr>
                <w:rFonts w:asciiTheme="minorHAnsi" w:hAnsiTheme="minorHAnsi" w:cstheme="minorHAnsi"/>
                <w:bCs/>
                <w:lang w:val="en-GB"/>
              </w:rPr>
              <w:t xml:space="preserve">Olivera Kujundzic Brankica Cmiljanovic </w:t>
            </w:r>
          </w:p>
        </w:tc>
        <w:tc>
          <w:tcPr>
            <w:tcW w:w="5112" w:type="dxa"/>
            <w:shd w:val="clear" w:color="auto" w:fill="auto"/>
          </w:tcPr>
          <w:p w14:paraId="760F33C4" w14:textId="2DFA8B12" w:rsidR="00F6635E" w:rsidRPr="00EF7133" w:rsidRDefault="00F6635E" w:rsidP="007D3244">
            <w:pPr>
              <w:pStyle w:val="NormalWeb"/>
              <w:ind w:left="34"/>
              <w:rPr>
                <w:rFonts w:asciiTheme="minorHAnsi" w:hAnsiTheme="minorHAnsi" w:cstheme="minorHAnsi"/>
                <w:color w:val="333333"/>
                <w:shd w:val="clear" w:color="auto" w:fill="FFFFFF"/>
                <w:lang w:val="en-GB"/>
              </w:rPr>
            </w:pPr>
            <w:r w:rsidRPr="00EF7133">
              <w:rPr>
                <w:rFonts w:asciiTheme="minorHAnsi" w:hAnsiTheme="minorHAnsi" w:cstheme="minorHAnsi"/>
                <w:color w:val="333333"/>
                <w:shd w:val="clear" w:color="auto" w:fill="FFFFFF"/>
                <w:lang w:val="en-GB"/>
              </w:rPr>
              <w:t xml:space="preserve">Ministry of Ecology, Spatial Planning and Urbanism </w:t>
            </w:r>
          </w:p>
        </w:tc>
      </w:tr>
      <w:tr w:rsidR="00F6635E" w:rsidRPr="0071111B" w14:paraId="54225BFB" w14:textId="77777777" w:rsidTr="00EF7133">
        <w:trPr>
          <w:trHeight w:val="287"/>
        </w:trPr>
        <w:tc>
          <w:tcPr>
            <w:tcW w:w="3960" w:type="dxa"/>
            <w:shd w:val="clear" w:color="auto" w:fill="auto"/>
          </w:tcPr>
          <w:p w14:paraId="388D73D8" w14:textId="77777777" w:rsidR="00F6635E" w:rsidRPr="00EF7133" w:rsidRDefault="00F6635E" w:rsidP="007D3244">
            <w:pPr>
              <w:pStyle w:val="NormalWeb"/>
              <w:rPr>
                <w:rFonts w:asciiTheme="minorHAnsi" w:hAnsiTheme="minorHAnsi" w:cstheme="minorHAnsi"/>
                <w:b/>
                <w:lang w:val="en-GB"/>
              </w:rPr>
            </w:pPr>
            <w:r w:rsidRPr="00EF7133">
              <w:rPr>
                <w:rFonts w:asciiTheme="minorHAnsi" w:hAnsiTheme="minorHAnsi" w:cstheme="minorHAnsi"/>
                <w:b/>
                <w:lang w:val="en-GB"/>
              </w:rPr>
              <w:t xml:space="preserve">Ivan </w:t>
            </w:r>
            <w:proofErr w:type="spellStart"/>
            <w:r w:rsidRPr="00EF7133">
              <w:rPr>
                <w:rFonts w:asciiTheme="minorHAnsi" w:hAnsiTheme="minorHAnsi" w:cstheme="minorHAnsi"/>
                <w:b/>
                <w:lang w:val="en-GB"/>
              </w:rPr>
              <w:t>Kuzminović</w:t>
            </w:r>
            <w:proofErr w:type="spellEnd"/>
            <w:r w:rsidRPr="00EF7133">
              <w:rPr>
                <w:rFonts w:asciiTheme="minorHAnsi" w:hAnsiTheme="minorHAnsi" w:cstheme="minorHAnsi"/>
                <w:b/>
                <w:lang w:val="en-GB"/>
              </w:rPr>
              <w:t xml:space="preserve"> </w:t>
            </w:r>
          </w:p>
        </w:tc>
        <w:tc>
          <w:tcPr>
            <w:tcW w:w="5112" w:type="dxa"/>
            <w:shd w:val="clear" w:color="auto" w:fill="auto"/>
          </w:tcPr>
          <w:p w14:paraId="25A2083A" w14:textId="77777777" w:rsidR="00F6635E" w:rsidRPr="00EF7133" w:rsidRDefault="00F6635E" w:rsidP="007D3244">
            <w:pPr>
              <w:pStyle w:val="NormalWeb"/>
              <w:ind w:left="34"/>
              <w:rPr>
                <w:rFonts w:asciiTheme="minorHAnsi" w:hAnsiTheme="minorHAnsi" w:cstheme="minorHAnsi"/>
                <w:lang w:val="en-GB"/>
              </w:rPr>
            </w:pPr>
            <w:r w:rsidRPr="00EF7133">
              <w:rPr>
                <w:rFonts w:asciiTheme="minorHAnsi" w:hAnsiTheme="minorHAnsi" w:cstheme="minorHAnsi"/>
                <w:lang w:val="en-GB"/>
              </w:rPr>
              <w:t>Royal Norwegian Embassy in Belgrade</w:t>
            </w:r>
          </w:p>
        </w:tc>
      </w:tr>
      <w:tr w:rsidR="00F6635E" w:rsidRPr="0071111B" w14:paraId="1572A41B" w14:textId="77777777" w:rsidTr="00EF7133">
        <w:trPr>
          <w:trHeight w:val="78"/>
        </w:trPr>
        <w:tc>
          <w:tcPr>
            <w:tcW w:w="3960" w:type="dxa"/>
            <w:shd w:val="clear" w:color="auto" w:fill="auto"/>
          </w:tcPr>
          <w:p w14:paraId="452F8DE4"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lastRenderedPageBreak/>
              <w:t>Marija Tripunović</w:t>
            </w:r>
          </w:p>
        </w:tc>
        <w:tc>
          <w:tcPr>
            <w:tcW w:w="5112" w:type="dxa"/>
            <w:shd w:val="clear" w:color="auto" w:fill="auto"/>
          </w:tcPr>
          <w:p w14:paraId="4C633846" w14:textId="77777777" w:rsidR="00F6635E" w:rsidRPr="00EF7133" w:rsidRDefault="00F6635E" w:rsidP="007D3244">
            <w:pPr>
              <w:pStyle w:val="NormalWeb"/>
              <w:spacing w:before="0" w:beforeAutospacing="0" w:after="0" w:afterAutospacing="0"/>
              <w:ind w:left="76"/>
              <w:rPr>
                <w:rFonts w:asciiTheme="minorHAnsi" w:hAnsiTheme="minorHAnsi" w:cstheme="minorHAnsi"/>
                <w:lang w:val="en-GB"/>
              </w:rPr>
            </w:pPr>
            <w:r w:rsidRPr="00EF7133">
              <w:rPr>
                <w:rFonts w:asciiTheme="minorHAnsi" w:hAnsiTheme="minorHAnsi" w:cstheme="minorHAnsi"/>
                <w:lang w:val="en-GB"/>
              </w:rPr>
              <w:t>Local Consultant for Negotiation Chapter 27 – Environment and Climate Change</w:t>
            </w:r>
          </w:p>
        </w:tc>
      </w:tr>
      <w:tr w:rsidR="00F6635E" w:rsidRPr="0071111B" w14:paraId="20CCE1BD" w14:textId="77777777" w:rsidTr="00EF7133">
        <w:trPr>
          <w:trHeight w:val="130"/>
        </w:trPr>
        <w:tc>
          <w:tcPr>
            <w:tcW w:w="3960" w:type="dxa"/>
            <w:shd w:val="clear" w:color="auto" w:fill="auto"/>
          </w:tcPr>
          <w:p w14:paraId="6A0E6F01"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 xml:space="preserve">Marko </w:t>
            </w:r>
            <w:proofErr w:type="spellStart"/>
            <w:r w:rsidRPr="00EF7133">
              <w:rPr>
                <w:rFonts w:asciiTheme="minorHAnsi" w:hAnsiTheme="minorHAnsi" w:cstheme="minorHAnsi"/>
                <w:lang w:val="en-GB"/>
              </w:rPr>
              <w:t>Savić</w:t>
            </w:r>
            <w:proofErr w:type="spellEnd"/>
          </w:p>
        </w:tc>
        <w:tc>
          <w:tcPr>
            <w:tcW w:w="5112" w:type="dxa"/>
            <w:shd w:val="clear" w:color="auto" w:fill="auto"/>
          </w:tcPr>
          <w:p w14:paraId="46C57957" w14:textId="77777777" w:rsidR="00F6635E" w:rsidRPr="00EF7133" w:rsidRDefault="00F6635E" w:rsidP="007D3244">
            <w:pPr>
              <w:pStyle w:val="NormalWeb"/>
              <w:ind w:left="34"/>
              <w:rPr>
                <w:rFonts w:asciiTheme="minorHAnsi" w:hAnsiTheme="minorHAnsi" w:cstheme="minorHAnsi"/>
                <w:lang w:val="en-GB"/>
              </w:rPr>
            </w:pPr>
            <w:r w:rsidRPr="00EF7133">
              <w:rPr>
                <w:rFonts w:asciiTheme="minorHAnsi" w:hAnsiTheme="minorHAnsi" w:cstheme="minorHAnsi"/>
                <w:lang w:val="en-GB"/>
              </w:rPr>
              <w:t>Consultant for Evidence-Based Policy Development</w:t>
            </w:r>
          </w:p>
        </w:tc>
      </w:tr>
      <w:tr w:rsidR="00F6635E" w:rsidRPr="0071111B" w14:paraId="3941C0B4" w14:textId="77777777" w:rsidTr="00EF7133">
        <w:trPr>
          <w:trHeight w:val="78"/>
        </w:trPr>
        <w:tc>
          <w:tcPr>
            <w:tcW w:w="3960" w:type="dxa"/>
            <w:shd w:val="clear" w:color="auto" w:fill="auto"/>
          </w:tcPr>
          <w:p w14:paraId="6EFCCF0C"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 xml:space="preserve">Jelena </w:t>
            </w:r>
            <w:proofErr w:type="spellStart"/>
            <w:r w:rsidRPr="00EF7133">
              <w:rPr>
                <w:rFonts w:asciiTheme="minorHAnsi" w:hAnsiTheme="minorHAnsi" w:cstheme="minorHAnsi"/>
                <w:lang w:val="en-GB"/>
              </w:rPr>
              <w:t>Zvizdojević</w:t>
            </w:r>
            <w:proofErr w:type="spellEnd"/>
            <w:r w:rsidRPr="00EF7133">
              <w:rPr>
                <w:rFonts w:asciiTheme="minorHAnsi" w:hAnsiTheme="minorHAnsi" w:cstheme="minorHAnsi"/>
                <w:lang w:val="en-GB"/>
              </w:rPr>
              <w:t xml:space="preserve"> </w:t>
            </w:r>
          </w:p>
        </w:tc>
        <w:tc>
          <w:tcPr>
            <w:tcW w:w="5112" w:type="dxa"/>
            <w:shd w:val="clear" w:color="auto" w:fill="auto"/>
          </w:tcPr>
          <w:p w14:paraId="739FF2D2"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Consultant for Facilitating Cooperation with Academia in Development of the Tourism Development Strategy 2021-2025</w:t>
            </w:r>
          </w:p>
          <w:p w14:paraId="5A335F0B"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Senior Consultant to Support Development of the Mid-term Government Working Programme</w:t>
            </w:r>
          </w:p>
          <w:p w14:paraId="7FD21377"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Consultant to Support Development of Guidelines for Preparation of Strategic Documents</w:t>
            </w:r>
          </w:p>
        </w:tc>
      </w:tr>
      <w:tr w:rsidR="00F6635E" w:rsidRPr="0071111B" w14:paraId="6DA267F6" w14:textId="77777777" w:rsidTr="00EF7133">
        <w:trPr>
          <w:trHeight w:val="78"/>
        </w:trPr>
        <w:tc>
          <w:tcPr>
            <w:tcW w:w="3960" w:type="dxa"/>
            <w:shd w:val="clear" w:color="auto" w:fill="auto"/>
          </w:tcPr>
          <w:p w14:paraId="2A8A98A0"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 xml:space="preserve">Marko Sošić </w:t>
            </w:r>
          </w:p>
        </w:tc>
        <w:tc>
          <w:tcPr>
            <w:tcW w:w="5112" w:type="dxa"/>
            <w:shd w:val="clear" w:color="auto" w:fill="auto"/>
          </w:tcPr>
          <w:p w14:paraId="0F277D54" w14:textId="150A9540" w:rsidR="00F6635E" w:rsidRPr="00EF7133" w:rsidRDefault="00F6635E" w:rsidP="00EF7133">
            <w:pPr>
              <w:rPr>
                <w:rFonts w:asciiTheme="minorHAnsi" w:hAnsiTheme="minorHAnsi" w:cstheme="minorHAnsi"/>
                <w:lang w:val="en-GB"/>
              </w:rPr>
            </w:pPr>
            <w:r w:rsidRPr="0071111B">
              <w:rPr>
                <w:rStyle w:val="apple-converted-space"/>
                <w:rFonts w:asciiTheme="minorHAnsi" w:hAnsiTheme="minorHAnsi" w:cstheme="minorHAnsi"/>
                <w:color w:val="000000" w:themeColor="text1"/>
                <w:lang w:val="en-GB"/>
              </w:rPr>
              <w:t> </w:t>
            </w:r>
          </w:p>
          <w:p w14:paraId="78FFC259"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 xml:space="preserve">Local Consultant for Integrity Plans </w:t>
            </w:r>
          </w:p>
          <w:p w14:paraId="06CFD170"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Senior Consultant to Support Development of the Mid-term Government Working Programme</w:t>
            </w:r>
          </w:p>
        </w:tc>
      </w:tr>
      <w:tr w:rsidR="00F6635E" w:rsidRPr="0071111B" w14:paraId="46B29ACA" w14:textId="77777777" w:rsidTr="00EF7133">
        <w:trPr>
          <w:trHeight w:val="78"/>
        </w:trPr>
        <w:tc>
          <w:tcPr>
            <w:tcW w:w="3960" w:type="dxa"/>
            <w:shd w:val="clear" w:color="auto" w:fill="auto"/>
          </w:tcPr>
          <w:p w14:paraId="0A7B4401"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 xml:space="preserve">Prof Gordana </w:t>
            </w:r>
            <w:proofErr w:type="spellStart"/>
            <w:r w:rsidRPr="00EF7133">
              <w:rPr>
                <w:rFonts w:asciiTheme="minorHAnsi" w:hAnsiTheme="minorHAnsi" w:cstheme="minorHAnsi"/>
                <w:lang w:val="en-GB"/>
              </w:rPr>
              <w:t>Đurović</w:t>
            </w:r>
            <w:proofErr w:type="spellEnd"/>
          </w:p>
        </w:tc>
        <w:tc>
          <w:tcPr>
            <w:tcW w:w="5112" w:type="dxa"/>
            <w:shd w:val="clear" w:color="auto" w:fill="auto"/>
          </w:tcPr>
          <w:p w14:paraId="35EC82C0"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National Consultant for Assessment of Financial Needs within Chapter 27</w:t>
            </w:r>
          </w:p>
          <w:p w14:paraId="4D60D5EB"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Consultant for Facilitating Cooperation with Academia in Development of the Regional Development Strategy 2021-2025</w:t>
            </w:r>
          </w:p>
          <w:p w14:paraId="16FB6DDE"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Senior International Consultant for European Integration</w:t>
            </w:r>
          </w:p>
        </w:tc>
      </w:tr>
      <w:tr w:rsidR="00F6635E" w:rsidRPr="0071111B" w14:paraId="7FDF7B61" w14:textId="77777777" w:rsidTr="00EF7133">
        <w:trPr>
          <w:trHeight w:val="78"/>
        </w:trPr>
        <w:tc>
          <w:tcPr>
            <w:tcW w:w="3960" w:type="dxa"/>
            <w:shd w:val="clear" w:color="auto" w:fill="auto"/>
          </w:tcPr>
          <w:p w14:paraId="4CE9199D"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Jovana Bulatovic</w:t>
            </w:r>
          </w:p>
        </w:tc>
        <w:tc>
          <w:tcPr>
            <w:tcW w:w="5112" w:type="dxa"/>
            <w:shd w:val="clear" w:color="auto" w:fill="auto"/>
          </w:tcPr>
          <w:p w14:paraId="6745126E" w14:textId="41A1AF56" w:rsidR="0071111B" w:rsidRPr="00EF7133" w:rsidRDefault="00DB7599" w:rsidP="007D3244">
            <w:pPr>
              <w:rPr>
                <w:rStyle w:val="apple-converted-space"/>
                <w:rFonts w:asciiTheme="minorHAnsi" w:hAnsiTheme="minorHAnsi" w:cstheme="minorHAnsi"/>
                <w:color w:val="000000" w:themeColor="text1"/>
                <w:lang w:val="en-GB"/>
              </w:rPr>
            </w:pPr>
            <w:hyperlink r:id="rId16" w:history="1">
              <w:r w:rsidR="00F6635E" w:rsidRPr="00336D91">
                <w:rPr>
                  <w:rStyle w:val="Hyperlink"/>
                  <w:rFonts w:asciiTheme="minorHAnsi" w:hAnsiTheme="minorHAnsi" w:cstheme="minorHAnsi"/>
                  <w:color w:val="0563C1"/>
                  <w:lang w:val="en-GB"/>
                </w:rPr>
                <w:t>Local Consultant for Monitoring of Implementation of Strategies defining Public Policies</w:t>
              </w:r>
            </w:hyperlink>
            <w:r w:rsidR="00F6635E" w:rsidRPr="0071111B">
              <w:rPr>
                <w:rStyle w:val="apple-converted-space"/>
                <w:rFonts w:asciiTheme="minorHAnsi" w:hAnsiTheme="minorHAnsi" w:cstheme="minorHAnsi"/>
                <w:color w:val="000000" w:themeColor="text1"/>
                <w:lang w:val="en-GB"/>
              </w:rPr>
              <w:t> </w:t>
            </w:r>
            <w:r w:rsidR="7454F971" w:rsidRPr="0071111B">
              <w:rPr>
                <w:rStyle w:val="apple-converted-space"/>
                <w:rFonts w:asciiTheme="minorHAnsi" w:hAnsiTheme="minorHAnsi" w:cstheme="minorHAnsi"/>
                <w:color w:val="000000" w:themeColor="text1"/>
                <w:lang w:val="en-GB"/>
              </w:rPr>
              <w:t xml:space="preserve">; </w:t>
            </w:r>
          </w:p>
          <w:p w14:paraId="25887AE5" w14:textId="290606F1" w:rsidR="00F6635E" w:rsidRPr="00EF7133" w:rsidRDefault="00DB7599" w:rsidP="007D3244">
            <w:pPr>
              <w:rPr>
                <w:rFonts w:asciiTheme="minorHAnsi" w:hAnsiTheme="minorHAnsi" w:cstheme="minorHAnsi"/>
                <w:lang w:val="en-GB"/>
              </w:rPr>
            </w:pPr>
            <w:hyperlink r:id="rId17" w:history="1">
              <w:r w:rsidR="00F6635E" w:rsidRPr="00336D91">
                <w:rPr>
                  <w:rStyle w:val="Hyperlink"/>
                  <w:rFonts w:asciiTheme="minorHAnsi" w:hAnsiTheme="minorHAnsi" w:cstheme="minorHAnsi"/>
                  <w:color w:val="0563C1"/>
                  <w:lang w:val="en-GB"/>
                </w:rPr>
                <w:t>Expert for Evaluation of Strategic Documents</w:t>
              </w:r>
            </w:hyperlink>
            <w:r w:rsidR="00F6635E" w:rsidRPr="0071111B">
              <w:rPr>
                <w:rFonts w:asciiTheme="minorHAnsi" w:hAnsiTheme="minorHAnsi" w:cstheme="minorHAnsi"/>
                <w:color w:val="000000" w:themeColor="text1"/>
                <w:lang w:val="en-GB"/>
              </w:rPr>
              <w:t>,</w:t>
            </w:r>
            <w:r w:rsidR="00F6635E" w:rsidRPr="0071111B">
              <w:rPr>
                <w:rStyle w:val="apple-converted-space"/>
                <w:rFonts w:asciiTheme="minorHAnsi" w:hAnsiTheme="minorHAnsi" w:cstheme="minorHAnsi"/>
                <w:color w:val="000000" w:themeColor="text1"/>
                <w:lang w:val="en-GB"/>
              </w:rPr>
              <w:t> </w:t>
            </w:r>
          </w:p>
        </w:tc>
      </w:tr>
      <w:tr w:rsidR="00F6635E" w:rsidRPr="0071111B" w14:paraId="1442084C" w14:textId="77777777" w:rsidTr="00EF7133">
        <w:trPr>
          <w:trHeight w:val="78"/>
        </w:trPr>
        <w:tc>
          <w:tcPr>
            <w:tcW w:w="3960" w:type="dxa"/>
            <w:shd w:val="clear" w:color="auto" w:fill="auto"/>
          </w:tcPr>
          <w:p w14:paraId="3B8D306D" w14:textId="77777777" w:rsidR="00F6635E" w:rsidRPr="00EF7133" w:rsidRDefault="00F6635E" w:rsidP="007D3244">
            <w:pPr>
              <w:pStyle w:val="NormalWeb"/>
              <w:rPr>
                <w:rFonts w:asciiTheme="minorHAnsi" w:hAnsiTheme="minorHAnsi" w:cstheme="minorHAnsi"/>
                <w:lang w:val="en-GB"/>
              </w:rPr>
            </w:pPr>
            <w:r w:rsidRPr="00EF7133">
              <w:rPr>
                <w:rFonts w:asciiTheme="minorHAnsi" w:hAnsiTheme="minorHAnsi" w:cstheme="minorHAnsi"/>
                <w:lang w:val="en-GB"/>
              </w:rPr>
              <w:t>Aleksandar Maskovic</w:t>
            </w:r>
          </w:p>
        </w:tc>
        <w:tc>
          <w:tcPr>
            <w:tcW w:w="5112" w:type="dxa"/>
            <w:shd w:val="clear" w:color="auto" w:fill="auto"/>
          </w:tcPr>
          <w:p w14:paraId="32878690" w14:textId="77777777" w:rsidR="00F6635E" w:rsidRPr="00EF7133" w:rsidRDefault="00DB7599" w:rsidP="007D3244">
            <w:pPr>
              <w:spacing w:before="100" w:beforeAutospacing="1" w:after="100" w:afterAutospacing="1"/>
              <w:rPr>
                <w:rFonts w:asciiTheme="minorHAnsi" w:hAnsiTheme="minorHAnsi" w:cstheme="minorHAnsi"/>
                <w:lang w:val="en-GB"/>
              </w:rPr>
            </w:pPr>
            <w:hyperlink r:id="rId18" w:tgtFrame="_blank" w:history="1">
              <w:r w:rsidR="00F6635E" w:rsidRPr="00EF7133">
                <w:rPr>
                  <w:rStyle w:val="Hyperlink"/>
                  <w:rFonts w:asciiTheme="minorHAnsi" w:hAnsiTheme="minorHAnsi" w:cstheme="minorHAnsi"/>
                  <w:lang w:val="en-GB"/>
                </w:rPr>
                <w:t>Local Consultant for Negotiating Chapter 8 (Competition)</w:t>
              </w:r>
            </w:hyperlink>
          </w:p>
        </w:tc>
      </w:tr>
      <w:tr w:rsidR="00F6635E" w:rsidRPr="0071111B" w14:paraId="7F9C3AA0" w14:textId="77777777" w:rsidTr="00EF7133">
        <w:trPr>
          <w:trHeight w:val="253"/>
        </w:trPr>
        <w:tc>
          <w:tcPr>
            <w:tcW w:w="3960" w:type="dxa"/>
            <w:shd w:val="clear" w:color="auto" w:fill="auto"/>
          </w:tcPr>
          <w:p w14:paraId="4445181C" w14:textId="77777777" w:rsidR="00F6635E" w:rsidRPr="00EF7133" w:rsidRDefault="00F6635E" w:rsidP="007D3244">
            <w:pPr>
              <w:rPr>
                <w:rFonts w:asciiTheme="minorHAnsi" w:hAnsiTheme="minorHAnsi" w:cstheme="minorHAnsi"/>
                <w:lang w:val="en-GB"/>
              </w:rPr>
            </w:pPr>
            <w:r w:rsidRPr="00EF7133">
              <w:rPr>
                <w:rFonts w:asciiTheme="minorHAnsi" w:hAnsiTheme="minorHAnsi" w:cstheme="minorHAnsi"/>
                <w:color w:val="39394D"/>
                <w:shd w:val="clear" w:color="auto" w:fill="FFFFFF"/>
                <w:lang w:val="en-GB"/>
              </w:rPr>
              <w:t>Martins Krievins</w:t>
            </w:r>
          </w:p>
        </w:tc>
        <w:tc>
          <w:tcPr>
            <w:tcW w:w="5112" w:type="dxa"/>
            <w:shd w:val="clear" w:color="auto" w:fill="auto"/>
          </w:tcPr>
          <w:p w14:paraId="29BAD579" w14:textId="77777777" w:rsidR="00F6635E" w:rsidRPr="00EF7133" w:rsidRDefault="00F6635E" w:rsidP="007D3244">
            <w:pPr>
              <w:pStyle w:val="NormalWeb"/>
              <w:shd w:val="clear" w:color="auto" w:fill="FFFFFF"/>
              <w:rPr>
                <w:rFonts w:asciiTheme="minorHAnsi" w:hAnsiTheme="minorHAnsi" w:cstheme="minorHAnsi"/>
                <w:lang w:val="en-GB"/>
              </w:rPr>
            </w:pPr>
            <w:r w:rsidRPr="00EF7133">
              <w:rPr>
                <w:rFonts w:asciiTheme="minorHAnsi" w:hAnsiTheme="minorHAnsi" w:cstheme="minorHAnsi"/>
                <w:lang w:val="en-GB"/>
              </w:rPr>
              <w:t>SIGMA</w:t>
            </w:r>
          </w:p>
        </w:tc>
      </w:tr>
    </w:tbl>
    <w:p w14:paraId="66496E3C" w14:textId="77777777" w:rsidR="00F6635E" w:rsidRPr="007C0180" w:rsidRDefault="00AF18DE" w:rsidP="00F6635E">
      <w:pPr>
        <w:pStyle w:val="Heading1"/>
        <w:ind w:left="-2410"/>
        <w:jc w:val="left"/>
        <w:rPr>
          <w:rFonts w:asciiTheme="minorHAnsi" w:hAnsiTheme="minorHAnsi" w:cstheme="minorHAnsi"/>
          <w:lang w:val="en-GB"/>
        </w:rPr>
      </w:pPr>
      <w:r w:rsidRPr="007C0180">
        <w:rPr>
          <w:rFonts w:asciiTheme="minorHAnsi" w:hAnsiTheme="minorHAnsi" w:cstheme="minorHAnsi"/>
          <w:lang w:val="en-GB"/>
        </w:rPr>
        <w:t xml:space="preserve"> </w:t>
      </w:r>
    </w:p>
    <w:p w14:paraId="4893AF9C" w14:textId="77777777" w:rsidR="00AA417B" w:rsidRPr="007C0180" w:rsidRDefault="00AA417B" w:rsidP="00AA417B">
      <w:pPr>
        <w:rPr>
          <w:rFonts w:asciiTheme="minorHAnsi" w:hAnsiTheme="minorHAnsi" w:cstheme="minorHAnsi"/>
          <w:color w:val="000000"/>
          <w:sz w:val="28"/>
          <w:szCs w:val="28"/>
          <w:lang w:val="en-GB"/>
        </w:rPr>
      </w:pPr>
    </w:p>
    <w:p w14:paraId="6DB3A4C2" w14:textId="4E0376EB" w:rsidR="00AA417B" w:rsidRPr="007C0180" w:rsidRDefault="00AA417B">
      <w:pPr>
        <w:rPr>
          <w:rFonts w:asciiTheme="minorHAnsi" w:hAnsiTheme="minorHAnsi" w:cstheme="minorHAnsi"/>
          <w:color w:val="000000"/>
          <w:sz w:val="28"/>
          <w:szCs w:val="28"/>
          <w:lang w:val="en-GB"/>
        </w:rPr>
      </w:pPr>
      <w:r w:rsidRPr="007C0180">
        <w:rPr>
          <w:rFonts w:asciiTheme="minorHAnsi" w:hAnsiTheme="minorHAnsi" w:cstheme="minorHAnsi"/>
          <w:color w:val="000000"/>
          <w:sz w:val="28"/>
          <w:szCs w:val="28"/>
          <w:lang w:val="en-GB"/>
        </w:rPr>
        <w:br w:type="page"/>
      </w:r>
    </w:p>
    <w:p w14:paraId="6A0C0726" w14:textId="0A448888" w:rsidR="00AA417B" w:rsidRDefault="00AA417B" w:rsidP="00AA417B">
      <w:pPr>
        <w:pStyle w:val="Heading1"/>
        <w:jc w:val="left"/>
        <w:rPr>
          <w:rFonts w:asciiTheme="minorHAnsi" w:hAnsiTheme="minorHAnsi" w:cstheme="minorHAnsi"/>
          <w:lang w:val="en-GB"/>
        </w:rPr>
      </w:pPr>
      <w:bookmarkStart w:id="47" w:name="_Toc102143738"/>
      <w:r w:rsidRPr="007C0180">
        <w:rPr>
          <w:rFonts w:asciiTheme="minorHAnsi" w:hAnsiTheme="minorHAnsi" w:cstheme="minorHAnsi"/>
          <w:lang w:val="en-GB"/>
        </w:rPr>
        <w:lastRenderedPageBreak/>
        <w:t xml:space="preserve">Annex 3. </w:t>
      </w:r>
      <w:r w:rsidR="000B7B36">
        <w:rPr>
          <w:rFonts w:asciiTheme="minorHAnsi" w:hAnsiTheme="minorHAnsi" w:cstheme="minorHAnsi"/>
          <w:lang w:val="en-GB"/>
        </w:rPr>
        <w:t>Responses to the Survey on coordination of negotiation process in Montenegro</w:t>
      </w:r>
      <w:bookmarkEnd w:id="47"/>
    </w:p>
    <w:p w14:paraId="0236850E" w14:textId="009B0DAE" w:rsidR="000B7B36" w:rsidRDefault="000B7B36" w:rsidP="000B7B36">
      <w:pPr>
        <w:rPr>
          <w:lang w:val="en-GB"/>
        </w:rPr>
      </w:pPr>
    </w:p>
    <w:p w14:paraId="57688A67" w14:textId="42AC9B1B" w:rsidR="000B7B36" w:rsidRPr="0030571D" w:rsidRDefault="00CB1112" w:rsidP="000B7B36">
      <w:pPr>
        <w:rPr>
          <w:rFonts w:asciiTheme="minorHAnsi" w:hAnsiTheme="minorHAnsi" w:cstheme="minorHAnsi"/>
          <w:sz w:val="22"/>
          <w:szCs w:val="22"/>
          <w:lang w:val="en-GB"/>
        </w:rPr>
      </w:pPr>
      <w:r w:rsidRPr="0030571D">
        <w:rPr>
          <w:rFonts w:asciiTheme="minorHAnsi" w:hAnsiTheme="minorHAnsi" w:cstheme="minorHAnsi"/>
          <w:sz w:val="22"/>
          <w:szCs w:val="22"/>
          <w:lang w:val="en-GB"/>
        </w:rPr>
        <w:t>Following up on the Survey on coordination</w:t>
      </w:r>
      <w:r w:rsidR="000B7B36" w:rsidRPr="0030571D">
        <w:rPr>
          <w:rFonts w:asciiTheme="minorHAnsi" w:hAnsiTheme="minorHAnsi" w:cstheme="minorHAnsi"/>
          <w:sz w:val="22"/>
          <w:szCs w:val="22"/>
          <w:lang w:val="en-GB"/>
        </w:rPr>
        <w:t xml:space="preserve"> of the negotiation process in </w:t>
      </w:r>
      <w:r w:rsidR="0030571D" w:rsidRPr="0030571D">
        <w:rPr>
          <w:rFonts w:asciiTheme="minorHAnsi" w:hAnsiTheme="minorHAnsi" w:cstheme="minorHAnsi"/>
          <w:sz w:val="22"/>
          <w:szCs w:val="22"/>
          <w:lang w:val="en-GB"/>
        </w:rPr>
        <w:t>Montenegro</w:t>
      </w:r>
      <w:r w:rsidR="000B7B36" w:rsidRPr="0030571D">
        <w:rPr>
          <w:rFonts w:asciiTheme="minorHAnsi" w:hAnsiTheme="minorHAnsi" w:cstheme="minorHAnsi"/>
          <w:sz w:val="22"/>
          <w:szCs w:val="22"/>
          <w:lang w:val="en-GB"/>
        </w:rPr>
        <w:t xml:space="preserve"> </w:t>
      </w:r>
      <w:r w:rsidRPr="0030571D">
        <w:rPr>
          <w:rFonts w:asciiTheme="minorHAnsi" w:hAnsiTheme="minorHAnsi" w:cstheme="minorHAnsi"/>
          <w:sz w:val="22"/>
          <w:szCs w:val="22"/>
          <w:lang w:val="en-GB"/>
        </w:rPr>
        <w:t xml:space="preserve">that </w:t>
      </w:r>
      <w:r w:rsidR="000B7B36" w:rsidRPr="0030571D">
        <w:rPr>
          <w:rFonts w:asciiTheme="minorHAnsi" w:hAnsiTheme="minorHAnsi" w:cstheme="minorHAnsi"/>
          <w:sz w:val="22"/>
          <w:szCs w:val="22"/>
          <w:lang w:val="en-GB"/>
        </w:rPr>
        <w:t xml:space="preserve">was conducted </w:t>
      </w:r>
      <w:r w:rsidRPr="0030571D">
        <w:rPr>
          <w:rFonts w:asciiTheme="minorHAnsi" w:hAnsiTheme="minorHAnsi" w:cstheme="minorHAnsi"/>
          <w:sz w:val="22"/>
          <w:szCs w:val="22"/>
          <w:lang w:val="en-GB"/>
        </w:rPr>
        <w:t xml:space="preserve">in 2018, a survey based on same </w:t>
      </w:r>
      <w:r w:rsidR="0030571D" w:rsidRPr="0030571D">
        <w:rPr>
          <w:rFonts w:asciiTheme="minorHAnsi" w:hAnsiTheme="minorHAnsi" w:cstheme="minorHAnsi"/>
          <w:sz w:val="22"/>
          <w:szCs w:val="22"/>
          <w:lang w:val="en-GB"/>
        </w:rPr>
        <w:t>questions</w:t>
      </w:r>
      <w:r w:rsidRPr="0030571D">
        <w:rPr>
          <w:rFonts w:asciiTheme="minorHAnsi" w:hAnsiTheme="minorHAnsi" w:cstheme="minorHAnsi"/>
          <w:sz w:val="22"/>
          <w:szCs w:val="22"/>
          <w:lang w:val="en-GB"/>
        </w:rPr>
        <w:t xml:space="preserve"> with added questions relating to the evaluation was launched. This survey was distributed to the same ‘universe’ of those institutions and officials engaged in the negotiation process, though the very respondent pool might have been different due to staff rotation or turnover. The comparative results of the two surveys are presented below. </w:t>
      </w:r>
    </w:p>
    <w:p w14:paraId="065169AB" w14:textId="7C4F6ABB" w:rsidR="00CB1112" w:rsidRPr="0030571D" w:rsidRDefault="00CB1112" w:rsidP="000B7B36">
      <w:pPr>
        <w:rPr>
          <w:rFonts w:asciiTheme="minorHAnsi" w:hAnsiTheme="minorHAnsi" w:cstheme="minorHAnsi"/>
          <w:sz w:val="22"/>
          <w:szCs w:val="22"/>
          <w:lang w:val="en-GB"/>
        </w:rPr>
      </w:pPr>
    </w:p>
    <w:p w14:paraId="0DBE8F2F" w14:textId="38165719" w:rsidR="00CB1112" w:rsidRPr="0030571D" w:rsidRDefault="00CB1112" w:rsidP="00EA444E">
      <w:pPr>
        <w:jc w:val="both"/>
        <w:rPr>
          <w:rFonts w:asciiTheme="minorHAnsi" w:hAnsiTheme="minorHAnsi" w:cstheme="minorHAnsi"/>
          <w:sz w:val="22"/>
          <w:szCs w:val="22"/>
          <w:lang w:val="en-GB"/>
        </w:rPr>
      </w:pPr>
      <w:r w:rsidRPr="0030571D">
        <w:rPr>
          <w:rFonts w:asciiTheme="minorHAnsi" w:hAnsiTheme="minorHAnsi" w:cstheme="minorHAnsi"/>
          <w:sz w:val="22"/>
          <w:szCs w:val="22"/>
          <w:lang w:val="en-GB"/>
        </w:rPr>
        <w:t>The original survey collected a total of 184 respondents, while a total of 237 responded the follow up 2022 survey</w:t>
      </w:r>
      <w:r w:rsidR="0085197D" w:rsidRPr="0030571D">
        <w:rPr>
          <w:rFonts w:asciiTheme="minorHAnsi" w:hAnsiTheme="minorHAnsi" w:cstheme="minorHAnsi"/>
          <w:sz w:val="22"/>
          <w:szCs w:val="22"/>
          <w:lang w:val="en-GB"/>
        </w:rPr>
        <w:t>, with slightly more women than men responding to the survey in both cases (56% in the 2018 to 65.4% in the 2022 survey). Most respondents in both surveys were members of working group (representatives of the public sector) or Working group members not coming from the public sector (See figures below)</w:t>
      </w:r>
      <w:r w:rsidR="00EA444E" w:rsidRPr="0030571D">
        <w:rPr>
          <w:rFonts w:asciiTheme="minorHAnsi" w:hAnsiTheme="minorHAnsi" w:cstheme="minorHAnsi"/>
          <w:sz w:val="22"/>
          <w:szCs w:val="22"/>
          <w:lang w:val="en-GB"/>
        </w:rPr>
        <w:t xml:space="preserve">. In both surveys, over half of the respondents were in their positions for more than five years. </w:t>
      </w:r>
    </w:p>
    <w:p w14:paraId="0C45EE50" w14:textId="71D41993" w:rsidR="000B7B36" w:rsidRDefault="000B7B36" w:rsidP="000B7B36">
      <w:pPr>
        <w:rPr>
          <w:lang w:val="en-GB"/>
        </w:rPr>
      </w:pPr>
    </w:p>
    <w:p w14:paraId="00EB18B1" w14:textId="77777777" w:rsidR="0085197D" w:rsidRDefault="0085197D" w:rsidP="000B7B36">
      <w:pPr>
        <w:rPr>
          <w:lang w:val="en-GB"/>
        </w:rPr>
        <w:sectPr w:rsidR="0085197D" w:rsidSect="00F6635E">
          <w:pgSz w:w="11907" w:h="16840" w:code="9"/>
          <w:pgMar w:top="1470" w:right="747" w:bottom="1260" w:left="720" w:header="288" w:footer="245" w:gutter="0"/>
          <w:cols w:space="708"/>
          <w:docGrid w:linePitch="360"/>
        </w:sectPr>
      </w:pPr>
    </w:p>
    <w:p w14:paraId="1ADF9880" w14:textId="77777777" w:rsidR="00AA417B" w:rsidRPr="007C0180" w:rsidRDefault="00AA417B" w:rsidP="00AA417B">
      <w:pPr>
        <w:rPr>
          <w:rFonts w:asciiTheme="minorHAnsi" w:hAnsiTheme="minorHAnsi" w:cstheme="minorHAnsi"/>
          <w:lang w:val="en-GB"/>
        </w:rPr>
      </w:pPr>
    </w:p>
    <w:p w14:paraId="3C892F68" w14:textId="77777777" w:rsidR="00EA444E" w:rsidRDefault="00EA444E" w:rsidP="00AA417B">
      <w:pPr>
        <w:rPr>
          <w:rFonts w:asciiTheme="minorHAnsi" w:hAnsiTheme="minorHAnsi" w:cstheme="minorHAnsi"/>
          <w:lang w:val="en-GB"/>
        </w:rPr>
        <w:sectPr w:rsidR="00EA444E" w:rsidSect="00EA444E">
          <w:type w:val="continuous"/>
          <w:pgSz w:w="11907" w:h="16840" w:code="9"/>
          <w:pgMar w:top="1470" w:right="747" w:bottom="1260" w:left="720" w:header="288" w:footer="245" w:gutter="0"/>
          <w:cols w:space="708"/>
          <w:docGrid w:linePitch="360"/>
        </w:sectPr>
      </w:pPr>
    </w:p>
    <w:p w14:paraId="151AC9E2" w14:textId="77777777" w:rsidR="00EA444E" w:rsidRDefault="00EA444E" w:rsidP="00AA417B">
      <w:pPr>
        <w:rPr>
          <w:rFonts w:asciiTheme="minorHAnsi" w:hAnsiTheme="minorHAnsi" w:cstheme="minorHAnsi"/>
          <w:lang w:val="en-GB"/>
        </w:rPr>
        <w:sectPr w:rsidR="00EA444E" w:rsidSect="00EA444E">
          <w:type w:val="continuous"/>
          <w:pgSz w:w="11907" w:h="16840" w:code="9"/>
          <w:pgMar w:top="1470" w:right="747" w:bottom="1260" w:left="720" w:header="288" w:footer="245" w:gutter="0"/>
          <w:cols w:num="2" w:space="708"/>
          <w:docGrid w:linePitch="360"/>
        </w:sectPr>
      </w:pPr>
    </w:p>
    <w:p w14:paraId="0EEA2F09" w14:textId="161509A3" w:rsidR="00AA417B" w:rsidRPr="007C0180" w:rsidRDefault="00EA444E" w:rsidP="00AA417B">
      <w:pPr>
        <w:rPr>
          <w:rFonts w:asciiTheme="minorHAnsi" w:hAnsiTheme="minorHAnsi" w:cstheme="minorHAnsi"/>
          <w:lang w:val="en-GB"/>
        </w:rPr>
      </w:pPr>
      <w:r w:rsidRPr="00EA444E">
        <w:rPr>
          <w:rFonts w:asciiTheme="minorHAnsi" w:hAnsiTheme="minorHAnsi" w:cstheme="minorHAnsi"/>
          <w:noProof/>
          <w:lang w:val="en-GB"/>
        </w:rPr>
        <w:drawing>
          <wp:inline distT="0" distB="0" distL="0" distR="0" wp14:anchorId="401F62B2" wp14:editId="16D2212B">
            <wp:extent cx="3461454" cy="23780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5678" cy="2401587"/>
                    </a:xfrm>
                    <a:prstGeom prst="rect">
                      <a:avLst/>
                    </a:prstGeom>
                  </pic:spPr>
                </pic:pic>
              </a:graphicData>
            </a:graphic>
          </wp:inline>
        </w:drawing>
      </w:r>
    </w:p>
    <w:p w14:paraId="58810B6A" w14:textId="77777777" w:rsidR="0085197D" w:rsidRDefault="00AA417B" w:rsidP="00AA417B">
      <w:pPr>
        <w:rPr>
          <w:rFonts w:asciiTheme="minorHAnsi" w:hAnsiTheme="minorHAnsi" w:cstheme="minorHAnsi"/>
          <w:color w:val="000000"/>
          <w:spacing w:val="2"/>
          <w:shd w:val="clear" w:color="auto" w:fill="FFFFFF"/>
          <w:lang w:val="en-GB"/>
        </w:rPr>
      </w:pPr>
      <w:r w:rsidRPr="007C0180">
        <w:rPr>
          <w:rFonts w:asciiTheme="minorHAnsi" w:hAnsiTheme="minorHAnsi" w:cstheme="minorHAnsi"/>
          <w:noProof/>
          <w:lang w:val="en-GB"/>
        </w:rPr>
        <w:drawing>
          <wp:inline distT="0" distB="0" distL="0" distR="0" wp14:anchorId="48016F3E" wp14:editId="6D7988F0">
            <wp:extent cx="2948473" cy="2827020"/>
            <wp:effectExtent l="0" t="0" r="0" b="508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4056" cy="2832373"/>
                    </a:xfrm>
                    <a:prstGeom prst="rect">
                      <a:avLst/>
                    </a:prstGeom>
                    <a:noFill/>
                    <a:ln>
                      <a:noFill/>
                    </a:ln>
                  </pic:spPr>
                </pic:pic>
              </a:graphicData>
            </a:graphic>
          </wp:inline>
        </w:drawing>
      </w:r>
    </w:p>
    <w:p w14:paraId="75EC829E" w14:textId="77777777" w:rsidR="00EA444E" w:rsidRDefault="00EA444E" w:rsidP="00AA417B">
      <w:pPr>
        <w:rPr>
          <w:rFonts w:asciiTheme="minorHAnsi" w:hAnsiTheme="minorHAnsi" w:cstheme="minorHAnsi"/>
          <w:color w:val="000000"/>
          <w:spacing w:val="2"/>
          <w:shd w:val="clear" w:color="auto" w:fill="FFFFFF"/>
          <w:lang w:val="en-GB"/>
        </w:rPr>
        <w:sectPr w:rsidR="00EA444E" w:rsidSect="00EA444E">
          <w:type w:val="continuous"/>
          <w:pgSz w:w="11907" w:h="16840" w:code="9"/>
          <w:pgMar w:top="1470" w:right="747" w:bottom="1260" w:left="720" w:header="288" w:footer="245" w:gutter="0"/>
          <w:cols w:num="2" w:space="708"/>
          <w:docGrid w:linePitch="360"/>
        </w:sectPr>
      </w:pPr>
    </w:p>
    <w:p w14:paraId="64C2D241" w14:textId="77777777" w:rsidR="00EA444E" w:rsidRDefault="00EA444E" w:rsidP="00AA417B">
      <w:pPr>
        <w:rPr>
          <w:rFonts w:asciiTheme="minorHAnsi" w:hAnsiTheme="minorHAnsi" w:cstheme="minorHAnsi"/>
          <w:color w:val="000000"/>
          <w:spacing w:val="2"/>
          <w:shd w:val="clear" w:color="auto" w:fill="FFFFFF"/>
          <w:lang w:val="en-GB"/>
        </w:rPr>
      </w:pPr>
    </w:p>
    <w:p w14:paraId="052B8999" w14:textId="1FFB5928" w:rsidR="000E00AD" w:rsidRDefault="00EA444E" w:rsidP="00AA417B">
      <w:pPr>
        <w:rPr>
          <w:rFonts w:asciiTheme="minorHAnsi" w:hAnsiTheme="minorHAnsi" w:cstheme="minorHAnsi"/>
          <w:color w:val="000000"/>
          <w:spacing w:val="2"/>
          <w:shd w:val="clear" w:color="auto" w:fill="FFFFFF"/>
          <w:lang w:val="en-GB"/>
        </w:rPr>
      </w:pPr>
      <w:r>
        <w:rPr>
          <w:rFonts w:asciiTheme="minorHAnsi" w:hAnsiTheme="minorHAnsi" w:cstheme="minorHAnsi"/>
          <w:color w:val="000000"/>
          <w:spacing w:val="2"/>
          <w:shd w:val="clear" w:color="auto" w:fill="FFFFFF"/>
          <w:lang w:val="en-GB"/>
        </w:rPr>
        <w:t xml:space="preserve">Comparative analysis of surveys shows </w:t>
      </w:r>
      <w:r w:rsidR="000E00AD">
        <w:rPr>
          <w:rFonts w:asciiTheme="minorHAnsi" w:hAnsiTheme="minorHAnsi" w:cstheme="minorHAnsi"/>
          <w:color w:val="000000"/>
          <w:spacing w:val="2"/>
          <w:shd w:val="clear" w:color="auto" w:fill="FFFFFF"/>
          <w:lang w:val="en-GB"/>
        </w:rPr>
        <w:t xml:space="preserve">similar level with satisfaction with the way in which </w:t>
      </w:r>
      <w:r w:rsidR="00464A96">
        <w:rPr>
          <w:rFonts w:asciiTheme="minorHAnsi" w:hAnsiTheme="minorHAnsi" w:cstheme="minorHAnsi"/>
          <w:color w:val="000000"/>
          <w:spacing w:val="2"/>
          <w:shd w:val="clear" w:color="auto" w:fill="FFFFFF"/>
          <w:lang w:val="en-GB"/>
        </w:rPr>
        <w:t>negotiation</w:t>
      </w:r>
      <w:r w:rsidR="000E00AD">
        <w:rPr>
          <w:rFonts w:asciiTheme="minorHAnsi" w:hAnsiTheme="minorHAnsi" w:cstheme="minorHAnsi"/>
          <w:color w:val="000000"/>
          <w:spacing w:val="2"/>
          <w:shd w:val="clear" w:color="auto" w:fill="FFFFFF"/>
          <w:lang w:val="en-GB"/>
        </w:rPr>
        <w:t xml:space="preserve"> process has been coordinated by the Office for EU integration. With very small increase of those </w:t>
      </w:r>
      <w:r w:rsidR="00FB1965">
        <w:rPr>
          <w:rFonts w:asciiTheme="minorHAnsi" w:hAnsiTheme="minorHAnsi" w:cstheme="minorHAnsi"/>
          <w:color w:val="000000"/>
          <w:spacing w:val="2"/>
          <w:shd w:val="clear" w:color="auto" w:fill="FFFFFF"/>
          <w:lang w:val="en-GB"/>
        </w:rPr>
        <w:t>extremely</w:t>
      </w:r>
      <w:r w:rsidR="000E00AD">
        <w:rPr>
          <w:rFonts w:asciiTheme="minorHAnsi" w:hAnsiTheme="minorHAnsi" w:cstheme="minorHAnsi"/>
          <w:color w:val="000000"/>
          <w:spacing w:val="2"/>
          <w:shd w:val="clear" w:color="auto" w:fill="FFFFFF"/>
          <w:lang w:val="en-GB"/>
        </w:rPr>
        <w:t xml:space="preserve"> satisfied with the coordination (from 25% in 2018 to 25.3% in 2022 – which is still an improvement taking into account that more respondents participated in the 2022 survey)</w:t>
      </w:r>
      <w:r w:rsidR="00FB1965">
        <w:rPr>
          <w:rFonts w:asciiTheme="minorHAnsi" w:hAnsiTheme="minorHAnsi" w:cstheme="minorHAnsi"/>
          <w:color w:val="000000"/>
          <w:spacing w:val="2"/>
          <w:shd w:val="clear" w:color="auto" w:fill="FFFFFF"/>
          <w:lang w:val="en-GB"/>
        </w:rPr>
        <w:t xml:space="preserve">. There was a slight decrease of those who were totally satisfied or satisfied from </w:t>
      </w:r>
      <w:r w:rsidR="000E00AD">
        <w:rPr>
          <w:rFonts w:asciiTheme="minorHAnsi" w:hAnsiTheme="minorHAnsi" w:cstheme="minorHAnsi"/>
          <w:color w:val="000000"/>
          <w:spacing w:val="2"/>
          <w:shd w:val="clear" w:color="auto" w:fill="FFFFFF"/>
          <w:lang w:val="en-GB"/>
        </w:rPr>
        <w:t>63,5</w:t>
      </w:r>
      <w:r w:rsidR="00FB1965">
        <w:rPr>
          <w:rFonts w:asciiTheme="minorHAnsi" w:hAnsiTheme="minorHAnsi" w:cstheme="minorHAnsi"/>
          <w:color w:val="000000"/>
          <w:spacing w:val="2"/>
          <w:shd w:val="clear" w:color="auto" w:fill="FFFFFF"/>
          <w:lang w:val="en-GB"/>
        </w:rPr>
        <w:t xml:space="preserve">% in 2018 to 60.4% in 2022 (which is also very small difference having in mind with larger respondent pool in the 2022 survey). </w:t>
      </w:r>
      <w:r w:rsidR="00464A96">
        <w:rPr>
          <w:rFonts w:asciiTheme="minorHAnsi" w:hAnsiTheme="minorHAnsi" w:cstheme="minorHAnsi"/>
          <w:color w:val="000000"/>
          <w:spacing w:val="2"/>
          <w:shd w:val="clear" w:color="auto" w:fill="FFFFFF"/>
          <w:lang w:val="en-GB"/>
        </w:rPr>
        <w:t xml:space="preserve">On the other side, there has been an increase of those that are satisfied despite a number of shortcomings (from 8.2% in 2018 to 10.5% in 2022) and those who were not satisfied (from 3.3% in 2018 to 3.8% in 2022). </w:t>
      </w:r>
    </w:p>
    <w:p w14:paraId="22798E75" w14:textId="77777777" w:rsidR="00464A96" w:rsidRDefault="00464A96" w:rsidP="00AA417B">
      <w:pPr>
        <w:rPr>
          <w:rFonts w:asciiTheme="minorHAnsi" w:hAnsiTheme="minorHAnsi" w:cstheme="minorHAnsi"/>
          <w:color w:val="000000"/>
          <w:spacing w:val="2"/>
          <w:shd w:val="clear" w:color="auto" w:fill="FFFFFF"/>
          <w:lang w:val="en-GB"/>
        </w:rPr>
        <w:sectPr w:rsidR="00464A96" w:rsidSect="00EA444E">
          <w:type w:val="continuous"/>
          <w:pgSz w:w="11907" w:h="16840" w:code="9"/>
          <w:pgMar w:top="1470" w:right="747" w:bottom="1260" w:left="720" w:header="288" w:footer="245" w:gutter="0"/>
          <w:cols w:space="708"/>
          <w:docGrid w:linePitch="360"/>
        </w:sectPr>
      </w:pPr>
    </w:p>
    <w:p w14:paraId="4FA7E506" w14:textId="3777CAD7" w:rsidR="00464A96" w:rsidRDefault="000E00AD" w:rsidP="00AA417B">
      <w:pPr>
        <w:rPr>
          <w:rFonts w:asciiTheme="minorHAnsi" w:hAnsiTheme="minorHAnsi" w:cstheme="minorHAnsi"/>
          <w:color w:val="000000"/>
          <w:spacing w:val="2"/>
          <w:shd w:val="clear" w:color="auto" w:fill="FFFFFF"/>
          <w:lang w:val="en-GB"/>
        </w:rPr>
      </w:pPr>
      <w:r w:rsidRPr="000E00AD">
        <w:rPr>
          <w:rFonts w:asciiTheme="minorHAnsi" w:hAnsiTheme="minorHAnsi" w:cstheme="minorHAnsi"/>
          <w:noProof/>
          <w:color w:val="000000"/>
          <w:spacing w:val="2"/>
          <w:shd w:val="clear" w:color="auto" w:fill="FFFFFF"/>
          <w:lang w:val="en-GB"/>
        </w:rPr>
        <w:lastRenderedPageBreak/>
        <w:drawing>
          <wp:inline distT="0" distB="0" distL="0" distR="0" wp14:anchorId="711FDD4D" wp14:editId="7DB83C43">
            <wp:extent cx="3060441" cy="25777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7764" cy="2592379"/>
                    </a:xfrm>
                    <a:prstGeom prst="rect">
                      <a:avLst/>
                    </a:prstGeom>
                  </pic:spPr>
                </pic:pic>
              </a:graphicData>
            </a:graphic>
          </wp:inline>
        </w:drawing>
      </w:r>
      <w:r w:rsidR="00AA417B" w:rsidRPr="007C0180">
        <w:rPr>
          <w:rFonts w:asciiTheme="minorHAnsi" w:hAnsiTheme="minorHAnsi" w:cstheme="minorHAnsi"/>
          <w:noProof/>
          <w:lang w:val="en-GB"/>
        </w:rPr>
        <w:drawing>
          <wp:inline distT="0" distB="0" distL="0" distR="0" wp14:anchorId="5DFF70D4" wp14:editId="07CDBAD3">
            <wp:extent cx="3153747" cy="3021330"/>
            <wp:effectExtent l="0" t="0" r="0" b="127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9944" cy="3027266"/>
                    </a:xfrm>
                    <a:prstGeom prst="rect">
                      <a:avLst/>
                    </a:prstGeom>
                    <a:noFill/>
                    <a:ln>
                      <a:noFill/>
                    </a:ln>
                  </pic:spPr>
                </pic:pic>
              </a:graphicData>
            </a:graphic>
          </wp:inline>
        </w:drawing>
      </w:r>
    </w:p>
    <w:p w14:paraId="2C5AEE61" w14:textId="77777777" w:rsidR="00464A96" w:rsidRDefault="00464A96" w:rsidP="00AA417B">
      <w:pPr>
        <w:rPr>
          <w:rFonts w:asciiTheme="minorHAnsi" w:hAnsiTheme="minorHAnsi" w:cstheme="minorHAnsi"/>
          <w:color w:val="000000"/>
          <w:spacing w:val="2"/>
          <w:shd w:val="clear" w:color="auto" w:fill="FFFFFF"/>
          <w:lang w:val="en-GB"/>
        </w:rPr>
        <w:sectPr w:rsidR="00464A96" w:rsidSect="00464A96">
          <w:type w:val="continuous"/>
          <w:pgSz w:w="11907" w:h="16840" w:code="9"/>
          <w:pgMar w:top="1470" w:right="747" w:bottom="1260" w:left="720" w:header="288" w:footer="245" w:gutter="0"/>
          <w:cols w:space="708"/>
          <w:docGrid w:linePitch="360"/>
        </w:sectPr>
      </w:pPr>
    </w:p>
    <w:p w14:paraId="465DCAED" w14:textId="670E15CF" w:rsidR="000A60CB" w:rsidRDefault="00464A96" w:rsidP="00AA417B">
      <w:pPr>
        <w:rPr>
          <w:rFonts w:asciiTheme="minorHAnsi" w:hAnsiTheme="minorHAnsi" w:cstheme="minorHAnsi"/>
          <w:color w:val="000000"/>
          <w:spacing w:val="2"/>
          <w:shd w:val="clear" w:color="auto" w:fill="FFFFFF"/>
          <w:lang w:val="en-GB"/>
        </w:rPr>
      </w:pPr>
      <w:r>
        <w:rPr>
          <w:rFonts w:asciiTheme="minorHAnsi" w:hAnsiTheme="minorHAnsi" w:cstheme="minorHAnsi"/>
          <w:color w:val="000000"/>
          <w:spacing w:val="2"/>
          <w:shd w:val="clear" w:color="auto" w:fill="FFFFFF"/>
          <w:lang w:val="en-GB"/>
        </w:rPr>
        <w:t xml:space="preserve">The </w:t>
      </w:r>
      <w:r w:rsidR="00486F07">
        <w:rPr>
          <w:rFonts w:asciiTheme="minorHAnsi" w:hAnsiTheme="minorHAnsi" w:cstheme="minorHAnsi"/>
          <w:color w:val="000000"/>
          <w:spacing w:val="2"/>
          <w:shd w:val="clear" w:color="auto" w:fill="FFFFFF"/>
          <w:lang w:val="en-GB"/>
        </w:rPr>
        <w:t xml:space="preserve">2022 </w:t>
      </w:r>
      <w:r w:rsidR="00EA2657">
        <w:rPr>
          <w:rFonts w:asciiTheme="minorHAnsi" w:hAnsiTheme="minorHAnsi" w:cstheme="minorHAnsi"/>
          <w:color w:val="000000"/>
          <w:spacing w:val="2"/>
          <w:shd w:val="clear" w:color="auto" w:fill="FFFFFF"/>
          <w:lang w:val="en-GB"/>
        </w:rPr>
        <w:t xml:space="preserve">survey </w:t>
      </w:r>
      <w:r w:rsidR="00486F07">
        <w:rPr>
          <w:rFonts w:asciiTheme="minorHAnsi" w:hAnsiTheme="minorHAnsi" w:cstheme="minorHAnsi"/>
          <w:color w:val="000000"/>
          <w:spacing w:val="2"/>
          <w:shd w:val="clear" w:color="auto" w:fill="FFFFFF"/>
          <w:lang w:val="en-GB"/>
        </w:rPr>
        <w:t xml:space="preserve">respondents were generally satisfied with the new </w:t>
      </w:r>
      <w:r w:rsidR="000A60CB">
        <w:rPr>
          <w:rFonts w:asciiTheme="minorHAnsi" w:hAnsiTheme="minorHAnsi" w:cstheme="minorHAnsi"/>
          <w:color w:val="000000"/>
          <w:spacing w:val="2"/>
          <w:shd w:val="clear" w:color="auto" w:fill="FFFFFF"/>
          <w:lang w:val="en-GB"/>
        </w:rPr>
        <w:t xml:space="preserve">negotiation structure that was established in 2021, though the level of satisfaction varied with 9.7% not satisfied and 11/4% extremely satisfied (See figure below). </w:t>
      </w:r>
    </w:p>
    <w:p w14:paraId="572793AE" w14:textId="5BDCDED4" w:rsidR="00464A96" w:rsidRDefault="00486F07" w:rsidP="00AA417B">
      <w:pPr>
        <w:rPr>
          <w:rFonts w:asciiTheme="minorHAnsi" w:hAnsiTheme="minorHAnsi" w:cstheme="minorHAnsi"/>
          <w:color w:val="000000"/>
          <w:spacing w:val="2"/>
          <w:shd w:val="clear" w:color="auto" w:fill="FFFFFF"/>
          <w:lang w:val="en-GB"/>
        </w:rPr>
      </w:pPr>
      <w:r w:rsidRPr="007C0180">
        <w:rPr>
          <w:rFonts w:asciiTheme="minorHAnsi" w:hAnsiTheme="minorHAnsi" w:cstheme="minorHAnsi"/>
          <w:noProof/>
          <w:lang w:val="en-GB"/>
        </w:rPr>
        <w:drawing>
          <wp:inline distT="0" distB="0" distL="0" distR="0" wp14:anchorId="6369DBA4" wp14:editId="6F1BFDC3">
            <wp:extent cx="5943600" cy="3021330"/>
            <wp:effectExtent l="0" t="0" r="0" b="762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p>
    <w:p w14:paraId="435D5471" w14:textId="61ADE71C" w:rsidR="000A60CB" w:rsidRDefault="000A60CB" w:rsidP="00AA417B">
      <w:pPr>
        <w:rPr>
          <w:rFonts w:asciiTheme="minorHAnsi" w:hAnsiTheme="minorHAnsi" w:cstheme="minorHAnsi"/>
          <w:color w:val="000000"/>
          <w:spacing w:val="2"/>
          <w:shd w:val="clear" w:color="auto" w:fill="FFFFFF"/>
          <w:lang w:val="en-GB"/>
        </w:rPr>
      </w:pPr>
      <w:r>
        <w:rPr>
          <w:rFonts w:asciiTheme="minorHAnsi" w:hAnsiTheme="minorHAnsi" w:cstheme="minorHAnsi"/>
          <w:color w:val="000000"/>
          <w:spacing w:val="2"/>
          <w:shd w:val="clear" w:color="auto" w:fill="FFFFFF"/>
          <w:lang w:val="en-GB"/>
        </w:rPr>
        <w:t xml:space="preserve">Comparative analysis of 2018 and 2022 data shows that around half respondents have been satisfied with structure and level of information that was made available to successfully perform the negotiation role. There has been an increase in 2% of those who were not satisfied over the period as shown in two figures below. </w:t>
      </w:r>
    </w:p>
    <w:p w14:paraId="678817D4" w14:textId="77777777" w:rsidR="000A60CB" w:rsidRDefault="000A60CB" w:rsidP="00AA417B">
      <w:pPr>
        <w:rPr>
          <w:rFonts w:asciiTheme="minorHAnsi" w:hAnsiTheme="minorHAnsi" w:cstheme="minorHAnsi"/>
          <w:color w:val="000000"/>
          <w:spacing w:val="2"/>
          <w:shd w:val="clear" w:color="auto" w:fill="FFFFFF"/>
          <w:lang w:val="en-GB"/>
        </w:rPr>
      </w:pPr>
    </w:p>
    <w:p w14:paraId="25B6CECC" w14:textId="77777777" w:rsidR="005B6EE6" w:rsidRDefault="005B6EE6" w:rsidP="00AA417B">
      <w:pPr>
        <w:rPr>
          <w:rFonts w:asciiTheme="minorHAnsi" w:hAnsiTheme="minorHAnsi" w:cstheme="minorHAnsi"/>
          <w:color w:val="000000"/>
          <w:spacing w:val="2"/>
          <w:shd w:val="clear" w:color="auto" w:fill="FFFFFF"/>
          <w:lang w:val="en-GB"/>
        </w:rPr>
        <w:sectPr w:rsidR="005B6EE6" w:rsidSect="0085197D">
          <w:type w:val="continuous"/>
          <w:pgSz w:w="11907" w:h="16840" w:code="9"/>
          <w:pgMar w:top="1470" w:right="747" w:bottom="1260" w:left="720" w:header="288" w:footer="245" w:gutter="0"/>
          <w:cols w:space="708"/>
          <w:docGrid w:linePitch="360"/>
        </w:sectPr>
      </w:pPr>
    </w:p>
    <w:p w14:paraId="0FAF870E" w14:textId="05FDB080" w:rsidR="000A60CB" w:rsidRDefault="005B6EE6" w:rsidP="00AA417B">
      <w:pPr>
        <w:rPr>
          <w:rFonts w:asciiTheme="minorHAnsi" w:hAnsiTheme="minorHAnsi" w:cstheme="minorHAnsi"/>
          <w:color w:val="000000"/>
          <w:spacing w:val="2"/>
          <w:shd w:val="clear" w:color="auto" w:fill="FFFFFF"/>
          <w:lang w:val="en-GB"/>
        </w:rPr>
      </w:pPr>
      <w:r w:rsidRPr="005B6EE6">
        <w:rPr>
          <w:rFonts w:asciiTheme="minorHAnsi" w:hAnsiTheme="minorHAnsi" w:cstheme="minorHAnsi"/>
          <w:noProof/>
          <w:color w:val="000000"/>
          <w:spacing w:val="2"/>
          <w:shd w:val="clear" w:color="auto" w:fill="FFFFFF"/>
          <w:lang w:val="en-GB"/>
        </w:rPr>
        <w:lastRenderedPageBreak/>
        <w:drawing>
          <wp:inline distT="0" distB="0" distL="0" distR="0" wp14:anchorId="7068E4C8" wp14:editId="031DB509">
            <wp:extent cx="4305300" cy="2705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5300" cy="2705100"/>
                    </a:xfrm>
                    <a:prstGeom prst="rect">
                      <a:avLst/>
                    </a:prstGeom>
                  </pic:spPr>
                </pic:pic>
              </a:graphicData>
            </a:graphic>
          </wp:inline>
        </w:drawing>
      </w:r>
    </w:p>
    <w:p w14:paraId="386A3318" w14:textId="77777777" w:rsidR="000A60CB" w:rsidRDefault="00AA417B" w:rsidP="00AA417B">
      <w:pPr>
        <w:rPr>
          <w:rFonts w:asciiTheme="minorHAnsi" w:hAnsiTheme="minorHAnsi" w:cstheme="minorHAnsi"/>
          <w:color w:val="000000"/>
          <w:spacing w:val="2"/>
          <w:shd w:val="clear" w:color="auto" w:fill="FFFFFF"/>
          <w:lang w:val="en-GB"/>
        </w:rPr>
      </w:pPr>
      <w:r w:rsidRPr="007C0180">
        <w:rPr>
          <w:rFonts w:asciiTheme="minorHAnsi" w:hAnsiTheme="minorHAnsi" w:cstheme="minorHAnsi"/>
          <w:noProof/>
          <w:lang w:val="en-GB"/>
        </w:rPr>
        <w:drawing>
          <wp:inline distT="0" distB="0" distL="0" distR="0" wp14:anchorId="2828F8AA" wp14:editId="3B18D190">
            <wp:extent cx="2799184" cy="3021330"/>
            <wp:effectExtent l="0" t="0" r="0" b="127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7613" cy="3041221"/>
                    </a:xfrm>
                    <a:prstGeom prst="rect">
                      <a:avLst/>
                    </a:prstGeom>
                    <a:noFill/>
                    <a:ln>
                      <a:noFill/>
                    </a:ln>
                  </pic:spPr>
                </pic:pic>
              </a:graphicData>
            </a:graphic>
          </wp:inline>
        </w:drawing>
      </w:r>
    </w:p>
    <w:p w14:paraId="7128283F" w14:textId="77777777" w:rsidR="005B6EE6" w:rsidRDefault="005B6EE6" w:rsidP="00AA417B">
      <w:pPr>
        <w:rPr>
          <w:rFonts w:asciiTheme="minorHAnsi" w:hAnsiTheme="minorHAnsi" w:cstheme="minorHAnsi"/>
          <w:color w:val="000000"/>
          <w:spacing w:val="2"/>
          <w:shd w:val="clear" w:color="auto" w:fill="FFFFFF"/>
          <w:lang w:val="en-GB"/>
        </w:rPr>
        <w:sectPr w:rsidR="005B6EE6" w:rsidSect="005B6EE6">
          <w:type w:val="continuous"/>
          <w:pgSz w:w="11907" w:h="16840" w:code="9"/>
          <w:pgMar w:top="1470" w:right="747" w:bottom="1260" w:left="720" w:header="288" w:footer="245" w:gutter="0"/>
          <w:cols w:num="2" w:space="708"/>
          <w:docGrid w:linePitch="360"/>
        </w:sectPr>
      </w:pPr>
    </w:p>
    <w:p w14:paraId="1FE2E234" w14:textId="3E928E85" w:rsidR="000A60CB" w:rsidRDefault="005B6EE6" w:rsidP="00AA417B">
      <w:pPr>
        <w:rPr>
          <w:rFonts w:asciiTheme="minorHAnsi" w:hAnsiTheme="minorHAnsi" w:cstheme="minorHAnsi"/>
          <w:color w:val="000000"/>
          <w:spacing w:val="2"/>
          <w:shd w:val="clear" w:color="auto" w:fill="FFFFFF"/>
          <w:lang w:val="en-GB"/>
        </w:rPr>
      </w:pPr>
      <w:r>
        <w:rPr>
          <w:rFonts w:asciiTheme="minorHAnsi" w:hAnsiTheme="minorHAnsi" w:cstheme="minorHAnsi"/>
          <w:color w:val="000000"/>
          <w:spacing w:val="2"/>
          <w:shd w:val="clear" w:color="auto" w:fill="FFFFFF"/>
          <w:lang w:val="en-GB"/>
        </w:rPr>
        <w:t xml:space="preserve">The 2022 survey respondents see that more frequent meetings, timely communication, more clear division of responsibility among structures would be areas for improvement in the coordination (See figures below)/ </w:t>
      </w:r>
    </w:p>
    <w:p w14:paraId="25C7EE1B" w14:textId="77777777" w:rsidR="000A60CB" w:rsidRDefault="000A60CB" w:rsidP="00AA417B">
      <w:pPr>
        <w:rPr>
          <w:rFonts w:asciiTheme="minorHAnsi" w:hAnsiTheme="minorHAnsi" w:cstheme="minorHAnsi"/>
          <w:color w:val="000000"/>
          <w:spacing w:val="2"/>
          <w:shd w:val="clear" w:color="auto" w:fill="FFFFFF"/>
          <w:lang w:val="en-GB"/>
        </w:rPr>
      </w:pPr>
    </w:p>
    <w:p w14:paraId="2FA0BF71" w14:textId="17724FC6" w:rsidR="00AA417B" w:rsidRDefault="00AA417B" w:rsidP="00AA417B">
      <w:pPr>
        <w:spacing w:line="405" w:lineRule="atLeast"/>
        <w:rPr>
          <w:rFonts w:asciiTheme="minorHAnsi" w:hAnsiTheme="minorHAnsi" w:cstheme="minorHAnsi"/>
          <w:color w:val="202124"/>
          <w:spacing w:val="2"/>
          <w:lang w:val="en-GB"/>
        </w:rPr>
      </w:pPr>
      <w:r w:rsidRPr="007C0180">
        <w:rPr>
          <w:rFonts w:asciiTheme="minorHAnsi" w:hAnsiTheme="minorHAnsi" w:cstheme="minorHAnsi"/>
          <w:noProof/>
          <w:lang w:val="en-GB"/>
        </w:rPr>
        <w:lastRenderedPageBreak/>
        <w:drawing>
          <wp:inline distT="0" distB="0" distL="0" distR="0" wp14:anchorId="73690603" wp14:editId="1F188486">
            <wp:extent cx="5943600" cy="282702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rsidRPr="007C0180">
        <w:rPr>
          <w:rFonts w:asciiTheme="minorHAnsi" w:hAnsiTheme="minorHAnsi" w:cstheme="minorHAnsi"/>
          <w:noProof/>
          <w:lang w:val="en-GB"/>
        </w:rPr>
        <w:drawing>
          <wp:inline distT="0" distB="0" distL="0" distR="0" wp14:anchorId="0AA0BDA8" wp14:editId="5398999E">
            <wp:extent cx="5943600" cy="3021330"/>
            <wp:effectExtent l="0" t="0" r="0" b="762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7C0180">
        <w:rPr>
          <w:rFonts w:asciiTheme="minorHAnsi" w:hAnsiTheme="minorHAnsi" w:cstheme="minorHAnsi"/>
          <w:noProof/>
          <w:lang w:val="en-GB"/>
        </w:rPr>
        <w:drawing>
          <wp:inline distT="0" distB="0" distL="0" distR="0" wp14:anchorId="204A1618" wp14:editId="553E6C70">
            <wp:extent cx="5943600" cy="2827020"/>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rsidRPr="007C0180">
        <w:rPr>
          <w:rFonts w:asciiTheme="minorHAnsi" w:hAnsiTheme="minorHAnsi" w:cstheme="minorHAnsi"/>
          <w:noProof/>
          <w:lang w:val="en-GB"/>
        </w:rPr>
        <w:lastRenderedPageBreak/>
        <w:drawing>
          <wp:inline distT="0" distB="0" distL="0" distR="0" wp14:anchorId="56D2D6BC" wp14:editId="7184C029">
            <wp:extent cx="5943600" cy="2827020"/>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rsidRPr="007C0180">
        <w:rPr>
          <w:rFonts w:asciiTheme="minorHAnsi" w:hAnsiTheme="minorHAnsi" w:cstheme="minorHAnsi"/>
          <w:noProof/>
          <w:lang w:val="en-GB"/>
        </w:rPr>
        <w:drawing>
          <wp:inline distT="0" distB="0" distL="0" distR="0" wp14:anchorId="0CCCEB3F" wp14:editId="2C69773A">
            <wp:extent cx="5943600" cy="2827020"/>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rsidRPr="007C0180">
        <w:rPr>
          <w:rFonts w:asciiTheme="minorHAnsi" w:hAnsiTheme="minorHAnsi" w:cstheme="minorHAnsi"/>
          <w:noProof/>
          <w:lang w:val="en-GB"/>
        </w:rPr>
        <w:drawing>
          <wp:inline distT="0" distB="0" distL="0" distR="0" wp14:anchorId="650FAD68" wp14:editId="257C579C">
            <wp:extent cx="5943600" cy="282702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176B0F09" w14:textId="459F7BFD" w:rsidR="005B6EE6" w:rsidRPr="007C0180" w:rsidRDefault="005B6EE6" w:rsidP="00AA417B">
      <w:pPr>
        <w:spacing w:line="405" w:lineRule="atLeast"/>
        <w:rPr>
          <w:rFonts w:asciiTheme="minorHAnsi" w:hAnsiTheme="minorHAnsi" w:cstheme="minorHAnsi"/>
          <w:color w:val="202124"/>
          <w:spacing w:val="2"/>
          <w:lang w:val="en-GB"/>
        </w:rPr>
      </w:pPr>
      <w:r>
        <w:rPr>
          <w:rFonts w:asciiTheme="minorHAnsi" w:hAnsiTheme="minorHAnsi" w:cstheme="minorHAnsi"/>
          <w:color w:val="202124"/>
          <w:spacing w:val="2"/>
          <w:lang w:val="en-GB"/>
        </w:rPr>
        <w:lastRenderedPageBreak/>
        <w:t xml:space="preserve">Finally, both surveys included an open question to collect suggestions for ways in which coordination could be improved. Responses from the 2022 survey are included below (in Montenegrin language): </w:t>
      </w:r>
    </w:p>
    <w:p w14:paraId="70B3807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Progressive approach </w:t>
      </w:r>
    </w:p>
    <w:p w14:paraId="31550A2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mogu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biti</w:t>
      </w:r>
      <w:proofErr w:type="spellEnd"/>
      <w:r w:rsidRPr="007C0180">
        <w:rPr>
          <w:rFonts w:asciiTheme="minorHAnsi" w:hAnsiTheme="minorHAnsi" w:cstheme="minorHAnsi"/>
          <w:color w:val="202124"/>
          <w:spacing w:val="3"/>
          <w:lang w:val="en-GB"/>
        </w:rPr>
        <w:t xml:space="preserve"> i za </w:t>
      </w:r>
      <w:proofErr w:type="spellStart"/>
      <w:r w:rsidRPr="007C0180">
        <w:rPr>
          <w:rFonts w:asciiTheme="minorHAnsi" w:hAnsiTheme="minorHAnsi" w:cstheme="minorHAnsi"/>
          <w:color w:val="202124"/>
          <w:spacing w:val="3"/>
          <w:lang w:val="en-GB"/>
        </w:rPr>
        <w:t>manji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broj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istog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resora</w:t>
      </w:r>
      <w:proofErr w:type="spellEnd"/>
      <w:r w:rsidRPr="007C0180">
        <w:rPr>
          <w:rFonts w:asciiTheme="minorHAnsi" w:hAnsiTheme="minorHAnsi" w:cstheme="minorHAnsi"/>
          <w:color w:val="202124"/>
          <w:spacing w:val="3"/>
          <w:lang w:val="en-GB"/>
        </w:rPr>
        <w:t>)</w:t>
      </w:r>
    </w:p>
    <w:p w14:paraId="26739D2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postavljenim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zadacima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jasnim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indikatorima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uspjeha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realizacije</w:t>
      </w:r>
      <w:proofErr w:type="spellEnd"/>
    </w:p>
    <w:p w14:paraId="3C60242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roofErr w:type="spellStart"/>
      <w:r w:rsidRPr="007C0180">
        <w:rPr>
          <w:rFonts w:asciiTheme="minorHAnsi" w:hAnsiTheme="minorHAnsi" w:cstheme="minorHAnsi"/>
          <w:color w:val="202124"/>
          <w:spacing w:val="3"/>
          <w:lang w:val="en-GB"/>
        </w:rPr>
        <w:t>Prije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svega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strukture</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zaposleni</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javnoj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uoravi</w:t>
      </w:r>
      <w:proofErr w:type="spellEnd"/>
      <w:r w:rsidRPr="007C0180">
        <w:rPr>
          <w:rFonts w:asciiTheme="minorHAnsi" w:hAnsiTheme="minorHAnsi" w:cstheme="minorHAnsi"/>
          <w:color w:val="202124"/>
          <w:spacing w:val="3"/>
          <w:lang w:val="en-GB"/>
        </w:rPr>
        <w:t xml:space="preserve"> ne </w:t>
      </w:r>
      <w:proofErr w:type="spellStart"/>
      <w:r w:rsidRPr="007C0180">
        <w:rPr>
          <w:rFonts w:asciiTheme="minorHAnsi" w:hAnsiTheme="minorHAnsi" w:cstheme="minorHAnsi"/>
          <w:color w:val="202124"/>
          <w:spacing w:val="3"/>
          <w:lang w:val="en-GB"/>
        </w:rPr>
        <w:t>dolaze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redovno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sastanke</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druge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strane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ljudi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vec</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puno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posla</w:t>
      </w:r>
      <w:proofErr w:type="spellEnd"/>
      <w:r w:rsidRPr="007C0180">
        <w:rPr>
          <w:rFonts w:asciiTheme="minorHAnsi" w:hAnsiTheme="minorHAnsi" w:cstheme="minorHAnsi"/>
          <w:color w:val="202124"/>
          <w:spacing w:val="3"/>
          <w:lang w:val="en-GB"/>
        </w:rPr>
        <w:t xml:space="preserve">, a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sve</w:t>
      </w:r>
      <w:proofErr w:type="spellEnd"/>
      <w:r w:rsidRPr="007C0180">
        <w:rPr>
          <w:rFonts w:asciiTheme="minorHAnsi" w:hAnsiTheme="minorHAnsi" w:cstheme="minorHAnsi"/>
          <w:color w:val="202124"/>
          <w:spacing w:val="3"/>
          <w:lang w:val="en-GB"/>
        </w:rPr>
        <w:t xml:space="preserve"> to </w:t>
      </w:r>
      <w:proofErr w:type="spellStart"/>
      <w:r w:rsidRPr="007C0180">
        <w:rPr>
          <w:rFonts w:asciiTheme="minorHAnsi" w:hAnsiTheme="minorHAnsi" w:cstheme="minorHAnsi"/>
          <w:color w:val="202124"/>
          <w:spacing w:val="3"/>
          <w:lang w:val="en-GB"/>
        </w:rPr>
        <w:t>dodatno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dodaje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obina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posao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vezan</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Potrebno</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bolje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birati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predstavnike</w:t>
      </w:r>
      <w:proofErr w:type="spellEnd"/>
      <w:r w:rsidRPr="007C0180">
        <w:rPr>
          <w:rFonts w:asciiTheme="minorHAnsi" w:hAnsiTheme="minorHAnsi" w:cstheme="minorHAnsi"/>
          <w:color w:val="202124"/>
          <w:spacing w:val="3"/>
          <w:lang w:val="en-GB"/>
        </w:rPr>
        <w:t xml:space="preserve"> i od </w:t>
      </w:r>
      <w:proofErr w:type="spellStart"/>
      <w:r w:rsidRPr="007C0180">
        <w:rPr>
          <w:rFonts w:asciiTheme="minorHAnsi" w:hAnsiTheme="minorHAnsi" w:cstheme="minorHAnsi"/>
          <w:color w:val="202124"/>
          <w:spacing w:val="3"/>
          <w:lang w:val="en-GB"/>
        </w:rPr>
        <w:t>njih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tražiti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intezivnije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učešće</w:t>
      </w:r>
      <w:proofErr w:type="spellEnd"/>
      <w:r w:rsidRPr="007C0180">
        <w:rPr>
          <w:rFonts w:asciiTheme="minorHAnsi" w:hAnsiTheme="minorHAnsi" w:cstheme="minorHAnsi"/>
          <w:color w:val="202124"/>
          <w:spacing w:val="3"/>
          <w:lang w:val="en-GB"/>
        </w:rPr>
        <w:t xml:space="preserve">. Pored </w:t>
      </w:r>
      <w:proofErr w:type="spellStart"/>
      <w:r w:rsidRPr="007C0180">
        <w:rPr>
          <w:rFonts w:asciiTheme="minorHAnsi" w:hAnsiTheme="minorHAnsi" w:cstheme="minorHAnsi"/>
          <w:color w:val="202124"/>
          <w:spacing w:val="3"/>
          <w:lang w:val="en-GB"/>
        </w:rPr>
        <w:t>svega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ovaj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dodatni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posao</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trebao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plaćen</w:t>
      </w:r>
      <w:proofErr w:type="spellEnd"/>
    </w:p>
    <w:p w14:paraId="4F58B1B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18A7358B"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 xml:space="preserve">Za početak da postoji, da je aktivna i funkcionalna. Radna grupa koja se sastala samo jednom kako bi se konstituisala - ne postoji. </w:t>
      </w:r>
    </w:p>
    <w:p w14:paraId="61BDCA7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w:t>
      </w:r>
    </w:p>
    <w:p w14:paraId="490D478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cescu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razmjenu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redovno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upoznavanje</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razlozima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zbog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kojih</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neke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ne </w:t>
      </w:r>
      <w:proofErr w:type="spellStart"/>
      <w:r w:rsidRPr="007C0180">
        <w:rPr>
          <w:rFonts w:asciiTheme="minorHAnsi" w:hAnsiTheme="minorHAnsi" w:cstheme="minorHAnsi"/>
          <w:color w:val="202124"/>
          <w:spacing w:val="3"/>
          <w:lang w:val="en-GB"/>
        </w:rPr>
        <w:t>realizuju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Neophodno</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uvidjeti</w:t>
      </w:r>
      <w:proofErr w:type="spellEnd"/>
      <w:r w:rsidRPr="007C0180">
        <w:rPr>
          <w:rFonts w:asciiTheme="minorHAnsi" w:hAnsiTheme="minorHAnsi" w:cstheme="minorHAnsi"/>
          <w:color w:val="202124"/>
          <w:spacing w:val="3"/>
          <w:lang w:val="en-GB"/>
        </w:rPr>
        <w:t xml:space="preserve"> problem i </w:t>
      </w:r>
      <w:proofErr w:type="spellStart"/>
      <w:r w:rsidRPr="007C0180">
        <w:rPr>
          <w:rFonts w:asciiTheme="minorHAnsi" w:hAnsiTheme="minorHAnsi" w:cstheme="minorHAnsi"/>
          <w:color w:val="202124"/>
          <w:spacing w:val="3"/>
          <w:lang w:val="en-GB"/>
        </w:rPr>
        <w:t>dati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konkretna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rjesenja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cilju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prevazilazenja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istoga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Moramo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shvatiti</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clanovi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istom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zadatku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tako</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moramo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dijeliti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maksimum</w:t>
      </w:r>
      <w:proofErr w:type="spellEnd"/>
      <w:r w:rsidRPr="007C0180">
        <w:rPr>
          <w:rFonts w:asciiTheme="minorHAnsi" w:hAnsiTheme="minorHAnsi" w:cstheme="minorHAnsi"/>
          <w:color w:val="202124"/>
          <w:spacing w:val="3"/>
          <w:lang w:val="en-GB"/>
        </w:rPr>
        <w:t xml:space="preserve"> da se </w:t>
      </w:r>
      <w:proofErr w:type="spellStart"/>
      <w:r w:rsidRPr="007C0180">
        <w:rPr>
          <w:rFonts w:asciiTheme="minorHAnsi" w:hAnsiTheme="minorHAnsi" w:cstheme="minorHAnsi"/>
          <w:color w:val="202124"/>
          <w:spacing w:val="3"/>
          <w:lang w:val="en-GB"/>
        </w:rPr>
        <w:t>sve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realizuju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blagovrmeno</w:t>
      </w:r>
      <w:proofErr w:type="spellEnd"/>
      <w:r w:rsidRPr="007C0180">
        <w:rPr>
          <w:rFonts w:asciiTheme="minorHAnsi" w:hAnsiTheme="minorHAnsi" w:cstheme="minorHAnsi"/>
          <w:color w:val="202124"/>
          <w:spacing w:val="3"/>
          <w:lang w:val="en-GB"/>
        </w:rPr>
        <w:t xml:space="preserve">. Radna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mora </w:t>
      </w:r>
      <w:proofErr w:type="spellStart"/>
      <w:r w:rsidRPr="007C0180">
        <w:rPr>
          <w:rFonts w:asciiTheme="minorHAnsi" w:hAnsiTheme="minorHAnsi" w:cstheme="minorHAnsi"/>
          <w:color w:val="202124"/>
          <w:spacing w:val="3"/>
          <w:lang w:val="en-GB"/>
        </w:rPr>
        <w:t>ostrije</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reaguje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ukoliko</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uoci</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neko</w:t>
      </w:r>
      <w:proofErr w:type="spellEnd"/>
      <w:r w:rsidRPr="007C0180">
        <w:rPr>
          <w:rFonts w:asciiTheme="minorHAnsi" w:hAnsiTheme="minorHAnsi" w:cstheme="minorHAnsi"/>
          <w:color w:val="202124"/>
          <w:spacing w:val="3"/>
          <w:lang w:val="en-GB"/>
        </w:rPr>
        <w:t xml:space="preserve"> ne </w:t>
      </w:r>
      <w:proofErr w:type="spellStart"/>
      <w:r w:rsidRPr="007C0180">
        <w:rPr>
          <w:rFonts w:asciiTheme="minorHAnsi" w:hAnsiTheme="minorHAnsi" w:cstheme="minorHAnsi"/>
          <w:color w:val="202124"/>
          <w:spacing w:val="3"/>
          <w:lang w:val="en-GB"/>
        </w:rPr>
        <w:t>obavlja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zadatke</w:t>
      </w:r>
      <w:proofErr w:type="spellEnd"/>
      <w:r w:rsidRPr="007C0180">
        <w:rPr>
          <w:rFonts w:asciiTheme="minorHAnsi" w:hAnsiTheme="minorHAnsi" w:cstheme="minorHAnsi"/>
          <w:color w:val="202124"/>
          <w:spacing w:val="3"/>
          <w:lang w:val="en-GB"/>
        </w:rPr>
        <w:t>.</w:t>
      </w:r>
    </w:p>
    <w:p w14:paraId="1D7E733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U </w:t>
      </w:r>
      <w:proofErr w:type="spellStart"/>
      <w:r w:rsidRPr="007C0180">
        <w:rPr>
          <w:rFonts w:asciiTheme="minorHAnsi" w:hAnsiTheme="minorHAnsi" w:cstheme="minorHAnsi"/>
          <w:color w:val="202124"/>
          <w:spacing w:val="3"/>
          <w:lang w:val="en-GB"/>
        </w:rPr>
        <w:t>okviru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kom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imenovan</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člana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smatram</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brojnost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članstva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usporava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pogotovo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kada</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ima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vidu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kompetentnost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pojedinih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periodično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odvijaju</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određenim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ciklusima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pripremu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podataka</w:t>
      </w:r>
      <w:proofErr w:type="spellEnd"/>
      <w:r w:rsidRPr="007C0180">
        <w:rPr>
          <w:rFonts w:asciiTheme="minorHAnsi" w:hAnsiTheme="minorHAnsi" w:cstheme="minorHAnsi"/>
          <w:color w:val="202124"/>
          <w:spacing w:val="3"/>
          <w:lang w:val="en-GB"/>
        </w:rPr>
        <w:t xml:space="preserve"> koji se </w:t>
      </w:r>
      <w:proofErr w:type="spellStart"/>
      <w:r w:rsidRPr="007C0180">
        <w:rPr>
          <w:rFonts w:asciiTheme="minorHAnsi" w:hAnsiTheme="minorHAnsi" w:cstheme="minorHAnsi"/>
          <w:color w:val="202124"/>
          <w:spacing w:val="3"/>
          <w:lang w:val="en-GB"/>
        </w:rPr>
        <w:t>samo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osvježavaju</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teško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omogućavaju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promjenu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strukture</w:t>
      </w:r>
      <w:proofErr w:type="spellEnd"/>
      <w:r w:rsidRPr="007C0180">
        <w:rPr>
          <w:rFonts w:asciiTheme="minorHAnsi" w:hAnsiTheme="minorHAnsi" w:cstheme="minorHAnsi"/>
          <w:color w:val="202124"/>
          <w:spacing w:val="3"/>
          <w:lang w:val="en-GB"/>
        </w:rPr>
        <w:t xml:space="preserve"> same </w:t>
      </w:r>
      <w:proofErr w:type="spellStart"/>
      <w:r w:rsidRPr="007C0180">
        <w:rPr>
          <w:rFonts w:asciiTheme="minorHAnsi" w:hAnsiTheme="minorHAnsi" w:cstheme="minorHAnsi"/>
          <w:color w:val="202124"/>
          <w:spacing w:val="3"/>
          <w:lang w:val="en-GB"/>
        </w:rPr>
        <w:t>informacije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prezentovanje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završene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Takođe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smatram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potrebnim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češću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i po </w:t>
      </w:r>
      <w:proofErr w:type="spellStart"/>
      <w:r w:rsidRPr="007C0180">
        <w:rPr>
          <w:rFonts w:asciiTheme="minorHAnsi" w:hAnsiTheme="minorHAnsi" w:cstheme="minorHAnsi"/>
          <w:color w:val="202124"/>
          <w:spacing w:val="3"/>
          <w:lang w:val="en-GB"/>
        </w:rPr>
        <w:t>mogućnosti</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tačno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utvrđenom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tematikom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kojima</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odgovorne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institucije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prezentovale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napredak</w:t>
      </w:r>
      <w:proofErr w:type="spellEnd"/>
      <w:r w:rsidRPr="007C0180">
        <w:rPr>
          <w:rFonts w:asciiTheme="minorHAnsi" w:hAnsiTheme="minorHAnsi" w:cstheme="minorHAnsi"/>
          <w:color w:val="202124"/>
          <w:spacing w:val="3"/>
          <w:lang w:val="en-GB"/>
        </w:rPr>
        <w:t xml:space="preserve"> koji je u </w:t>
      </w:r>
      <w:proofErr w:type="spellStart"/>
      <w:r w:rsidRPr="007C0180">
        <w:rPr>
          <w:rFonts w:asciiTheme="minorHAnsi" w:hAnsiTheme="minorHAnsi" w:cstheme="minorHAnsi"/>
          <w:color w:val="202124"/>
          <w:spacing w:val="3"/>
          <w:lang w:val="en-GB"/>
        </w:rPr>
        <w:t>nekoj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oblasti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ostvaren</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proteklom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određenom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periodu</w:t>
      </w:r>
      <w:proofErr w:type="spellEnd"/>
      <w:r w:rsidRPr="007C0180">
        <w:rPr>
          <w:rFonts w:asciiTheme="minorHAnsi" w:hAnsiTheme="minorHAnsi" w:cstheme="minorHAnsi"/>
          <w:color w:val="202124"/>
          <w:spacing w:val="3"/>
          <w:lang w:val="en-GB"/>
        </w:rPr>
        <w:t xml:space="preserve">. </w:t>
      </w:r>
    </w:p>
    <w:p w14:paraId="1715F486"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Jačanjem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administrativnih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kapaciteta</w:t>
      </w:r>
      <w:proofErr w:type="spellEnd"/>
    </w:p>
    <w:p w14:paraId="4052645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Radovniji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p>
    <w:p w14:paraId="33E119A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Imenovanjem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strucnih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ljudi</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imaju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dovoljno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vremena</w:t>
      </w:r>
      <w:proofErr w:type="spellEnd"/>
      <w:r w:rsidRPr="007C0180">
        <w:rPr>
          <w:rFonts w:asciiTheme="minorHAnsi" w:hAnsiTheme="minorHAnsi" w:cstheme="minorHAnsi"/>
          <w:color w:val="202124"/>
          <w:spacing w:val="3"/>
          <w:lang w:val="en-GB"/>
        </w:rPr>
        <w:t xml:space="preserve"> da se </w:t>
      </w:r>
      <w:proofErr w:type="spellStart"/>
      <w:r w:rsidRPr="007C0180">
        <w:rPr>
          <w:rFonts w:asciiTheme="minorHAnsi" w:hAnsiTheme="minorHAnsi" w:cstheme="minorHAnsi"/>
          <w:color w:val="202124"/>
          <w:spacing w:val="3"/>
          <w:lang w:val="en-GB"/>
        </w:rPr>
        <w:t>bave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zadacima</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povjereni</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procesu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pristupanja</w:t>
      </w:r>
      <w:proofErr w:type="spellEnd"/>
    </w:p>
    <w:p w14:paraId="5DA1FBA6"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Jasna </w:t>
      </w:r>
      <w:proofErr w:type="spellStart"/>
      <w:r w:rsidRPr="007C0180">
        <w:rPr>
          <w:rFonts w:asciiTheme="minorHAnsi" w:hAnsiTheme="minorHAnsi" w:cstheme="minorHAnsi"/>
          <w:color w:val="202124"/>
          <w:spacing w:val="3"/>
          <w:lang w:val="en-GB"/>
        </w:rPr>
        <w:t>podjela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duznosti</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skladu</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opisaom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mjesta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Materijalna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odgovornost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nepostovanje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Manje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jasnim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ciljem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cesci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kratki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izvjestaji</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napretku</w:t>
      </w:r>
      <w:proofErr w:type="spellEnd"/>
      <w:r w:rsidRPr="007C0180">
        <w:rPr>
          <w:rFonts w:asciiTheme="minorHAnsi" w:hAnsiTheme="minorHAnsi" w:cstheme="minorHAnsi"/>
          <w:color w:val="202124"/>
          <w:spacing w:val="3"/>
          <w:lang w:val="en-GB"/>
        </w:rPr>
        <w:t xml:space="preserve">. Ministarstvo poljoprivrede, šumarstva i vodoprivrede </w:t>
      </w:r>
      <w:proofErr w:type="spellStart"/>
      <w:r w:rsidRPr="007C0180">
        <w:rPr>
          <w:rFonts w:asciiTheme="minorHAnsi" w:hAnsiTheme="minorHAnsi" w:cstheme="minorHAnsi"/>
          <w:color w:val="202124"/>
          <w:spacing w:val="3"/>
          <w:lang w:val="en-GB"/>
        </w:rPr>
        <w:t>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imalo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jedan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vezano</w:t>
      </w:r>
      <w:proofErr w:type="spellEnd"/>
      <w:r w:rsidRPr="007C0180">
        <w:rPr>
          <w:rFonts w:asciiTheme="minorHAnsi" w:hAnsiTheme="minorHAnsi" w:cstheme="minorHAnsi"/>
          <w:color w:val="202124"/>
          <w:spacing w:val="3"/>
          <w:lang w:val="en-GB"/>
        </w:rPr>
        <w:t xml:space="preserve"> za 11icu. </w:t>
      </w:r>
      <w:proofErr w:type="spellStart"/>
      <w:r w:rsidRPr="007C0180">
        <w:rPr>
          <w:rFonts w:asciiTheme="minorHAnsi" w:hAnsiTheme="minorHAnsi" w:cstheme="minorHAnsi"/>
          <w:color w:val="202124"/>
          <w:spacing w:val="3"/>
          <w:lang w:val="en-GB"/>
        </w:rPr>
        <w:t>Neodgovaranje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e-mail koji je </w:t>
      </w:r>
      <w:proofErr w:type="spellStart"/>
      <w:r w:rsidRPr="007C0180">
        <w:rPr>
          <w:rFonts w:asciiTheme="minorHAnsi" w:hAnsiTheme="minorHAnsi" w:cstheme="minorHAnsi"/>
          <w:color w:val="202124"/>
          <w:spacing w:val="3"/>
          <w:lang w:val="en-GB"/>
        </w:rPr>
        <w:t>uputila</w:t>
      </w:r>
      <w:proofErr w:type="spellEnd"/>
      <w:r w:rsidRPr="007C0180">
        <w:rPr>
          <w:rFonts w:asciiTheme="minorHAnsi" w:hAnsiTheme="minorHAnsi" w:cstheme="minorHAnsi"/>
          <w:color w:val="202124"/>
          <w:spacing w:val="3"/>
          <w:lang w:val="en-GB"/>
        </w:rPr>
        <w:t xml:space="preserve"> EK </w:t>
      </w:r>
      <w:proofErr w:type="spellStart"/>
      <w:r w:rsidRPr="007C0180">
        <w:rPr>
          <w:rFonts w:asciiTheme="minorHAnsi" w:hAnsiTheme="minorHAnsi" w:cstheme="minorHAnsi"/>
          <w:color w:val="202124"/>
          <w:spacing w:val="3"/>
          <w:lang w:val="en-GB"/>
        </w:rPr>
        <w:t>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bilo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rijetko</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tj.da</w:t>
      </w:r>
      <w:proofErr w:type="spellEnd"/>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nas</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kolege</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kojima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smo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imali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zamole</w:t>
      </w:r>
      <w:proofErr w:type="spellEnd"/>
      <w:r w:rsidRPr="007C0180">
        <w:rPr>
          <w:rFonts w:asciiTheme="minorHAnsi" w:hAnsiTheme="minorHAnsi" w:cstheme="minorHAnsi"/>
          <w:color w:val="202124"/>
          <w:spacing w:val="3"/>
          <w:lang w:val="en-GB"/>
        </w:rPr>
        <w:t xml:space="preserve">" da se </w:t>
      </w:r>
      <w:proofErr w:type="spellStart"/>
      <w:r w:rsidRPr="007C0180">
        <w:rPr>
          <w:rFonts w:asciiTheme="minorHAnsi" w:hAnsiTheme="minorHAnsi" w:cstheme="minorHAnsi"/>
          <w:color w:val="202124"/>
          <w:spacing w:val="3"/>
          <w:lang w:val="en-GB"/>
        </w:rPr>
        <w:t>odgovori</w:t>
      </w:r>
      <w:proofErr w:type="spellEnd"/>
      <w:r w:rsidRPr="007C0180">
        <w:rPr>
          <w:rFonts w:asciiTheme="minorHAnsi" w:hAnsiTheme="minorHAnsi" w:cstheme="minorHAnsi"/>
          <w:color w:val="202124"/>
          <w:spacing w:val="3"/>
          <w:lang w:val="en-GB"/>
        </w:rPr>
        <w:t>....</w:t>
      </w:r>
    </w:p>
    <w:p w14:paraId="2A40034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redovno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izvjestavanje</w:t>
      </w:r>
      <w:proofErr w:type="spellEnd"/>
    </w:p>
    <w:p w14:paraId="74CB34F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Imam </w:t>
      </w:r>
      <w:proofErr w:type="spellStart"/>
      <w:r w:rsidRPr="007C0180">
        <w:rPr>
          <w:rFonts w:asciiTheme="minorHAnsi" w:hAnsiTheme="minorHAnsi" w:cstheme="minorHAnsi"/>
          <w:color w:val="202124"/>
          <w:spacing w:val="3"/>
          <w:lang w:val="en-GB"/>
        </w:rPr>
        <w:t>utisak</w:t>
      </w:r>
      <w:proofErr w:type="spellEnd"/>
      <w:r w:rsidRPr="007C0180">
        <w:rPr>
          <w:rFonts w:asciiTheme="minorHAnsi" w:hAnsiTheme="minorHAnsi" w:cstheme="minorHAnsi"/>
          <w:color w:val="202124"/>
          <w:spacing w:val="3"/>
          <w:lang w:val="en-GB"/>
        </w:rPr>
        <w:t xml:space="preserve"> da se </w:t>
      </w:r>
      <w:proofErr w:type="spellStart"/>
      <w:r w:rsidRPr="007C0180">
        <w:rPr>
          <w:rFonts w:asciiTheme="minorHAnsi" w:hAnsiTheme="minorHAnsi" w:cstheme="minorHAnsi"/>
          <w:color w:val="202124"/>
          <w:spacing w:val="3"/>
          <w:lang w:val="en-GB"/>
        </w:rPr>
        <w:t>cijelom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pristupa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neobavezno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fakultativno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reda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Treba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uvesti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princip</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odgovornosti</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ucinjeno</w:t>
      </w:r>
      <w:proofErr w:type="spellEnd"/>
      <w:r w:rsidRPr="007C0180">
        <w:rPr>
          <w:rFonts w:asciiTheme="minorHAnsi" w:hAnsiTheme="minorHAnsi" w:cstheme="minorHAnsi"/>
          <w:color w:val="202124"/>
          <w:spacing w:val="3"/>
          <w:lang w:val="en-GB"/>
        </w:rPr>
        <w:t xml:space="preserve"> i/</w:t>
      </w:r>
      <w:proofErr w:type="spellStart"/>
      <w:r w:rsidRPr="007C0180">
        <w:rPr>
          <w:rFonts w:asciiTheme="minorHAnsi" w:hAnsiTheme="minorHAnsi" w:cstheme="minorHAnsi"/>
          <w:color w:val="202124"/>
          <w:spacing w:val="3"/>
          <w:lang w:val="en-GB"/>
        </w:rPr>
        <w:t>ili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neucinjeno</w:t>
      </w:r>
      <w:proofErr w:type="spellEnd"/>
      <w:r w:rsidRPr="007C0180">
        <w:rPr>
          <w:rFonts w:asciiTheme="minorHAnsi" w:hAnsiTheme="minorHAnsi" w:cstheme="minorHAnsi"/>
          <w:color w:val="202124"/>
          <w:spacing w:val="3"/>
          <w:lang w:val="en-GB"/>
        </w:rPr>
        <w:t xml:space="preserve">. </w:t>
      </w:r>
    </w:p>
    <w:p w14:paraId="32BC47C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bilo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RG.</w:t>
      </w:r>
    </w:p>
    <w:p w14:paraId="7C1A083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Jača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politička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volja</w:t>
      </w:r>
      <w:proofErr w:type="spellEnd"/>
      <w:r w:rsidRPr="007C0180">
        <w:rPr>
          <w:rFonts w:asciiTheme="minorHAnsi" w:hAnsiTheme="minorHAnsi" w:cstheme="minorHAnsi"/>
          <w:color w:val="202124"/>
          <w:spacing w:val="3"/>
          <w:lang w:val="en-GB"/>
        </w:rPr>
        <w:t>/</w:t>
      </w:r>
      <w:proofErr w:type="spellStart"/>
      <w:r w:rsidRPr="007C0180">
        <w:rPr>
          <w:rFonts w:asciiTheme="minorHAnsi" w:hAnsiTheme="minorHAnsi" w:cstheme="minorHAnsi"/>
          <w:color w:val="202124"/>
          <w:spacing w:val="3"/>
          <w:lang w:val="en-GB"/>
        </w:rPr>
        <w:t>podrška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uključenost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osoba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većeg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odlučivanja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konstantna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zaostalim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obavezama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jasne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indikatore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priprema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akcionog</w:t>
      </w:r>
      <w:proofErr w:type="spellEnd"/>
      <w:r w:rsidRPr="007C0180">
        <w:rPr>
          <w:rFonts w:asciiTheme="minorHAnsi" w:hAnsiTheme="minorHAnsi" w:cstheme="minorHAnsi"/>
          <w:color w:val="202124"/>
          <w:spacing w:val="3"/>
          <w:lang w:val="en-GB"/>
        </w:rPr>
        <w:t xml:space="preserve"> plana za </w:t>
      </w:r>
      <w:proofErr w:type="spellStart"/>
      <w:r w:rsidRPr="007C0180">
        <w:rPr>
          <w:rFonts w:asciiTheme="minorHAnsi" w:hAnsiTheme="minorHAnsi" w:cstheme="minorHAnsi"/>
          <w:color w:val="202124"/>
          <w:spacing w:val="3"/>
          <w:lang w:val="en-GB"/>
        </w:rPr>
        <w:t>implementaciju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preporuka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izvještaja</w:t>
      </w:r>
      <w:proofErr w:type="spellEnd"/>
      <w:r w:rsidRPr="007C0180">
        <w:rPr>
          <w:rFonts w:asciiTheme="minorHAnsi" w:hAnsiTheme="minorHAnsi" w:cstheme="minorHAnsi"/>
          <w:color w:val="202124"/>
          <w:spacing w:val="3"/>
          <w:lang w:val="en-GB"/>
        </w:rPr>
        <w:t xml:space="preserve"> EU</w:t>
      </w:r>
    </w:p>
    <w:p w14:paraId="0DBAE46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proofErr w:type="gram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tematski</w:t>
      </w:r>
      <w:proofErr w:type="spellEnd"/>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obuke</w:t>
      </w:r>
      <w:proofErr w:type="spellEnd"/>
    </w:p>
    <w:p w14:paraId="55DA028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lastRenderedPageBreak/>
        <w:t>Nemam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predlog</w:t>
      </w:r>
      <w:proofErr w:type="spellEnd"/>
    </w:p>
    <w:p w14:paraId="27A032E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seminara,radionica</w:t>
      </w:r>
      <w:proofErr w:type="spellEnd"/>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workshopova</w:t>
      </w:r>
      <w:proofErr w:type="spellEnd"/>
    </w:p>
    <w:p w14:paraId="47CDF920"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Uvodjenjem redovnih zoom sastanaka uz davanje konkretnih imputa na postavljene prioritete</w:t>
      </w:r>
    </w:p>
    <w:p w14:paraId="43DB0A5B"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 xml:space="preserve">Smatram da bi redovnije trebalo komunicirati u okviru timova, brže raditi na rješavanju problema koje moramo da eliminšemo kako bi smo bili dio EU, bolja koordinicija i u timovima, podjela zadataka.  </w:t>
      </w:r>
    </w:p>
    <w:p w14:paraId="452914B5"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Koordinacija unutar radne grupe je dobra. Ali za veliki broj nerealizovanih obaveza od strane i minstitucija u okviru pregovaračkog procesa potrebno je utvrditi uzroke i personalnu odgovornost.</w:t>
      </w:r>
    </w:p>
    <w:p w14:paraId="540C40D0"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Rad u manjim timovima i bolja informisanost.</w:t>
      </w:r>
    </w:p>
    <w:p w14:paraId="751F5C5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razmjena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p>
    <w:p w14:paraId="4F25EA8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Vecom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posvecenoscu</w:t>
      </w:r>
      <w:proofErr w:type="spellEnd"/>
    </w:p>
    <w:p w14:paraId="7CA2A84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071EECA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EF7133">
        <w:rPr>
          <w:rFonts w:asciiTheme="minorHAnsi" w:hAnsiTheme="minorHAnsi" w:cstheme="minorHAnsi"/>
          <w:color w:val="202124"/>
          <w:spacing w:val="3"/>
          <w:lang w:val="de-AT"/>
        </w:rPr>
        <w:t xml:space="preserve">Da se prestanu baviti koordinacijom, i krenu nešto konkretno raditi. </w:t>
      </w:r>
      <w:proofErr w:type="spellStart"/>
      <w:r w:rsidRPr="007C0180">
        <w:rPr>
          <w:rFonts w:asciiTheme="minorHAnsi" w:hAnsiTheme="minorHAnsi" w:cstheme="minorHAnsi"/>
          <w:color w:val="202124"/>
          <w:spacing w:val="3"/>
          <w:lang w:val="en-GB"/>
        </w:rPr>
        <w:t>Sastajati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Izvještavati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javnost</w:t>
      </w:r>
      <w:proofErr w:type="spellEnd"/>
      <w:r w:rsidRPr="007C0180">
        <w:rPr>
          <w:rFonts w:asciiTheme="minorHAnsi" w:hAnsiTheme="minorHAnsi" w:cstheme="minorHAnsi"/>
          <w:color w:val="202124"/>
          <w:spacing w:val="3"/>
          <w:lang w:val="en-GB"/>
        </w:rPr>
        <w:t>.</w:t>
      </w:r>
    </w:p>
    <w:p w14:paraId="4869D7D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roofErr w:type="spellStart"/>
      <w:r w:rsidRPr="007C0180">
        <w:rPr>
          <w:rFonts w:asciiTheme="minorHAnsi" w:hAnsiTheme="minorHAnsi" w:cstheme="minorHAnsi"/>
          <w:color w:val="202124"/>
          <w:spacing w:val="3"/>
          <w:lang w:val="en-GB"/>
        </w:rPr>
        <w:t>Strucna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pomoc</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odredjenim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djelovima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obuke</w:t>
      </w:r>
      <w:proofErr w:type="spellEnd"/>
      <w:r w:rsidRPr="007C0180">
        <w:rPr>
          <w:rFonts w:asciiTheme="minorHAnsi" w:hAnsiTheme="minorHAnsi" w:cstheme="minorHAnsi"/>
          <w:color w:val="202124"/>
          <w:spacing w:val="3"/>
          <w:lang w:val="en-GB"/>
        </w:rPr>
        <w:t>/</w:t>
      </w:r>
      <w:proofErr w:type="spellStart"/>
      <w:r w:rsidRPr="007C0180">
        <w:rPr>
          <w:rFonts w:asciiTheme="minorHAnsi" w:hAnsiTheme="minorHAnsi" w:cstheme="minorHAnsi"/>
          <w:color w:val="202124"/>
          <w:spacing w:val="3"/>
          <w:lang w:val="en-GB"/>
        </w:rPr>
        <w:t>treninzi</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nove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clanove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kako</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upoznali</w:t>
      </w:r>
      <w:proofErr w:type="spellEnd"/>
      <w:r w:rsidRPr="007C0180">
        <w:rPr>
          <w:rFonts w:asciiTheme="minorHAnsi" w:hAnsiTheme="minorHAnsi" w:cstheme="minorHAnsi"/>
          <w:color w:val="202124"/>
          <w:spacing w:val="3"/>
          <w:lang w:val="en-GB"/>
        </w:rPr>
        <w:t xml:space="preserve"> sa process.</w:t>
      </w:r>
    </w:p>
    <w:p w14:paraId="1F8A927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2222025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Vise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p>
    <w:p w14:paraId="0DC0FAB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Više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razmjene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putem</w:t>
      </w:r>
      <w:proofErr w:type="spellEnd"/>
      <w:r w:rsidRPr="007C0180">
        <w:rPr>
          <w:rFonts w:asciiTheme="minorHAnsi" w:hAnsiTheme="minorHAnsi" w:cstheme="minorHAnsi"/>
          <w:color w:val="202124"/>
          <w:spacing w:val="3"/>
          <w:lang w:val="en-GB"/>
        </w:rPr>
        <w:t xml:space="preserve"> email </w:t>
      </w:r>
      <w:proofErr w:type="spellStart"/>
      <w:r w:rsidRPr="007C0180">
        <w:rPr>
          <w:rFonts w:asciiTheme="minorHAnsi" w:hAnsiTheme="minorHAnsi" w:cstheme="minorHAnsi"/>
          <w:color w:val="202124"/>
          <w:spacing w:val="3"/>
          <w:lang w:val="en-GB"/>
        </w:rPr>
        <w:t>ili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sajtova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kojima</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objašnjava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trenutno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stanje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buduće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w:t>
      </w:r>
    </w:p>
    <w:p w14:paraId="3F5FAF1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Definisanjem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pojedinačnih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odgovornosti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učesnika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procesu</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definisanjem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jasnih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rokova</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će</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poštovati</w:t>
      </w:r>
      <w:proofErr w:type="spellEnd"/>
      <w:r w:rsidRPr="007C0180">
        <w:rPr>
          <w:rFonts w:asciiTheme="minorHAnsi" w:hAnsiTheme="minorHAnsi" w:cstheme="minorHAnsi"/>
          <w:color w:val="202124"/>
          <w:spacing w:val="3"/>
          <w:lang w:val="en-GB"/>
        </w:rPr>
        <w:t>.</w:t>
      </w:r>
    </w:p>
    <w:p w14:paraId="54CC4F4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Aktivnijim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ucescem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rukovodioca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jacom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kontrolom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ostvarenih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strane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w:t>
      </w:r>
    </w:p>
    <w:p w14:paraId="3D096B4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Jacanje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kadrovskih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kapaciteta</w:t>
      </w:r>
      <w:proofErr w:type="spellEnd"/>
      <w:r w:rsidRPr="007C0180">
        <w:rPr>
          <w:rFonts w:asciiTheme="minorHAnsi" w:hAnsiTheme="minorHAnsi" w:cstheme="minorHAnsi"/>
          <w:color w:val="202124"/>
          <w:spacing w:val="3"/>
          <w:lang w:val="en-GB"/>
        </w:rPr>
        <w:t>/</w:t>
      </w:r>
      <w:proofErr w:type="spellStart"/>
      <w:r w:rsidRPr="007C0180">
        <w:rPr>
          <w:rFonts w:asciiTheme="minorHAnsi" w:hAnsiTheme="minorHAnsi" w:cstheme="minorHAnsi"/>
          <w:color w:val="202124"/>
          <w:spacing w:val="3"/>
          <w:lang w:val="en-GB"/>
        </w:rPr>
        <w:t>zaposlenih</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zaduzeni</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sprovodjenje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potrebnih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vezanih</w:t>
      </w:r>
      <w:proofErr w:type="spellEnd"/>
      <w:r w:rsidRPr="007C0180">
        <w:rPr>
          <w:rFonts w:asciiTheme="minorHAnsi" w:hAnsiTheme="minorHAnsi" w:cstheme="minorHAnsi"/>
          <w:color w:val="202124"/>
          <w:spacing w:val="3"/>
          <w:lang w:val="en-GB"/>
        </w:rPr>
        <w:t xml:space="preserve"> za EU </w:t>
      </w:r>
      <w:proofErr w:type="spellStart"/>
      <w:r w:rsidRPr="007C0180">
        <w:rPr>
          <w:rFonts w:asciiTheme="minorHAnsi" w:hAnsiTheme="minorHAnsi" w:cstheme="minorHAnsi"/>
          <w:color w:val="202124"/>
          <w:spacing w:val="3"/>
          <w:lang w:val="en-GB"/>
        </w:rPr>
        <w:t>integracije</w:t>
      </w:r>
      <w:proofErr w:type="spellEnd"/>
      <w:r w:rsidRPr="007C0180">
        <w:rPr>
          <w:rFonts w:asciiTheme="minorHAnsi" w:hAnsiTheme="minorHAnsi" w:cstheme="minorHAnsi"/>
          <w:color w:val="202124"/>
          <w:spacing w:val="3"/>
          <w:lang w:val="en-GB"/>
        </w:rPr>
        <w:t>.</w:t>
      </w:r>
    </w:p>
    <w:p w14:paraId="2D651D2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Davanjem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jasnih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zaduženja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p>
    <w:p w14:paraId="1B1CD21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EF7133">
        <w:rPr>
          <w:rFonts w:asciiTheme="minorHAnsi" w:hAnsiTheme="minorHAnsi" w:cstheme="minorHAnsi"/>
          <w:color w:val="202124"/>
          <w:spacing w:val="3"/>
          <w:lang w:val="de-AT"/>
        </w:rPr>
        <w:t xml:space="preserve">Jasna koordinacija nadleNih Ministarstva kad clqnovima radnih grupu. </w:t>
      </w:r>
      <w:proofErr w:type="spellStart"/>
      <w:r w:rsidRPr="007C0180">
        <w:rPr>
          <w:rFonts w:asciiTheme="minorHAnsi" w:hAnsiTheme="minorHAnsi" w:cstheme="minorHAnsi"/>
          <w:color w:val="202124"/>
          <w:spacing w:val="3"/>
          <w:lang w:val="en-GB"/>
        </w:rPr>
        <w:t>Iako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sam</w:t>
      </w:r>
      <w:proofErr w:type="spellEnd"/>
      <w:r w:rsidRPr="007C0180">
        <w:rPr>
          <w:rFonts w:asciiTheme="minorHAnsi" w:hAnsiTheme="minorHAnsi" w:cstheme="minorHAnsi"/>
          <w:color w:val="202124"/>
          <w:spacing w:val="3"/>
          <w:lang w:val="en-GB"/>
        </w:rPr>
        <w:t xml:space="preserve"> clan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jedan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w:t>
      </w:r>
      <w:proofErr w:type="spellEnd"/>
      <w:r w:rsidRPr="007C0180">
        <w:rPr>
          <w:rFonts w:asciiTheme="minorHAnsi" w:hAnsiTheme="minorHAnsi" w:cstheme="minorHAnsi"/>
          <w:color w:val="202124"/>
          <w:spacing w:val="3"/>
          <w:lang w:val="en-GB"/>
        </w:rPr>
        <w:t xml:space="preserve"> s Edo </w:t>
      </w:r>
      <w:proofErr w:type="spellStart"/>
      <w:r w:rsidRPr="007C0180">
        <w:rPr>
          <w:rFonts w:asciiTheme="minorHAnsi" w:hAnsiTheme="minorHAnsi" w:cstheme="minorHAnsi"/>
          <w:color w:val="202124"/>
          <w:spacing w:val="3"/>
          <w:lang w:val="en-GB"/>
        </w:rPr>
        <w:t>sada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odrzao</w:t>
      </w:r>
      <w:proofErr w:type="spellEnd"/>
    </w:p>
    <w:p w14:paraId="3BB388A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Direktni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definisani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okviri</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razgovor</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kompetentnih</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profesionalnih</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osoba</w:t>
      </w:r>
      <w:proofErr w:type="spellEnd"/>
      <w:r w:rsidRPr="007C0180">
        <w:rPr>
          <w:rFonts w:asciiTheme="minorHAnsi" w:hAnsiTheme="minorHAnsi" w:cstheme="minorHAnsi"/>
          <w:color w:val="202124"/>
          <w:spacing w:val="3"/>
          <w:lang w:val="en-GB"/>
        </w:rPr>
        <w:t xml:space="preserve">  a</w:t>
      </w:r>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predstavnika</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nemaji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iskustvo</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znsnje</w:t>
      </w:r>
      <w:proofErr w:type="spellEnd"/>
      <w:r w:rsidRPr="007C0180">
        <w:rPr>
          <w:rFonts w:asciiTheme="minorHAnsi" w:hAnsiTheme="minorHAnsi" w:cstheme="minorHAnsi"/>
          <w:color w:val="202124"/>
          <w:spacing w:val="3"/>
          <w:lang w:val="en-GB"/>
        </w:rPr>
        <w:t>.</w:t>
      </w:r>
    </w:p>
    <w:p w14:paraId="718F3F0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Na </w:t>
      </w:r>
      <w:proofErr w:type="spellStart"/>
      <w:r w:rsidRPr="007C0180">
        <w:rPr>
          <w:rFonts w:asciiTheme="minorHAnsi" w:hAnsiTheme="minorHAnsi" w:cstheme="minorHAnsi"/>
          <w:color w:val="202124"/>
          <w:spacing w:val="3"/>
          <w:lang w:val="en-GB"/>
        </w:rPr>
        <w:t>čelo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trebalo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postaviti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motivisane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ljude</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efikasnije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koordinisati</w:t>
      </w:r>
      <w:proofErr w:type="spellEnd"/>
      <w:r w:rsidRPr="007C0180">
        <w:rPr>
          <w:rFonts w:asciiTheme="minorHAnsi" w:hAnsiTheme="minorHAnsi" w:cstheme="minorHAnsi"/>
          <w:color w:val="202124"/>
          <w:spacing w:val="3"/>
          <w:lang w:val="en-GB"/>
        </w:rPr>
        <w:t xml:space="preserve"> rad u </w:t>
      </w:r>
      <w:proofErr w:type="spellStart"/>
      <w:r w:rsidRPr="007C0180">
        <w:rPr>
          <w:rFonts w:asciiTheme="minorHAnsi" w:hAnsiTheme="minorHAnsi" w:cstheme="minorHAnsi"/>
          <w:color w:val="202124"/>
          <w:spacing w:val="3"/>
          <w:lang w:val="en-GB"/>
        </w:rPr>
        <w:t>radnoj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grupi</w:t>
      </w:r>
      <w:proofErr w:type="spellEnd"/>
      <w:r w:rsidRPr="007C0180">
        <w:rPr>
          <w:rFonts w:asciiTheme="minorHAnsi" w:hAnsiTheme="minorHAnsi" w:cstheme="minorHAnsi"/>
          <w:color w:val="202124"/>
          <w:spacing w:val="3"/>
          <w:lang w:val="en-GB"/>
        </w:rPr>
        <w:t xml:space="preserve">. </w:t>
      </w:r>
    </w:p>
    <w:p w14:paraId="1F718B6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RG, </w:t>
      </w:r>
      <w:proofErr w:type="spellStart"/>
      <w:r w:rsidRPr="007C0180">
        <w:rPr>
          <w:rFonts w:asciiTheme="minorHAnsi" w:hAnsiTheme="minorHAnsi" w:cstheme="minorHAnsi"/>
          <w:color w:val="202124"/>
          <w:spacing w:val="3"/>
          <w:lang w:val="en-GB"/>
        </w:rPr>
        <w:t>kao</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češća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između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podgrupa</w:t>
      </w:r>
      <w:proofErr w:type="spellEnd"/>
    </w:p>
    <w:p w14:paraId="61FE513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Promjenom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organizacione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strukture</w:t>
      </w:r>
      <w:proofErr w:type="spellEnd"/>
    </w:p>
    <w:p w14:paraId="747EF13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Formiranjem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projektnih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timova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predvoditi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clanovi</w:t>
      </w:r>
      <w:proofErr w:type="spellEnd"/>
      <w:r w:rsidRPr="007C0180">
        <w:rPr>
          <w:rFonts w:asciiTheme="minorHAnsi" w:hAnsiTheme="minorHAnsi" w:cstheme="minorHAnsi"/>
          <w:color w:val="202124"/>
          <w:spacing w:val="3"/>
          <w:lang w:val="en-GB"/>
        </w:rPr>
        <w:t xml:space="preserve"> RG u </w:t>
      </w:r>
      <w:proofErr w:type="spellStart"/>
      <w:r w:rsidRPr="007C0180">
        <w:rPr>
          <w:rFonts w:asciiTheme="minorHAnsi" w:hAnsiTheme="minorHAnsi" w:cstheme="minorHAnsi"/>
          <w:color w:val="202124"/>
          <w:spacing w:val="3"/>
          <w:lang w:val="en-GB"/>
        </w:rPr>
        <w:t>institucijama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cilju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ukljucivanja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podjele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broj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sluzbenika</w:t>
      </w:r>
      <w:proofErr w:type="spellEnd"/>
      <w:r w:rsidRPr="007C0180">
        <w:rPr>
          <w:rFonts w:asciiTheme="minorHAnsi" w:hAnsiTheme="minorHAnsi" w:cstheme="minorHAnsi"/>
          <w:color w:val="202124"/>
          <w:spacing w:val="3"/>
          <w:lang w:val="en-GB"/>
        </w:rPr>
        <w:t>.</w:t>
      </w:r>
    </w:p>
    <w:p w14:paraId="44F9A2D4"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Organizovanjem rada u manjim grupama, po oblastima.</w:t>
      </w:r>
    </w:p>
    <w:p w14:paraId="37E8679F"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 xml:space="preserve">Povećanjem preglednosti ciljeva, zaduženja i rezultata </w:t>
      </w:r>
    </w:p>
    <w:p w14:paraId="69DC18F9" w14:textId="77777777" w:rsidR="00AA417B" w:rsidRPr="000B7B36"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0B7B36">
        <w:rPr>
          <w:rFonts w:asciiTheme="minorHAnsi" w:hAnsiTheme="minorHAnsi" w:cstheme="minorHAnsi"/>
          <w:color w:val="202124"/>
          <w:spacing w:val="3"/>
          <w:lang w:val="de-AT"/>
        </w:rPr>
        <w:t>"da se obezbedi dovoljan broj obučenih ljudi i adekvatna politika zadržavanja kadrova u strukturama koje će upravljati programima.</w:t>
      </w:r>
    </w:p>
    <w:p w14:paraId="3BB6FCF9" w14:textId="77777777" w:rsidR="00AA417B" w:rsidRPr="000B7B36" w:rsidRDefault="00AA417B" w:rsidP="00CC3328">
      <w:pPr>
        <w:pStyle w:val="ListParagraph"/>
        <w:numPr>
          <w:ilvl w:val="1"/>
          <w:numId w:val="19"/>
        </w:numPr>
        <w:spacing w:after="160" w:line="259" w:lineRule="auto"/>
        <w:rPr>
          <w:rFonts w:asciiTheme="minorHAnsi" w:hAnsiTheme="minorHAnsi" w:cstheme="minorHAnsi"/>
          <w:color w:val="202124"/>
          <w:spacing w:val="3"/>
          <w:lang w:val="de-AT"/>
        </w:rPr>
      </w:pPr>
      <w:r w:rsidRPr="000B7B36">
        <w:rPr>
          <w:rFonts w:asciiTheme="minorHAnsi" w:hAnsiTheme="minorHAnsi" w:cstheme="minorHAnsi"/>
          <w:color w:val="202124"/>
          <w:spacing w:val="3"/>
          <w:lang w:val="de-AT"/>
        </w:rPr>
        <w:t>pregovari o iznosu novca koji će biti na raspolaganju..."</w:t>
      </w:r>
    </w:p>
    <w:p w14:paraId="7613A13D" w14:textId="77777777" w:rsidR="00AA417B" w:rsidRPr="000B7B36"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0B7B36">
        <w:rPr>
          <w:rFonts w:asciiTheme="minorHAnsi" w:hAnsiTheme="minorHAnsi" w:cstheme="minorHAnsi"/>
          <w:color w:val="202124"/>
          <w:spacing w:val="3"/>
          <w:lang w:val="de-AT"/>
        </w:rPr>
        <w:lastRenderedPageBreak/>
        <w:t>Potpuna izmjena načina funkcionisanja saradnje u Radnoj grupi</w:t>
      </w:r>
    </w:p>
    <w:p w14:paraId="6A1D979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Davanjem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konkretnih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zaduzenja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pojedicima</w:t>
      </w:r>
      <w:proofErr w:type="spellEnd"/>
      <w:r w:rsidRPr="007C0180">
        <w:rPr>
          <w:rFonts w:asciiTheme="minorHAnsi" w:hAnsiTheme="minorHAnsi" w:cstheme="minorHAnsi"/>
          <w:color w:val="202124"/>
          <w:spacing w:val="3"/>
          <w:lang w:val="en-GB"/>
        </w:rPr>
        <w:t xml:space="preserve">. </w:t>
      </w:r>
    </w:p>
    <w:p w14:paraId="0C4E8F5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Jačanje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edukacije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koncizno</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precizno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rješavanje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problema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gdje</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svaki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odgovarao</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svoj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zadatak</w:t>
      </w:r>
      <w:proofErr w:type="spellEnd"/>
      <w:r w:rsidRPr="007C0180">
        <w:rPr>
          <w:rFonts w:asciiTheme="minorHAnsi" w:hAnsiTheme="minorHAnsi" w:cstheme="minorHAnsi"/>
          <w:color w:val="202124"/>
          <w:spacing w:val="3"/>
          <w:lang w:val="en-GB"/>
        </w:rPr>
        <w:t>.</w:t>
      </w:r>
    </w:p>
    <w:p w14:paraId="3CDE01F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Davanjem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jasnih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instrukcija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grupa,tj</w:t>
      </w:r>
      <w:proofErr w:type="spellEnd"/>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preciznijom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podjelom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w:t>
      </w:r>
    </w:p>
    <w:p w14:paraId="2BFEB9F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Vise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okviru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p>
    <w:p w14:paraId="663068D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Potrebna</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bolja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povezanost</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razmjena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između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nadležnih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institucija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w:t>
      </w:r>
      <w:proofErr w:type="spellEnd"/>
      <w:r w:rsidRPr="007C0180">
        <w:rPr>
          <w:rFonts w:asciiTheme="minorHAnsi" w:hAnsiTheme="minorHAnsi" w:cstheme="minorHAnsi"/>
          <w:color w:val="202124"/>
          <w:spacing w:val="3"/>
          <w:lang w:val="en-GB"/>
        </w:rPr>
        <w:t xml:space="preserve"> se </w:t>
      </w:r>
      <w:proofErr w:type="spellStart"/>
      <w:proofErr w:type="gramStart"/>
      <w:r w:rsidRPr="007C0180">
        <w:rPr>
          <w:rFonts w:asciiTheme="minorHAnsi" w:hAnsiTheme="minorHAnsi" w:cstheme="minorHAnsi"/>
          <w:color w:val="202124"/>
          <w:spacing w:val="3"/>
          <w:lang w:val="en-GB"/>
        </w:rPr>
        <w:t>bave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bezbjednošću</w:t>
      </w:r>
      <w:proofErr w:type="spellEnd"/>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hrane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zakonska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regulativa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kontrola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inspekcija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laboratorijska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ispitivanja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istraživanja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donošenje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programa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zaštitom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životne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sredine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proizvodnjom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energije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kao</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bolja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povezanost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nadležnih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institucija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ostalim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važnim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faktorima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društvu</w:t>
      </w:r>
      <w:proofErr w:type="spellEnd"/>
      <w:r w:rsidRPr="007C0180">
        <w:rPr>
          <w:rFonts w:asciiTheme="minorHAnsi" w:hAnsiTheme="minorHAnsi" w:cstheme="minorHAnsi"/>
          <w:color w:val="202124"/>
          <w:spacing w:val="3"/>
          <w:lang w:val="en-GB"/>
        </w:rPr>
        <w:t xml:space="preserve">, a to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primarni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proizvođači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prerađivači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potrošači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dr.</w:t>
      </w:r>
      <w:proofErr w:type="spellEnd"/>
    </w:p>
    <w:p w14:paraId="6A3381A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Upravo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način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predložen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prethodno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postavljenim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pitanjima</w:t>
      </w:r>
      <w:proofErr w:type="spellEnd"/>
      <w:r w:rsidRPr="007C0180">
        <w:rPr>
          <w:rFonts w:asciiTheme="minorHAnsi" w:hAnsiTheme="minorHAnsi" w:cstheme="minorHAnsi"/>
          <w:color w:val="202124"/>
          <w:spacing w:val="3"/>
          <w:lang w:val="en-GB"/>
        </w:rPr>
        <w:t>.</w:t>
      </w:r>
    </w:p>
    <w:p w14:paraId="5501092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Maling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lista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djeljenje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tacka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djelejenje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dokumentacije</w:t>
      </w:r>
      <w:proofErr w:type="spellEnd"/>
      <w:r w:rsidRPr="007C0180">
        <w:rPr>
          <w:rFonts w:asciiTheme="minorHAnsi" w:hAnsiTheme="minorHAnsi" w:cstheme="minorHAnsi"/>
          <w:color w:val="202124"/>
          <w:spacing w:val="3"/>
          <w:lang w:val="en-GB"/>
        </w:rPr>
        <w:t xml:space="preserve"> (sharing point)</w:t>
      </w:r>
    </w:p>
    <w:p w14:paraId="23C90D3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730BB31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Nemam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ideju</w:t>
      </w:r>
      <w:proofErr w:type="spellEnd"/>
      <w:r w:rsidRPr="007C0180">
        <w:rPr>
          <w:rFonts w:asciiTheme="minorHAnsi" w:hAnsiTheme="minorHAnsi" w:cstheme="minorHAnsi"/>
          <w:color w:val="202124"/>
          <w:spacing w:val="3"/>
          <w:lang w:val="en-GB"/>
        </w:rPr>
        <w:t>.</w:t>
      </w:r>
    </w:p>
    <w:p w14:paraId="22E3671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primjerjere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uspješnih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aplikacija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zemalja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okruženja</w:t>
      </w:r>
      <w:proofErr w:type="spellEnd"/>
    </w:p>
    <w:p w14:paraId="08F65AB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Ozbiljnoscu</w:t>
      </w:r>
      <w:proofErr w:type="spellEnd"/>
    </w:p>
    <w:p w14:paraId="6E03AA6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Imenovanje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šefa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zamjenika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šefa</w:t>
      </w:r>
      <w:proofErr w:type="spellEnd"/>
      <w:r w:rsidRPr="007C0180">
        <w:rPr>
          <w:rFonts w:asciiTheme="minorHAnsi" w:hAnsiTheme="minorHAnsi" w:cstheme="minorHAnsi"/>
          <w:color w:val="202124"/>
          <w:spacing w:val="3"/>
          <w:lang w:val="en-GB"/>
        </w:rPr>
        <w:t xml:space="preserve"> RG, </w:t>
      </w:r>
      <w:proofErr w:type="spellStart"/>
      <w:r w:rsidRPr="007C0180">
        <w:rPr>
          <w:rFonts w:asciiTheme="minorHAnsi" w:hAnsiTheme="minorHAnsi" w:cstheme="minorHAnsi"/>
          <w:color w:val="202124"/>
          <w:spacing w:val="3"/>
          <w:lang w:val="en-GB"/>
        </w:rPr>
        <w:t>organizaciju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češćih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klastera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kao</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podgrupa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okviru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r w:rsidRPr="007C0180">
        <w:rPr>
          <w:rFonts w:asciiTheme="minorHAnsi" w:hAnsiTheme="minorHAnsi" w:cstheme="minorHAnsi"/>
          <w:color w:val="202124"/>
          <w:spacing w:val="3"/>
          <w:lang w:val="en-GB"/>
        </w:rPr>
        <w:t xml:space="preserve">/RG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kojima</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upravo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razmatrale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dobre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prakse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regiona</w:t>
      </w:r>
      <w:proofErr w:type="spellEnd"/>
      <w:r w:rsidRPr="007C0180">
        <w:rPr>
          <w:rFonts w:asciiTheme="minorHAnsi" w:hAnsiTheme="minorHAnsi" w:cstheme="minorHAnsi"/>
          <w:color w:val="202124"/>
          <w:spacing w:val="3"/>
          <w:lang w:val="en-GB"/>
        </w:rPr>
        <w:t xml:space="preserve">/EU i </w:t>
      </w:r>
      <w:proofErr w:type="spellStart"/>
      <w:r w:rsidRPr="007C0180">
        <w:rPr>
          <w:rFonts w:asciiTheme="minorHAnsi" w:hAnsiTheme="minorHAnsi" w:cstheme="minorHAnsi"/>
          <w:color w:val="202124"/>
          <w:spacing w:val="3"/>
          <w:lang w:val="en-GB"/>
        </w:rPr>
        <w:t>rješenja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konkretne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probleme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angažman</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pogledu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iskorištenosti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dostupnih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programa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podrške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prilikom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izrade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zakona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podzakonskih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akata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bilateralna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podrška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Tajeks</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itd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jačanje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postojećih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kapaciteta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obuke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dodatna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zapošljavanja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preraspodjele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zaposlenih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unutar</w:t>
      </w:r>
      <w:proofErr w:type="spellEnd"/>
      <w:r w:rsidRPr="007C0180">
        <w:rPr>
          <w:rFonts w:asciiTheme="minorHAnsi" w:hAnsiTheme="minorHAnsi" w:cstheme="minorHAnsi"/>
          <w:color w:val="202124"/>
          <w:spacing w:val="3"/>
          <w:lang w:val="en-GB"/>
        </w:rPr>
        <w:t xml:space="preserve"> organa).</w:t>
      </w:r>
    </w:p>
    <w:p w14:paraId="1DADE00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3279457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strogo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poštovanje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rokova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dokumenta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koja</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šalju</w:t>
      </w:r>
      <w:proofErr w:type="spellEnd"/>
      <w:r w:rsidRPr="007C0180">
        <w:rPr>
          <w:rFonts w:asciiTheme="minorHAnsi" w:hAnsiTheme="minorHAnsi" w:cstheme="minorHAnsi"/>
          <w:color w:val="202124"/>
          <w:spacing w:val="3"/>
          <w:lang w:val="en-GB"/>
        </w:rPr>
        <w:t xml:space="preserve"> EK.</w:t>
      </w:r>
    </w:p>
    <w:p w14:paraId="7169B70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Oslanjanjem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tematske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sjednice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nasuprot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plenarnim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sjednicama</w:t>
      </w:r>
      <w:proofErr w:type="spellEnd"/>
      <w:r w:rsidRPr="007C0180">
        <w:rPr>
          <w:rFonts w:asciiTheme="minorHAnsi" w:hAnsiTheme="minorHAnsi" w:cstheme="minorHAnsi"/>
          <w:color w:val="202124"/>
          <w:spacing w:val="3"/>
          <w:lang w:val="en-GB"/>
        </w:rPr>
        <w:t xml:space="preserve">. Na </w:t>
      </w:r>
      <w:proofErr w:type="spellStart"/>
      <w:r w:rsidRPr="007C0180">
        <w:rPr>
          <w:rFonts w:asciiTheme="minorHAnsi" w:hAnsiTheme="minorHAnsi" w:cstheme="minorHAnsi"/>
          <w:color w:val="202124"/>
          <w:spacing w:val="3"/>
          <w:lang w:val="en-GB"/>
        </w:rPr>
        <w:t>plenumu</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često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vrijeme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osipa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sporedne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stvari</w:t>
      </w:r>
      <w:proofErr w:type="spellEnd"/>
      <w:r w:rsidRPr="007C0180">
        <w:rPr>
          <w:rFonts w:asciiTheme="minorHAnsi" w:hAnsiTheme="minorHAnsi" w:cstheme="minorHAnsi"/>
          <w:color w:val="202124"/>
          <w:spacing w:val="3"/>
          <w:lang w:val="en-GB"/>
        </w:rPr>
        <w:t xml:space="preserve">, pa bi se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tematskim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sjednicma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brže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došlo</w:t>
      </w:r>
      <w:proofErr w:type="spellEnd"/>
      <w:r w:rsidRPr="007C0180">
        <w:rPr>
          <w:rFonts w:asciiTheme="minorHAnsi" w:hAnsiTheme="minorHAnsi" w:cstheme="minorHAnsi"/>
          <w:color w:val="202124"/>
          <w:spacing w:val="3"/>
          <w:lang w:val="en-GB"/>
        </w:rPr>
        <w:t xml:space="preserve"> do </w:t>
      </w:r>
      <w:proofErr w:type="spellStart"/>
      <w:r w:rsidRPr="007C0180">
        <w:rPr>
          <w:rFonts w:asciiTheme="minorHAnsi" w:hAnsiTheme="minorHAnsi" w:cstheme="minorHAnsi"/>
          <w:color w:val="202124"/>
          <w:spacing w:val="3"/>
          <w:lang w:val="en-GB"/>
        </w:rPr>
        <w:t>suštine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pojedinih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specifičnih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Dalju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usaglašenost</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ostalim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mogi</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popstići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rad </w:t>
      </w:r>
      <w:proofErr w:type="spellStart"/>
      <w:r w:rsidRPr="007C0180">
        <w:rPr>
          <w:rFonts w:asciiTheme="minorHAnsi" w:hAnsiTheme="minorHAnsi" w:cstheme="minorHAnsi"/>
          <w:color w:val="202124"/>
          <w:spacing w:val="3"/>
          <w:lang w:val="en-GB"/>
        </w:rPr>
        <w:t>sekretara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šefova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w:t>
      </w:r>
    </w:p>
    <w:p w14:paraId="7FA02DA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u </w:t>
      </w:r>
      <w:proofErr w:type="spellStart"/>
      <w:r w:rsidRPr="007C0180">
        <w:rPr>
          <w:rFonts w:asciiTheme="minorHAnsi" w:hAnsiTheme="minorHAnsi" w:cstheme="minorHAnsi"/>
          <w:color w:val="202124"/>
          <w:spacing w:val="3"/>
          <w:lang w:val="en-GB"/>
        </w:rPr>
        <w:t>okviru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pregovaracke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odredjeno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tijela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podgrupa</w:t>
      </w:r>
      <w:proofErr w:type="spellEnd"/>
    </w:p>
    <w:p w14:paraId="3F039DCE"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Da nadlezne institucije u procesu EU pristupanja implementiraju Zakone koji su na snazi.</w:t>
      </w:r>
    </w:p>
    <w:p w14:paraId="08C9CEB7"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Organizovanje radnih sastanka, sa jasnom podjelom nadležnosti i zadataka, pružanjem/dijeljenjem info o svim oblastima projekta u cilju napretka istog, ekspertska podrška</w:t>
      </w:r>
    </w:p>
    <w:p w14:paraId="410C0504"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Brzim i jednostavnijim dijeljenjem podataka medju clanovima RG</w:t>
      </w:r>
    </w:p>
    <w:p w14:paraId="05294FA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1CE2AF4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3F6A6A2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da se </w:t>
      </w:r>
      <w:proofErr w:type="spellStart"/>
      <w:r w:rsidRPr="007C0180">
        <w:rPr>
          <w:rFonts w:asciiTheme="minorHAnsi" w:hAnsiTheme="minorHAnsi" w:cstheme="minorHAnsi"/>
          <w:color w:val="202124"/>
          <w:spacing w:val="3"/>
          <w:lang w:val="en-GB"/>
        </w:rPr>
        <w:t>sastane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w:t>
      </w:r>
    </w:p>
    <w:p w14:paraId="7076C7E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Posvećenijim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pristupom</w:t>
      </w:r>
      <w:proofErr w:type="spellEnd"/>
      <w:r w:rsidRPr="007C0180">
        <w:rPr>
          <w:rFonts w:asciiTheme="minorHAnsi" w:hAnsiTheme="minorHAnsi" w:cstheme="minorHAnsi"/>
          <w:color w:val="202124"/>
          <w:spacing w:val="3"/>
          <w:lang w:val="en-GB"/>
        </w:rPr>
        <w:t xml:space="preserve"> Vlade </w:t>
      </w:r>
      <w:proofErr w:type="spellStart"/>
      <w:r w:rsidRPr="007C0180">
        <w:rPr>
          <w:rFonts w:asciiTheme="minorHAnsi" w:hAnsiTheme="minorHAnsi" w:cstheme="minorHAnsi"/>
          <w:color w:val="202124"/>
          <w:spacing w:val="3"/>
          <w:lang w:val="en-GB"/>
        </w:rPr>
        <w:t>Crne</w:t>
      </w:r>
      <w:proofErr w:type="spellEnd"/>
      <w:r w:rsidRPr="007C0180">
        <w:rPr>
          <w:rFonts w:asciiTheme="minorHAnsi" w:hAnsiTheme="minorHAnsi" w:cstheme="minorHAnsi"/>
          <w:color w:val="202124"/>
          <w:spacing w:val="3"/>
          <w:lang w:val="en-GB"/>
        </w:rPr>
        <w:t xml:space="preserve"> Gore </w:t>
      </w:r>
      <w:proofErr w:type="spellStart"/>
      <w:r w:rsidRPr="007C0180">
        <w:rPr>
          <w:rFonts w:asciiTheme="minorHAnsi" w:hAnsiTheme="minorHAnsi" w:cstheme="minorHAnsi"/>
          <w:color w:val="202124"/>
          <w:spacing w:val="3"/>
          <w:lang w:val="en-GB"/>
        </w:rPr>
        <w:t>evropskim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integracijama</w:t>
      </w:r>
      <w:proofErr w:type="spellEnd"/>
      <w:r w:rsidRPr="007C0180">
        <w:rPr>
          <w:rFonts w:asciiTheme="minorHAnsi" w:hAnsiTheme="minorHAnsi" w:cstheme="minorHAnsi"/>
          <w:color w:val="202124"/>
          <w:spacing w:val="3"/>
          <w:lang w:val="en-GB"/>
        </w:rPr>
        <w:t>.</w:t>
      </w:r>
    </w:p>
    <w:p w14:paraId="17DF1D0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U </w:t>
      </w:r>
      <w:proofErr w:type="spellStart"/>
      <w:r w:rsidRPr="007C0180">
        <w:rPr>
          <w:rFonts w:asciiTheme="minorHAnsi" w:hAnsiTheme="minorHAnsi" w:cstheme="minorHAnsi"/>
          <w:color w:val="202124"/>
          <w:spacing w:val="3"/>
          <w:lang w:val="en-GB"/>
        </w:rPr>
        <w:t>okviru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proces</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pregovora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Crnoj</w:t>
      </w:r>
      <w:proofErr w:type="spellEnd"/>
      <w:r w:rsidRPr="007C0180">
        <w:rPr>
          <w:rFonts w:asciiTheme="minorHAnsi" w:hAnsiTheme="minorHAnsi" w:cstheme="minorHAnsi"/>
          <w:color w:val="202124"/>
          <w:spacing w:val="3"/>
          <w:lang w:val="en-GB"/>
        </w:rPr>
        <w:t xml:space="preserve"> Gori, </w:t>
      </w:r>
      <w:proofErr w:type="spellStart"/>
      <w:r w:rsidRPr="007C0180">
        <w:rPr>
          <w:rFonts w:asciiTheme="minorHAnsi" w:hAnsiTheme="minorHAnsi" w:cstheme="minorHAnsi"/>
          <w:color w:val="202124"/>
          <w:spacing w:val="3"/>
          <w:lang w:val="en-GB"/>
        </w:rPr>
        <w:t>sam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veoma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zadovoljna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koordinacijom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nemam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predloga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unapređenje</w:t>
      </w:r>
      <w:proofErr w:type="spellEnd"/>
      <w:r w:rsidRPr="007C0180">
        <w:rPr>
          <w:rFonts w:asciiTheme="minorHAnsi" w:hAnsiTheme="minorHAnsi" w:cstheme="minorHAnsi"/>
          <w:color w:val="202124"/>
          <w:spacing w:val="3"/>
          <w:lang w:val="en-GB"/>
        </w:rPr>
        <w:t>.</w:t>
      </w:r>
    </w:p>
    <w:p w14:paraId="6568FC4A" w14:textId="77777777" w:rsidR="00AA417B" w:rsidRPr="007C0180" w:rsidRDefault="00AA417B" w:rsidP="00AA417B">
      <w:pPr>
        <w:ind w:firstLine="60"/>
        <w:rPr>
          <w:rFonts w:asciiTheme="minorHAnsi" w:hAnsiTheme="minorHAnsi" w:cstheme="minorHAnsi"/>
          <w:color w:val="202124"/>
          <w:spacing w:val="3"/>
          <w:lang w:val="en-GB"/>
        </w:rPr>
      </w:pPr>
    </w:p>
    <w:p w14:paraId="07A39AE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podjele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zadataka</w:t>
      </w:r>
      <w:proofErr w:type="spellEnd"/>
    </w:p>
    <w:p w14:paraId="2A7B02C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p>
    <w:p w14:paraId="4C25C11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lastRenderedPageBreak/>
        <w:t>Brza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razmjena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podsjetnici</w:t>
      </w:r>
      <w:proofErr w:type="spellEnd"/>
    </w:p>
    <w:p w14:paraId="5F6C74E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bolja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njenih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
    <w:p w14:paraId="5ECE9A7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Nemam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konkretnih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ideja</w:t>
      </w:r>
      <w:proofErr w:type="spellEnd"/>
    </w:p>
    <w:p w14:paraId="37079B9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Veca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odgovornost</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ucesce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p>
    <w:p w14:paraId="39E8048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postavljanjem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ciljeva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rokova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završetak</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motivacijom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p>
    <w:p w14:paraId="1503B79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Vise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između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van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w:t>
      </w:r>
    </w:p>
    <w:p w14:paraId="4AA70D4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direktan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kontakt</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predstavnicima</w:t>
      </w:r>
      <w:proofErr w:type="spellEnd"/>
      <w:r w:rsidRPr="007C0180">
        <w:rPr>
          <w:rFonts w:asciiTheme="minorHAnsi" w:hAnsiTheme="minorHAnsi" w:cstheme="minorHAnsi"/>
          <w:color w:val="202124"/>
          <w:spacing w:val="3"/>
          <w:lang w:val="en-GB"/>
        </w:rPr>
        <w:t xml:space="preserve"> EU</w:t>
      </w:r>
    </w:p>
    <w:p w14:paraId="05B5F69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Novčana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naknada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članove</w:t>
      </w:r>
      <w:proofErr w:type="spellEnd"/>
      <w:r w:rsidRPr="007C0180">
        <w:rPr>
          <w:rFonts w:asciiTheme="minorHAnsi" w:hAnsiTheme="minorHAnsi" w:cstheme="minorHAnsi"/>
          <w:color w:val="202124"/>
          <w:spacing w:val="3"/>
          <w:lang w:val="en-GB"/>
        </w:rPr>
        <w:t xml:space="preserve">/ice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p>
    <w:p w14:paraId="30C22B3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Organizovanjem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obuka</w:t>
      </w:r>
      <w:proofErr w:type="spellEnd"/>
      <w:r w:rsidRPr="007C0180">
        <w:rPr>
          <w:rFonts w:asciiTheme="minorHAnsi" w:hAnsiTheme="minorHAnsi" w:cstheme="minorHAnsi"/>
          <w:color w:val="202124"/>
          <w:spacing w:val="3"/>
          <w:lang w:val="en-GB"/>
        </w:rPr>
        <w:t>.</w:t>
      </w:r>
    </w:p>
    <w:p w14:paraId="23FFC7F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Vjerujem</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članovi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odnosno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zadovoljavajući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način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koordiniraju</w:t>
      </w:r>
      <w:proofErr w:type="spellEnd"/>
      <w:r w:rsidRPr="007C0180">
        <w:rPr>
          <w:rFonts w:asciiTheme="minorHAnsi" w:hAnsiTheme="minorHAnsi" w:cstheme="minorHAnsi"/>
          <w:color w:val="202124"/>
          <w:spacing w:val="3"/>
          <w:lang w:val="en-GB"/>
        </w:rPr>
        <w:t xml:space="preserve"> rad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pripremu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pregovora</w:t>
      </w:r>
      <w:proofErr w:type="spellEnd"/>
      <w:r w:rsidRPr="007C0180">
        <w:rPr>
          <w:rFonts w:asciiTheme="minorHAnsi" w:hAnsiTheme="minorHAnsi" w:cstheme="minorHAnsi"/>
          <w:color w:val="202124"/>
          <w:spacing w:val="3"/>
          <w:lang w:val="en-GB"/>
        </w:rPr>
        <w:t xml:space="preserve"> po </w:t>
      </w:r>
      <w:proofErr w:type="spellStart"/>
      <w:r w:rsidRPr="007C0180">
        <w:rPr>
          <w:rFonts w:asciiTheme="minorHAnsi" w:hAnsiTheme="minorHAnsi" w:cstheme="minorHAnsi"/>
          <w:color w:val="202124"/>
          <w:spacing w:val="3"/>
          <w:lang w:val="en-GB"/>
        </w:rPr>
        <w:t>pojedinim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poglavljima</w:t>
      </w:r>
      <w:proofErr w:type="spellEnd"/>
      <w:r w:rsidRPr="007C0180">
        <w:rPr>
          <w:rFonts w:asciiTheme="minorHAnsi" w:hAnsiTheme="minorHAnsi" w:cstheme="minorHAnsi"/>
          <w:color w:val="202124"/>
          <w:spacing w:val="3"/>
          <w:lang w:val="en-GB"/>
        </w:rPr>
        <w:t>.</w:t>
      </w:r>
    </w:p>
    <w:p w14:paraId="26A6844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Za </w:t>
      </w:r>
      <w:proofErr w:type="spellStart"/>
      <w:r w:rsidRPr="007C0180">
        <w:rPr>
          <w:rFonts w:asciiTheme="minorHAnsi" w:hAnsiTheme="minorHAnsi" w:cstheme="minorHAnsi"/>
          <w:color w:val="202124"/>
          <w:spacing w:val="3"/>
          <w:lang w:val="en-GB"/>
        </w:rPr>
        <w:t>početak</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članovi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koji ne </w:t>
      </w:r>
      <w:proofErr w:type="spellStart"/>
      <w:r w:rsidRPr="007C0180">
        <w:rPr>
          <w:rFonts w:asciiTheme="minorHAnsi" w:hAnsiTheme="minorHAnsi" w:cstheme="minorHAnsi"/>
          <w:color w:val="202124"/>
          <w:spacing w:val="3"/>
          <w:lang w:val="en-GB"/>
        </w:rPr>
        <w:t>dolaze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ministarstva</w:t>
      </w:r>
      <w:proofErr w:type="spellEnd"/>
      <w:r w:rsidRPr="007C0180">
        <w:rPr>
          <w:rFonts w:asciiTheme="minorHAnsi" w:hAnsiTheme="minorHAnsi" w:cstheme="minorHAnsi"/>
          <w:color w:val="202124"/>
          <w:spacing w:val="3"/>
          <w:lang w:val="en-GB"/>
        </w:rPr>
        <w:t xml:space="preserve"> koji je </w:t>
      </w:r>
      <w:proofErr w:type="spellStart"/>
      <w:r w:rsidRPr="007C0180">
        <w:rPr>
          <w:rFonts w:asciiTheme="minorHAnsi" w:hAnsiTheme="minorHAnsi" w:cstheme="minorHAnsi"/>
          <w:color w:val="202124"/>
          <w:spacing w:val="3"/>
          <w:lang w:val="en-GB"/>
        </w:rPr>
        <w:t>resorno</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odnosnu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politiku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bilo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kakvu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ulogu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osim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posmatračke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koju</w:t>
      </w:r>
      <w:proofErr w:type="spellEnd"/>
      <w:r w:rsidRPr="007C0180">
        <w:rPr>
          <w:rFonts w:asciiTheme="minorHAnsi" w:hAnsiTheme="minorHAnsi" w:cstheme="minorHAnsi"/>
          <w:color w:val="202124"/>
          <w:spacing w:val="3"/>
          <w:lang w:val="en-GB"/>
        </w:rPr>
        <w:t xml:space="preserve"> do </w:t>
      </w:r>
      <w:proofErr w:type="spellStart"/>
      <w:r w:rsidRPr="007C0180">
        <w:rPr>
          <w:rFonts w:asciiTheme="minorHAnsi" w:hAnsiTheme="minorHAnsi" w:cstheme="minorHAnsi"/>
          <w:color w:val="202124"/>
          <w:spacing w:val="3"/>
          <w:lang w:val="en-GB"/>
        </w:rPr>
        <w:t>sada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imaju</w:t>
      </w:r>
      <w:proofErr w:type="spellEnd"/>
      <w:r w:rsidRPr="007C0180">
        <w:rPr>
          <w:rFonts w:asciiTheme="minorHAnsi" w:hAnsiTheme="minorHAnsi" w:cstheme="minorHAnsi"/>
          <w:color w:val="202124"/>
          <w:spacing w:val="3"/>
          <w:lang w:val="en-GB"/>
        </w:rPr>
        <w:t>.</w:t>
      </w:r>
    </w:p>
    <w:p w14:paraId="5D2C765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veća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uključenost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učesnika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procesu</w:t>
      </w:r>
      <w:proofErr w:type="spellEnd"/>
    </w:p>
    <w:p w14:paraId="0DC4174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dijeljenje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relevantnih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informaija</w:t>
      </w:r>
      <w:proofErr w:type="spellEnd"/>
      <w:r w:rsidRPr="007C0180">
        <w:rPr>
          <w:rFonts w:asciiTheme="minorHAnsi" w:hAnsiTheme="minorHAnsi" w:cstheme="minorHAnsi"/>
          <w:color w:val="202124"/>
          <w:spacing w:val="3"/>
          <w:lang w:val="en-GB"/>
        </w:rPr>
        <w:t>, i sl.</w:t>
      </w:r>
    </w:p>
    <w:p w14:paraId="36BE09C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sastanka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jasnom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podjelom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neophodno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obezbjeđivanje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edukacija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članove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cilju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napređenja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znanja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vještina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Otovorena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prihvatanje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kritičkih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stavova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stvarna</w:t>
      </w:r>
      <w:proofErr w:type="spellEnd"/>
      <w:r w:rsidRPr="007C0180">
        <w:rPr>
          <w:rFonts w:asciiTheme="minorHAnsi" w:hAnsiTheme="minorHAnsi" w:cstheme="minorHAnsi"/>
          <w:color w:val="202124"/>
          <w:spacing w:val="3"/>
          <w:lang w:val="en-GB"/>
        </w:rPr>
        <w:t xml:space="preserve">, a </w:t>
      </w:r>
      <w:proofErr w:type="spellStart"/>
      <w:r w:rsidRPr="007C0180">
        <w:rPr>
          <w:rFonts w:asciiTheme="minorHAnsi" w:hAnsiTheme="minorHAnsi" w:cstheme="minorHAnsi"/>
          <w:color w:val="202124"/>
          <w:spacing w:val="3"/>
          <w:lang w:val="en-GB"/>
        </w:rPr>
        <w:t>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deklarativna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uključenost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aktera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proces</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integracija</w:t>
      </w:r>
      <w:proofErr w:type="spellEnd"/>
    </w:p>
    <w:p w14:paraId="338A3BB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definisanjem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nadleynosti</w:t>
      </w:r>
      <w:proofErr w:type="spellEnd"/>
    </w:p>
    <w:p w14:paraId="5920965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xxx</w:t>
      </w:r>
    </w:p>
    <w:p w14:paraId="52348BC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kada</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konkretne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riješavala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praksi</w:t>
      </w:r>
      <w:proofErr w:type="spellEnd"/>
      <w:r w:rsidRPr="007C0180">
        <w:rPr>
          <w:rFonts w:asciiTheme="minorHAnsi" w:hAnsiTheme="minorHAnsi" w:cstheme="minorHAnsi"/>
          <w:color w:val="202124"/>
          <w:spacing w:val="3"/>
          <w:lang w:val="en-GB"/>
        </w:rPr>
        <w:t xml:space="preserve">, a </w:t>
      </w:r>
      <w:proofErr w:type="spellStart"/>
      <w:r w:rsidRPr="007C0180">
        <w:rPr>
          <w:rFonts w:asciiTheme="minorHAnsi" w:hAnsiTheme="minorHAnsi" w:cstheme="minorHAnsi"/>
          <w:color w:val="202124"/>
          <w:spacing w:val="3"/>
          <w:lang w:val="en-GB"/>
        </w:rPr>
        <w:t>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samo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praznim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izjavama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papiru</w:t>
      </w:r>
      <w:proofErr w:type="spellEnd"/>
    </w:p>
    <w:p w14:paraId="44E33B0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bolja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motivacija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izdvajanje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određene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naknade</w:t>
      </w:r>
      <w:proofErr w:type="spellEnd"/>
      <w:r w:rsidRPr="007C0180">
        <w:rPr>
          <w:rFonts w:asciiTheme="minorHAnsi" w:hAnsiTheme="minorHAnsi" w:cstheme="minorHAnsi"/>
          <w:color w:val="202124"/>
          <w:spacing w:val="3"/>
          <w:lang w:val="en-GB"/>
        </w:rPr>
        <w:t xml:space="preserve"> za rad u </w:t>
      </w:r>
      <w:proofErr w:type="spellStart"/>
      <w:r w:rsidRPr="007C0180">
        <w:rPr>
          <w:rFonts w:asciiTheme="minorHAnsi" w:hAnsiTheme="minorHAnsi" w:cstheme="minorHAnsi"/>
          <w:color w:val="202124"/>
          <w:spacing w:val="3"/>
          <w:lang w:val="en-GB"/>
        </w:rPr>
        <w:t>tim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tijelima</w:t>
      </w:r>
      <w:proofErr w:type="spellEnd"/>
      <w:r w:rsidRPr="007C0180">
        <w:rPr>
          <w:rFonts w:asciiTheme="minorHAnsi" w:hAnsiTheme="minorHAnsi" w:cstheme="minorHAnsi"/>
          <w:color w:val="202124"/>
          <w:spacing w:val="3"/>
          <w:lang w:val="en-GB"/>
        </w:rPr>
        <w:t xml:space="preserve"> </w:t>
      </w:r>
    </w:p>
    <w:p w14:paraId="5C5BED9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Boljim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odgovornijim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pristupom</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radu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w:t>
      </w:r>
    </w:p>
    <w:p w14:paraId="4DB7356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generalno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zadovoljna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tematskih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veća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posvećenost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otvorenim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pitanjima</w:t>
      </w:r>
      <w:proofErr w:type="spellEnd"/>
    </w:p>
    <w:p w14:paraId="08880E4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jedinstveni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repozitorijum</w:t>
      </w:r>
      <w:proofErr w:type="spellEnd"/>
      <w:r w:rsidRPr="007C0180">
        <w:rPr>
          <w:rFonts w:asciiTheme="minorHAnsi" w:hAnsiTheme="minorHAnsi" w:cstheme="minorHAnsi"/>
          <w:color w:val="202124"/>
          <w:spacing w:val="3"/>
          <w:lang w:val="en-GB"/>
        </w:rPr>
        <w:t xml:space="preserve"> (portal) sa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informacijama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dokumentima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vezanim</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proces</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više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koordinacionih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jasni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šefova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njohovoh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sekretarijata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postoje</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aktivno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komuniciraju</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ostalim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učesniima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pregovorima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djeljenje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tematski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ciljnim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jasna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podjela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smanjivanje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broja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ali</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jasnim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zadacima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podjelom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itd</w:t>
      </w:r>
      <w:proofErr w:type="spellEnd"/>
      <w:r w:rsidRPr="007C0180">
        <w:rPr>
          <w:rFonts w:asciiTheme="minorHAnsi" w:hAnsiTheme="minorHAnsi" w:cstheme="minorHAnsi"/>
          <w:color w:val="202124"/>
          <w:spacing w:val="3"/>
          <w:lang w:val="en-GB"/>
        </w:rPr>
        <w:t>.</w:t>
      </w:r>
    </w:p>
    <w:p w14:paraId="66978DAE"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 xml:space="preserve">raditi na jačanju autoriteta KEI u ovom procesu </w:t>
      </w:r>
    </w:p>
    <w:p w14:paraId="5F2343A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Ukljuciti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esnaf</w:t>
      </w:r>
      <w:proofErr w:type="spellEnd"/>
      <w:proofErr w:type="gramStart"/>
      <w:r w:rsidRPr="007C0180">
        <w:rPr>
          <w:rFonts w:asciiTheme="minorHAnsi" w:hAnsiTheme="minorHAnsi" w:cstheme="minorHAnsi"/>
          <w:color w:val="202124"/>
          <w:spacing w:val="3"/>
          <w:lang w:val="en-GB"/>
        </w:rPr>
        <w:t>" ,</w:t>
      </w:r>
      <w:proofErr w:type="spellStart"/>
      <w:r w:rsidRPr="007C0180">
        <w:rPr>
          <w:rFonts w:asciiTheme="minorHAnsi" w:hAnsiTheme="minorHAnsi" w:cstheme="minorHAnsi"/>
          <w:color w:val="202124"/>
          <w:spacing w:val="3"/>
          <w:lang w:val="en-GB"/>
        </w:rPr>
        <w:t>struku</w:t>
      </w:r>
      <w:proofErr w:type="spellEnd"/>
      <w:proofErr w:type="gram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objasniti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sustinu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pregovora</w:t>
      </w:r>
      <w:proofErr w:type="spellEnd"/>
      <w:r w:rsidRPr="007C0180">
        <w:rPr>
          <w:rFonts w:asciiTheme="minorHAnsi" w:hAnsiTheme="minorHAnsi" w:cstheme="minorHAnsi"/>
          <w:color w:val="202124"/>
          <w:spacing w:val="3"/>
          <w:lang w:val="en-GB"/>
        </w:rPr>
        <w:t>.</w:t>
      </w:r>
    </w:p>
    <w:p w14:paraId="66E6FF4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podjelom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podgrupe</w:t>
      </w:r>
      <w:proofErr w:type="spellEnd"/>
    </w:p>
    <w:p w14:paraId="46DD68E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Boljom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kominikacijom</w:t>
      </w:r>
      <w:proofErr w:type="spellEnd"/>
    </w:p>
    <w:p w14:paraId="370DE1F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Pružanje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tematskih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obuka</w:t>
      </w:r>
      <w:proofErr w:type="spellEnd"/>
      <w:r w:rsidRPr="007C0180">
        <w:rPr>
          <w:rFonts w:asciiTheme="minorHAnsi" w:hAnsiTheme="minorHAnsi" w:cstheme="minorHAnsi"/>
          <w:color w:val="202124"/>
          <w:spacing w:val="3"/>
          <w:lang w:val="en-GB"/>
        </w:rPr>
        <w:t xml:space="preserve"> po </w:t>
      </w:r>
      <w:proofErr w:type="spellStart"/>
      <w:r w:rsidRPr="007C0180">
        <w:rPr>
          <w:rFonts w:asciiTheme="minorHAnsi" w:hAnsiTheme="minorHAnsi" w:cstheme="minorHAnsi"/>
          <w:color w:val="202124"/>
          <w:spacing w:val="3"/>
          <w:lang w:val="en-GB"/>
        </w:rPr>
        <w:t>pregovaračkim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sprovođenje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analiza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najbolje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prakse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p>
    <w:p w14:paraId="2AA1E91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intezivniju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rg</w:t>
      </w:r>
      <w:proofErr w:type="spellEnd"/>
    </w:p>
    <w:p w14:paraId="2076F716"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Boljom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komunikacijom</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relevantnim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dijeljenje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napretku</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oblastima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r w:rsidRPr="007C0180">
        <w:rPr>
          <w:rFonts w:asciiTheme="minorHAnsi" w:hAnsiTheme="minorHAnsi" w:cstheme="minorHAnsi"/>
          <w:color w:val="202124"/>
          <w:spacing w:val="3"/>
          <w:lang w:val="en-GB"/>
        </w:rPr>
        <w:t>.</w:t>
      </w:r>
    </w:p>
    <w:p w14:paraId="0EF1CC8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imenovanjem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novog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glavnog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pregovarača</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pokrenuti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mašineriju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snagom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znanjem</w:t>
      </w:r>
      <w:proofErr w:type="spellEnd"/>
    </w:p>
    <w:p w14:paraId="6D40201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lastRenderedPageBreak/>
        <w:t>definisanjem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preciznijih</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mjerljivih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rezultata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realnim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rokovima</w:t>
      </w:r>
      <w:proofErr w:type="spellEnd"/>
    </w:p>
    <w:p w14:paraId="501C3CB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dijeljenje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kriterijum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odabira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w:t>
      </w:r>
      <w:proofErr w:type="spellEnd"/>
      <w:r w:rsidRPr="007C0180">
        <w:rPr>
          <w:rFonts w:asciiTheme="minorHAnsi" w:hAnsiTheme="minorHAnsi" w:cstheme="minorHAnsi"/>
          <w:color w:val="202124"/>
          <w:spacing w:val="3"/>
          <w:lang w:val="en-GB"/>
        </w:rPr>
        <w:t xml:space="preserve"> ­</w:t>
      </w:r>
    </w:p>
    <w:p w14:paraId="665320F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pa, </w:t>
      </w:r>
      <w:proofErr w:type="spellStart"/>
      <w:r w:rsidRPr="007C0180">
        <w:rPr>
          <w:rFonts w:asciiTheme="minorHAnsi" w:hAnsiTheme="minorHAnsi" w:cstheme="minorHAnsi"/>
          <w:color w:val="202124"/>
          <w:spacing w:val="3"/>
          <w:lang w:val="en-GB"/>
        </w:rPr>
        <w:t>jer</w:t>
      </w:r>
      <w:proofErr w:type="spellEnd"/>
      <w:r w:rsidRPr="007C0180">
        <w:rPr>
          <w:rFonts w:asciiTheme="minorHAnsi" w:hAnsiTheme="minorHAnsi" w:cstheme="minorHAnsi"/>
          <w:color w:val="202124"/>
          <w:spacing w:val="3"/>
          <w:lang w:val="en-GB"/>
        </w:rPr>
        <w:t xml:space="preserve"> od </w:t>
      </w:r>
      <w:proofErr w:type="spellStart"/>
      <w:r w:rsidRPr="007C0180">
        <w:rPr>
          <w:rFonts w:asciiTheme="minorHAnsi" w:hAnsiTheme="minorHAnsi" w:cstheme="minorHAnsi"/>
          <w:color w:val="202124"/>
          <w:spacing w:val="3"/>
          <w:lang w:val="en-GB"/>
        </w:rPr>
        <w:t>njihove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kompetentnosti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stručnosti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zavisi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kvalitet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Formiranje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tijela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će</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uloga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odnositi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pružanje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podrške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strukturama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sastavni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dio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jednog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ministarstva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međusobna</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usklađenost</w:t>
      </w:r>
      <w:proofErr w:type="spellEnd"/>
      <w:r w:rsidRPr="007C0180">
        <w:rPr>
          <w:rFonts w:asciiTheme="minorHAnsi" w:hAnsiTheme="minorHAnsi" w:cstheme="minorHAnsi"/>
          <w:color w:val="202124"/>
          <w:spacing w:val="3"/>
          <w:lang w:val="en-GB"/>
        </w:rPr>
        <w:t xml:space="preserve">  i</w:t>
      </w:r>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razmjena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iskustva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znanja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između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usvojiti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dokument</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regulisati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aspekte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saradnje</w:t>
      </w:r>
      <w:proofErr w:type="spellEnd"/>
    </w:p>
    <w:p w14:paraId="1E24525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između</w:t>
      </w:r>
      <w:proofErr w:type="spellEnd"/>
      <w:r w:rsidRPr="007C0180">
        <w:rPr>
          <w:rFonts w:asciiTheme="minorHAnsi" w:hAnsiTheme="minorHAnsi" w:cstheme="minorHAnsi"/>
          <w:color w:val="202124"/>
          <w:spacing w:val="3"/>
          <w:lang w:val="en-GB"/>
        </w:rPr>
        <w:t xml:space="preserve"> Vlade i </w:t>
      </w:r>
      <w:proofErr w:type="spellStart"/>
      <w:r w:rsidRPr="007C0180">
        <w:rPr>
          <w:rFonts w:asciiTheme="minorHAnsi" w:hAnsiTheme="minorHAnsi" w:cstheme="minorHAnsi"/>
          <w:color w:val="202124"/>
          <w:spacing w:val="3"/>
          <w:lang w:val="en-GB"/>
        </w:rPr>
        <w:t>Parlamenta</w:t>
      </w:r>
      <w:proofErr w:type="spellEnd"/>
      <w:r w:rsidRPr="007C0180">
        <w:rPr>
          <w:rFonts w:asciiTheme="minorHAnsi" w:hAnsiTheme="minorHAnsi" w:cstheme="minorHAnsi"/>
          <w:color w:val="202124"/>
          <w:spacing w:val="3"/>
          <w:lang w:val="en-GB"/>
        </w:rPr>
        <w:t xml:space="preserve">, i time </w:t>
      </w:r>
      <w:proofErr w:type="spellStart"/>
      <w:r w:rsidRPr="007C0180">
        <w:rPr>
          <w:rFonts w:asciiTheme="minorHAnsi" w:hAnsiTheme="minorHAnsi" w:cstheme="minorHAnsi"/>
          <w:color w:val="202124"/>
          <w:spacing w:val="3"/>
          <w:lang w:val="en-GB"/>
        </w:rPr>
        <w:t>formalizovati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njihov</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odnos</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uloge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pregovaračkom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uspostaviti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kontinuiranu</w:t>
      </w:r>
      <w:proofErr w:type="spellEnd"/>
      <w:r w:rsidRPr="007C0180">
        <w:rPr>
          <w:rFonts w:asciiTheme="minorHAnsi" w:hAnsiTheme="minorHAnsi" w:cstheme="minorHAnsi"/>
          <w:color w:val="202124"/>
          <w:spacing w:val="3"/>
          <w:lang w:val="en-GB"/>
        </w:rPr>
        <w:t xml:space="preserve"> saradnju i </w:t>
      </w:r>
      <w:proofErr w:type="spellStart"/>
      <w:r w:rsidRPr="007C0180">
        <w:rPr>
          <w:rFonts w:asciiTheme="minorHAnsi" w:hAnsiTheme="minorHAnsi" w:cstheme="minorHAnsi"/>
          <w:color w:val="202124"/>
          <w:spacing w:val="3"/>
          <w:lang w:val="en-GB"/>
        </w:rPr>
        <w:t>komunikaciju</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Evropskom</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komisijom</w:t>
      </w:r>
      <w:proofErr w:type="spellEnd"/>
      <w:r w:rsidRPr="007C0180">
        <w:rPr>
          <w:rFonts w:asciiTheme="minorHAnsi" w:hAnsiTheme="minorHAnsi" w:cstheme="minorHAnsi"/>
          <w:color w:val="202124"/>
          <w:spacing w:val="3"/>
          <w:lang w:val="en-GB"/>
        </w:rPr>
        <w:t xml:space="preserve"> ,</w:t>
      </w:r>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itd</w:t>
      </w:r>
      <w:proofErr w:type="spellEnd"/>
      <w:r w:rsidRPr="007C0180">
        <w:rPr>
          <w:rFonts w:asciiTheme="minorHAnsi" w:hAnsiTheme="minorHAnsi" w:cstheme="minorHAnsi"/>
          <w:color w:val="202124"/>
          <w:spacing w:val="3"/>
          <w:lang w:val="en-GB"/>
        </w:rPr>
        <w:t>."</w:t>
      </w:r>
    </w:p>
    <w:p w14:paraId="7277865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Jačanjem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znanja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vještina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administrativnog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kadra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predstavnika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civilnog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sektora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poslovima</w:t>
      </w:r>
      <w:proofErr w:type="spellEnd"/>
      <w:r w:rsidRPr="007C0180">
        <w:rPr>
          <w:rFonts w:asciiTheme="minorHAnsi" w:hAnsiTheme="minorHAnsi" w:cstheme="minorHAnsi"/>
          <w:color w:val="202124"/>
          <w:spacing w:val="3"/>
          <w:lang w:val="en-GB"/>
        </w:rPr>
        <w:t xml:space="preserve"> koji se </w:t>
      </w:r>
      <w:proofErr w:type="spellStart"/>
      <w:r w:rsidRPr="007C0180">
        <w:rPr>
          <w:rFonts w:asciiTheme="minorHAnsi" w:hAnsiTheme="minorHAnsi" w:cstheme="minorHAnsi"/>
          <w:color w:val="202124"/>
          <w:spacing w:val="3"/>
          <w:lang w:val="en-GB"/>
        </w:rPr>
        <w:t>tiču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evropske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integracije</w:t>
      </w:r>
      <w:proofErr w:type="spellEnd"/>
      <w:r w:rsidRPr="007C0180">
        <w:rPr>
          <w:rFonts w:asciiTheme="minorHAnsi" w:hAnsiTheme="minorHAnsi" w:cstheme="minorHAnsi"/>
          <w:color w:val="202124"/>
          <w:spacing w:val="3"/>
          <w:lang w:val="en-GB"/>
        </w:rPr>
        <w:t>.</w:t>
      </w:r>
    </w:p>
    <w:p w14:paraId="6E69439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Obukom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kadrova</w:t>
      </w:r>
      <w:proofErr w:type="spellEnd"/>
    </w:p>
    <w:p w14:paraId="5752FA7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Više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uključivanje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stručnjaka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privrede</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poznaju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javni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sektor</w:t>
      </w:r>
      <w:proofErr w:type="spellEnd"/>
      <w:r w:rsidRPr="007C0180">
        <w:rPr>
          <w:rFonts w:asciiTheme="minorHAnsi" w:hAnsiTheme="minorHAnsi" w:cstheme="minorHAnsi"/>
          <w:color w:val="202124"/>
          <w:spacing w:val="3"/>
          <w:lang w:val="en-GB"/>
        </w:rPr>
        <w:t>.</w:t>
      </w:r>
    </w:p>
    <w:p w14:paraId="255F250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Bolje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upoznavanje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strukture</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ulogom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formiranih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tijela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pregovaračkom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finansijski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podsticaj</w:t>
      </w:r>
      <w:proofErr w:type="spellEnd"/>
      <w:r w:rsidRPr="007C0180">
        <w:rPr>
          <w:rFonts w:asciiTheme="minorHAnsi" w:hAnsiTheme="minorHAnsi" w:cstheme="minorHAnsi"/>
          <w:color w:val="202124"/>
          <w:spacing w:val="3"/>
          <w:lang w:val="en-GB"/>
        </w:rPr>
        <w:t>.</w:t>
      </w:r>
    </w:p>
    <w:p w14:paraId="4E1D8006"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Otvorenom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komunikacijom</w:t>
      </w:r>
      <w:proofErr w:type="spellEnd"/>
    </w:p>
    <w:p w14:paraId="5CC53C4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INFORMISANJE</w:t>
      </w:r>
    </w:p>
    <w:p w14:paraId="15A617F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n/a</w:t>
      </w:r>
    </w:p>
    <w:p w14:paraId="1FF1D34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Potrebni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šefova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koordinatora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sa KEI i </w:t>
      </w:r>
      <w:proofErr w:type="spellStart"/>
      <w:r w:rsidRPr="007C0180">
        <w:rPr>
          <w:rFonts w:asciiTheme="minorHAnsi" w:hAnsiTheme="minorHAnsi" w:cstheme="minorHAnsi"/>
          <w:color w:val="202124"/>
          <w:spacing w:val="3"/>
          <w:lang w:val="en-GB"/>
        </w:rPr>
        <w:t>Glavnim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pregovaračem</w:t>
      </w:r>
      <w:proofErr w:type="spellEnd"/>
      <w:r w:rsidRPr="007C0180">
        <w:rPr>
          <w:rFonts w:asciiTheme="minorHAnsi" w:hAnsiTheme="minorHAnsi" w:cstheme="minorHAnsi"/>
          <w:color w:val="202124"/>
          <w:spacing w:val="3"/>
          <w:lang w:val="en-GB"/>
        </w:rPr>
        <w:t>.</w:t>
      </w:r>
    </w:p>
    <w:p w14:paraId="1B42B99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ekspertska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podrška</w:t>
      </w:r>
      <w:proofErr w:type="spellEnd"/>
    </w:p>
    <w:p w14:paraId="69D5855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praviti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više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bilateralnih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w:t>
      </w:r>
    </w:p>
    <w:p w14:paraId="3F68D45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Izostankom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čestih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kadrovskih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promjena</w:t>
      </w:r>
      <w:proofErr w:type="spellEnd"/>
      <w:r w:rsidRPr="007C0180">
        <w:rPr>
          <w:rFonts w:asciiTheme="minorHAnsi" w:hAnsiTheme="minorHAnsi" w:cstheme="minorHAnsi"/>
          <w:color w:val="202124"/>
          <w:spacing w:val="3"/>
          <w:lang w:val="en-GB"/>
        </w:rPr>
        <w:t>.</w:t>
      </w:r>
    </w:p>
    <w:p w14:paraId="33A5D10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Koordinacija</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uglavnom</w:t>
      </w:r>
      <w:proofErr w:type="spellEnd"/>
      <w:r w:rsidRPr="007C0180">
        <w:rPr>
          <w:rFonts w:asciiTheme="minorHAnsi" w:hAnsiTheme="minorHAnsi" w:cstheme="minorHAnsi"/>
          <w:color w:val="202124"/>
          <w:spacing w:val="3"/>
          <w:lang w:val="en-GB"/>
        </w:rPr>
        <w:t xml:space="preserve"> dobra.</w:t>
      </w:r>
    </w:p>
    <w:p w14:paraId="7B5032A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4EB45DA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N/a</w:t>
      </w:r>
    </w:p>
    <w:p w14:paraId="787A9F6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Rješavati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postepeno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zahtjev</w:t>
      </w:r>
      <w:proofErr w:type="spellEnd"/>
      <w:r w:rsidRPr="007C0180">
        <w:rPr>
          <w:rFonts w:asciiTheme="minorHAnsi" w:hAnsiTheme="minorHAnsi" w:cstheme="minorHAnsi"/>
          <w:color w:val="202124"/>
          <w:spacing w:val="3"/>
          <w:lang w:val="en-GB"/>
        </w:rPr>
        <w:t xml:space="preserve"> po </w:t>
      </w:r>
      <w:proofErr w:type="spellStart"/>
      <w:r w:rsidRPr="007C0180">
        <w:rPr>
          <w:rFonts w:asciiTheme="minorHAnsi" w:hAnsiTheme="minorHAnsi" w:cstheme="minorHAnsi"/>
          <w:color w:val="202124"/>
          <w:spacing w:val="3"/>
          <w:lang w:val="en-GB"/>
        </w:rPr>
        <w:t>zahtjev</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čekati</w:t>
      </w:r>
      <w:proofErr w:type="spellEnd"/>
      <w:r w:rsidRPr="007C0180">
        <w:rPr>
          <w:rFonts w:asciiTheme="minorHAnsi" w:hAnsiTheme="minorHAnsi" w:cstheme="minorHAnsi"/>
          <w:color w:val="202124"/>
          <w:spacing w:val="3"/>
          <w:lang w:val="en-GB"/>
        </w:rPr>
        <w:t xml:space="preserve"> da se </w:t>
      </w:r>
      <w:proofErr w:type="spellStart"/>
      <w:r w:rsidRPr="007C0180">
        <w:rPr>
          <w:rFonts w:asciiTheme="minorHAnsi" w:hAnsiTheme="minorHAnsi" w:cstheme="minorHAnsi"/>
          <w:color w:val="202124"/>
          <w:spacing w:val="3"/>
          <w:lang w:val="en-GB"/>
        </w:rPr>
        <w:t>isti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riješi</w:t>
      </w:r>
      <w:proofErr w:type="spellEnd"/>
      <w:r w:rsidRPr="007C0180">
        <w:rPr>
          <w:rFonts w:asciiTheme="minorHAnsi" w:hAnsiTheme="minorHAnsi" w:cstheme="minorHAnsi"/>
          <w:color w:val="202124"/>
          <w:spacing w:val="3"/>
          <w:lang w:val="en-GB"/>
        </w:rPr>
        <w:t xml:space="preserve">, a </w:t>
      </w:r>
      <w:proofErr w:type="spellStart"/>
      <w:r w:rsidRPr="007C0180">
        <w:rPr>
          <w:rFonts w:asciiTheme="minorHAnsi" w:hAnsiTheme="minorHAnsi" w:cstheme="minorHAnsi"/>
          <w:color w:val="202124"/>
          <w:spacing w:val="3"/>
          <w:lang w:val="en-GB"/>
        </w:rPr>
        <w:t>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započeti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svaki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jedan</w:t>
      </w:r>
      <w:proofErr w:type="spellEnd"/>
      <w:r w:rsidRPr="007C0180">
        <w:rPr>
          <w:rFonts w:asciiTheme="minorHAnsi" w:hAnsiTheme="minorHAnsi" w:cstheme="minorHAnsi"/>
          <w:color w:val="202124"/>
          <w:spacing w:val="3"/>
          <w:lang w:val="en-GB"/>
        </w:rPr>
        <w:t xml:space="preserve"> ne </w:t>
      </w:r>
      <w:proofErr w:type="spellStart"/>
      <w:r w:rsidRPr="007C0180">
        <w:rPr>
          <w:rFonts w:asciiTheme="minorHAnsi" w:hAnsiTheme="minorHAnsi" w:cstheme="minorHAnsi"/>
          <w:color w:val="202124"/>
          <w:spacing w:val="3"/>
          <w:lang w:val="en-GB"/>
        </w:rPr>
        <w:t>ispratiti</w:t>
      </w:r>
      <w:proofErr w:type="spellEnd"/>
      <w:r w:rsidRPr="007C0180">
        <w:rPr>
          <w:rFonts w:asciiTheme="minorHAnsi" w:hAnsiTheme="minorHAnsi" w:cstheme="minorHAnsi"/>
          <w:color w:val="202124"/>
          <w:spacing w:val="3"/>
          <w:lang w:val="en-GB"/>
        </w:rPr>
        <w:t xml:space="preserve"> do </w:t>
      </w:r>
      <w:proofErr w:type="spellStart"/>
      <w:r w:rsidRPr="007C0180">
        <w:rPr>
          <w:rFonts w:asciiTheme="minorHAnsi" w:hAnsiTheme="minorHAnsi" w:cstheme="minorHAnsi"/>
          <w:color w:val="202124"/>
          <w:spacing w:val="3"/>
          <w:lang w:val="en-GB"/>
        </w:rPr>
        <w:t>kraja</w:t>
      </w:r>
      <w:proofErr w:type="spellEnd"/>
      <w:r w:rsidRPr="007C0180">
        <w:rPr>
          <w:rFonts w:asciiTheme="minorHAnsi" w:hAnsiTheme="minorHAnsi" w:cstheme="minorHAnsi"/>
          <w:color w:val="202124"/>
          <w:spacing w:val="3"/>
          <w:lang w:val="en-GB"/>
        </w:rPr>
        <w:t>.</w:t>
      </w:r>
    </w:p>
    <w:p w14:paraId="1342C97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Jačanjem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predstavnika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resora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radnim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tijelima</w:t>
      </w:r>
      <w:proofErr w:type="spellEnd"/>
      <w:r w:rsidRPr="007C0180">
        <w:rPr>
          <w:rFonts w:asciiTheme="minorHAnsi" w:hAnsiTheme="minorHAnsi" w:cstheme="minorHAnsi"/>
          <w:color w:val="202124"/>
          <w:spacing w:val="3"/>
          <w:lang w:val="en-GB"/>
        </w:rPr>
        <w:t xml:space="preserve"> </w:t>
      </w:r>
    </w:p>
    <w:p w14:paraId="04372B1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Ne </w:t>
      </w:r>
      <w:proofErr w:type="spellStart"/>
      <w:r w:rsidRPr="007C0180">
        <w:rPr>
          <w:rFonts w:asciiTheme="minorHAnsi" w:hAnsiTheme="minorHAnsi" w:cstheme="minorHAnsi"/>
          <w:color w:val="202124"/>
          <w:spacing w:val="3"/>
          <w:lang w:val="en-GB"/>
        </w:rPr>
        <w:t>znam</w:t>
      </w:r>
      <w:proofErr w:type="spellEnd"/>
    </w:p>
    <w:p w14:paraId="537D549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NA</w:t>
      </w:r>
    </w:p>
    <w:p w14:paraId="0A2418E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užih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timova</w:t>
      </w:r>
      <w:proofErr w:type="spellEnd"/>
      <w:r w:rsidRPr="007C0180">
        <w:rPr>
          <w:rFonts w:asciiTheme="minorHAnsi" w:hAnsiTheme="minorHAnsi" w:cstheme="minorHAnsi"/>
          <w:color w:val="202124"/>
          <w:spacing w:val="3"/>
          <w:lang w:val="en-GB"/>
        </w:rPr>
        <w:t xml:space="preserve"> po </w:t>
      </w:r>
      <w:proofErr w:type="spellStart"/>
      <w:r w:rsidRPr="007C0180">
        <w:rPr>
          <w:rFonts w:asciiTheme="minorHAnsi" w:hAnsiTheme="minorHAnsi" w:cstheme="minorHAnsi"/>
          <w:color w:val="202124"/>
          <w:spacing w:val="3"/>
          <w:lang w:val="en-GB"/>
        </w:rPr>
        <w:t>oblastima</w:t>
      </w:r>
      <w:proofErr w:type="spellEnd"/>
    </w:p>
    <w:p w14:paraId="25DB1D4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Redovnija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bolja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jasnija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raspojdjela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dužnosti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obaveza</w:t>
      </w:r>
      <w:proofErr w:type="spellEnd"/>
    </w:p>
    <w:p w14:paraId="61FFB0D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proofErr w:type="gramStart"/>
      <w:r w:rsidRPr="007C0180">
        <w:rPr>
          <w:rFonts w:asciiTheme="minorHAnsi" w:hAnsiTheme="minorHAnsi" w:cstheme="minorHAnsi"/>
          <w:color w:val="202124"/>
          <w:spacing w:val="3"/>
          <w:lang w:val="en-GB"/>
        </w:rPr>
        <w:t>neposrednom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komunikacijom</w:t>
      </w:r>
      <w:proofErr w:type="spellEnd"/>
      <w:proofErr w:type="gram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relevantnim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pitanjima</w:t>
      </w:r>
      <w:proofErr w:type="spellEnd"/>
      <w:r w:rsidRPr="007C0180">
        <w:rPr>
          <w:rFonts w:asciiTheme="minorHAnsi" w:hAnsiTheme="minorHAnsi" w:cstheme="minorHAnsi"/>
          <w:color w:val="202124"/>
          <w:spacing w:val="3"/>
          <w:lang w:val="en-GB"/>
        </w:rPr>
        <w:t xml:space="preserve"> </w:t>
      </w:r>
    </w:p>
    <w:p w14:paraId="293120B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Redovna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blagovremena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relevantnim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dijeljenje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napretku</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oblastima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p>
    <w:p w14:paraId="5CC023A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proaktivnije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mapiranje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problema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kojima</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treba</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poraditi</w:t>
      </w:r>
      <w:proofErr w:type="spellEnd"/>
      <w:r w:rsidRPr="007C0180">
        <w:rPr>
          <w:rFonts w:asciiTheme="minorHAnsi" w:hAnsiTheme="minorHAnsi" w:cstheme="minorHAnsi"/>
          <w:color w:val="202124"/>
          <w:spacing w:val="3"/>
          <w:lang w:val="en-GB"/>
        </w:rPr>
        <w:t>..</w:t>
      </w:r>
      <w:proofErr w:type="gramEnd"/>
    </w:p>
    <w:p w14:paraId="5224B97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Azuriranjem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podataka</w:t>
      </w:r>
      <w:proofErr w:type="spellEnd"/>
      <w:r w:rsidRPr="007C0180">
        <w:rPr>
          <w:rFonts w:asciiTheme="minorHAnsi" w:hAnsiTheme="minorHAnsi" w:cstheme="minorHAnsi"/>
          <w:color w:val="202124"/>
          <w:spacing w:val="3"/>
          <w:lang w:val="en-GB"/>
        </w:rPr>
        <w:t xml:space="preserve"> bez </w:t>
      </w:r>
      <w:proofErr w:type="spellStart"/>
      <w:r w:rsidRPr="007C0180">
        <w:rPr>
          <w:rFonts w:asciiTheme="minorHAnsi" w:hAnsiTheme="minorHAnsi" w:cstheme="minorHAnsi"/>
          <w:color w:val="202124"/>
          <w:spacing w:val="3"/>
          <w:lang w:val="en-GB"/>
        </w:rPr>
        <w:t>preklapanja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perioda</w:t>
      </w:r>
      <w:proofErr w:type="spellEnd"/>
      <w:r w:rsidRPr="007C0180">
        <w:rPr>
          <w:rFonts w:asciiTheme="minorHAnsi" w:hAnsiTheme="minorHAnsi" w:cstheme="minorHAnsi"/>
          <w:color w:val="202124"/>
          <w:spacing w:val="3"/>
          <w:lang w:val="en-GB"/>
        </w:rPr>
        <w:t xml:space="preserve"> </w:t>
      </w:r>
    </w:p>
    <w:p w14:paraId="65EB4D5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Jasnijom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bržom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efikasnijom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komunikacijom</w:t>
      </w:r>
      <w:proofErr w:type="spellEnd"/>
      <w:r w:rsidRPr="007C0180">
        <w:rPr>
          <w:rFonts w:asciiTheme="minorHAnsi" w:hAnsiTheme="minorHAnsi" w:cstheme="minorHAnsi"/>
          <w:color w:val="202124"/>
          <w:spacing w:val="3"/>
          <w:lang w:val="en-GB"/>
        </w:rPr>
        <w:t>.</w:t>
      </w:r>
    </w:p>
    <w:p w14:paraId="0F01DC6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Unaprjeđivanjem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internih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procedura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dijelu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usaglašavanja</w:t>
      </w:r>
      <w:proofErr w:type="spellEnd"/>
      <w:r w:rsidRPr="007C0180">
        <w:rPr>
          <w:rFonts w:asciiTheme="minorHAnsi" w:hAnsiTheme="minorHAnsi" w:cstheme="minorHAnsi"/>
          <w:color w:val="202124"/>
          <w:spacing w:val="3"/>
          <w:lang w:val="en-GB"/>
        </w:rPr>
        <w:t xml:space="preserve"> sa EU </w:t>
      </w:r>
      <w:proofErr w:type="spellStart"/>
      <w:r w:rsidRPr="007C0180">
        <w:rPr>
          <w:rFonts w:asciiTheme="minorHAnsi" w:hAnsiTheme="minorHAnsi" w:cstheme="minorHAnsi"/>
          <w:color w:val="202124"/>
          <w:spacing w:val="3"/>
          <w:lang w:val="en-GB"/>
        </w:rPr>
        <w:t>propisima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redaktura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izrada</w:t>
      </w:r>
      <w:proofErr w:type="spellEnd"/>
      <w:r w:rsidRPr="007C0180">
        <w:rPr>
          <w:rFonts w:asciiTheme="minorHAnsi" w:hAnsiTheme="minorHAnsi" w:cstheme="minorHAnsi"/>
          <w:color w:val="202124"/>
          <w:spacing w:val="3"/>
          <w:lang w:val="en-GB"/>
        </w:rPr>
        <w:t xml:space="preserve"> TT), </w:t>
      </w:r>
      <w:proofErr w:type="spellStart"/>
      <w:r w:rsidRPr="007C0180">
        <w:rPr>
          <w:rFonts w:asciiTheme="minorHAnsi" w:hAnsiTheme="minorHAnsi" w:cstheme="minorHAnsi"/>
          <w:color w:val="202124"/>
          <w:spacing w:val="3"/>
          <w:lang w:val="en-GB"/>
        </w:rPr>
        <w:t>kako</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omogućila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sa EU u </w:t>
      </w:r>
      <w:proofErr w:type="spellStart"/>
      <w:r w:rsidRPr="007C0180">
        <w:rPr>
          <w:rFonts w:asciiTheme="minorHAnsi" w:hAnsiTheme="minorHAnsi" w:cstheme="minorHAnsi"/>
          <w:color w:val="202124"/>
          <w:spacing w:val="3"/>
          <w:lang w:val="en-GB"/>
        </w:rPr>
        <w:t>kraćem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roku</w:t>
      </w:r>
      <w:proofErr w:type="spellEnd"/>
      <w:r w:rsidRPr="007C0180">
        <w:rPr>
          <w:rFonts w:asciiTheme="minorHAnsi" w:hAnsiTheme="minorHAnsi" w:cstheme="minorHAnsi"/>
          <w:color w:val="202124"/>
          <w:spacing w:val="3"/>
          <w:lang w:val="en-GB"/>
        </w:rPr>
        <w:t xml:space="preserve">, bez </w:t>
      </w:r>
      <w:proofErr w:type="spellStart"/>
      <w:r w:rsidRPr="007C0180">
        <w:rPr>
          <w:rFonts w:asciiTheme="minorHAnsi" w:hAnsiTheme="minorHAnsi" w:cstheme="minorHAnsi"/>
          <w:color w:val="202124"/>
          <w:spacing w:val="3"/>
          <w:lang w:val="en-GB"/>
        </w:rPr>
        <w:t>ponavljanja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proceduralnih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koraka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Obezbjeđivanjem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adekvatnih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resursa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releventnih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ministarstava</w:t>
      </w:r>
      <w:proofErr w:type="spellEnd"/>
      <w:r w:rsidRPr="007C0180">
        <w:rPr>
          <w:rFonts w:asciiTheme="minorHAnsi" w:hAnsiTheme="minorHAnsi" w:cstheme="minorHAnsi"/>
          <w:color w:val="202124"/>
          <w:spacing w:val="3"/>
          <w:lang w:val="en-GB"/>
        </w:rPr>
        <w:t xml:space="preserve">, koji bi se </w:t>
      </w:r>
      <w:proofErr w:type="spellStart"/>
      <w:r w:rsidRPr="007C0180">
        <w:rPr>
          <w:rFonts w:asciiTheme="minorHAnsi" w:hAnsiTheme="minorHAnsi" w:cstheme="minorHAnsi"/>
          <w:color w:val="202124"/>
          <w:spacing w:val="3"/>
          <w:lang w:val="en-GB"/>
        </w:rPr>
        <w:t>faktički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bavili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redakturom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direktiva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izradom</w:t>
      </w:r>
      <w:proofErr w:type="spellEnd"/>
      <w:r w:rsidRPr="007C0180">
        <w:rPr>
          <w:rFonts w:asciiTheme="minorHAnsi" w:hAnsiTheme="minorHAnsi" w:cstheme="minorHAnsi"/>
          <w:color w:val="202124"/>
          <w:spacing w:val="3"/>
          <w:lang w:val="en-GB"/>
        </w:rPr>
        <w:t xml:space="preserve"> TT, i </w:t>
      </w:r>
      <w:proofErr w:type="spellStart"/>
      <w:r w:rsidRPr="007C0180">
        <w:rPr>
          <w:rFonts w:asciiTheme="minorHAnsi" w:hAnsiTheme="minorHAnsi" w:cstheme="minorHAnsi"/>
          <w:color w:val="202124"/>
          <w:spacing w:val="3"/>
          <w:lang w:val="en-GB"/>
        </w:rPr>
        <w:t>bili</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kapacitetu</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razumiju</w:t>
      </w:r>
      <w:proofErr w:type="spellEnd"/>
      <w:r w:rsidRPr="007C0180">
        <w:rPr>
          <w:rFonts w:asciiTheme="minorHAnsi" w:hAnsiTheme="minorHAnsi" w:cstheme="minorHAnsi"/>
          <w:color w:val="202124"/>
          <w:spacing w:val="3"/>
          <w:lang w:val="en-GB"/>
        </w:rPr>
        <w:t xml:space="preserve"> EU acquis - </w:t>
      </w:r>
      <w:proofErr w:type="spellStart"/>
      <w:r w:rsidRPr="007C0180">
        <w:rPr>
          <w:rFonts w:asciiTheme="minorHAnsi" w:hAnsiTheme="minorHAnsi" w:cstheme="minorHAnsi"/>
          <w:color w:val="202124"/>
          <w:spacing w:val="3"/>
          <w:lang w:val="en-GB"/>
        </w:rPr>
        <w:t>unaprjeđenje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koordinacije</w:t>
      </w:r>
      <w:proofErr w:type="spellEnd"/>
      <w:r w:rsidRPr="007C0180">
        <w:rPr>
          <w:rFonts w:asciiTheme="minorHAnsi" w:hAnsiTheme="minorHAnsi" w:cstheme="minorHAnsi"/>
          <w:color w:val="202124"/>
          <w:spacing w:val="3"/>
          <w:lang w:val="en-GB"/>
        </w:rPr>
        <w:t xml:space="preserve"> ne </w:t>
      </w:r>
      <w:proofErr w:type="spellStart"/>
      <w:r w:rsidRPr="007C0180">
        <w:rPr>
          <w:rFonts w:asciiTheme="minorHAnsi" w:hAnsiTheme="minorHAnsi" w:cstheme="minorHAnsi"/>
          <w:color w:val="202124"/>
          <w:spacing w:val="3"/>
          <w:lang w:val="en-GB"/>
        </w:rPr>
        <w:t>znači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puno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koordinatora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više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kojima</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koordiniše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Unaprjeđenje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internih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kapaciteta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prenošenje</w:t>
      </w:r>
      <w:proofErr w:type="spellEnd"/>
      <w:r w:rsidRPr="007C0180">
        <w:rPr>
          <w:rFonts w:asciiTheme="minorHAnsi" w:hAnsiTheme="minorHAnsi" w:cstheme="minorHAnsi"/>
          <w:color w:val="202124"/>
          <w:spacing w:val="3"/>
          <w:lang w:val="en-GB"/>
        </w:rPr>
        <w:t xml:space="preserve"> acquis-a u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fazama</w:t>
      </w:r>
      <w:proofErr w:type="spellEnd"/>
      <w:r w:rsidRPr="007C0180">
        <w:rPr>
          <w:rFonts w:asciiTheme="minorHAnsi" w:hAnsiTheme="minorHAnsi" w:cstheme="minorHAnsi"/>
          <w:color w:val="202124"/>
          <w:spacing w:val="3"/>
          <w:lang w:val="en-GB"/>
        </w:rPr>
        <w:t xml:space="preserve"> (od </w:t>
      </w:r>
      <w:proofErr w:type="spellStart"/>
      <w:r w:rsidRPr="007C0180">
        <w:rPr>
          <w:rFonts w:asciiTheme="minorHAnsi" w:hAnsiTheme="minorHAnsi" w:cstheme="minorHAnsi"/>
          <w:color w:val="202124"/>
          <w:spacing w:val="3"/>
          <w:lang w:val="en-GB"/>
        </w:rPr>
        <w:t>izrade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lastRenderedPageBreak/>
        <w:t>propisa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preko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usaglašavanja</w:t>
      </w:r>
      <w:proofErr w:type="spellEnd"/>
      <w:r w:rsidRPr="007C0180">
        <w:rPr>
          <w:rFonts w:asciiTheme="minorHAnsi" w:hAnsiTheme="minorHAnsi" w:cstheme="minorHAnsi"/>
          <w:color w:val="202124"/>
          <w:spacing w:val="3"/>
          <w:lang w:val="en-GB"/>
        </w:rPr>
        <w:t xml:space="preserve"> sa Eu pa do </w:t>
      </w:r>
      <w:proofErr w:type="spellStart"/>
      <w:r w:rsidRPr="007C0180">
        <w:rPr>
          <w:rFonts w:asciiTheme="minorHAnsi" w:hAnsiTheme="minorHAnsi" w:cstheme="minorHAnsi"/>
          <w:color w:val="202124"/>
          <w:spacing w:val="3"/>
          <w:lang w:val="en-GB"/>
        </w:rPr>
        <w:t>donošenja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propisa</w:t>
      </w:r>
      <w:proofErr w:type="spellEnd"/>
      <w:r w:rsidRPr="007C0180">
        <w:rPr>
          <w:rFonts w:asciiTheme="minorHAnsi" w:hAnsiTheme="minorHAnsi" w:cstheme="minorHAnsi"/>
          <w:color w:val="202124"/>
          <w:spacing w:val="3"/>
          <w:lang w:val="en-GB"/>
        </w:rPr>
        <w:t xml:space="preserve">) po </w:t>
      </w:r>
      <w:proofErr w:type="spellStart"/>
      <w:r w:rsidRPr="007C0180">
        <w:rPr>
          <w:rFonts w:asciiTheme="minorHAnsi" w:hAnsiTheme="minorHAnsi" w:cstheme="minorHAnsi"/>
          <w:color w:val="202124"/>
          <w:spacing w:val="3"/>
          <w:lang w:val="en-GB"/>
        </w:rPr>
        <w:t>relevantnim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institucijama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nužan</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korak</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efikasniji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postupak</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usklađivanja</w:t>
      </w:r>
      <w:proofErr w:type="spellEnd"/>
      <w:r w:rsidRPr="007C0180">
        <w:rPr>
          <w:rFonts w:asciiTheme="minorHAnsi" w:hAnsiTheme="minorHAnsi" w:cstheme="minorHAnsi"/>
          <w:color w:val="202124"/>
          <w:spacing w:val="3"/>
          <w:lang w:val="en-GB"/>
        </w:rPr>
        <w:t xml:space="preserve"> sa EU.</w:t>
      </w:r>
    </w:p>
    <w:p w14:paraId="5571ACF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050667FD"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Dobre prakse zemalja čklanica EU (npr. Hrvatska) i ekspertska pomoć u dijelu ispunjena preporuka mi usmjerenja za efikasniji tok pregovora.</w:t>
      </w:r>
    </w:p>
    <w:p w14:paraId="61D014F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Nemam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predlog</w:t>
      </w:r>
      <w:proofErr w:type="spellEnd"/>
    </w:p>
    <w:p w14:paraId="06C179E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w:t>
      </w:r>
    </w:p>
    <w:p w14:paraId="476EB73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Mišljenja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sam</w:t>
      </w:r>
      <w:proofErr w:type="spellEnd"/>
      <w:r w:rsidRPr="007C0180">
        <w:rPr>
          <w:rFonts w:asciiTheme="minorHAnsi" w:hAnsiTheme="minorHAnsi" w:cstheme="minorHAnsi"/>
          <w:color w:val="202124"/>
          <w:spacing w:val="3"/>
          <w:lang w:val="en-GB"/>
        </w:rPr>
        <w:t xml:space="preserve"> da bi </w:t>
      </w: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susreti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značajno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doprinijeli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koordinaciji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cjelokupnog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procesa</w:t>
      </w:r>
      <w:proofErr w:type="spellEnd"/>
      <w:r w:rsidRPr="007C0180">
        <w:rPr>
          <w:rFonts w:asciiTheme="minorHAnsi" w:hAnsiTheme="minorHAnsi" w:cstheme="minorHAnsi"/>
          <w:color w:val="202124"/>
          <w:spacing w:val="3"/>
          <w:lang w:val="en-GB"/>
        </w:rPr>
        <w:t>.</w:t>
      </w:r>
    </w:p>
    <w:p w14:paraId="7D785F9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neometanim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protokom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između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
    <w:p w14:paraId="0DF8528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Veća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novčana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satisfakcija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strukture</w:t>
      </w:r>
      <w:proofErr w:type="spellEnd"/>
      <w:r w:rsidRPr="007C0180">
        <w:rPr>
          <w:rFonts w:asciiTheme="minorHAnsi" w:hAnsiTheme="minorHAnsi" w:cstheme="minorHAnsi"/>
          <w:color w:val="202124"/>
          <w:spacing w:val="3"/>
          <w:lang w:val="en-GB"/>
        </w:rPr>
        <w:t>.</w:t>
      </w:r>
    </w:p>
    <w:p w14:paraId="0A82550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Unapredjenjem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edukacijom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vecom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ukljucenoscu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kompetetnih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zaposlenih</w:t>
      </w:r>
      <w:proofErr w:type="spellEnd"/>
      <w:r w:rsidRPr="007C0180">
        <w:rPr>
          <w:rFonts w:asciiTheme="minorHAnsi" w:hAnsiTheme="minorHAnsi" w:cstheme="minorHAnsi"/>
          <w:color w:val="202124"/>
          <w:spacing w:val="3"/>
          <w:lang w:val="en-GB"/>
        </w:rPr>
        <w:t xml:space="preserve"> u KEI</w:t>
      </w:r>
    </w:p>
    <w:p w14:paraId="450443B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Bolja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međuinstitucionalna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saradnja</w:t>
      </w:r>
      <w:proofErr w:type="spellEnd"/>
      <w:r w:rsidRPr="007C0180">
        <w:rPr>
          <w:rFonts w:asciiTheme="minorHAnsi" w:hAnsiTheme="minorHAnsi" w:cstheme="minorHAnsi"/>
          <w:color w:val="202124"/>
          <w:spacing w:val="3"/>
          <w:lang w:val="en-GB"/>
        </w:rPr>
        <w:t>.</w:t>
      </w:r>
    </w:p>
    <w:p w14:paraId="4FA74F8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Smanjiti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grupu</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fokusirati</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ljude</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rade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najvažnije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poslove</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proces</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pregovora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Davati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precizne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pratiti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učinak</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Moraju</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organizovati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sjednice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kraće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traju</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fokusirati</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goruće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probleme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konstantan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pritisak</w:t>
      </w:r>
      <w:proofErr w:type="spellEnd"/>
      <w:r w:rsidRPr="007C0180">
        <w:rPr>
          <w:rFonts w:asciiTheme="minorHAnsi" w:hAnsiTheme="minorHAnsi" w:cstheme="minorHAnsi"/>
          <w:color w:val="202124"/>
          <w:spacing w:val="3"/>
          <w:lang w:val="en-GB"/>
        </w:rPr>
        <w:t xml:space="preserve"> da se </w:t>
      </w:r>
      <w:proofErr w:type="spellStart"/>
      <w:r w:rsidRPr="007C0180">
        <w:rPr>
          <w:rFonts w:asciiTheme="minorHAnsi" w:hAnsiTheme="minorHAnsi" w:cstheme="minorHAnsi"/>
          <w:color w:val="202124"/>
          <w:spacing w:val="3"/>
          <w:lang w:val="en-GB"/>
        </w:rPr>
        <w:t>nađe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rješenje</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iste</w:t>
      </w:r>
      <w:proofErr w:type="spellEnd"/>
      <w:r w:rsidRPr="007C0180">
        <w:rPr>
          <w:rFonts w:asciiTheme="minorHAnsi" w:hAnsiTheme="minorHAnsi" w:cstheme="minorHAnsi"/>
          <w:color w:val="202124"/>
          <w:spacing w:val="3"/>
          <w:lang w:val="en-GB"/>
        </w:rPr>
        <w:t>.</w:t>
      </w:r>
    </w:p>
    <w:p w14:paraId="60A1B0E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Potpunom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transparentnosću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p>
    <w:p w14:paraId="360D3C4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34CD606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Intenzivnija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međuresorna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p>
    <w:p w14:paraId="45F7501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Duzim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rokovima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dostavljanje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trazenih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agilnijem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pristupu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posto</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slucaj</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vecina</w:t>
      </w:r>
      <w:proofErr w:type="spellEnd"/>
      <w:r w:rsidRPr="007C0180">
        <w:rPr>
          <w:rFonts w:asciiTheme="minorHAnsi" w:hAnsiTheme="minorHAnsi" w:cstheme="minorHAnsi"/>
          <w:color w:val="202124"/>
          <w:spacing w:val="3"/>
          <w:lang w:val="en-GB"/>
        </w:rPr>
        <w:t xml:space="preserve"> ne </w:t>
      </w:r>
      <w:proofErr w:type="spellStart"/>
      <w:r w:rsidRPr="007C0180">
        <w:rPr>
          <w:rFonts w:asciiTheme="minorHAnsi" w:hAnsiTheme="minorHAnsi" w:cstheme="minorHAnsi"/>
          <w:color w:val="202124"/>
          <w:spacing w:val="3"/>
          <w:lang w:val="en-GB"/>
        </w:rPr>
        <w:t>radi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adekvatno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preciznijim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upustvima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informacijama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otklanjanjem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bespotrebnih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zahtjeva</w:t>
      </w:r>
      <w:proofErr w:type="spellEnd"/>
      <w:r w:rsidRPr="007C0180">
        <w:rPr>
          <w:rFonts w:asciiTheme="minorHAnsi" w:hAnsiTheme="minorHAnsi" w:cstheme="minorHAnsi"/>
          <w:color w:val="202124"/>
          <w:spacing w:val="3"/>
          <w:lang w:val="en-GB"/>
        </w:rPr>
        <w:t xml:space="preserve"> koji se </w:t>
      </w:r>
      <w:proofErr w:type="spellStart"/>
      <w:r w:rsidRPr="007C0180">
        <w:rPr>
          <w:rFonts w:asciiTheme="minorHAnsi" w:hAnsiTheme="minorHAnsi" w:cstheme="minorHAnsi"/>
          <w:color w:val="202124"/>
          <w:spacing w:val="3"/>
          <w:lang w:val="en-GB"/>
        </w:rPr>
        <w:t>preklapaju</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izvjestaje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tabelama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slicno</w:t>
      </w:r>
      <w:proofErr w:type="spellEnd"/>
      <w:r w:rsidRPr="007C0180">
        <w:rPr>
          <w:rFonts w:asciiTheme="minorHAnsi" w:hAnsiTheme="minorHAnsi" w:cstheme="minorHAnsi"/>
          <w:color w:val="202124"/>
          <w:spacing w:val="3"/>
          <w:lang w:val="en-GB"/>
        </w:rPr>
        <w:t xml:space="preserve">. </w:t>
      </w:r>
    </w:p>
    <w:p w14:paraId="3BC9516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cešće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p>
    <w:p w14:paraId="3545F48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Pregovaračka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struktura</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glomazna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preveli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broj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tijela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sličnim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nadležnostima</w:t>
      </w:r>
      <w:proofErr w:type="spellEnd"/>
      <w:r w:rsidRPr="007C0180">
        <w:rPr>
          <w:rFonts w:asciiTheme="minorHAnsi" w:hAnsiTheme="minorHAnsi" w:cstheme="minorHAnsi"/>
          <w:color w:val="202124"/>
          <w:spacing w:val="3"/>
          <w:lang w:val="en-GB"/>
        </w:rPr>
        <w:t>.</w:t>
      </w:r>
    </w:p>
    <w:p w14:paraId="57C3AE4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bolja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koordinacija</w:t>
      </w:r>
      <w:proofErr w:type="spellEnd"/>
      <w:r w:rsidRPr="007C0180">
        <w:rPr>
          <w:rFonts w:asciiTheme="minorHAnsi" w:hAnsiTheme="minorHAnsi" w:cstheme="minorHAnsi"/>
          <w:color w:val="202124"/>
          <w:spacing w:val="3"/>
          <w:lang w:val="en-GB"/>
        </w:rPr>
        <w:t xml:space="preserve"> </w:t>
      </w:r>
    </w:p>
    <w:p w14:paraId="0901803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sastancima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razmjenom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relevantnih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w:t>
      </w:r>
    </w:p>
    <w:p w14:paraId="19A1383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Gore </w:t>
      </w:r>
      <w:proofErr w:type="spellStart"/>
      <w:r w:rsidRPr="007C0180">
        <w:rPr>
          <w:rFonts w:asciiTheme="minorHAnsi" w:hAnsiTheme="minorHAnsi" w:cstheme="minorHAnsi"/>
          <w:color w:val="202124"/>
          <w:spacing w:val="3"/>
          <w:lang w:val="en-GB"/>
        </w:rPr>
        <w:t>pomenuto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znači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redovnije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p>
    <w:p w14:paraId="58F7701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Potrebno</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pregovaračka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Složićemo</w:t>
      </w:r>
      <w:proofErr w:type="spellEnd"/>
      <w:r w:rsidRPr="007C0180">
        <w:rPr>
          <w:rFonts w:asciiTheme="minorHAnsi" w:hAnsiTheme="minorHAnsi" w:cstheme="minorHAnsi"/>
          <w:color w:val="202124"/>
          <w:spacing w:val="3"/>
          <w:lang w:val="en-GB"/>
        </w:rPr>
        <w:t xml:space="preserve"> se da </w:t>
      </w:r>
      <w:proofErr w:type="spellStart"/>
      <w:r w:rsidRPr="007C0180">
        <w:rPr>
          <w:rFonts w:asciiTheme="minorHAnsi" w:hAnsiTheme="minorHAnsi" w:cstheme="minorHAnsi"/>
          <w:color w:val="202124"/>
          <w:spacing w:val="3"/>
          <w:lang w:val="en-GB"/>
        </w:rPr>
        <w:t>sastajanje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jednom</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pola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godine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duže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dovoljno</w:t>
      </w:r>
      <w:proofErr w:type="spellEnd"/>
      <w:r w:rsidRPr="007C0180">
        <w:rPr>
          <w:rFonts w:asciiTheme="minorHAnsi" w:hAnsiTheme="minorHAnsi" w:cstheme="minorHAnsi"/>
          <w:color w:val="202124"/>
          <w:spacing w:val="3"/>
          <w:lang w:val="en-GB"/>
        </w:rPr>
        <w:t>.</w:t>
      </w:r>
    </w:p>
    <w:p w14:paraId="279362A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Statističko</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Izvještavanje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polugodišnjem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godišnjem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nivou</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ostalim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oblastima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mjesečnom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ili</w:t>
      </w:r>
      <w:proofErr w:type="spellEnd"/>
      <w:r w:rsidRPr="007C0180">
        <w:rPr>
          <w:rFonts w:asciiTheme="minorHAnsi" w:hAnsiTheme="minorHAnsi" w:cstheme="minorHAnsi"/>
          <w:color w:val="202124"/>
          <w:spacing w:val="3"/>
          <w:lang w:val="en-GB"/>
        </w:rPr>
        <w:t xml:space="preserve"> po </w:t>
      </w:r>
      <w:proofErr w:type="spellStart"/>
      <w:r w:rsidRPr="007C0180">
        <w:rPr>
          <w:rFonts w:asciiTheme="minorHAnsi" w:hAnsiTheme="minorHAnsi" w:cstheme="minorHAnsi"/>
          <w:color w:val="202124"/>
          <w:spacing w:val="3"/>
          <w:lang w:val="en-GB"/>
        </w:rPr>
        <w:t>potrebi</w:t>
      </w:r>
      <w:proofErr w:type="spellEnd"/>
    </w:p>
    <w:p w14:paraId="5C3D04D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U </w:t>
      </w:r>
      <w:proofErr w:type="spellStart"/>
      <w:r w:rsidRPr="007C0180">
        <w:rPr>
          <w:rFonts w:asciiTheme="minorHAnsi" w:hAnsiTheme="minorHAnsi" w:cstheme="minorHAnsi"/>
          <w:color w:val="202124"/>
          <w:spacing w:val="3"/>
          <w:lang w:val="en-GB"/>
        </w:rPr>
        <w:t>skladu</w:t>
      </w:r>
      <w:proofErr w:type="spellEnd"/>
      <w:r w:rsidRPr="007C0180">
        <w:rPr>
          <w:rFonts w:asciiTheme="minorHAnsi" w:hAnsiTheme="minorHAnsi" w:cstheme="minorHAnsi"/>
          <w:color w:val="202124"/>
          <w:spacing w:val="3"/>
          <w:lang w:val="en-GB"/>
        </w:rPr>
        <w:t xml:space="preserve"> </w:t>
      </w:r>
      <w:proofErr w:type="gramStart"/>
      <w:r w:rsidRPr="007C0180">
        <w:rPr>
          <w:rFonts w:asciiTheme="minorHAnsi" w:hAnsiTheme="minorHAnsi" w:cstheme="minorHAnsi"/>
          <w:color w:val="202124"/>
          <w:spacing w:val="3"/>
          <w:lang w:val="en-GB"/>
        </w:rPr>
        <w:t xml:space="preserve">sa  </w:t>
      </w:r>
      <w:proofErr w:type="spellStart"/>
      <w:r w:rsidRPr="007C0180">
        <w:rPr>
          <w:rFonts w:asciiTheme="minorHAnsi" w:hAnsiTheme="minorHAnsi" w:cstheme="minorHAnsi"/>
          <w:color w:val="202124"/>
          <w:spacing w:val="3"/>
          <w:lang w:val="en-GB"/>
        </w:rPr>
        <w:t>mogućnostima</w:t>
      </w:r>
      <w:proofErr w:type="spellEnd"/>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obezbijediti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zajedničke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rasprava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vezi</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postignutim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usaglašavanjem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ažuriranjem</w:t>
      </w:r>
      <w:proofErr w:type="spellEnd"/>
      <w:r w:rsidRPr="007C0180">
        <w:rPr>
          <w:rFonts w:asciiTheme="minorHAnsi" w:hAnsiTheme="minorHAnsi" w:cstheme="minorHAnsi"/>
          <w:color w:val="202124"/>
          <w:spacing w:val="3"/>
          <w:lang w:val="en-GB"/>
        </w:rPr>
        <w:t xml:space="preserve">   PPCG </w:t>
      </w:r>
      <w:proofErr w:type="spellStart"/>
      <w:r w:rsidRPr="007C0180">
        <w:rPr>
          <w:rFonts w:asciiTheme="minorHAnsi" w:hAnsiTheme="minorHAnsi" w:cstheme="minorHAnsi"/>
          <w:color w:val="202124"/>
          <w:spacing w:val="3"/>
          <w:lang w:val="en-GB"/>
        </w:rPr>
        <w:t>kako</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obezbijedila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potpuna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primjena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sprovođenje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pravne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tekovine</w:t>
      </w:r>
      <w:proofErr w:type="spellEnd"/>
      <w:r w:rsidRPr="007C0180">
        <w:rPr>
          <w:rFonts w:asciiTheme="minorHAnsi" w:hAnsiTheme="minorHAnsi" w:cstheme="minorHAnsi"/>
          <w:color w:val="202124"/>
          <w:spacing w:val="3"/>
          <w:lang w:val="en-GB"/>
        </w:rPr>
        <w:t>.</w:t>
      </w:r>
    </w:p>
    <w:p w14:paraId="2BEEF02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0880491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U </w:t>
      </w:r>
      <w:proofErr w:type="spellStart"/>
      <w:r w:rsidRPr="007C0180">
        <w:rPr>
          <w:rFonts w:asciiTheme="minorHAnsi" w:hAnsiTheme="minorHAnsi" w:cstheme="minorHAnsi"/>
          <w:color w:val="202124"/>
          <w:spacing w:val="3"/>
          <w:lang w:val="en-GB"/>
        </w:rPr>
        <w:t>skladu</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mogućnostima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obezbijediti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zajednicke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rasprave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vezi</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usaglašavanjem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ažuriranjem</w:t>
      </w:r>
      <w:proofErr w:type="spellEnd"/>
      <w:r w:rsidRPr="007C0180">
        <w:rPr>
          <w:rFonts w:asciiTheme="minorHAnsi" w:hAnsiTheme="minorHAnsi" w:cstheme="minorHAnsi"/>
          <w:color w:val="202124"/>
          <w:spacing w:val="3"/>
          <w:lang w:val="en-GB"/>
        </w:rPr>
        <w:t xml:space="preserve"> PPCG </w:t>
      </w:r>
      <w:proofErr w:type="spellStart"/>
      <w:r w:rsidRPr="007C0180">
        <w:rPr>
          <w:rFonts w:asciiTheme="minorHAnsi" w:hAnsiTheme="minorHAnsi" w:cstheme="minorHAnsi"/>
          <w:color w:val="202124"/>
          <w:spacing w:val="3"/>
          <w:lang w:val="en-GB"/>
        </w:rPr>
        <w:t>kako</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obezbijedila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potpuna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primjena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sprovođenje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pravne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tekovine</w:t>
      </w:r>
      <w:proofErr w:type="spellEnd"/>
      <w:r w:rsidRPr="007C0180">
        <w:rPr>
          <w:rFonts w:asciiTheme="minorHAnsi" w:hAnsiTheme="minorHAnsi" w:cstheme="minorHAnsi"/>
          <w:color w:val="202124"/>
          <w:spacing w:val="3"/>
          <w:lang w:val="en-GB"/>
        </w:rPr>
        <w:t>.</w:t>
      </w:r>
    </w:p>
    <w:p w14:paraId="3C818672"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Koordinacija je na sasvim zadovoljavajucem nivou.</w:t>
      </w:r>
    </w:p>
    <w:p w14:paraId="500FA3FF"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Češćom direktnom komunikacijom između uključenih institucija.</w:t>
      </w:r>
    </w:p>
    <w:p w14:paraId="03134CA6"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Ne </w:t>
      </w:r>
      <w:proofErr w:type="spellStart"/>
      <w:r w:rsidRPr="007C0180">
        <w:rPr>
          <w:rFonts w:asciiTheme="minorHAnsi" w:hAnsiTheme="minorHAnsi" w:cstheme="minorHAnsi"/>
          <w:color w:val="202124"/>
          <w:spacing w:val="3"/>
          <w:lang w:val="en-GB"/>
        </w:rPr>
        <w:t>znam</w:t>
      </w:r>
      <w:proofErr w:type="spellEnd"/>
      <w:r w:rsidRPr="007C0180">
        <w:rPr>
          <w:rFonts w:asciiTheme="minorHAnsi" w:hAnsiTheme="minorHAnsi" w:cstheme="minorHAnsi"/>
          <w:color w:val="202124"/>
          <w:spacing w:val="3"/>
          <w:lang w:val="en-GB"/>
        </w:rPr>
        <w:t>.</w:t>
      </w:r>
    </w:p>
    <w:p w14:paraId="16703C1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podjelom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uloga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cijelog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tima</w:t>
      </w:r>
      <w:proofErr w:type="spellEnd"/>
      <w:r w:rsidRPr="007C0180">
        <w:rPr>
          <w:rFonts w:asciiTheme="minorHAnsi" w:hAnsiTheme="minorHAnsi" w:cstheme="minorHAnsi"/>
          <w:color w:val="202124"/>
          <w:spacing w:val="3"/>
          <w:lang w:val="en-GB"/>
        </w:rPr>
        <w:t>.</w:t>
      </w:r>
    </w:p>
    <w:p w14:paraId="6ABD481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lastRenderedPageBreak/>
        <w:t>Redovna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blagovremena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relevantnim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dijeljenje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napretku</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oblastima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r w:rsidRPr="007C0180">
        <w:rPr>
          <w:rFonts w:asciiTheme="minorHAnsi" w:hAnsiTheme="minorHAnsi" w:cstheme="minorHAnsi"/>
          <w:color w:val="202124"/>
          <w:spacing w:val="3"/>
          <w:lang w:val="en-GB"/>
        </w:rPr>
        <w:t>.</w:t>
      </w:r>
    </w:p>
    <w:p w14:paraId="7A84A5F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p>
    <w:p w14:paraId="4DE0440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Redovna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blagovremena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svim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relevantnim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pitanjima</w:t>
      </w:r>
      <w:proofErr w:type="spellEnd"/>
    </w:p>
    <w:p w14:paraId="2F9FBE0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pravila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bolje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tematske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sjednice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detaljne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analize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bolje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planiranje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budućih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neophodno</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tačno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analizirati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privremena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mjerila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jasno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definisati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oblasti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gdje</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potrebno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uraditi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dodatni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napor</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definisati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dalje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ispunjavanju</w:t>
      </w:r>
      <w:proofErr w:type="spellEnd"/>
      <w:r w:rsidRPr="007C0180">
        <w:rPr>
          <w:rFonts w:asciiTheme="minorHAnsi" w:hAnsiTheme="minorHAnsi" w:cstheme="minorHAnsi"/>
          <w:color w:val="202124"/>
          <w:spacing w:val="3"/>
          <w:lang w:val="en-GB"/>
        </w:rPr>
        <w:t>.</w:t>
      </w:r>
    </w:p>
    <w:p w14:paraId="1E48FBF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pružanjem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ekspertske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podrške</w:t>
      </w:r>
      <w:proofErr w:type="spellEnd"/>
      <w:r w:rsidRPr="007C0180">
        <w:rPr>
          <w:rFonts w:asciiTheme="minorHAnsi" w:hAnsiTheme="minorHAnsi" w:cstheme="minorHAnsi"/>
          <w:color w:val="202124"/>
          <w:spacing w:val="3"/>
          <w:lang w:val="en-GB"/>
        </w:rPr>
        <w:t xml:space="preserve"> </w:t>
      </w:r>
    </w:p>
    <w:p w14:paraId="70F5FC4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jasnija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podjela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nadležnosti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w:t>
      </w:r>
    </w:p>
    <w:p w14:paraId="27DC24A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Na </w:t>
      </w:r>
      <w:proofErr w:type="spellStart"/>
      <w:r w:rsidRPr="007C0180">
        <w:rPr>
          <w:rFonts w:asciiTheme="minorHAnsi" w:hAnsiTheme="minorHAnsi" w:cstheme="minorHAnsi"/>
          <w:color w:val="202124"/>
          <w:spacing w:val="3"/>
          <w:lang w:val="en-GB"/>
        </w:rPr>
        <w:t>odabiru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šefova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svojim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kvalifikacijama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ispunjavaju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uslove</w:t>
      </w:r>
      <w:proofErr w:type="spellEnd"/>
      <w:r w:rsidRPr="007C0180">
        <w:rPr>
          <w:rFonts w:asciiTheme="minorHAnsi" w:hAnsiTheme="minorHAnsi" w:cstheme="minorHAnsi"/>
          <w:color w:val="202124"/>
          <w:spacing w:val="3"/>
          <w:lang w:val="en-GB"/>
        </w:rPr>
        <w:t xml:space="preserve"> za rad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tom </w:t>
      </w:r>
      <w:proofErr w:type="spellStart"/>
      <w:r w:rsidRPr="007C0180">
        <w:rPr>
          <w:rFonts w:asciiTheme="minorHAnsi" w:hAnsiTheme="minorHAnsi" w:cstheme="minorHAnsi"/>
          <w:color w:val="202124"/>
          <w:spacing w:val="3"/>
          <w:lang w:val="en-GB"/>
        </w:rPr>
        <w:t>radnom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mjestu</w:t>
      </w:r>
      <w:proofErr w:type="spellEnd"/>
      <w:r w:rsidRPr="007C0180">
        <w:rPr>
          <w:rFonts w:asciiTheme="minorHAnsi" w:hAnsiTheme="minorHAnsi" w:cstheme="minorHAnsi"/>
          <w:color w:val="202124"/>
          <w:spacing w:val="3"/>
          <w:lang w:val="en-GB"/>
        </w:rPr>
        <w:t xml:space="preserve">. </w:t>
      </w:r>
    </w:p>
    <w:p w14:paraId="43780ED6"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Da se </w:t>
      </w:r>
      <w:proofErr w:type="spellStart"/>
      <w:r w:rsidRPr="007C0180">
        <w:rPr>
          <w:rFonts w:asciiTheme="minorHAnsi" w:hAnsiTheme="minorHAnsi" w:cstheme="minorHAnsi"/>
          <w:color w:val="202124"/>
          <w:spacing w:val="3"/>
          <w:lang w:val="en-GB"/>
        </w:rPr>
        <w:t>unaprijedi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horizontalna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saradnja</w:t>
      </w:r>
      <w:proofErr w:type="spellEnd"/>
    </w:p>
    <w:p w14:paraId="6FDE099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podjelom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duznosti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tacno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definisanim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rokovima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izvrsenje</w:t>
      </w:r>
      <w:proofErr w:type="spellEnd"/>
    </w:p>
    <w:p w14:paraId="342314F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Često</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dešava</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pojedinci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stalno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menjaju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kada</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menja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vlast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što</w:t>
      </w:r>
      <w:proofErr w:type="spellEnd"/>
      <w:r w:rsidRPr="007C0180">
        <w:rPr>
          <w:rFonts w:asciiTheme="minorHAnsi" w:hAnsiTheme="minorHAnsi" w:cstheme="minorHAnsi"/>
          <w:color w:val="202124"/>
          <w:spacing w:val="3"/>
          <w:lang w:val="en-GB"/>
        </w:rPr>
        <w:t xml:space="preserve"> je i </w:t>
      </w:r>
      <w:proofErr w:type="spellStart"/>
      <w:r w:rsidRPr="007C0180">
        <w:rPr>
          <w:rFonts w:asciiTheme="minorHAnsi" w:hAnsiTheme="minorHAnsi" w:cstheme="minorHAnsi"/>
          <w:color w:val="202124"/>
          <w:spacing w:val="3"/>
          <w:lang w:val="en-GB"/>
        </w:rPr>
        <w:t>logićno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Međutim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trebalo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posebne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obuke</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procesu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kako</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bili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uspješniji</w:t>
      </w:r>
      <w:proofErr w:type="spellEnd"/>
      <w:r w:rsidRPr="007C0180">
        <w:rPr>
          <w:rFonts w:asciiTheme="minorHAnsi" w:hAnsiTheme="minorHAnsi" w:cstheme="minorHAnsi"/>
          <w:color w:val="202124"/>
          <w:spacing w:val="3"/>
          <w:lang w:val="en-GB"/>
        </w:rPr>
        <w:t xml:space="preserve">, a </w:t>
      </w:r>
      <w:proofErr w:type="spellStart"/>
      <w:r w:rsidRPr="007C0180">
        <w:rPr>
          <w:rFonts w:asciiTheme="minorHAnsi" w:hAnsiTheme="minorHAnsi" w:cstheme="minorHAnsi"/>
          <w:color w:val="202124"/>
          <w:spacing w:val="3"/>
          <w:lang w:val="en-GB"/>
        </w:rPr>
        <w:t>ne</w:t>
      </w:r>
      <w:proofErr w:type="spellEnd"/>
      <w:r w:rsidRPr="007C0180">
        <w:rPr>
          <w:rFonts w:asciiTheme="minorHAnsi" w:hAnsiTheme="minorHAnsi" w:cstheme="minorHAnsi"/>
          <w:color w:val="202124"/>
          <w:spacing w:val="3"/>
          <w:lang w:val="en-GB"/>
        </w:rPr>
        <w:t xml:space="preserve"> da bi </w:t>
      </w:r>
      <w:proofErr w:type="spellStart"/>
      <w:r w:rsidRPr="007C0180">
        <w:rPr>
          <w:rFonts w:asciiTheme="minorHAnsi" w:hAnsiTheme="minorHAnsi" w:cstheme="minorHAnsi"/>
          <w:color w:val="202124"/>
          <w:spacing w:val="3"/>
          <w:lang w:val="en-GB"/>
        </w:rPr>
        <w:t>samo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politički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djelovali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već</w:t>
      </w:r>
      <w:proofErr w:type="spellEnd"/>
      <w:r w:rsidRPr="007C0180">
        <w:rPr>
          <w:rFonts w:asciiTheme="minorHAnsi" w:hAnsiTheme="minorHAnsi" w:cstheme="minorHAnsi"/>
          <w:color w:val="202124"/>
          <w:spacing w:val="3"/>
          <w:lang w:val="en-GB"/>
        </w:rPr>
        <w:t xml:space="preserve"> da bi se </w:t>
      </w:r>
      <w:proofErr w:type="spellStart"/>
      <w:r w:rsidRPr="007C0180">
        <w:rPr>
          <w:rFonts w:asciiTheme="minorHAnsi" w:hAnsiTheme="minorHAnsi" w:cstheme="minorHAnsi"/>
          <w:color w:val="202124"/>
          <w:spacing w:val="3"/>
          <w:lang w:val="en-GB"/>
        </w:rPr>
        <w:t>došlo</w:t>
      </w:r>
      <w:proofErr w:type="spellEnd"/>
      <w:r w:rsidRPr="007C0180">
        <w:rPr>
          <w:rFonts w:asciiTheme="minorHAnsi" w:hAnsiTheme="minorHAnsi" w:cstheme="minorHAnsi"/>
          <w:color w:val="202124"/>
          <w:spacing w:val="3"/>
          <w:lang w:val="en-GB"/>
        </w:rPr>
        <w:t xml:space="preserve"> do </w:t>
      </w:r>
      <w:proofErr w:type="spellStart"/>
      <w:r w:rsidRPr="007C0180">
        <w:rPr>
          <w:rFonts w:asciiTheme="minorHAnsi" w:hAnsiTheme="minorHAnsi" w:cstheme="minorHAnsi"/>
          <w:color w:val="202124"/>
          <w:spacing w:val="3"/>
          <w:lang w:val="en-GB"/>
        </w:rPr>
        <w:t>konkretnih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rezultata</w:t>
      </w:r>
      <w:proofErr w:type="spellEnd"/>
      <w:r w:rsidRPr="007C0180">
        <w:rPr>
          <w:rFonts w:asciiTheme="minorHAnsi" w:hAnsiTheme="minorHAnsi" w:cstheme="minorHAnsi"/>
          <w:color w:val="202124"/>
          <w:spacing w:val="3"/>
          <w:lang w:val="en-GB"/>
        </w:rPr>
        <w:t xml:space="preserve">, a za </w:t>
      </w:r>
      <w:proofErr w:type="spellStart"/>
      <w:r w:rsidRPr="007C0180">
        <w:rPr>
          <w:rFonts w:asciiTheme="minorHAnsi" w:hAnsiTheme="minorHAnsi" w:cstheme="minorHAnsi"/>
          <w:color w:val="202124"/>
          <w:spacing w:val="3"/>
          <w:lang w:val="en-GB"/>
        </w:rPr>
        <w:t>rezultate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ponovo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zavisi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političke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volje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Dosta</w:t>
      </w:r>
      <w:proofErr w:type="spellEnd"/>
      <w:r w:rsidRPr="007C0180">
        <w:rPr>
          <w:rFonts w:asciiTheme="minorHAnsi" w:hAnsiTheme="minorHAnsi" w:cstheme="minorHAnsi"/>
          <w:color w:val="202124"/>
          <w:spacing w:val="3"/>
          <w:lang w:val="en-GB"/>
        </w:rPr>
        <w:t xml:space="preserve"> puta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promjene</w:t>
      </w:r>
      <w:proofErr w:type="spellEnd"/>
      <w:r w:rsidRPr="007C0180">
        <w:rPr>
          <w:rFonts w:asciiTheme="minorHAnsi" w:hAnsiTheme="minorHAnsi" w:cstheme="minorHAnsi"/>
          <w:color w:val="202124"/>
          <w:spacing w:val="3"/>
          <w:lang w:val="en-GB"/>
        </w:rPr>
        <w:t xml:space="preserve"> ne </w:t>
      </w:r>
      <w:proofErr w:type="spellStart"/>
      <w:r w:rsidRPr="007C0180">
        <w:rPr>
          <w:rFonts w:asciiTheme="minorHAnsi" w:hAnsiTheme="minorHAnsi" w:cstheme="minorHAnsi"/>
          <w:color w:val="202124"/>
          <w:spacing w:val="3"/>
          <w:lang w:val="en-GB"/>
        </w:rPr>
        <w:t>mogu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uticati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več</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donosioci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odluka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što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znači</w:t>
      </w:r>
      <w:proofErr w:type="spellEnd"/>
      <w:r w:rsidRPr="007C0180">
        <w:rPr>
          <w:rFonts w:asciiTheme="minorHAnsi" w:hAnsiTheme="minorHAnsi" w:cstheme="minorHAnsi"/>
          <w:color w:val="202124"/>
          <w:spacing w:val="3"/>
          <w:lang w:val="en-GB"/>
        </w:rPr>
        <w:t xml:space="preserve"> da i </w:t>
      </w:r>
      <w:proofErr w:type="spellStart"/>
      <w:r w:rsidRPr="007C0180">
        <w:rPr>
          <w:rFonts w:asciiTheme="minorHAnsi" w:hAnsiTheme="minorHAnsi" w:cstheme="minorHAnsi"/>
          <w:color w:val="202124"/>
          <w:spacing w:val="3"/>
          <w:lang w:val="en-GB"/>
        </w:rPr>
        <w:t>donosioci</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odluka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moraju</w:t>
      </w:r>
      <w:proofErr w:type="spellEnd"/>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edukovani</w:t>
      </w:r>
      <w:proofErr w:type="spellEnd"/>
      <w:r w:rsidRPr="007C0180">
        <w:rPr>
          <w:rFonts w:asciiTheme="minorHAnsi" w:hAnsiTheme="minorHAnsi" w:cstheme="minorHAnsi"/>
          <w:color w:val="202124"/>
          <w:spacing w:val="3"/>
          <w:lang w:val="en-GB"/>
        </w:rPr>
        <w:t xml:space="preserve">.  </w:t>
      </w:r>
    </w:p>
    <w:p w14:paraId="40E80E3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organizovati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većoj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mjeri</w:t>
      </w:r>
      <w:proofErr w:type="spellEnd"/>
    </w:p>
    <w:p w14:paraId="2177111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Možda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organizovanjem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tematskih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npr</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vezanih</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dobru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praksu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naročito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zemalja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bližeg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okruženja</w:t>
      </w:r>
      <w:proofErr w:type="spellEnd"/>
      <w:r w:rsidRPr="007C0180">
        <w:rPr>
          <w:rFonts w:asciiTheme="minorHAnsi" w:hAnsiTheme="minorHAnsi" w:cstheme="minorHAnsi"/>
          <w:color w:val="202124"/>
          <w:spacing w:val="3"/>
          <w:lang w:val="en-GB"/>
        </w:rPr>
        <w:t xml:space="preserve"> i sl.</w:t>
      </w:r>
    </w:p>
    <w:p w14:paraId="6FD6FAB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Imenovanjem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koordinatora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pregovore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svakoj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instituciji</w:t>
      </w:r>
      <w:proofErr w:type="spellEnd"/>
      <w:r w:rsidRPr="007C0180">
        <w:rPr>
          <w:rFonts w:asciiTheme="minorHAnsi" w:hAnsiTheme="minorHAnsi" w:cstheme="minorHAnsi"/>
          <w:color w:val="202124"/>
          <w:spacing w:val="3"/>
          <w:lang w:val="en-GB"/>
        </w:rPr>
        <w:t xml:space="preserve"> - </w:t>
      </w:r>
      <w:proofErr w:type="spellStart"/>
      <w:r w:rsidRPr="007C0180">
        <w:rPr>
          <w:rFonts w:asciiTheme="minorHAnsi" w:hAnsiTheme="minorHAnsi" w:cstheme="minorHAnsi"/>
          <w:color w:val="202124"/>
          <w:spacing w:val="3"/>
          <w:lang w:val="en-GB"/>
        </w:rPr>
        <w:t>jedno</w:t>
      </w:r>
      <w:proofErr w:type="spellEnd"/>
      <w:r w:rsidRPr="007C0180">
        <w:rPr>
          <w:rFonts w:asciiTheme="minorHAnsi" w:hAnsiTheme="minorHAnsi" w:cstheme="minorHAnsi"/>
          <w:color w:val="202124"/>
          <w:spacing w:val="3"/>
          <w:lang w:val="en-GB"/>
        </w:rPr>
        <w:t xml:space="preserve"> lice.</w:t>
      </w:r>
    </w:p>
    <w:p w14:paraId="255D1F24"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Više koordinacije i komunikacije u okviru pregovaračke strukture</w:t>
      </w:r>
    </w:p>
    <w:p w14:paraId="008067D9"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"Potrebno je da u kancelariji svako poglavlje a u nekim sloyenijim poglavljima i po oblastima ima lice koje ce u potpunostiti biti posveceno iskljucivo toj oblasti i obavjestavati organ odmah po donosenju bilo kakvih pravila smjernica odluka koje treba transponovati i dodatno stvoriti mogucnost i direktne komunikacije sa odjeljenjima EK organa i kancelarije.</w:t>
      </w:r>
    </w:p>
    <w:p w14:paraId="591C930C" w14:textId="77777777" w:rsidR="00AA417B" w:rsidRPr="00EF7133" w:rsidRDefault="00AA417B" w:rsidP="00AA417B">
      <w:pPr>
        <w:rPr>
          <w:rFonts w:asciiTheme="minorHAnsi" w:hAnsiTheme="minorHAnsi" w:cstheme="minorHAnsi"/>
          <w:color w:val="202124"/>
          <w:spacing w:val="3"/>
          <w:lang w:val="de-AT"/>
        </w:rPr>
      </w:pPr>
    </w:p>
    <w:p w14:paraId="38421B70" w14:textId="77777777" w:rsidR="00AA417B" w:rsidRPr="000B7B36"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0B7B36">
        <w:rPr>
          <w:rFonts w:asciiTheme="minorHAnsi" w:hAnsiTheme="minorHAnsi" w:cstheme="minorHAnsi"/>
          <w:color w:val="202124"/>
          <w:spacing w:val="3"/>
          <w:lang w:val="de-AT"/>
        </w:rPr>
        <w:t>Dosadasnje iskustvo nam daje za pravo konstatujemo da nas ljudi u Briselu , rade vjerovatno mnogo poslova i ne prate nas i ne poznaju oblasti dublje i potpuno. Zbog toga smatram da bi trebalo sto prije u Brisel slati predstavnike koji ce biti iz oblasti -pregovaračkog poglavlja."</w:t>
      </w:r>
    </w:p>
    <w:p w14:paraId="5B23621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ne </w:t>
      </w:r>
      <w:proofErr w:type="spellStart"/>
      <w:r w:rsidRPr="007C0180">
        <w:rPr>
          <w:rFonts w:asciiTheme="minorHAnsi" w:hAnsiTheme="minorHAnsi" w:cstheme="minorHAnsi"/>
          <w:color w:val="202124"/>
          <w:spacing w:val="3"/>
          <w:lang w:val="en-GB"/>
        </w:rPr>
        <w:t>znam</w:t>
      </w:r>
      <w:proofErr w:type="spellEnd"/>
    </w:p>
    <w:p w14:paraId="7776F45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Postojanje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softvera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razmjenu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infomacija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izbjegavanje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nekoordinisane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komunikacije</w:t>
      </w:r>
      <w:proofErr w:type="spellEnd"/>
      <w:r w:rsidRPr="007C0180">
        <w:rPr>
          <w:rFonts w:asciiTheme="minorHAnsi" w:hAnsiTheme="minorHAnsi" w:cstheme="minorHAnsi"/>
          <w:color w:val="202124"/>
          <w:spacing w:val="3"/>
          <w:lang w:val="en-GB"/>
        </w:rPr>
        <w:t xml:space="preserve"> sa EU </w:t>
      </w:r>
      <w:proofErr w:type="spellStart"/>
      <w:r w:rsidRPr="007C0180">
        <w:rPr>
          <w:rFonts w:asciiTheme="minorHAnsi" w:hAnsiTheme="minorHAnsi" w:cstheme="minorHAnsi"/>
          <w:color w:val="202124"/>
          <w:spacing w:val="3"/>
          <w:lang w:val="en-GB"/>
        </w:rPr>
        <w:t>stranom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strane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pojedinacnih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resora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institucija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njihovih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predstavnika</w:t>
      </w:r>
      <w:proofErr w:type="spellEnd"/>
      <w:r w:rsidRPr="007C0180">
        <w:rPr>
          <w:rFonts w:asciiTheme="minorHAnsi" w:hAnsiTheme="minorHAnsi" w:cstheme="minorHAnsi"/>
          <w:color w:val="202124"/>
          <w:spacing w:val="3"/>
          <w:lang w:val="en-GB"/>
        </w:rPr>
        <w:t xml:space="preserve">; </w:t>
      </w:r>
    </w:p>
    <w:p w14:paraId="2989256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Uspostavljanje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intezivnije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komunikacije</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članovima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održavanje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p>
    <w:p w14:paraId="0D6C618C"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Smatram da je neophodno da imamo više obuke i komunikacije.</w:t>
      </w:r>
    </w:p>
    <w:p w14:paraId="11E6E0C6"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
    <w:p w14:paraId="6149C626"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Analizom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potreba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problema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kojima</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susrijeću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institucije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neposredno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uključene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proces</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pregovora</w:t>
      </w:r>
      <w:proofErr w:type="spellEnd"/>
      <w:r w:rsidRPr="007C0180">
        <w:rPr>
          <w:rFonts w:asciiTheme="minorHAnsi" w:hAnsiTheme="minorHAnsi" w:cstheme="minorHAnsi"/>
          <w:color w:val="202124"/>
          <w:spacing w:val="3"/>
          <w:lang w:val="en-GB"/>
        </w:rPr>
        <w:t xml:space="preserve">, a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osnovu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planirale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realizovale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konkretne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mjere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radnje</w:t>
      </w:r>
      <w:proofErr w:type="spellEnd"/>
      <w:r w:rsidRPr="007C0180">
        <w:rPr>
          <w:rFonts w:asciiTheme="minorHAnsi" w:hAnsiTheme="minorHAnsi" w:cstheme="minorHAnsi"/>
          <w:color w:val="202124"/>
          <w:spacing w:val="3"/>
          <w:lang w:val="en-GB"/>
        </w:rPr>
        <w:t>.</w:t>
      </w:r>
    </w:p>
    <w:p w14:paraId="66437ED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manji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broj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iskustva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obučenosti</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pregovore</w:t>
      </w:r>
      <w:proofErr w:type="spellEnd"/>
    </w:p>
    <w:p w14:paraId="4664D7B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lastRenderedPageBreak/>
        <w:t>Uključivanjem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aktera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komunikaciju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dnevnom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jer</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nedostatak</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komunikacije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šteti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samom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takođe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stepen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uključivanja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Misije</w:t>
      </w:r>
      <w:proofErr w:type="spellEnd"/>
      <w:r w:rsidRPr="007C0180">
        <w:rPr>
          <w:rFonts w:asciiTheme="minorHAnsi" w:hAnsiTheme="minorHAnsi" w:cstheme="minorHAnsi"/>
          <w:color w:val="202124"/>
          <w:spacing w:val="3"/>
          <w:lang w:val="en-GB"/>
        </w:rPr>
        <w:t xml:space="preserve"> CG </w:t>
      </w:r>
      <w:proofErr w:type="spellStart"/>
      <w:r w:rsidRPr="007C0180">
        <w:rPr>
          <w:rFonts w:asciiTheme="minorHAnsi" w:hAnsiTheme="minorHAnsi" w:cstheme="minorHAnsi"/>
          <w:color w:val="202124"/>
          <w:spacing w:val="3"/>
          <w:lang w:val="en-GB"/>
        </w:rPr>
        <w:t>pri</w:t>
      </w:r>
      <w:proofErr w:type="spellEnd"/>
      <w:r w:rsidRPr="007C0180">
        <w:rPr>
          <w:rFonts w:asciiTheme="minorHAnsi" w:hAnsiTheme="minorHAnsi" w:cstheme="minorHAnsi"/>
          <w:color w:val="202124"/>
          <w:spacing w:val="3"/>
          <w:lang w:val="en-GB"/>
        </w:rPr>
        <w:t xml:space="preserve"> EU u </w:t>
      </w:r>
      <w:proofErr w:type="spellStart"/>
      <w:r w:rsidRPr="007C0180">
        <w:rPr>
          <w:rFonts w:asciiTheme="minorHAnsi" w:hAnsiTheme="minorHAnsi" w:cstheme="minorHAnsi"/>
          <w:color w:val="202124"/>
          <w:spacing w:val="3"/>
          <w:lang w:val="en-GB"/>
        </w:rPr>
        <w:t>čitav</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proces</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uključivanje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strane</w:t>
      </w:r>
      <w:proofErr w:type="spellEnd"/>
      <w:r w:rsidRPr="007C0180">
        <w:rPr>
          <w:rFonts w:asciiTheme="minorHAnsi" w:hAnsiTheme="minorHAnsi" w:cstheme="minorHAnsi"/>
          <w:color w:val="202124"/>
          <w:spacing w:val="3"/>
          <w:lang w:val="en-GB"/>
        </w:rPr>
        <w:t xml:space="preserve"> KEI) po mom </w:t>
      </w:r>
      <w:proofErr w:type="spellStart"/>
      <w:r w:rsidRPr="007C0180">
        <w:rPr>
          <w:rFonts w:asciiTheme="minorHAnsi" w:hAnsiTheme="minorHAnsi" w:cstheme="minorHAnsi"/>
          <w:color w:val="202124"/>
          <w:spacing w:val="3"/>
          <w:lang w:val="en-GB"/>
        </w:rPr>
        <w:t>mišljenju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zadovoljavajućem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nivou</w:t>
      </w:r>
      <w:proofErr w:type="spellEnd"/>
      <w:r w:rsidRPr="007C0180">
        <w:rPr>
          <w:rFonts w:asciiTheme="minorHAnsi" w:hAnsiTheme="minorHAnsi" w:cstheme="minorHAnsi"/>
          <w:color w:val="202124"/>
          <w:spacing w:val="3"/>
          <w:lang w:val="en-GB"/>
        </w:rPr>
        <w:t>.</w:t>
      </w:r>
    </w:p>
    <w:p w14:paraId="25B36AE2"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proofErr w:type="spellStart"/>
      <w:r w:rsidRPr="007C0180">
        <w:rPr>
          <w:rFonts w:asciiTheme="minorHAnsi" w:hAnsiTheme="minorHAnsi" w:cstheme="minorHAnsi"/>
          <w:color w:val="202124"/>
          <w:spacing w:val="3"/>
          <w:lang w:val="en-GB"/>
        </w:rPr>
        <w:t>Angažovanoj</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članici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pregovaračko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poglavlje</w:t>
      </w:r>
      <w:proofErr w:type="spellEnd"/>
      <w:r w:rsidRPr="007C0180">
        <w:rPr>
          <w:rFonts w:asciiTheme="minorHAnsi" w:hAnsiTheme="minorHAnsi" w:cstheme="minorHAnsi"/>
          <w:color w:val="202124"/>
          <w:spacing w:val="3"/>
          <w:lang w:val="en-GB"/>
        </w:rPr>
        <w:t xml:space="preserve"> 26 - </w:t>
      </w:r>
      <w:proofErr w:type="spellStart"/>
      <w:r w:rsidRPr="007C0180">
        <w:rPr>
          <w:rFonts w:asciiTheme="minorHAnsi" w:hAnsiTheme="minorHAnsi" w:cstheme="minorHAnsi"/>
          <w:color w:val="202124"/>
          <w:spacing w:val="3"/>
          <w:lang w:val="en-GB"/>
        </w:rPr>
        <w:t>Obrazovanje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kultura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još</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uvijek</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počela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radom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nisam</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mogućnosti</w:t>
      </w:r>
      <w:proofErr w:type="spellEnd"/>
      <w:r w:rsidRPr="007C0180">
        <w:rPr>
          <w:rFonts w:asciiTheme="minorHAnsi" w:hAnsiTheme="minorHAnsi" w:cstheme="minorHAnsi"/>
          <w:color w:val="202124"/>
          <w:spacing w:val="3"/>
          <w:lang w:val="en-GB"/>
        </w:rPr>
        <w:t xml:space="preserve"> da dam </w:t>
      </w:r>
      <w:proofErr w:type="spellStart"/>
      <w:r w:rsidRPr="007C0180">
        <w:rPr>
          <w:rFonts w:asciiTheme="minorHAnsi" w:hAnsiTheme="minorHAnsi" w:cstheme="minorHAnsi"/>
          <w:color w:val="202124"/>
          <w:spacing w:val="3"/>
          <w:lang w:val="en-GB"/>
        </w:rPr>
        <w:t>odgovore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postavljena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pitanja</w:t>
      </w:r>
      <w:proofErr w:type="spellEnd"/>
      <w:r w:rsidRPr="007C0180">
        <w:rPr>
          <w:rFonts w:asciiTheme="minorHAnsi" w:hAnsiTheme="minorHAnsi" w:cstheme="minorHAnsi"/>
          <w:color w:val="202124"/>
          <w:spacing w:val="3"/>
          <w:lang w:val="en-GB"/>
        </w:rPr>
        <w:t xml:space="preserve">. </w:t>
      </w:r>
      <w:r w:rsidRPr="00EF7133">
        <w:rPr>
          <w:rFonts w:asciiTheme="minorHAnsi" w:hAnsiTheme="minorHAnsi" w:cstheme="minorHAnsi"/>
          <w:color w:val="202124"/>
          <w:spacing w:val="3"/>
          <w:lang w:val="de-AT"/>
        </w:rPr>
        <w:t>Kako je forma morala biti popunjena svi odgovori su broj 3.</w:t>
      </w:r>
    </w:p>
    <w:p w14:paraId="6F1821D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efikasnija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lateralno</w:t>
      </w:r>
      <w:proofErr w:type="spellEnd"/>
    </w:p>
    <w:p w14:paraId="0BD60DD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Potrebna</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intenzivnija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medju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clanovima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okviru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odredjenog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pregovarackog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r w:rsidRPr="007C0180">
        <w:rPr>
          <w:rFonts w:asciiTheme="minorHAnsi" w:hAnsiTheme="minorHAnsi" w:cstheme="minorHAnsi"/>
          <w:color w:val="202124"/>
          <w:spacing w:val="3"/>
          <w:lang w:val="en-GB"/>
        </w:rPr>
        <w:t>.</w:t>
      </w:r>
    </w:p>
    <w:p w14:paraId="2DDEC74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Direktnim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kontaktom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sastancima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šefa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w:t>
      </w:r>
    </w:p>
    <w:p w14:paraId="5690C404"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Jačanjem kapaciteta KEI i infrastrukture za razmjenu informacija</w:t>
      </w:r>
    </w:p>
    <w:p w14:paraId="0ABCAEA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03846D3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nemam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ideju</w:t>
      </w:r>
      <w:proofErr w:type="spellEnd"/>
      <w:r w:rsidRPr="007C0180">
        <w:rPr>
          <w:rFonts w:asciiTheme="minorHAnsi" w:hAnsiTheme="minorHAnsi" w:cstheme="minorHAnsi"/>
          <w:color w:val="202124"/>
          <w:spacing w:val="3"/>
          <w:lang w:val="en-GB"/>
        </w:rPr>
        <w:t xml:space="preserve"> </w:t>
      </w:r>
    </w:p>
    <w:p w14:paraId="0A5FCF0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online </w:t>
      </w:r>
      <w:proofErr w:type="spellStart"/>
      <w:r w:rsidRPr="007C0180">
        <w:rPr>
          <w:rFonts w:asciiTheme="minorHAnsi" w:hAnsiTheme="minorHAnsi" w:cstheme="minorHAnsi"/>
          <w:color w:val="202124"/>
          <w:spacing w:val="3"/>
          <w:lang w:val="en-GB"/>
        </w:rPr>
        <w:t>sastanci</w:t>
      </w:r>
      <w:proofErr w:type="spellEnd"/>
    </w:p>
    <w:p w14:paraId="1896CBF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Imajuci</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vidu</w:t>
      </w:r>
      <w:proofErr w:type="spellEnd"/>
      <w:r w:rsidRPr="007C0180">
        <w:rPr>
          <w:rFonts w:asciiTheme="minorHAnsi" w:hAnsiTheme="minorHAnsi" w:cstheme="minorHAnsi"/>
          <w:color w:val="202124"/>
          <w:spacing w:val="3"/>
          <w:lang w:val="en-GB"/>
        </w:rPr>
        <w:t xml:space="preserve"> da se </w:t>
      </w:r>
      <w:proofErr w:type="spellStart"/>
      <w:r w:rsidRPr="007C0180">
        <w:rPr>
          <w:rFonts w:asciiTheme="minorHAnsi" w:hAnsiTheme="minorHAnsi" w:cstheme="minorHAnsi"/>
          <w:color w:val="202124"/>
          <w:spacing w:val="3"/>
          <w:lang w:val="en-GB"/>
        </w:rPr>
        <w:t>pojedina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razlicita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pregovaracka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podrucja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preklapaju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pojacati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koordinaciju</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komunikaciju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rukovodilaca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predmetnih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w:t>
      </w:r>
    </w:p>
    <w:p w14:paraId="6C1A8216"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Većim stepenom koordinacije sa Kancelarijom za evropske integracije</w:t>
      </w:r>
    </w:p>
    <w:p w14:paraId="4FFD864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4C14DDB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Dugoročnim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ulaganjem</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razvijanje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menadžerskih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sposobnosti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osoba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raspoređene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rukovodeće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pozicije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kao</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kontinuirano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ulaganje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razvijanja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znanja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sposobnosti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mladih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službenika</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vremenom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preuzimati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rukovodeća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mjesta</w:t>
      </w:r>
      <w:proofErr w:type="spellEnd"/>
      <w:r w:rsidRPr="007C0180">
        <w:rPr>
          <w:rFonts w:asciiTheme="minorHAnsi" w:hAnsiTheme="minorHAnsi" w:cstheme="minorHAnsi"/>
          <w:color w:val="202124"/>
          <w:spacing w:val="3"/>
          <w:lang w:val="en-GB"/>
        </w:rPr>
        <w:t xml:space="preserve">. </w:t>
      </w:r>
    </w:p>
    <w:p w14:paraId="578A3E0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Od </w:t>
      </w:r>
      <w:proofErr w:type="spellStart"/>
      <w:r w:rsidRPr="007C0180">
        <w:rPr>
          <w:rFonts w:asciiTheme="minorHAnsi" w:hAnsiTheme="minorHAnsi" w:cstheme="minorHAnsi"/>
          <w:color w:val="202124"/>
          <w:spacing w:val="3"/>
          <w:lang w:val="en-GB"/>
        </w:rPr>
        <w:t>važnosti</w:t>
      </w:r>
      <w:proofErr w:type="spellEnd"/>
      <w:r w:rsidRPr="007C0180">
        <w:rPr>
          <w:rFonts w:asciiTheme="minorHAnsi" w:hAnsiTheme="minorHAnsi" w:cstheme="minorHAnsi"/>
          <w:color w:val="202124"/>
          <w:spacing w:val="3"/>
          <w:lang w:val="en-GB"/>
        </w:rPr>
        <w:t xml:space="preserve"> za rad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koordinacije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unutar</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sistema</w:t>
      </w:r>
      <w:proofErr w:type="spellEnd"/>
      <w:r w:rsidRPr="007C0180">
        <w:rPr>
          <w:rFonts w:asciiTheme="minorHAnsi" w:hAnsiTheme="minorHAnsi" w:cstheme="minorHAnsi"/>
          <w:color w:val="202124"/>
          <w:spacing w:val="3"/>
          <w:lang w:val="en-GB"/>
        </w:rPr>
        <w:t xml:space="preserve"> je da se </w:t>
      </w:r>
      <w:proofErr w:type="spellStart"/>
      <w:r w:rsidRPr="007C0180">
        <w:rPr>
          <w:rFonts w:asciiTheme="minorHAnsi" w:hAnsiTheme="minorHAnsi" w:cstheme="minorHAnsi"/>
          <w:color w:val="202124"/>
          <w:spacing w:val="3"/>
          <w:lang w:val="en-GB"/>
        </w:rPr>
        <w:t>očuva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institucionalna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memorija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odnosno</w:t>
      </w:r>
      <w:proofErr w:type="spellEnd"/>
      <w:r w:rsidRPr="007C0180">
        <w:rPr>
          <w:rFonts w:asciiTheme="minorHAnsi" w:hAnsiTheme="minorHAnsi" w:cstheme="minorHAnsi"/>
          <w:color w:val="202124"/>
          <w:spacing w:val="3"/>
          <w:lang w:val="en-GB"/>
        </w:rPr>
        <w:t xml:space="preserve"> da se </w:t>
      </w:r>
      <w:proofErr w:type="spellStart"/>
      <w:r w:rsidRPr="007C0180">
        <w:rPr>
          <w:rFonts w:asciiTheme="minorHAnsi" w:hAnsiTheme="minorHAnsi" w:cstheme="minorHAnsi"/>
          <w:color w:val="202124"/>
          <w:spacing w:val="3"/>
          <w:lang w:val="en-GB"/>
        </w:rPr>
        <w:t>već</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uspostavljeni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mehanizmi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samo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nadograđuju</w:t>
      </w:r>
      <w:proofErr w:type="spellEnd"/>
      <w:r w:rsidRPr="007C0180">
        <w:rPr>
          <w:rFonts w:asciiTheme="minorHAnsi" w:hAnsiTheme="minorHAnsi" w:cstheme="minorHAnsi"/>
          <w:color w:val="202124"/>
          <w:spacing w:val="3"/>
          <w:lang w:val="en-GB"/>
        </w:rPr>
        <w:t xml:space="preserve"> i ne </w:t>
      </w:r>
      <w:proofErr w:type="spellStart"/>
      <w:r w:rsidRPr="007C0180">
        <w:rPr>
          <w:rFonts w:asciiTheme="minorHAnsi" w:hAnsiTheme="minorHAnsi" w:cstheme="minorHAnsi"/>
          <w:color w:val="202124"/>
          <w:spacing w:val="3"/>
          <w:lang w:val="en-GB"/>
        </w:rPr>
        <w:t>trpe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stalne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izmjene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kako</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očuvao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kontinuitet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postigla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nadgradnja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dosadašnjih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rezultata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procesu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pregovora</w:t>
      </w:r>
      <w:proofErr w:type="spellEnd"/>
      <w:r w:rsidRPr="007C0180">
        <w:rPr>
          <w:rFonts w:asciiTheme="minorHAnsi" w:hAnsiTheme="minorHAnsi" w:cstheme="minorHAnsi"/>
          <w:color w:val="202124"/>
          <w:spacing w:val="3"/>
          <w:lang w:val="en-GB"/>
        </w:rPr>
        <w:t xml:space="preserve">. </w:t>
      </w:r>
    </w:p>
    <w:p w14:paraId="6D7A3AC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052DD2E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Redovni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sastanci</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jasnim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zadacima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rokovima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izvršenja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neophodna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pomoć</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stranih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eksperata</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prisustvovati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prenoseći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svoja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iskustva</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hrvatske</w:t>
      </w:r>
      <w:proofErr w:type="spellEnd"/>
      <w:r w:rsidRPr="007C0180">
        <w:rPr>
          <w:rFonts w:asciiTheme="minorHAnsi" w:hAnsiTheme="minorHAnsi" w:cstheme="minorHAnsi"/>
          <w:color w:val="202124"/>
          <w:spacing w:val="3"/>
          <w:lang w:val="en-GB"/>
        </w:rPr>
        <w:t xml:space="preserve"> )</w:t>
      </w:r>
      <w:proofErr w:type="gramEnd"/>
      <w:r w:rsidRPr="007C0180">
        <w:rPr>
          <w:rFonts w:asciiTheme="minorHAnsi" w:hAnsiTheme="minorHAnsi" w:cstheme="minorHAnsi"/>
          <w:color w:val="202124"/>
          <w:spacing w:val="3"/>
          <w:lang w:val="en-GB"/>
        </w:rPr>
        <w:t xml:space="preserve"> . </w:t>
      </w:r>
      <w:proofErr w:type="spellStart"/>
      <w:r w:rsidRPr="007C0180">
        <w:rPr>
          <w:rFonts w:asciiTheme="minorHAnsi" w:hAnsiTheme="minorHAnsi" w:cstheme="minorHAnsi"/>
          <w:color w:val="202124"/>
          <w:spacing w:val="3"/>
          <w:lang w:val="en-GB"/>
        </w:rPr>
        <w:t>Takođe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neophodna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jasna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uloga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visoko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rukovodnog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kadra</w:t>
      </w:r>
      <w:proofErr w:type="spellEnd"/>
      <w:r w:rsidRPr="007C0180">
        <w:rPr>
          <w:rFonts w:asciiTheme="minorHAnsi" w:hAnsiTheme="minorHAnsi" w:cstheme="minorHAnsi"/>
          <w:color w:val="202124"/>
          <w:spacing w:val="3"/>
          <w:lang w:val="en-GB"/>
        </w:rPr>
        <w:t xml:space="preserve">, koji </w:t>
      </w:r>
      <w:proofErr w:type="spellStart"/>
      <w:r w:rsidRPr="007C0180">
        <w:rPr>
          <w:rFonts w:asciiTheme="minorHAnsi" w:hAnsiTheme="minorHAnsi" w:cstheme="minorHAnsi"/>
          <w:color w:val="202124"/>
          <w:spacing w:val="3"/>
          <w:lang w:val="en-GB"/>
        </w:rPr>
        <w:t>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prenijeti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zapošljenje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insistirati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izvršavanju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preuzetih</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svako</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svoju</w:t>
      </w:r>
      <w:proofErr w:type="spellEnd"/>
      <w:r w:rsidRPr="007C0180">
        <w:rPr>
          <w:rFonts w:asciiTheme="minorHAnsi" w:hAnsiTheme="minorHAnsi" w:cstheme="minorHAnsi"/>
          <w:color w:val="202124"/>
          <w:spacing w:val="3"/>
          <w:lang w:val="en-GB"/>
        </w:rPr>
        <w:t xml:space="preserve"> oblast. </w:t>
      </w:r>
      <w:proofErr w:type="spellStart"/>
      <w:r w:rsidRPr="007C0180">
        <w:rPr>
          <w:rFonts w:asciiTheme="minorHAnsi" w:hAnsiTheme="minorHAnsi" w:cstheme="minorHAnsi"/>
          <w:color w:val="202124"/>
          <w:spacing w:val="3"/>
          <w:lang w:val="en-GB"/>
        </w:rPr>
        <w:t>Takođe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neophodno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prisustvo</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Ministra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nekim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pregovoračka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poglavlja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čemu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će</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dati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značaj</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lično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insistiranje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izvršavanju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uspostavljanju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odgovornosti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ukoliko</w:t>
      </w:r>
      <w:proofErr w:type="spellEnd"/>
      <w:r w:rsidRPr="007C0180">
        <w:rPr>
          <w:rFonts w:asciiTheme="minorHAnsi" w:hAnsiTheme="minorHAnsi" w:cstheme="minorHAnsi"/>
          <w:color w:val="202124"/>
          <w:spacing w:val="3"/>
          <w:lang w:val="en-GB"/>
        </w:rPr>
        <w:t xml:space="preserve"> se ne </w:t>
      </w:r>
      <w:proofErr w:type="spellStart"/>
      <w:r w:rsidRPr="007C0180">
        <w:rPr>
          <w:rFonts w:asciiTheme="minorHAnsi" w:hAnsiTheme="minorHAnsi" w:cstheme="minorHAnsi"/>
          <w:color w:val="202124"/>
          <w:spacing w:val="3"/>
          <w:lang w:val="en-GB"/>
        </w:rPr>
        <w:t>izvršava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zadata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obaveza</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npr.zamena</w:t>
      </w:r>
      <w:proofErr w:type="spellEnd"/>
      <w:proofErr w:type="gram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nekim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drugim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licem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može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veći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doprinos</w:t>
      </w:r>
      <w:proofErr w:type="spellEnd"/>
      <w:r w:rsidRPr="007C0180">
        <w:rPr>
          <w:rFonts w:asciiTheme="minorHAnsi" w:hAnsiTheme="minorHAnsi" w:cstheme="minorHAnsi"/>
          <w:color w:val="202124"/>
          <w:spacing w:val="3"/>
          <w:lang w:val="en-GB"/>
        </w:rPr>
        <w:t xml:space="preserve"> .</w:t>
      </w:r>
    </w:p>
    <w:p w14:paraId="4A002C33"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uspostavljanje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jasnih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protokola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definisanje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odgovornosti</w:t>
      </w:r>
      <w:proofErr w:type="spellEnd"/>
      <w:r w:rsidRPr="007C0180">
        <w:rPr>
          <w:rFonts w:asciiTheme="minorHAnsi" w:hAnsiTheme="minorHAnsi" w:cstheme="minorHAnsi"/>
          <w:color w:val="202124"/>
          <w:spacing w:val="3"/>
          <w:lang w:val="en-GB"/>
        </w:rPr>
        <w:t>.</w:t>
      </w:r>
    </w:p>
    <w:p w14:paraId="03AC834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Organizacijom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makar</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jedan</w:t>
      </w:r>
      <w:proofErr w:type="spellEnd"/>
      <w:r w:rsidRPr="007C0180">
        <w:rPr>
          <w:rFonts w:asciiTheme="minorHAnsi" w:hAnsiTheme="minorHAnsi" w:cstheme="minorHAnsi"/>
          <w:color w:val="202124"/>
          <w:spacing w:val="3"/>
          <w:lang w:val="en-GB"/>
        </w:rPr>
        <w:t xml:space="preserve"> put </w:t>
      </w:r>
      <w:proofErr w:type="spellStart"/>
      <w:r w:rsidRPr="007C0180">
        <w:rPr>
          <w:rFonts w:asciiTheme="minorHAnsi" w:hAnsiTheme="minorHAnsi" w:cstheme="minorHAnsi"/>
          <w:color w:val="202124"/>
          <w:spacing w:val="3"/>
          <w:lang w:val="en-GB"/>
        </w:rPr>
        <w:t>mjesečno</w:t>
      </w:r>
      <w:proofErr w:type="spellEnd"/>
    </w:p>
    <w:p w14:paraId="0C354A6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Koordinacija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okviru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najbolje</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mogla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unaprijediti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w:t>
      </w:r>
    </w:p>
    <w:p w14:paraId="73753FAA"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Posredstvom portala na kojem bi se sabirali materijali i informacije.</w:t>
      </w:r>
    </w:p>
    <w:p w14:paraId="74185790"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Aktivno učešće svih članova RG, uz jasna ovlašćenja i odgovornosti, a naročito da starješine organa budu posebno upoznate o značaju učešća u RG i aktivnostima, odnosno da u RG imenuje kompetentna lica koja bi bila aktivni koordinator aktivnost unutar organa. Predlog je i da se aktivnim članovima RG, odlukom o fromiranju RG obezbjedi neka finansijska nagrada, varijabila ili sl.</w:t>
      </w:r>
    </w:p>
    <w:p w14:paraId="64E4246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lastRenderedPageBreak/>
        <w:t>n/a</w:t>
      </w:r>
    </w:p>
    <w:p w14:paraId="1F563FD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Aktivnim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angažovanjem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ispunjavanjem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završnih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mjerila</w:t>
      </w:r>
      <w:proofErr w:type="spellEnd"/>
    </w:p>
    <w:p w14:paraId="4ADBF79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kojem</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pratilo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napredovanje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pregovorima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bili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definisani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dalji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koraci</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realizaciju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postavljenih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ciljeva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Takođe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potrebna</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bolja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sa EK </w:t>
      </w:r>
      <w:proofErr w:type="spellStart"/>
      <w:r w:rsidRPr="007C0180">
        <w:rPr>
          <w:rFonts w:asciiTheme="minorHAnsi" w:hAnsiTheme="minorHAnsi" w:cstheme="minorHAnsi"/>
          <w:color w:val="202124"/>
          <w:spacing w:val="3"/>
          <w:lang w:val="en-GB"/>
        </w:rPr>
        <w:t>kako</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brže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dobijali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povratne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vezano</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npr</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usklađenost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propisa</w:t>
      </w:r>
      <w:proofErr w:type="spellEnd"/>
      <w:r w:rsidRPr="007C0180">
        <w:rPr>
          <w:rFonts w:asciiTheme="minorHAnsi" w:hAnsiTheme="minorHAnsi" w:cstheme="minorHAnsi"/>
          <w:color w:val="202124"/>
          <w:spacing w:val="3"/>
          <w:lang w:val="en-GB"/>
        </w:rPr>
        <w:t xml:space="preserve"> i sl. </w:t>
      </w:r>
    </w:p>
    <w:p w14:paraId="73B5550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Unapredjivanjem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koordinacije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radu</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jasnom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podjelom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duznosti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w:t>
      </w:r>
    </w:p>
    <w:p w14:paraId="0E8D030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52BB0B6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češća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p>
    <w:p w14:paraId="6CB2182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fokusirati</w:t>
      </w:r>
      <w:proofErr w:type="spellEnd"/>
      <w:r w:rsidRPr="007C0180">
        <w:rPr>
          <w:rFonts w:asciiTheme="minorHAnsi" w:hAnsiTheme="minorHAnsi" w:cstheme="minorHAnsi"/>
          <w:color w:val="202124"/>
          <w:spacing w:val="3"/>
          <w:lang w:val="en-GB"/>
        </w:rPr>
        <w:t xml:space="preserve"> se </w:t>
      </w:r>
      <w:proofErr w:type="spellStart"/>
      <w:r w:rsidRPr="007C0180">
        <w:rPr>
          <w:rFonts w:asciiTheme="minorHAnsi" w:hAnsiTheme="minorHAnsi" w:cstheme="minorHAnsi"/>
          <w:color w:val="202124"/>
          <w:spacing w:val="3"/>
          <w:lang w:val="en-GB"/>
        </w:rPr>
        <w:t>samo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one koji </w:t>
      </w:r>
      <w:proofErr w:type="spellStart"/>
      <w:r w:rsidRPr="007C0180">
        <w:rPr>
          <w:rFonts w:asciiTheme="minorHAnsi" w:hAnsiTheme="minorHAnsi" w:cstheme="minorHAnsi"/>
          <w:color w:val="202124"/>
          <w:spacing w:val="3"/>
          <w:lang w:val="en-GB"/>
        </w:rPr>
        <w:t>daju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doprinos</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w:t>
      </w:r>
    </w:p>
    <w:p w14:paraId="075696C6"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Razmatranje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razloga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kašnjenje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realizaciji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davanje</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preporuka</w:t>
      </w:r>
      <w:proofErr w:type="spellEnd"/>
      <w:r w:rsidRPr="007C0180">
        <w:rPr>
          <w:rFonts w:asciiTheme="minorHAnsi" w:hAnsiTheme="minorHAnsi" w:cstheme="minorHAnsi"/>
          <w:color w:val="202124"/>
          <w:spacing w:val="3"/>
          <w:lang w:val="en-GB"/>
        </w:rPr>
        <w:t xml:space="preserve">  u</w:t>
      </w:r>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cilju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realizacije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istih</w:t>
      </w:r>
      <w:proofErr w:type="spellEnd"/>
      <w:r w:rsidRPr="007C0180">
        <w:rPr>
          <w:rFonts w:asciiTheme="minorHAnsi" w:hAnsiTheme="minorHAnsi" w:cstheme="minorHAnsi"/>
          <w:color w:val="202124"/>
          <w:spacing w:val="3"/>
          <w:lang w:val="en-GB"/>
        </w:rPr>
        <w:t>.</w:t>
      </w:r>
    </w:p>
    <w:p w14:paraId="1FE2D95D"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Promtno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djelovanje</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vizijom</w:t>
      </w:r>
      <w:proofErr w:type="spellEnd"/>
      <w:r w:rsidRPr="007C0180">
        <w:rPr>
          <w:rFonts w:asciiTheme="minorHAnsi" w:hAnsiTheme="minorHAnsi" w:cstheme="minorHAnsi"/>
          <w:color w:val="202124"/>
          <w:spacing w:val="3"/>
          <w:lang w:val="en-GB"/>
        </w:rPr>
        <w:t xml:space="preserve"> da se </w:t>
      </w:r>
      <w:proofErr w:type="spellStart"/>
      <w:r w:rsidRPr="007C0180">
        <w:rPr>
          <w:rFonts w:asciiTheme="minorHAnsi" w:hAnsiTheme="minorHAnsi" w:cstheme="minorHAnsi"/>
          <w:color w:val="202124"/>
          <w:spacing w:val="3"/>
          <w:lang w:val="en-GB"/>
        </w:rPr>
        <w:t>prepoznaju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izazovi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uloži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maksimalna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trud</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iznalaženju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rješenja</w:t>
      </w:r>
      <w:proofErr w:type="spellEnd"/>
    </w:p>
    <w:p w14:paraId="5CB9776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koordinacija</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prihvatljiva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trenutno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funkcioniše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optimalno</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obzirom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okolnosti</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državi</w:t>
      </w:r>
      <w:proofErr w:type="spellEnd"/>
    </w:p>
    <w:p w14:paraId="5227D56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Proaktivni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pristup</w:t>
      </w:r>
      <w:proofErr w:type="spellEnd"/>
      <w:r w:rsidRPr="007C0180">
        <w:rPr>
          <w:rFonts w:asciiTheme="minorHAnsi" w:hAnsiTheme="minorHAnsi" w:cstheme="minorHAnsi"/>
          <w:color w:val="202124"/>
          <w:spacing w:val="3"/>
          <w:lang w:val="en-GB"/>
        </w:rPr>
        <w:t>.</w:t>
      </w:r>
    </w:p>
    <w:p w14:paraId="5D33E3A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Koordinacija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okviru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pregovaračke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strukture</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bila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značajno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unaprijeđena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upravo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kombinaciju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nekih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predmet</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konkretnih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postavljenih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pitanja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ovom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Upitniku</w:t>
      </w:r>
      <w:proofErr w:type="spellEnd"/>
      <w:r w:rsidRPr="007C0180">
        <w:rPr>
          <w:rFonts w:asciiTheme="minorHAnsi" w:hAnsiTheme="minorHAnsi" w:cstheme="minorHAnsi"/>
          <w:color w:val="202124"/>
          <w:spacing w:val="3"/>
          <w:lang w:val="en-GB"/>
        </w:rPr>
        <w:t xml:space="preserve"> - </w:t>
      </w: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češće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jasniju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podjelu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nadležnosti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zadataka</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okviru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grupe</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nosiocima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konkretnih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podaktivnosti</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rokovima</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realizaciju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podaktivnosti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kroz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unapređenje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znanja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vještina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grupa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Uz</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sve</w:t>
      </w:r>
      <w:proofErr w:type="spellEnd"/>
      <w:r w:rsidRPr="007C0180">
        <w:rPr>
          <w:rFonts w:asciiTheme="minorHAnsi" w:hAnsiTheme="minorHAnsi" w:cstheme="minorHAnsi"/>
          <w:color w:val="202124"/>
          <w:spacing w:val="3"/>
          <w:lang w:val="en-GB"/>
        </w:rPr>
        <w:t xml:space="preserve"> to, </w:t>
      </w:r>
      <w:proofErr w:type="spellStart"/>
      <w:r w:rsidRPr="007C0180">
        <w:rPr>
          <w:rFonts w:asciiTheme="minorHAnsi" w:hAnsiTheme="minorHAnsi" w:cstheme="minorHAnsi"/>
          <w:color w:val="202124"/>
          <w:spacing w:val="3"/>
          <w:lang w:val="en-GB"/>
        </w:rPr>
        <w:t>potrebna</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naravno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efikasnija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brža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sa </w:t>
      </w:r>
      <w:proofErr w:type="spellStart"/>
      <w:r w:rsidRPr="007C0180">
        <w:rPr>
          <w:rFonts w:asciiTheme="minorHAnsi" w:hAnsiTheme="minorHAnsi" w:cstheme="minorHAnsi"/>
          <w:color w:val="202124"/>
          <w:spacing w:val="3"/>
          <w:lang w:val="en-GB"/>
        </w:rPr>
        <w:t>Evropskom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komisijom</w:t>
      </w:r>
      <w:proofErr w:type="spellEnd"/>
      <w:r w:rsidRPr="007C0180">
        <w:rPr>
          <w:rFonts w:asciiTheme="minorHAnsi" w:hAnsiTheme="minorHAnsi" w:cstheme="minorHAnsi"/>
          <w:color w:val="202124"/>
          <w:spacing w:val="3"/>
          <w:lang w:val="en-GB"/>
        </w:rPr>
        <w:t>.</w:t>
      </w:r>
    </w:p>
    <w:p w14:paraId="2AB27AAE"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 xml:space="preserve">Obezbijediti bolju koordinaciju aktivnosti na svim nivoima </w:t>
      </w:r>
    </w:p>
    <w:p w14:paraId="1C193157" w14:textId="77777777" w:rsidR="00AA417B" w:rsidRPr="000B7B36"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0B7B36">
        <w:rPr>
          <w:rFonts w:asciiTheme="minorHAnsi" w:hAnsiTheme="minorHAnsi" w:cstheme="minorHAnsi"/>
          <w:color w:val="202124"/>
          <w:spacing w:val="3"/>
          <w:lang w:val="de-AT"/>
        </w:rPr>
        <w:t>Aktivno uključenje svih članova RG nezavisno od institucionalne i tematske nadležnosti,  predlaganje ideja i iniciranje aktivnosti u skladu sa oblastima pregovaračkog poglavlja, pravovremena razmjena informacija o svim temama relevantnim za poglavlje i kreiranje zajedničkih programskih inicijativa svih uključenih stejkholdera koje mogu doprinijeti sveukupnom napretku na nivou poglavlja.</w:t>
      </w:r>
    </w:p>
    <w:p w14:paraId="0D869F1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Koordinacija</w:t>
      </w:r>
      <w:proofErr w:type="spellEnd"/>
      <w:r w:rsidRPr="007C0180">
        <w:rPr>
          <w:rFonts w:asciiTheme="minorHAnsi" w:hAnsiTheme="minorHAnsi" w:cstheme="minorHAnsi"/>
          <w:color w:val="202124"/>
          <w:spacing w:val="3"/>
          <w:lang w:val="en-GB"/>
        </w:rPr>
        <w:t xml:space="preserve"> je u </w:t>
      </w:r>
      <w:proofErr w:type="spellStart"/>
      <w:r w:rsidRPr="007C0180">
        <w:rPr>
          <w:rFonts w:asciiTheme="minorHAnsi" w:hAnsiTheme="minorHAnsi" w:cstheme="minorHAnsi"/>
          <w:color w:val="202124"/>
          <w:spacing w:val="3"/>
          <w:lang w:val="en-GB"/>
        </w:rPr>
        <w:t>potpunosti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zadovaljavajuća</w:t>
      </w:r>
      <w:proofErr w:type="spellEnd"/>
    </w:p>
    <w:p w14:paraId="0090F518"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Nisam siguran kako bi trebalo.</w:t>
      </w:r>
    </w:p>
    <w:p w14:paraId="541749BF"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intenzivna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kolaborativni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alati</w:t>
      </w:r>
      <w:proofErr w:type="spellEnd"/>
    </w:p>
    <w:p w14:paraId="1C750ECA"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More proactive approach.</w:t>
      </w:r>
    </w:p>
    <w:p w14:paraId="51C517A0"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rad sa </w:t>
      </w:r>
      <w:proofErr w:type="spellStart"/>
      <w:r w:rsidRPr="007C0180">
        <w:rPr>
          <w:rFonts w:asciiTheme="minorHAnsi" w:hAnsiTheme="minorHAnsi" w:cstheme="minorHAnsi"/>
          <w:color w:val="202124"/>
          <w:spacing w:val="3"/>
          <w:lang w:val="en-GB"/>
        </w:rPr>
        <w:t>ekspertima</w:t>
      </w:r>
      <w:proofErr w:type="spellEnd"/>
    </w:p>
    <w:p w14:paraId="1128307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Blagovremeno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obavještavanje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najave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aktivnosti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Transparentan</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proaktivan</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pristup</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posebno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prema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članovima</w:t>
      </w:r>
      <w:proofErr w:type="spellEnd"/>
      <w:r w:rsidRPr="007C0180">
        <w:rPr>
          <w:rFonts w:asciiTheme="minorHAnsi" w:hAnsiTheme="minorHAnsi" w:cstheme="minorHAnsi"/>
          <w:color w:val="202124"/>
          <w:spacing w:val="3"/>
          <w:lang w:val="en-GB"/>
        </w:rPr>
        <w:t xml:space="preserve"> van </w:t>
      </w:r>
      <w:proofErr w:type="spellStart"/>
      <w:r w:rsidRPr="007C0180">
        <w:rPr>
          <w:rFonts w:asciiTheme="minorHAnsi" w:hAnsiTheme="minorHAnsi" w:cstheme="minorHAnsi"/>
          <w:color w:val="202124"/>
          <w:spacing w:val="3"/>
          <w:lang w:val="en-GB"/>
        </w:rPr>
        <w:t>javnog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sektora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manje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hladne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birokratske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forme</w:t>
      </w:r>
      <w:proofErr w:type="spellEnd"/>
      <w:r w:rsidRPr="007C0180">
        <w:rPr>
          <w:rFonts w:asciiTheme="minorHAnsi" w:hAnsiTheme="minorHAnsi" w:cstheme="minorHAnsi"/>
          <w:color w:val="202124"/>
          <w:spacing w:val="3"/>
          <w:lang w:val="en-GB"/>
        </w:rPr>
        <w:t xml:space="preserve"> u </w:t>
      </w:r>
      <w:proofErr w:type="spellStart"/>
      <w:r w:rsidRPr="007C0180">
        <w:rPr>
          <w:rFonts w:asciiTheme="minorHAnsi" w:hAnsiTheme="minorHAnsi" w:cstheme="minorHAnsi"/>
          <w:color w:val="202124"/>
          <w:spacing w:val="3"/>
          <w:lang w:val="en-GB"/>
        </w:rPr>
        <w:t>komunikaciji</w:t>
      </w:r>
      <w:proofErr w:type="spellEnd"/>
      <w:r w:rsidRPr="007C0180">
        <w:rPr>
          <w:rFonts w:asciiTheme="minorHAnsi" w:hAnsiTheme="minorHAnsi" w:cstheme="minorHAnsi"/>
          <w:color w:val="202124"/>
          <w:spacing w:val="3"/>
          <w:lang w:val="en-GB"/>
        </w:rPr>
        <w:t xml:space="preserve"> </w:t>
      </w:r>
      <w:proofErr w:type="gramStart"/>
      <w:r w:rsidRPr="007C0180">
        <w:rPr>
          <w:rFonts w:asciiTheme="minorHAnsi" w:hAnsiTheme="minorHAnsi" w:cstheme="minorHAnsi"/>
          <w:color w:val="202124"/>
          <w:spacing w:val="3"/>
          <w:lang w:val="en-GB"/>
        </w:rPr>
        <w:t>( evo</w:t>
      </w:r>
      <w:proofErr w:type="gramEnd"/>
      <w:r w:rsidRPr="007C0180">
        <w:rPr>
          <w:rFonts w:asciiTheme="minorHAnsi" w:hAnsiTheme="minorHAnsi" w:cstheme="minorHAnsi"/>
          <w:color w:val="202124"/>
          <w:spacing w:val="3"/>
          <w:lang w:val="en-GB"/>
        </w:rPr>
        <w:t xml:space="preserve"> i ova </w:t>
      </w:r>
      <w:proofErr w:type="spellStart"/>
      <w:r w:rsidRPr="007C0180">
        <w:rPr>
          <w:rFonts w:asciiTheme="minorHAnsi" w:hAnsiTheme="minorHAnsi" w:cstheme="minorHAnsi"/>
          <w:color w:val="202124"/>
          <w:spacing w:val="3"/>
          <w:lang w:val="en-GB"/>
        </w:rPr>
        <w:t>anketa</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korak</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naprijed</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Razgovor</w:t>
      </w:r>
      <w:proofErr w:type="spellEnd"/>
      <w:r w:rsidRPr="007C0180">
        <w:rPr>
          <w:rFonts w:asciiTheme="minorHAnsi" w:hAnsiTheme="minorHAnsi" w:cstheme="minorHAnsi"/>
          <w:color w:val="202124"/>
          <w:spacing w:val="3"/>
          <w:lang w:val="en-GB"/>
        </w:rPr>
        <w:t xml:space="preserve"> o </w:t>
      </w:r>
      <w:proofErr w:type="spellStart"/>
      <w:r w:rsidRPr="007C0180">
        <w:rPr>
          <w:rFonts w:asciiTheme="minorHAnsi" w:hAnsiTheme="minorHAnsi" w:cstheme="minorHAnsi"/>
          <w:color w:val="202124"/>
          <w:spacing w:val="3"/>
          <w:lang w:val="en-GB"/>
        </w:rPr>
        <w:t>konkretnim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ciljevima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zadacima</w:t>
      </w:r>
      <w:proofErr w:type="spellEnd"/>
      <w:r w:rsidRPr="007C0180">
        <w:rPr>
          <w:rFonts w:asciiTheme="minorHAnsi" w:hAnsiTheme="minorHAnsi" w:cstheme="minorHAnsi"/>
          <w:color w:val="202124"/>
          <w:spacing w:val="3"/>
          <w:lang w:val="en-GB"/>
        </w:rPr>
        <w:t>.    ........</w:t>
      </w:r>
    </w:p>
    <w:p w14:paraId="4DD808D1"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73D70D9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Koordinacija</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zavidnom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nivou</w:t>
      </w:r>
      <w:proofErr w:type="spellEnd"/>
    </w:p>
    <w:p w14:paraId="1C32627B"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Organizovanjem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većeg</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broja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kojima</w:t>
      </w:r>
      <w:proofErr w:type="spellEnd"/>
      <w:r w:rsidRPr="007C0180">
        <w:rPr>
          <w:rFonts w:asciiTheme="minorHAnsi" w:hAnsiTheme="minorHAnsi" w:cstheme="minorHAnsi"/>
          <w:color w:val="202124"/>
          <w:spacing w:val="3"/>
          <w:lang w:val="en-GB"/>
        </w:rPr>
        <w:t xml:space="preserve"> bi </w:t>
      </w:r>
      <w:proofErr w:type="spellStart"/>
      <w:r w:rsidRPr="007C0180">
        <w:rPr>
          <w:rFonts w:asciiTheme="minorHAnsi" w:hAnsiTheme="minorHAnsi" w:cstheme="minorHAnsi"/>
          <w:color w:val="202124"/>
          <w:spacing w:val="3"/>
          <w:lang w:val="en-GB"/>
        </w:rPr>
        <w:t>svako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imao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mogućnost</w:t>
      </w:r>
      <w:proofErr w:type="spellEnd"/>
      <w:r w:rsidRPr="007C0180">
        <w:rPr>
          <w:rFonts w:asciiTheme="minorHAnsi" w:hAnsiTheme="minorHAnsi" w:cstheme="minorHAnsi"/>
          <w:color w:val="202124"/>
          <w:spacing w:val="3"/>
          <w:lang w:val="en-GB"/>
        </w:rPr>
        <w:t xml:space="preserve"> da </w:t>
      </w:r>
      <w:proofErr w:type="spellStart"/>
      <w:r w:rsidRPr="007C0180">
        <w:rPr>
          <w:rFonts w:asciiTheme="minorHAnsi" w:hAnsiTheme="minorHAnsi" w:cstheme="minorHAnsi"/>
          <w:color w:val="202124"/>
          <w:spacing w:val="3"/>
          <w:lang w:val="en-GB"/>
        </w:rPr>
        <w:t>iznese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svoja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zapažanja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komentare</w:t>
      </w:r>
      <w:proofErr w:type="spellEnd"/>
      <w:r w:rsidRPr="007C0180">
        <w:rPr>
          <w:rFonts w:asciiTheme="minorHAnsi" w:hAnsiTheme="minorHAnsi" w:cstheme="minorHAnsi"/>
          <w:color w:val="202124"/>
          <w:spacing w:val="3"/>
          <w:lang w:val="en-GB"/>
        </w:rPr>
        <w:t>.</w:t>
      </w:r>
    </w:p>
    <w:p w14:paraId="53F8DABB" w14:textId="77777777" w:rsidR="00AA417B" w:rsidRPr="00EF7133"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EF7133">
        <w:rPr>
          <w:rFonts w:asciiTheme="minorHAnsi" w:hAnsiTheme="minorHAnsi" w:cstheme="minorHAnsi"/>
          <w:color w:val="202124"/>
          <w:spacing w:val="3"/>
          <w:lang w:val="de-AT"/>
        </w:rPr>
        <w:t>Dijeljenje informacija i jasna podjela aktivosti</w:t>
      </w:r>
    </w:p>
    <w:p w14:paraId="0CEC0DCE" w14:textId="77777777" w:rsidR="00AA417B" w:rsidRPr="000B7B36" w:rsidRDefault="00AA417B" w:rsidP="00CC3328">
      <w:pPr>
        <w:pStyle w:val="ListParagraph"/>
        <w:numPr>
          <w:ilvl w:val="0"/>
          <w:numId w:val="19"/>
        </w:numPr>
        <w:spacing w:after="160" w:line="259" w:lineRule="auto"/>
        <w:rPr>
          <w:rFonts w:asciiTheme="minorHAnsi" w:hAnsiTheme="minorHAnsi" w:cstheme="minorHAnsi"/>
          <w:color w:val="202124"/>
          <w:spacing w:val="3"/>
          <w:lang w:val="de-AT"/>
        </w:rPr>
      </w:pPr>
      <w:r w:rsidRPr="000B7B36">
        <w:rPr>
          <w:rFonts w:asciiTheme="minorHAnsi" w:hAnsiTheme="minorHAnsi" w:cstheme="minorHAnsi"/>
          <w:color w:val="202124"/>
          <w:spacing w:val="3"/>
          <w:lang w:val="de-AT"/>
        </w:rPr>
        <w:t>brži odgovor EK na zahtjev za  mišljenje</w:t>
      </w:r>
    </w:p>
    <w:p w14:paraId="56DA5174"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lastRenderedPageBreak/>
        <w:t>-</w:t>
      </w:r>
    </w:p>
    <w:p w14:paraId="1073C32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Koordinacija</w:t>
      </w:r>
      <w:proofErr w:type="spellEnd"/>
      <w:r w:rsidRPr="007C0180">
        <w:rPr>
          <w:rFonts w:asciiTheme="minorHAnsi" w:hAnsiTheme="minorHAnsi" w:cstheme="minorHAnsi"/>
          <w:color w:val="202124"/>
          <w:spacing w:val="3"/>
          <w:lang w:val="en-GB"/>
        </w:rPr>
        <w:t xml:space="preserve"> je dobra i </w:t>
      </w:r>
      <w:proofErr w:type="spellStart"/>
      <w:r w:rsidRPr="007C0180">
        <w:rPr>
          <w:rFonts w:asciiTheme="minorHAnsi" w:hAnsiTheme="minorHAnsi" w:cstheme="minorHAnsi"/>
          <w:color w:val="202124"/>
          <w:spacing w:val="3"/>
          <w:lang w:val="en-GB"/>
        </w:rPr>
        <w:t>ona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nije</w:t>
      </w:r>
      <w:proofErr w:type="spellEnd"/>
      <w:r w:rsidRPr="007C0180">
        <w:rPr>
          <w:rFonts w:asciiTheme="minorHAnsi" w:hAnsiTheme="minorHAnsi" w:cstheme="minorHAnsi"/>
          <w:color w:val="202124"/>
          <w:spacing w:val="3"/>
          <w:lang w:val="en-GB"/>
        </w:rPr>
        <w:t xml:space="preserve"> </w:t>
      </w:r>
      <w:proofErr w:type="spellStart"/>
      <w:proofErr w:type="gramStart"/>
      <w:r w:rsidRPr="007C0180">
        <w:rPr>
          <w:rFonts w:asciiTheme="minorHAnsi" w:hAnsiTheme="minorHAnsi" w:cstheme="minorHAnsi"/>
          <w:color w:val="202124"/>
          <w:spacing w:val="3"/>
          <w:lang w:val="en-GB"/>
        </w:rPr>
        <w:t>prepreka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pregovaraćkom</w:t>
      </w:r>
      <w:proofErr w:type="spellEnd"/>
      <w:proofErr w:type="gram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procesu</w:t>
      </w:r>
      <w:proofErr w:type="spellEnd"/>
    </w:p>
    <w:p w14:paraId="4411A9B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Jasnije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definisati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obaveze</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nadležnosti</w:t>
      </w:r>
      <w:proofErr w:type="spellEnd"/>
    </w:p>
    <w:p w14:paraId="74A8E4C9"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Nemam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komentar</w:t>
      </w:r>
      <w:proofErr w:type="spellEnd"/>
    </w:p>
    <w:p w14:paraId="0E5DF74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Nastaviti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istim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tempom</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dobrom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organizacijom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kao</w:t>
      </w:r>
      <w:proofErr w:type="spellEnd"/>
      <w:r w:rsidRPr="007C0180">
        <w:rPr>
          <w:rFonts w:asciiTheme="minorHAnsi" w:hAnsiTheme="minorHAnsi" w:cstheme="minorHAnsi"/>
          <w:color w:val="202124"/>
          <w:spacing w:val="3"/>
          <w:lang w:val="en-GB"/>
        </w:rPr>
        <w:t xml:space="preserve"> do </w:t>
      </w:r>
      <w:proofErr w:type="spellStart"/>
      <w:r w:rsidRPr="007C0180">
        <w:rPr>
          <w:rFonts w:asciiTheme="minorHAnsi" w:hAnsiTheme="minorHAnsi" w:cstheme="minorHAnsi"/>
          <w:color w:val="202124"/>
          <w:spacing w:val="3"/>
          <w:lang w:val="en-GB"/>
        </w:rPr>
        <w:t>sada</w:t>
      </w:r>
      <w:proofErr w:type="spellEnd"/>
      <w:r w:rsidRPr="007C0180">
        <w:rPr>
          <w:rFonts w:asciiTheme="minorHAnsi" w:hAnsiTheme="minorHAnsi" w:cstheme="minorHAnsi"/>
          <w:color w:val="202124"/>
          <w:spacing w:val="3"/>
          <w:lang w:val="en-GB"/>
        </w:rPr>
        <w:t>.</w:t>
      </w:r>
    </w:p>
    <w:p w14:paraId="45E3DC7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Intenzivnijom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komunikacijom</w:t>
      </w:r>
      <w:proofErr w:type="spellEnd"/>
    </w:p>
    <w:p w14:paraId="518DCF98"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Odrzavanjem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cescih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sastanaka</w:t>
      </w:r>
      <w:proofErr w:type="spellEnd"/>
    </w:p>
    <w:p w14:paraId="4861D88E"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Međurosorna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saradnja</w:t>
      </w:r>
      <w:proofErr w:type="spellEnd"/>
      <w:r w:rsidRPr="007C0180">
        <w:rPr>
          <w:rFonts w:asciiTheme="minorHAnsi" w:hAnsiTheme="minorHAnsi" w:cstheme="minorHAnsi"/>
          <w:color w:val="202124"/>
          <w:spacing w:val="3"/>
          <w:lang w:val="en-GB"/>
        </w:rPr>
        <w:t xml:space="preserve"> </w:t>
      </w:r>
    </w:p>
    <w:p w14:paraId="6CBD8D5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 xml:space="preserve">No comment. </w:t>
      </w:r>
    </w:p>
    <w:p w14:paraId="3EE4F117"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Frekvantnijom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razmjenom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p>
    <w:p w14:paraId="7001E422"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r w:rsidRPr="007C0180">
        <w:rPr>
          <w:rFonts w:asciiTheme="minorHAnsi" w:hAnsiTheme="minorHAnsi" w:cstheme="minorHAnsi"/>
          <w:color w:val="202124"/>
          <w:spacing w:val="3"/>
          <w:lang w:val="en-GB"/>
        </w:rPr>
        <w:t>/</w:t>
      </w:r>
    </w:p>
    <w:p w14:paraId="1399D1F5"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Neophodno</w:t>
      </w:r>
      <w:proofErr w:type="spellEnd"/>
      <w:r w:rsidRPr="007C0180">
        <w:rPr>
          <w:rFonts w:asciiTheme="minorHAnsi" w:hAnsiTheme="minorHAnsi" w:cstheme="minorHAnsi"/>
          <w:color w:val="202124"/>
          <w:spacing w:val="3"/>
          <w:lang w:val="en-GB"/>
        </w:rPr>
        <w:t xml:space="preserve"> je </w:t>
      </w:r>
      <w:proofErr w:type="spellStart"/>
      <w:r w:rsidRPr="007C0180">
        <w:rPr>
          <w:rFonts w:asciiTheme="minorHAnsi" w:hAnsiTheme="minorHAnsi" w:cstheme="minorHAnsi"/>
          <w:color w:val="202124"/>
          <w:spacing w:val="3"/>
          <w:lang w:val="en-GB"/>
        </w:rPr>
        <w:t>dalje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raditi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jacanju</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administrativnih</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kapaciteta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periodicno</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organizovati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sastanke</w:t>
      </w:r>
      <w:proofErr w:type="spellEnd"/>
      <w:r w:rsidRPr="007C0180">
        <w:rPr>
          <w:rFonts w:asciiTheme="minorHAnsi" w:hAnsiTheme="minorHAnsi" w:cstheme="minorHAnsi"/>
          <w:color w:val="202124"/>
          <w:spacing w:val="3"/>
          <w:lang w:val="en-GB"/>
        </w:rPr>
        <w:t xml:space="preserve"> RG </w:t>
      </w:r>
      <w:proofErr w:type="spellStart"/>
      <w:r w:rsidRPr="007C0180">
        <w:rPr>
          <w:rFonts w:asciiTheme="minorHAnsi" w:hAnsiTheme="minorHAnsi" w:cstheme="minorHAnsi"/>
          <w:color w:val="202124"/>
          <w:spacing w:val="3"/>
          <w:lang w:val="en-GB"/>
        </w:rPr>
        <w:t>kako</w:t>
      </w:r>
      <w:proofErr w:type="spellEnd"/>
      <w:r w:rsidRPr="007C0180">
        <w:rPr>
          <w:rFonts w:asciiTheme="minorHAnsi" w:hAnsiTheme="minorHAnsi" w:cstheme="minorHAnsi"/>
          <w:color w:val="202124"/>
          <w:spacing w:val="3"/>
          <w:lang w:val="en-GB"/>
        </w:rPr>
        <w:t xml:space="preserve"> bi se </w:t>
      </w:r>
      <w:proofErr w:type="spellStart"/>
      <w:r w:rsidRPr="007C0180">
        <w:rPr>
          <w:rFonts w:asciiTheme="minorHAnsi" w:hAnsiTheme="minorHAnsi" w:cstheme="minorHAnsi"/>
          <w:color w:val="202124"/>
          <w:spacing w:val="3"/>
          <w:lang w:val="en-GB"/>
        </w:rPr>
        <w:t>razmijenile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neophodne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informacije</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neophodne</w:t>
      </w:r>
      <w:proofErr w:type="spellEnd"/>
      <w:r w:rsidRPr="007C0180">
        <w:rPr>
          <w:rFonts w:asciiTheme="minorHAnsi" w:hAnsiTheme="minorHAnsi" w:cstheme="minorHAnsi"/>
          <w:color w:val="202124"/>
          <w:spacing w:val="3"/>
          <w:lang w:val="en-GB"/>
        </w:rPr>
        <w:t xml:space="preserve"> za </w:t>
      </w:r>
      <w:proofErr w:type="spellStart"/>
      <w:r w:rsidRPr="007C0180">
        <w:rPr>
          <w:rFonts w:asciiTheme="minorHAnsi" w:hAnsiTheme="minorHAnsi" w:cstheme="minorHAnsi"/>
          <w:color w:val="202124"/>
          <w:spacing w:val="3"/>
          <w:lang w:val="en-GB"/>
        </w:rPr>
        <w:t>dalji</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proces</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pregovora</w:t>
      </w:r>
      <w:proofErr w:type="spellEnd"/>
      <w:r w:rsidRPr="007C0180">
        <w:rPr>
          <w:rFonts w:asciiTheme="minorHAnsi" w:hAnsiTheme="minorHAnsi" w:cstheme="minorHAnsi"/>
          <w:color w:val="202124"/>
          <w:spacing w:val="3"/>
          <w:lang w:val="en-GB"/>
        </w:rPr>
        <w:t>....</w:t>
      </w:r>
    </w:p>
    <w:p w14:paraId="0F18632C" w14:textId="77777777" w:rsidR="00AA417B" w:rsidRPr="007C0180" w:rsidRDefault="00AA417B" w:rsidP="00CC3328">
      <w:pPr>
        <w:pStyle w:val="ListParagraph"/>
        <w:numPr>
          <w:ilvl w:val="0"/>
          <w:numId w:val="19"/>
        </w:numPr>
        <w:spacing w:after="160" w:line="259" w:lineRule="auto"/>
        <w:rPr>
          <w:rFonts w:asciiTheme="minorHAnsi" w:hAnsiTheme="minorHAnsi" w:cstheme="minorHAnsi"/>
          <w:color w:val="202124"/>
          <w:spacing w:val="3"/>
          <w:lang w:val="en-GB"/>
        </w:rPr>
      </w:pPr>
      <w:proofErr w:type="spellStart"/>
      <w:r w:rsidRPr="007C0180">
        <w:rPr>
          <w:rFonts w:asciiTheme="minorHAnsi" w:hAnsiTheme="minorHAnsi" w:cstheme="minorHAnsi"/>
          <w:color w:val="202124"/>
          <w:spacing w:val="3"/>
          <w:lang w:val="en-GB"/>
        </w:rPr>
        <w:t>Bolja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razmjena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informacija</w:t>
      </w:r>
      <w:proofErr w:type="spellEnd"/>
      <w:r w:rsidRPr="007C0180">
        <w:rPr>
          <w:rFonts w:asciiTheme="minorHAnsi" w:hAnsiTheme="minorHAnsi" w:cstheme="minorHAnsi"/>
          <w:color w:val="202124"/>
          <w:spacing w:val="3"/>
          <w:lang w:val="en-GB"/>
        </w:rPr>
        <w:t xml:space="preserve"> i </w:t>
      </w:r>
      <w:proofErr w:type="spellStart"/>
      <w:r w:rsidRPr="007C0180">
        <w:rPr>
          <w:rFonts w:asciiTheme="minorHAnsi" w:hAnsiTheme="minorHAnsi" w:cstheme="minorHAnsi"/>
          <w:color w:val="202124"/>
          <w:spacing w:val="3"/>
          <w:lang w:val="en-GB"/>
        </w:rPr>
        <w:t>češća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komunikacija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Konkretan</w:t>
      </w:r>
      <w:proofErr w:type="spellEnd"/>
      <w:r w:rsidRPr="007C0180">
        <w:rPr>
          <w:rFonts w:asciiTheme="minorHAnsi" w:hAnsiTheme="minorHAnsi" w:cstheme="minorHAnsi"/>
          <w:color w:val="202124"/>
          <w:spacing w:val="3"/>
          <w:lang w:val="en-GB"/>
        </w:rPr>
        <w:t xml:space="preserve"> rad </w:t>
      </w:r>
      <w:proofErr w:type="spellStart"/>
      <w:r w:rsidRPr="007C0180">
        <w:rPr>
          <w:rFonts w:asciiTheme="minorHAnsi" w:hAnsiTheme="minorHAnsi" w:cstheme="minorHAnsi"/>
          <w:color w:val="202124"/>
          <w:spacing w:val="3"/>
          <w:lang w:val="en-GB"/>
        </w:rPr>
        <w:t>na</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zacrtanom</w:t>
      </w:r>
      <w:proofErr w:type="spellEnd"/>
      <w:r w:rsidRPr="007C0180">
        <w:rPr>
          <w:rFonts w:asciiTheme="minorHAnsi" w:hAnsiTheme="minorHAnsi" w:cstheme="minorHAnsi"/>
          <w:color w:val="202124"/>
          <w:spacing w:val="3"/>
          <w:lang w:val="en-GB"/>
        </w:rPr>
        <w:t xml:space="preserve"> </w:t>
      </w:r>
      <w:proofErr w:type="spellStart"/>
      <w:r w:rsidRPr="007C0180">
        <w:rPr>
          <w:rFonts w:asciiTheme="minorHAnsi" w:hAnsiTheme="minorHAnsi" w:cstheme="minorHAnsi"/>
          <w:color w:val="202124"/>
          <w:spacing w:val="3"/>
          <w:lang w:val="en-GB"/>
        </w:rPr>
        <w:t>planu</w:t>
      </w:r>
      <w:proofErr w:type="spellEnd"/>
    </w:p>
    <w:p w14:paraId="35A1472E" w14:textId="77777777" w:rsidR="00AA417B" w:rsidRPr="007C0180" w:rsidRDefault="00AA417B" w:rsidP="00AA417B">
      <w:pPr>
        <w:rPr>
          <w:rFonts w:asciiTheme="minorHAnsi" w:hAnsiTheme="minorHAnsi" w:cstheme="minorHAnsi"/>
          <w:color w:val="202124"/>
          <w:spacing w:val="3"/>
          <w:lang w:val="en-GB"/>
        </w:rPr>
      </w:pPr>
    </w:p>
    <w:p w14:paraId="54D6C2FE" w14:textId="77777777" w:rsidR="00AA417B" w:rsidRPr="007C0180" w:rsidRDefault="00AA417B" w:rsidP="00AA417B">
      <w:pPr>
        <w:rPr>
          <w:rFonts w:asciiTheme="minorHAnsi" w:hAnsiTheme="minorHAnsi" w:cstheme="minorHAnsi"/>
          <w:color w:val="000000"/>
          <w:sz w:val="28"/>
          <w:szCs w:val="28"/>
          <w:lang w:val="en-GB"/>
        </w:rPr>
      </w:pPr>
    </w:p>
    <w:p w14:paraId="4EE1C5E9" w14:textId="1FC49D64" w:rsidR="00AA417B" w:rsidRPr="007C0180" w:rsidRDefault="00AA417B" w:rsidP="00AA417B">
      <w:pPr>
        <w:rPr>
          <w:rFonts w:asciiTheme="minorHAnsi" w:hAnsiTheme="minorHAnsi" w:cstheme="minorHAnsi"/>
          <w:lang w:val="en-GB"/>
        </w:rPr>
        <w:sectPr w:rsidR="00AA417B" w:rsidRPr="007C0180" w:rsidSect="0085197D">
          <w:type w:val="continuous"/>
          <w:pgSz w:w="11907" w:h="16840" w:code="9"/>
          <w:pgMar w:top="1470" w:right="747" w:bottom="1260" w:left="720" w:header="288" w:footer="245" w:gutter="0"/>
          <w:cols w:space="708"/>
          <w:docGrid w:linePitch="360"/>
        </w:sectPr>
      </w:pPr>
    </w:p>
    <w:p w14:paraId="70B639E3" w14:textId="77777777" w:rsidR="002B05D9" w:rsidRPr="007C0180" w:rsidRDefault="002B05D9" w:rsidP="009343A2">
      <w:pPr>
        <w:autoSpaceDE w:val="0"/>
        <w:autoSpaceDN w:val="0"/>
        <w:adjustRightInd w:val="0"/>
        <w:jc w:val="both"/>
        <w:rPr>
          <w:rFonts w:asciiTheme="minorHAnsi" w:hAnsiTheme="minorHAnsi" w:cstheme="minorHAnsi"/>
          <w:bCs/>
          <w:iCs/>
          <w:lang w:val="en-GB"/>
        </w:rPr>
      </w:pPr>
    </w:p>
    <w:sectPr w:rsidR="002B05D9" w:rsidRPr="007C0180" w:rsidSect="00AF18DE">
      <w:pgSz w:w="16840" w:h="11907" w:orient="landscape" w:code="9"/>
      <w:pgMar w:top="747" w:right="1260" w:bottom="720" w:left="3402" w:header="288" w:footer="2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A7CE8" w14:textId="77777777" w:rsidR="002634C4" w:rsidRDefault="002634C4">
      <w:r>
        <w:separator/>
      </w:r>
    </w:p>
  </w:endnote>
  <w:endnote w:type="continuationSeparator" w:id="0">
    <w:p w14:paraId="26DE677E" w14:textId="77777777" w:rsidR="002634C4" w:rsidRDefault="002634C4">
      <w:r>
        <w:continuationSeparator/>
      </w:r>
    </w:p>
  </w:endnote>
  <w:endnote w:type="continuationNotice" w:id="1">
    <w:p w14:paraId="3928BCF4" w14:textId="77777777" w:rsidR="002634C4" w:rsidRDefault="002634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033D" w14:textId="0CE22718" w:rsidR="009E1422" w:rsidRDefault="009E1422" w:rsidP="007D32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6656CF6" w14:textId="77777777" w:rsidR="009E1422" w:rsidRDefault="009E1422" w:rsidP="009E14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0973819"/>
      <w:docPartObj>
        <w:docPartGallery w:val="Page Numbers (Bottom of Page)"/>
        <w:docPartUnique/>
      </w:docPartObj>
    </w:sdtPr>
    <w:sdtEndPr>
      <w:rPr>
        <w:rStyle w:val="PageNumber"/>
      </w:rPr>
    </w:sdtEndPr>
    <w:sdtContent>
      <w:p w14:paraId="4811094C" w14:textId="48E42891" w:rsidR="009E1422" w:rsidRDefault="009E1422" w:rsidP="007D32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E85E77E" w14:textId="181F174D" w:rsidR="009707A1" w:rsidRPr="00B101E5" w:rsidRDefault="009707A1" w:rsidP="009E1422">
    <w:pPr>
      <w:pStyle w:val="Footer"/>
      <w:ind w:right="360"/>
      <w:jc w:val="center"/>
      <w:rPr>
        <w:i/>
        <w:iCs/>
      </w:rPr>
    </w:pPr>
    <w:r w:rsidRPr="008B76D3">
      <w:rPr>
        <w:rFonts w:ascii="Arial" w:hAnsi="Arial" w:cs="Arial"/>
        <w:i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2BF08" w14:textId="77777777" w:rsidR="002634C4" w:rsidRDefault="002634C4">
      <w:r>
        <w:separator/>
      </w:r>
    </w:p>
  </w:footnote>
  <w:footnote w:type="continuationSeparator" w:id="0">
    <w:p w14:paraId="4B13FAE4" w14:textId="77777777" w:rsidR="002634C4" w:rsidRDefault="002634C4">
      <w:r>
        <w:continuationSeparator/>
      </w:r>
    </w:p>
  </w:footnote>
  <w:footnote w:type="continuationNotice" w:id="1">
    <w:p w14:paraId="312D8C1A" w14:textId="77777777" w:rsidR="002634C4" w:rsidRDefault="002634C4"/>
  </w:footnote>
  <w:footnote w:id="2">
    <w:p w14:paraId="26FD60D8" w14:textId="77777777" w:rsidR="002C4594" w:rsidRPr="00BC2F8D" w:rsidRDefault="002C4594" w:rsidP="00BC2F8D">
      <w:pPr>
        <w:pStyle w:val="FootnoteText"/>
        <w:rPr>
          <w:rFonts w:asciiTheme="minorHAnsi" w:hAnsiTheme="minorHAnsi" w:cstheme="minorHAnsi"/>
          <w:sz w:val="18"/>
          <w:szCs w:val="18"/>
        </w:rPr>
      </w:pPr>
      <w:r w:rsidRPr="00BC2F8D">
        <w:rPr>
          <w:rStyle w:val="FootnoteReference"/>
          <w:rFonts w:asciiTheme="minorHAnsi" w:hAnsiTheme="minorHAnsi" w:cstheme="minorHAnsi"/>
          <w:sz w:val="18"/>
          <w:szCs w:val="18"/>
        </w:rPr>
        <w:footnoteRef/>
      </w:r>
      <w:r w:rsidRPr="00BC2F8D">
        <w:rPr>
          <w:rFonts w:asciiTheme="minorHAnsi" w:hAnsiTheme="minorHAnsi" w:cstheme="minorHAnsi"/>
          <w:sz w:val="18"/>
          <w:szCs w:val="18"/>
        </w:rPr>
        <w:t xml:space="preserve"> https://www.oecd.org/dac/evaluation/daccriteriaforevaluatingdevelopmentassistance.htm</w:t>
      </w:r>
    </w:p>
  </w:footnote>
  <w:footnote w:id="3">
    <w:p w14:paraId="6178F7CA" w14:textId="77777777" w:rsidR="002C4594" w:rsidRPr="00BC2F8D" w:rsidRDefault="002C4594" w:rsidP="00BC2F8D">
      <w:pPr>
        <w:pStyle w:val="FootnoteText"/>
        <w:rPr>
          <w:rFonts w:asciiTheme="minorHAnsi" w:hAnsiTheme="minorHAnsi" w:cstheme="minorHAnsi"/>
          <w:sz w:val="18"/>
          <w:szCs w:val="18"/>
        </w:rPr>
      </w:pPr>
      <w:r w:rsidRPr="00BC2F8D">
        <w:rPr>
          <w:rStyle w:val="FootnoteReference"/>
          <w:rFonts w:asciiTheme="minorHAnsi" w:hAnsiTheme="minorHAnsi" w:cstheme="minorHAnsi"/>
          <w:sz w:val="18"/>
          <w:szCs w:val="18"/>
        </w:rPr>
        <w:footnoteRef/>
      </w:r>
      <w:r w:rsidRPr="00BC2F8D">
        <w:rPr>
          <w:rFonts w:asciiTheme="minorHAnsi" w:hAnsiTheme="minorHAnsi" w:cstheme="minorHAnsi"/>
          <w:sz w:val="18"/>
          <w:szCs w:val="18"/>
        </w:rPr>
        <w:t xml:space="preserve"> http://www.unevaluation.org/document/detail/1914</w:t>
      </w:r>
    </w:p>
  </w:footnote>
  <w:footnote w:id="4">
    <w:p w14:paraId="78C6D87F" w14:textId="77777777" w:rsidR="002C4594" w:rsidRPr="00BC2F8D" w:rsidRDefault="002C4594" w:rsidP="00BC2F8D">
      <w:pPr>
        <w:pStyle w:val="FootnoteText"/>
        <w:rPr>
          <w:rFonts w:asciiTheme="minorHAnsi" w:hAnsiTheme="minorHAnsi" w:cstheme="minorHAnsi"/>
          <w:sz w:val="18"/>
          <w:szCs w:val="18"/>
        </w:rPr>
      </w:pPr>
      <w:r w:rsidRPr="00BC2F8D">
        <w:rPr>
          <w:rStyle w:val="FootnoteReference"/>
          <w:rFonts w:asciiTheme="minorHAnsi" w:hAnsiTheme="minorHAnsi" w:cstheme="minorHAnsi"/>
          <w:sz w:val="18"/>
          <w:szCs w:val="18"/>
        </w:rPr>
        <w:footnoteRef/>
      </w:r>
      <w:r w:rsidRPr="00BC2F8D">
        <w:rPr>
          <w:rFonts w:asciiTheme="minorHAnsi" w:hAnsiTheme="minorHAnsi" w:cstheme="minorHAnsi"/>
          <w:sz w:val="18"/>
          <w:szCs w:val="18"/>
        </w:rPr>
        <w:t xml:space="preserve"> http://www.unevaluation.org/document/detail/102</w:t>
      </w:r>
    </w:p>
  </w:footnote>
  <w:footnote w:id="5">
    <w:p w14:paraId="7C356C5B" w14:textId="3E17AECE" w:rsidR="00457061" w:rsidRPr="00BC2F8D" w:rsidRDefault="00457061" w:rsidP="00BC2F8D">
      <w:pPr>
        <w:jc w:val="both"/>
        <w:rPr>
          <w:rFonts w:asciiTheme="minorHAnsi" w:eastAsia="Calibri" w:hAnsiTheme="minorHAnsi" w:cstheme="minorHAnsi"/>
          <w:sz w:val="18"/>
          <w:szCs w:val="18"/>
        </w:rPr>
      </w:pPr>
      <w:r w:rsidRPr="00BC2F8D">
        <w:rPr>
          <w:rStyle w:val="FootnoteReference"/>
          <w:rFonts w:asciiTheme="minorHAnsi" w:hAnsiTheme="minorHAnsi" w:cstheme="minorHAnsi"/>
          <w:sz w:val="18"/>
          <w:szCs w:val="18"/>
        </w:rPr>
        <w:footnoteRef/>
      </w:r>
      <w:r w:rsidRPr="00BC2F8D">
        <w:rPr>
          <w:rFonts w:asciiTheme="minorHAnsi" w:hAnsiTheme="minorHAnsi" w:cstheme="minorHAnsi"/>
          <w:sz w:val="18"/>
          <w:szCs w:val="18"/>
        </w:rPr>
        <w:t xml:space="preserve"> </w:t>
      </w:r>
      <w:r w:rsidRPr="00BC2F8D">
        <w:rPr>
          <w:rFonts w:asciiTheme="minorHAnsi" w:eastAsia="Calibri" w:hAnsiTheme="minorHAnsi" w:cstheme="minorHAnsi"/>
          <w:sz w:val="18"/>
          <w:szCs w:val="18"/>
        </w:rPr>
        <w:t>The</w:t>
      </w:r>
      <w:r w:rsidRPr="00BC2F8D">
        <w:rPr>
          <w:rFonts w:asciiTheme="minorHAnsi" w:eastAsia="Calibri" w:hAnsiTheme="minorHAnsi" w:cstheme="minorHAnsi"/>
          <w:b/>
          <w:bCs/>
          <w:sz w:val="18"/>
          <w:szCs w:val="18"/>
        </w:rPr>
        <w:t xml:space="preserve"> </w:t>
      </w:r>
      <w:r w:rsidR="000B7B36">
        <w:rPr>
          <w:rFonts w:asciiTheme="minorHAnsi" w:eastAsia="Calibri" w:hAnsiTheme="minorHAnsi" w:cstheme="minorHAnsi"/>
          <w:b/>
          <w:bCs/>
          <w:sz w:val="18"/>
          <w:szCs w:val="18"/>
        </w:rPr>
        <w:t xml:space="preserve">pool of </w:t>
      </w:r>
      <w:r w:rsidRPr="00BC2F8D">
        <w:rPr>
          <w:rFonts w:asciiTheme="minorHAnsi" w:eastAsia="Calibri" w:hAnsiTheme="minorHAnsi" w:cstheme="minorHAnsi"/>
          <w:b/>
          <w:bCs/>
          <w:sz w:val="18"/>
          <w:szCs w:val="18"/>
        </w:rPr>
        <w:t>consultants</w:t>
      </w:r>
      <w:r w:rsidRPr="00BC2F8D">
        <w:rPr>
          <w:rFonts w:asciiTheme="minorHAnsi" w:eastAsia="Calibri" w:hAnsiTheme="minorHAnsi" w:cstheme="minorHAnsi"/>
          <w:sz w:val="18"/>
          <w:szCs w:val="18"/>
        </w:rPr>
        <w:t xml:space="preserve"> contracted through the competitive process</w:t>
      </w:r>
      <w:r w:rsidR="000B7B36">
        <w:rPr>
          <w:rFonts w:asciiTheme="minorHAnsi" w:eastAsia="Calibri" w:hAnsiTheme="minorHAnsi" w:cstheme="minorHAnsi"/>
          <w:sz w:val="18"/>
          <w:szCs w:val="18"/>
        </w:rPr>
        <w:t xml:space="preserve"> included but was not limited to</w:t>
      </w:r>
      <w:r w:rsidRPr="00BC2F8D">
        <w:rPr>
          <w:rFonts w:asciiTheme="minorHAnsi" w:eastAsia="Calibri" w:hAnsiTheme="minorHAnsi" w:cstheme="minorHAnsi"/>
          <w:sz w:val="18"/>
          <w:szCs w:val="18"/>
        </w:rPr>
        <w:t xml:space="preserve">: </w:t>
      </w:r>
    </w:p>
    <w:p w14:paraId="288ADEE3" w14:textId="77777777" w:rsidR="00457061" w:rsidRPr="00BC2F8D" w:rsidRDefault="00DB7599" w:rsidP="00CC3328">
      <w:pPr>
        <w:pStyle w:val="ListParagraph"/>
        <w:numPr>
          <w:ilvl w:val="0"/>
          <w:numId w:val="18"/>
        </w:numPr>
        <w:jc w:val="both"/>
        <w:rPr>
          <w:rFonts w:asciiTheme="minorHAnsi" w:eastAsiaTheme="minorEastAsia" w:hAnsiTheme="minorHAnsi" w:cstheme="minorHAnsi"/>
          <w:sz w:val="18"/>
          <w:szCs w:val="18"/>
        </w:rPr>
      </w:pPr>
      <w:hyperlink r:id="rId1">
        <w:r w:rsidR="00457061" w:rsidRPr="00BC2F8D">
          <w:rPr>
            <w:rStyle w:val="Hyperlink"/>
            <w:rFonts w:asciiTheme="minorHAnsi" w:eastAsia="Calibri" w:hAnsiTheme="minorHAnsi" w:cstheme="minorHAnsi"/>
            <w:sz w:val="18"/>
            <w:szCs w:val="18"/>
          </w:rPr>
          <w:t>Local Consultant for Negotiating Chapters 23 and 24</w:t>
        </w:r>
      </w:hyperlink>
      <w:r w:rsidR="00457061" w:rsidRPr="00BC2F8D">
        <w:rPr>
          <w:rFonts w:asciiTheme="minorHAnsi" w:eastAsia="Calibri" w:hAnsiTheme="minorHAnsi" w:cstheme="minorHAnsi"/>
          <w:sz w:val="18"/>
          <w:szCs w:val="18"/>
        </w:rPr>
        <w:t xml:space="preserve"> </w:t>
      </w:r>
    </w:p>
    <w:p w14:paraId="72957FCE" w14:textId="77777777" w:rsidR="00457061" w:rsidRPr="00BC2F8D" w:rsidRDefault="00DB7599" w:rsidP="00CC3328">
      <w:pPr>
        <w:pStyle w:val="ListParagraph"/>
        <w:numPr>
          <w:ilvl w:val="0"/>
          <w:numId w:val="18"/>
        </w:numPr>
        <w:jc w:val="both"/>
        <w:rPr>
          <w:rFonts w:asciiTheme="minorHAnsi" w:eastAsiaTheme="minorEastAsia" w:hAnsiTheme="minorHAnsi" w:cstheme="minorHAnsi"/>
          <w:sz w:val="18"/>
          <w:szCs w:val="18"/>
        </w:rPr>
      </w:pPr>
      <w:hyperlink r:id="rId2">
        <w:r w:rsidR="00457061" w:rsidRPr="00BC2F8D">
          <w:rPr>
            <w:rStyle w:val="Hyperlink"/>
            <w:rFonts w:asciiTheme="minorHAnsi" w:eastAsia="Calibri" w:hAnsiTheme="minorHAnsi" w:cstheme="minorHAnsi"/>
            <w:sz w:val="18"/>
            <w:szCs w:val="18"/>
          </w:rPr>
          <w:t>Local Consultant for Negotiating Chapter 27</w:t>
        </w:r>
      </w:hyperlink>
    </w:p>
    <w:p w14:paraId="6C54FDC4" w14:textId="77777777" w:rsidR="00457061" w:rsidRPr="00BC2F8D" w:rsidRDefault="00DB7599" w:rsidP="00CC3328">
      <w:pPr>
        <w:pStyle w:val="ListParagraph"/>
        <w:numPr>
          <w:ilvl w:val="0"/>
          <w:numId w:val="18"/>
        </w:numPr>
        <w:jc w:val="both"/>
        <w:rPr>
          <w:rFonts w:asciiTheme="minorHAnsi" w:eastAsiaTheme="minorEastAsia" w:hAnsiTheme="minorHAnsi" w:cstheme="minorHAnsi"/>
          <w:sz w:val="18"/>
          <w:szCs w:val="18"/>
        </w:rPr>
      </w:pPr>
      <w:hyperlink r:id="rId3">
        <w:r w:rsidR="00457061" w:rsidRPr="00BC2F8D">
          <w:rPr>
            <w:rStyle w:val="Hyperlink"/>
            <w:rFonts w:asciiTheme="minorHAnsi" w:eastAsia="Calibri" w:hAnsiTheme="minorHAnsi" w:cstheme="minorHAnsi"/>
            <w:sz w:val="18"/>
            <w:szCs w:val="18"/>
          </w:rPr>
          <w:t>Local Consultant for Negotiating Chapter 8</w:t>
        </w:r>
      </w:hyperlink>
    </w:p>
    <w:p w14:paraId="139832D4" w14:textId="77777777" w:rsidR="00457061" w:rsidRPr="00BC2F8D" w:rsidRDefault="00DB7599" w:rsidP="00CC3328">
      <w:pPr>
        <w:pStyle w:val="ListParagraph"/>
        <w:numPr>
          <w:ilvl w:val="0"/>
          <w:numId w:val="18"/>
        </w:numPr>
        <w:jc w:val="both"/>
        <w:rPr>
          <w:rFonts w:asciiTheme="minorHAnsi" w:eastAsiaTheme="minorEastAsia" w:hAnsiTheme="minorHAnsi" w:cstheme="minorHAnsi"/>
          <w:sz w:val="18"/>
          <w:szCs w:val="18"/>
        </w:rPr>
      </w:pPr>
      <w:hyperlink r:id="rId4">
        <w:r w:rsidR="00457061" w:rsidRPr="00BC2F8D">
          <w:rPr>
            <w:rStyle w:val="Hyperlink"/>
            <w:rFonts w:asciiTheme="minorHAnsi" w:eastAsia="Calibri" w:hAnsiTheme="minorHAnsi" w:cstheme="minorHAnsi"/>
            <w:sz w:val="18"/>
            <w:szCs w:val="18"/>
          </w:rPr>
          <w:t>Local Consultant for Monitoring of Implementation of Strategies defining Public Policies</w:t>
        </w:r>
      </w:hyperlink>
    </w:p>
    <w:p w14:paraId="50E2B4C6" w14:textId="77777777" w:rsidR="00457061" w:rsidRPr="00BC2F8D" w:rsidRDefault="00DB7599" w:rsidP="00CC3328">
      <w:pPr>
        <w:pStyle w:val="ListParagraph"/>
        <w:numPr>
          <w:ilvl w:val="0"/>
          <w:numId w:val="18"/>
        </w:numPr>
        <w:jc w:val="both"/>
        <w:rPr>
          <w:rFonts w:asciiTheme="minorHAnsi" w:eastAsiaTheme="minorEastAsia" w:hAnsiTheme="minorHAnsi" w:cstheme="minorHAnsi"/>
          <w:sz w:val="18"/>
          <w:szCs w:val="18"/>
        </w:rPr>
      </w:pPr>
      <w:hyperlink r:id="rId5">
        <w:r w:rsidR="00457061" w:rsidRPr="00BC2F8D">
          <w:rPr>
            <w:rStyle w:val="Hyperlink"/>
            <w:rFonts w:asciiTheme="minorHAnsi" w:eastAsia="Calibri" w:hAnsiTheme="minorHAnsi" w:cstheme="minorHAnsi"/>
            <w:sz w:val="18"/>
            <w:szCs w:val="18"/>
          </w:rPr>
          <w:t>Local Consultant for Policy Coordination</w:t>
        </w:r>
      </w:hyperlink>
    </w:p>
    <w:p w14:paraId="243DEDE4" w14:textId="77777777" w:rsidR="00457061" w:rsidRPr="00BC2F8D" w:rsidRDefault="00DB7599" w:rsidP="00CC3328">
      <w:pPr>
        <w:pStyle w:val="ListParagraph"/>
        <w:numPr>
          <w:ilvl w:val="0"/>
          <w:numId w:val="18"/>
        </w:numPr>
        <w:jc w:val="both"/>
        <w:rPr>
          <w:rFonts w:asciiTheme="minorHAnsi" w:eastAsiaTheme="minorEastAsia" w:hAnsiTheme="minorHAnsi" w:cstheme="minorHAnsi"/>
          <w:sz w:val="18"/>
          <w:szCs w:val="18"/>
        </w:rPr>
      </w:pPr>
      <w:hyperlink r:id="rId6">
        <w:r w:rsidR="00457061" w:rsidRPr="00BC2F8D">
          <w:rPr>
            <w:rStyle w:val="Hyperlink"/>
            <w:rFonts w:asciiTheme="minorHAnsi" w:eastAsia="Calibri" w:hAnsiTheme="minorHAnsi" w:cstheme="minorHAnsi"/>
            <w:sz w:val="18"/>
            <w:szCs w:val="18"/>
          </w:rPr>
          <w:t>Local Consultant for Human Resources management</w:t>
        </w:r>
      </w:hyperlink>
    </w:p>
    <w:p w14:paraId="76DC151F" w14:textId="77777777" w:rsidR="00457061" w:rsidRPr="00BC2F8D" w:rsidRDefault="00DB7599" w:rsidP="00CC3328">
      <w:pPr>
        <w:pStyle w:val="ListParagraph"/>
        <w:numPr>
          <w:ilvl w:val="0"/>
          <w:numId w:val="18"/>
        </w:numPr>
        <w:jc w:val="both"/>
        <w:rPr>
          <w:rFonts w:asciiTheme="minorHAnsi" w:eastAsiaTheme="minorEastAsia" w:hAnsiTheme="minorHAnsi" w:cstheme="minorHAnsi"/>
          <w:sz w:val="18"/>
          <w:szCs w:val="18"/>
        </w:rPr>
      </w:pPr>
      <w:hyperlink r:id="rId7">
        <w:r w:rsidR="00457061" w:rsidRPr="00BC2F8D">
          <w:rPr>
            <w:rStyle w:val="Hyperlink"/>
            <w:rFonts w:asciiTheme="minorHAnsi" w:eastAsia="Calibri" w:hAnsiTheme="minorHAnsi" w:cstheme="minorHAnsi"/>
            <w:sz w:val="18"/>
            <w:szCs w:val="18"/>
          </w:rPr>
          <w:t>Local Consultant for Legal procedures</w:t>
        </w:r>
      </w:hyperlink>
    </w:p>
    <w:p w14:paraId="74234989" w14:textId="77777777" w:rsidR="00457061" w:rsidRPr="00BC2F8D" w:rsidRDefault="00DB7599" w:rsidP="00CC3328">
      <w:pPr>
        <w:pStyle w:val="ListParagraph"/>
        <w:numPr>
          <w:ilvl w:val="0"/>
          <w:numId w:val="18"/>
        </w:numPr>
        <w:jc w:val="both"/>
        <w:rPr>
          <w:rFonts w:asciiTheme="minorHAnsi" w:eastAsiaTheme="minorEastAsia" w:hAnsiTheme="minorHAnsi" w:cstheme="minorHAnsi"/>
          <w:sz w:val="18"/>
          <w:szCs w:val="18"/>
        </w:rPr>
      </w:pPr>
      <w:hyperlink r:id="rId8">
        <w:r w:rsidR="00457061" w:rsidRPr="00BC2F8D">
          <w:rPr>
            <w:rStyle w:val="Hyperlink"/>
            <w:rFonts w:asciiTheme="minorHAnsi" w:eastAsia="Calibri" w:hAnsiTheme="minorHAnsi" w:cstheme="minorHAnsi"/>
            <w:sz w:val="18"/>
            <w:szCs w:val="18"/>
          </w:rPr>
          <w:t>Local Consultant for monitoring of Program of Accession to the EU</w:t>
        </w:r>
      </w:hyperlink>
      <w:r w:rsidR="00457061" w:rsidRPr="00BC2F8D">
        <w:rPr>
          <w:rFonts w:asciiTheme="minorHAnsi" w:eastAsia="Calibri" w:hAnsiTheme="minorHAnsi" w:cstheme="minorHAnsi"/>
          <w:sz w:val="18"/>
          <w:szCs w:val="18"/>
        </w:rPr>
        <w:t xml:space="preserve"> </w:t>
      </w:r>
    </w:p>
    <w:p w14:paraId="08C8EF9B" w14:textId="32858D37" w:rsidR="00457061" w:rsidRPr="00BC2F8D" w:rsidRDefault="00DB7599" w:rsidP="00CC3328">
      <w:pPr>
        <w:pStyle w:val="ListParagraph"/>
        <w:numPr>
          <w:ilvl w:val="0"/>
          <w:numId w:val="18"/>
        </w:numPr>
        <w:jc w:val="both"/>
        <w:rPr>
          <w:rStyle w:val="Hyperlink"/>
          <w:rFonts w:asciiTheme="minorHAnsi" w:eastAsiaTheme="minorEastAsia" w:hAnsiTheme="minorHAnsi" w:cstheme="minorHAnsi"/>
          <w:color w:val="auto"/>
          <w:sz w:val="18"/>
          <w:szCs w:val="18"/>
          <w:u w:val="none"/>
        </w:rPr>
      </w:pPr>
      <w:hyperlink r:id="rId9">
        <w:r w:rsidR="00457061" w:rsidRPr="00BC2F8D">
          <w:rPr>
            <w:rStyle w:val="Hyperlink"/>
            <w:rFonts w:asciiTheme="minorHAnsi" w:eastAsia="Calibri" w:hAnsiTheme="minorHAnsi" w:cstheme="minorHAnsi"/>
            <w:sz w:val="18"/>
            <w:szCs w:val="18"/>
          </w:rPr>
          <w:t>Local Consultant for Legal Framework on Policy Coordination</w:t>
        </w:r>
      </w:hyperlink>
    </w:p>
    <w:p w14:paraId="0800F350" w14:textId="77777777" w:rsidR="00457061" w:rsidRPr="00BC2F8D" w:rsidRDefault="00DB7599" w:rsidP="00CC3328">
      <w:pPr>
        <w:pStyle w:val="ListParagraph"/>
        <w:numPr>
          <w:ilvl w:val="0"/>
          <w:numId w:val="18"/>
        </w:numPr>
        <w:jc w:val="both"/>
        <w:rPr>
          <w:rFonts w:asciiTheme="minorHAnsi" w:eastAsiaTheme="minorEastAsia" w:hAnsiTheme="minorHAnsi" w:cstheme="minorHAnsi"/>
          <w:sz w:val="18"/>
          <w:szCs w:val="18"/>
        </w:rPr>
      </w:pPr>
      <w:hyperlink r:id="rId10">
        <w:r w:rsidR="00457061" w:rsidRPr="00BC2F8D">
          <w:rPr>
            <w:rStyle w:val="Hyperlink"/>
            <w:rFonts w:asciiTheme="minorHAnsi" w:eastAsia="Calibri" w:hAnsiTheme="minorHAnsi" w:cstheme="minorHAnsi"/>
            <w:sz w:val="18"/>
            <w:szCs w:val="18"/>
          </w:rPr>
          <w:t>Local consultant for Evidence-Based Policy Development</w:t>
        </w:r>
      </w:hyperlink>
      <w:r w:rsidR="00457061" w:rsidRPr="00BC2F8D">
        <w:rPr>
          <w:rFonts w:asciiTheme="minorHAnsi" w:eastAsia="Calibri" w:hAnsiTheme="minorHAnsi" w:cstheme="minorHAnsi"/>
          <w:sz w:val="18"/>
          <w:szCs w:val="18"/>
        </w:rPr>
        <w:t xml:space="preserve"> </w:t>
      </w:r>
    </w:p>
    <w:p w14:paraId="585F1531" w14:textId="33A724E4" w:rsidR="00457061" w:rsidRPr="00BC2F8D" w:rsidRDefault="00DB7599" w:rsidP="00CC3328">
      <w:pPr>
        <w:pStyle w:val="ListParagraph"/>
        <w:numPr>
          <w:ilvl w:val="0"/>
          <w:numId w:val="18"/>
        </w:numPr>
        <w:jc w:val="both"/>
        <w:rPr>
          <w:rFonts w:asciiTheme="minorHAnsi" w:hAnsiTheme="minorHAnsi" w:cstheme="minorHAnsi"/>
          <w:sz w:val="18"/>
          <w:szCs w:val="18"/>
        </w:rPr>
      </w:pPr>
      <w:hyperlink r:id="rId11">
        <w:r w:rsidR="00457061" w:rsidRPr="00BC2F8D">
          <w:rPr>
            <w:rStyle w:val="Hyperlink"/>
            <w:rFonts w:asciiTheme="minorHAnsi" w:eastAsia="Calibri" w:hAnsiTheme="minorHAnsi" w:cstheme="minorHAnsi"/>
            <w:sz w:val="18"/>
            <w:szCs w:val="18"/>
          </w:rPr>
          <w:t>Local Consultant for the preparation of the Montenegrin version of the EU Acquis</w:t>
        </w:r>
      </w:hyperlink>
    </w:p>
  </w:footnote>
  <w:footnote w:id="6">
    <w:p w14:paraId="7262B60F" w14:textId="794B467B" w:rsidR="00BC2F8D" w:rsidRPr="00BC2F8D" w:rsidRDefault="00BC2F8D" w:rsidP="00BC2F8D">
      <w:pPr>
        <w:pStyle w:val="FootnoteText"/>
        <w:rPr>
          <w:rFonts w:asciiTheme="minorHAnsi" w:hAnsiTheme="minorHAnsi" w:cstheme="minorHAnsi"/>
          <w:sz w:val="18"/>
          <w:szCs w:val="18"/>
          <w:lang w:val="en-US"/>
        </w:rPr>
      </w:pPr>
      <w:r w:rsidRPr="00BC2F8D">
        <w:rPr>
          <w:rStyle w:val="FootnoteReference"/>
          <w:rFonts w:asciiTheme="minorHAnsi" w:hAnsiTheme="minorHAnsi" w:cstheme="minorHAnsi"/>
          <w:sz w:val="18"/>
          <w:szCs w:val="18"/>
        </w:rPr>
        <w:footnoteRef/>
      </w:r>
      <w:r w:rsidRPr="00BC2F8D">
        <w:rPr>
          <w:rFonts w:asciiTheme="minorHAnsi" w:hAnsiTheme="minorHAnsi" w:cstheme="minorHAnsi"/>
          <w:sz w:val="18"/>
          <w:szCs w:val="18"/>
        </w:rPr>
        <w:t xml:space="preserve"> </w:t>
      </w:r>
      <w:r w:rsidRPr="00BC2F8D">
        <w:rPr>
          <w:rFonts w:asciiTheme="minorHAnsi" w:hAnsiTheme="minorHAnsi" w:cstheme="minorHAnsi"/>
          <w:sz w:val="18"/>
          <w:szCs w:val="18"/>
          <w:lang w:val="en-US"/>
        </w:rPr>
        <w:t>This assistance helped address the state aid in relation to Montenegro Airlines</w:t>
      </w:r>
      <w:r w:rsidRPr="00BC2F8D">
        <w:rPr>
          <w:rFonts w:asciiTheme="minorHAnsi" w:eastAsia="Calibri" w:hAnsiTheme="minorHAnsi" w:cstheme="minorHAnsi"/>
          <w:sz w:val="18"/>
          <w:szCs w:val="18"/>
        </w:rPr>
        <w:t xml:space="preserve"> </w:t>
      </w:r>
      <w:r w:rsidR="009D3A09">
        <w:rPr>
          <w:rFonts w:asciiTheme="minorHAnsi" w:eastAsia="Calibri" w:hAnsiTheme="minorHAnsi" w:cstheme="minorHAnsi"/>
          <w:sz w:val="18"/>
          <w:szCs w:val="18"/>
        </w:rPr>
        <w:t xml:space="preserve">and Bar-Boljare Highway </w:t>
      </w:r>
      <w:r w:rsidRPr="00BC2F8D">
        <w:rPr>
          <w:rFonts w:asciiTheme="minorHAnsi" w:eastAsia="Calibri" w:hAnsiTheme="minorHAnsi" w:cstheme="minorHAnsi"/>
          <w:sz w:val="18"/>
          <w:szCs w:val="18"/>
        </w:rPr>
        <w:t>in support in the formulation of the opinion and decision of the Agency in relation to the specific state aid case through analysis of EU practices and case-law when it comes to State aid</w:t>
      </w:r>
      <w:r w:rsidRPr="00BC2F8D">
        <w:rPr>
          <w:rFonts w:asciiTheme="minorHAnsi" w:hAnsiTheme="minorHAnsi" w:cstheme="minorHAnsi"/>
          <w:sz w:val="18"/>
          <w:szCs w:val="18"/>
          <w:lang w:val="en-US"/>
        </w:rPr>
        <w:t xml:space="preserve">, but also served wider process of reform of state aid. </w:t>
      </w:r>
    </w:p>
  </w:footnote>
  <w:footnote w:id="7">
    <w:p w14:paraId="324A6057" w14:textId="05FB3E02" w:rsidR="003031BF" w:rsidRPr="003031BF" w:rsidRDefault="003031BF">
      <w:pPr>
        <w:pStyle w:val="FootnoteText"/>
        <w:rPr>
          <w:lang w:val="en-US"/>
        </w:rPr>
      </w:pPr>
      <w:r>
        <w:rPr>
          <w:rStyle w:val="FootnoteReference"/>
        </w:rPr>
        <w:footnoteRef/>
      </w:r>
      <w:r>
        <w:t xml:space="preserve"> </w:t>
      </w:r>
      <w:r w:rsidRPr="12B7D705">
        <w:rPr>
          <w:rFonts w:ascii="Calibri" w:eastAsia="Calibri" w:hAnsi="Calibri" w:cs="Calibri"/>
        </w:rPr>
        <w:t>Podgorica, Niksic, Cetinje, Ulcinj, Herceg Novi, Budva, Pljevlja, Bijelo Polje and Rozaje.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7327" w14:textId="620E3A4D" w:rsidR="009707A1" w:rsidRPr="00A31088" w:rsidRDefault="009707A1" w:rsidP="005815D6">
    <w:pPr>
      <w:pStyle w:val="Header"/>
    </w:pPr>
  </w:p>
  <w:p w14:paraId="20358FCA" w14:textId="77777777" w:rsidR="009707A1" w:rsidRPr="00831C1F" w:rsidRDefault="009707A1" w:rsidP="00BD623B">
    <w:pPr>
      <w:pStyle w:val="Header"/>
      <w:tabs>
        <w:tab w:val="clear" w:pos="8640"/>
        <w:tab w:val="center" w:pos="4736"/>
        <w:tab w:val="left" w:pos="9540"/>
        <w:tab w:val="right" w:pos="9990"/>
        <w:tab w:val="right" w:pos="10350"/>
      </w:tabs>
      <w:ind w:left="2880" w:right="-698"/>
      <w:jc w:val="right"/>
      <w:rPr>
        <w:sz w:val="20"/>
        <w:szCs w:val="20"/>
      </w:rPr>
    </w:pPr>
    <w:r>
      <w:rPr>
        <w:rFonts w:ascii="Myriad Pro" w:hAnsi="Myriad Pro"/>
        <w:b/>
        <w:bCs/>
        <w:spacing w:val="-4"/>
        <w:sz w:val="22"/>
        <w:lang w:val="en-GB"/>
      </w:rPr>
      <w:t xml:space="preserve">                                                              </w:t>
    </w:r>
    <w:r w:rsidRPr="008457A7">
      <w:rPr>
        <w:rFonts w:ascii="Myriad Pro" w:hAnsi="Myriad Pro"/>
        <w:b/>
        <w:bCs/>
        <w:i/>
        <w:spacing w:val="-4"/>
        <w:sz w:val="22"/>
        <w:lang w:val="en-GB"/>
      </w:rPr>
      <w:t xml:space="preserve"> </w:t>
    </w:r>
    <w:r>
      <w:rPr>
        <w:rFonts w:ascii="Myriad Pro" w:hAnsi="Myriad Pro"/>
        <w:b/>
        <w:bCs/>
        <w:i/>
        <w:spacing w:val="-4"/>
        <w:sz w:val="22"/>
        <w:lang w:val="en-GB"/>
      </w:rPr>
      <w:t xml:space="preserve">                                                                  </w:t>
    </w:r>
    <w:r w:rsidRPr="00831C1F">
      <w:rPr>
        <w:sz w:val="20"/>
        <w:szCs w:val="20"/>
      </w:rPr>
      <w:tab/>
    </w:r>
    <w:r w:rsidRPr="00831C1F">
      <w:rPr>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1B6C" w14:textId="3C241E83" w:rsidR="004B2670" w:rsidRDefault="006740B1">
    <w:pPr>
      <w:pStyle w:val="Header"/>
    </w:pPr>
    <w:r w:rsidRPr="00AE0FF3">
      <w:rPr>
        <w:rFonts w:ascii="Calibri" w:eastAsia="Calibri" w:hAnsi="Calibri" w:cs="Calibri"/>
        <w:noProof/>
        <w:color w:val="000000"/>
        <w:lang w:val="sr-Latn-ME"/>
      </w:rPr>
      <w:drawing>
        <wp:anchor distT="0" distB="0" distL="114300" distR="114300" simplePos="0" relativeHeight="251658240" behindDoc="0" locked="0" layoutInCell="1" allowOverlap="1" wp14:anchorId="78AB94DA" wp14:editId="51006FFC">
          <wp:simplePos x="0" y="0"/>
          <wp:positionH relativeFrom="column">
            <wp:posOffset>1887220</wp:posOffset>
          </wp:positionH>
          <wp:positionV relativeFrom="topMargin">
            <wp:align>bottom</wp:align>
          </wp:positionV>
          <wp:extent cx="2399665" cy="455930"/>
          <wp:effectExtent l="0" t="0" r="635" b="1270"/>
          <wp:wrapSquare wrapText="bothSides"/>
          <wp:docPr id="1073741831" name="image4.png" descr="A picture containing text, clipart, ge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clipart, gear&#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399665" cy="455930"/>
                  </a:xfrm>
                  <a:prstGeom prst="rect">
                    <a:avLst/>
                  </a:prstGeom>
                  <a:ln/>
                </pic:spPr>
              </pic:pic>
            </a:graphicData>
          </a:graphic>
        </wp:anchor>
      </w:drawing>
    </w:r>
    <w:r w:rsidRPr="00AE0FF3">
      <w:rPr>
        <w:noProof/>
        <w:lang w:val="sr-Latn-ME"/>
      </w:rPr>
      <w:drawing>
        <wp:anchor distT="0" distB="0" distL="0" distR="0" simplePos="0" relativeHeight="251658241" behindDoc="0" locked="0" layoutInCell="1" hidden="0" allowOverlap="1" wp14:anchorId="45F8A661" wp14:editId="583891E5">
          <wp:simplePos x="0" y="0"/>
          <wp:positionH relativeFrom="column">
            <wp:posOffset>429895</wp:posOffset>
          </wp:positionH>
          <wp:positionV relativeFrom="paragraph">
            <wp:posOffset>83820</wp:posOffset>
          </wp:positionV>
          <wp:extent cx="828675" cy="952500"/>
          <wp:effectExtent l="0" t="0" r="0" b="0"/>
          <wp:wrapNone/>
          <wp:docPr id="1073741832" name="image3.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lipart&#10;&#10;Description automatically generated"/>
                  <pic:cNvPicPr preferRelativeResize="0"/>
                </pic:nvPicPr>
                <pic:blipFill>
                  <a:blip r:embed="rId2"/>
                  <a:srcRect/>
                  <a:stretch>
                    <a:fillRect/>
                  </a:stretch>
                </pic:blipFill>
                <pic:spPr>
                  <a:xfrm>
                    <a:off x="0" y="0"/>
                    <a:ext cx="828675" cy="952500"/>
                  </a:xfrm>
                  <a:prstGeom prst="rect">
                    <a:avLst/>
                  </a:prstGeom>
                  <a:ln/>
                </pic:spPr>
              </pic:pic>
            </a:graphicData>
          </a:graphic>
        </wp:anchor>
      </w:drawing>
    </w:r>
    <w:r w:rsidR="00AB72B3">
      <w:rPr>
        <w:noProof/>
      </w:rPr>
      <mc:AlternateContent>
        <mc:Choice Requires="wps">
          <w:drawing>
            <wp:anchor distT="45720" distB="45720" distL="114300" distR="114300" simplePos="0" relativeHeight="251658242" behindDoc="0" locked="0" layoutInCell="1" allowOverlap="1" wp14:anchorId="76998E30" wp14:editId="6F5C0AE1">
              <wp:simplePos x="0" y="0"/>
              <wp:positionH relativeFrom="margin">
                <wp:align>left</wp:align>
              </wp:positionH>
              <wp:positionV relativeFrom="paragraph">
                <wp:posOffset>1036320</wp:posOffset>
              </wp:positionV>
              <wp:extent cx="176212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noFill/>
                        <a:miter lim="800000"/>
                        <a:headEnd/>
                        <a:tailEnd/>
                      </a:ln>
                    </wps:spPr>
                    <wps:txbx>
                      <w:txbxContent>
                        <w:p w14:paraId="4628A238" w14:textId="5CFE5084" w:rsidR="00AB72B3" w:rsidRPr="00EF7133" w:rsidRDefault="00AB72B3">
                          <w:pPr>
                            <w:rPr>
                              <w:b/>
                              <w:bCs/>
                              <w:sz w:val="20"/>
                              <w:szCs w:val="20"/>
                            </w:rPr>
                          </w:pPr>
                          <w:r w:rsidRPr="00EF7133">
                            <w:rPr>
                              <w:b/>
                              <w:bCs/>
                              <w:sz w:val="20"/>
                              <w:szCs w:val="20"/>
                            </w:rPr>
                            <w:t>Government of Mon</w:t>
                          </w:r>
                          <w:r w:rsidR="006740B1" w:rsidRPr="00EF7133">
                            <w:rPr>
                              <w:b/>
                              <w:bCs/>
                              <w:sz w:val="20"/>
                              <w:szCs w:val="20"/>
                            </w:rPr>
                            <w:t>tenegro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998E30" id="_x0000_t202" coordsize="21600,21600" o:spt="202" path="m,l,21600r21600,l21600,xe">
              <v:stroke joinstyle="miter"/>
              <v:path gradientshapeok="t" o:connecttype="rect"/>
            </v:shapetype>
            <v:shape id="Text Box 2" o:spid="_x0000_s1026" type="#_x0000_t202" style="position:absolute;margin-left:0;margin-top:81.6pt;width:138.75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" stroked="f">
              <v:textbox style="mso-fit-shape-to-text:t">
                <w:txbxContent>
                  <w:p w14:paraId="4628A238" w14:textId="5CFE5084" w:rsidR="00AB72B3" w:rsidRPr="00EF7133" w:rsidRDefault="00AB72B3">
                    <w:pPr>
                      <w:rPr>
                        <w:b/>
                        <w:bCs/>
                        <w:sz w:val="20"/>
                        <w:szCs w:val="20"/>
                      </w:rPr>
                    </w:pPr>
                    <w:r w:rsidRPr="00EF7133">
                      <w:rPr>
                        <w:b/>
                        <w:bCs/>
                        <w:sz w:val="20"/>
                        <w:szCs w:val="20"/>
                      </w:rPr>
                      <w:t>Government of Mon</w:t>
                    </w:r>
                    <w:r w:rsidR="006740B1" w:rsidRPr="00EF7133">
                      <w:rPr>
                        <w:b/>
                        <w:bCs/>
                        <w:sz w:val="20"/>
                        <w:szCs w:val="20"/>
                      </w:rPr>
                      <w:t>tenegro</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92601"/>
    <w:multiLevelType w:val="multilevel"/>
    <w:tmpl w:val="65ACDD5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DB0417"/>
    <w:multiLevelType w:val="multilevel"/>
    <w:tmpl w:val="5D04F8A4"/>
    <w:lvl w:ilvl="0">
      <w:start w:val="1"/>
      <w:numFmt w:val="bullet"/>
      <w:pStyle w:val="Bulletlevel1"/>
      <w:lvlText w:val="•"/>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FB556BE"/>
    <w:multiLevelType w:val="hybridMultilevel"/>
    <w:tmpl w:val="E8B64818"/>
    <w:lvl w:ilvl="0" w:tplc="AA4EF92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63602E"/>
    <w:multiLevelType w:val="multilevel"/>
    <w:tmpl w:val="2DD48EDE"/>
    <w:lvl w:ilvl="0">
      <w:start w:val="1"/>
      <w:numFmt w:val="bullet"/>
      <w:pStyle w:val="NormalNumbered"/>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55878F9"/>
    <w:multiLevelType w:val="multilevel"/>
    <w:tmpl w:val="70A4E030"/>
    <w:lvl w:ilvl="0">
      <w:start w:val="2"/>
      <w:numFmt w:val="decimal"/>
      <w:lvlText w:val="%1"/>
      <w:lvlJc w:val="left"/>
      <w:pPr>
        <w:ind w:left="360" w:hanging="360"/>
      </w:pPr>
      <w:rPr>
        <w:rFonts w:hint="default"/>
      </w:rPr>
    </w:lvl>
    <w:lvl w:ilvl="1">
      <w:start w:val="1"/>
      <w:numFmt w:val="decimal"/>
      <w:lvlText w:val="%1.%2"/>
      <w:lvlJc w:val="left"/>
      <w:pPr>
        <w:ind w:left="567" w:hanging="36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456" w:hanging="1800"/>
      </w:pPr>
      <w:rPr>
        <w:rFonts w:hint="default"/>
      </w:rPr>
    </w:lvl>
  </w:abstractNum>
  <w:abstractNum w:abstractNumId="5" w15:restartNumberingAfterBreak="0">
    <w:nsid w:val="1BA115F7"/>
    <w:multiLevelType w:val="hybridMultilevel"/>
    <w:tmpl w:val="23C8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D7C33"/>
    <w:multiLevelType w:val="hybridMultilevel"/>
    <w:tmpl w:val="6E88CAD0"/>
    <w:lvl w:ilvl="0" w:tplc="E3EA35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502B0"/>
    <w:multiLevelType w:val="multilevel"/>
    <w:tmpl w:val="82D4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277EDA"/>
    <w:multiLevelType w:val="multilevel"/>
    <w:tmpl w:val="818C413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AA51981"/>
    <w:multiLevelType w:val="hybridMultilevel"/>
    <w:tmpl w:val="28E43AE8"/>
    <w:lvl w:ilvl="0" w:tplc="4C8AD0D6">
      <w:start w:val="1"/>
      <w:numFmt w:val="decimal"/>
      <w:lvlText w:val="%1."/>
      <w:lvlJc w:val="left"/>
      <w:pPr>
        <w:ind w:left="720" w:hanging="360"/>
      </w:pPr>
    </w:lvl>
    <w:lvl w:ilvl="1" w:tplc="3BA80D80">
      <w:start w:val="1"/>
      <w:numFmt w:val="lowerLetter"/>
      <w:lvlText w:val="%2."/>
      <w:lvlJc w:val="left"/>
      <w:pPr>
        <w:ind w:left="1440" w:hanging="360"/>
      </w:pPr>
    </w:lvl>
    <w:lvl w:ilvl="2" w:tplc="2436A4E6">
      <w:start w:val="1"/>
      <w:numFmt w:val="lowerRoman"/>
      <w:lvlText w:val="%3."/>
      <w:lvlJc w:val="right"/>
      <w:pPr>
        <w:ind w:left="2160" w:hanging="180"/>
      </w:pPr>
    </w:lvl>
    <w:lvl w:ilvl="3" w:tplc="7DD61E30">
      <w:start w:val="1"/>
      <w:numFmt w:val="decimal"/>
      <w:lvlText w:val="%4."/>
      <w:lvlJc w:val="left"/>
      <w:pPr>
        <w:ind w:left="2880" w:hanging="360"/>
      </w:pPr>
    </w:lvl>
    <w:lvl w:ilvl="4" w:tplc="6F00B590">
      <w:start w:val="1"/>
      <w:numFmt w:val="lowerLetter"/>
      <w:lvlText w:val="%5."/>
      <w:lvlJc w:val="left"/>
      <w:pPr>
        <w:ind w:left="3600" w:hanging="360"/>
      </w:pPr>
    </w:lvl>
    <w:lvl w:ilvl="5" w:tplc="024C9104">
      <w:start w:val="1"/>
      <w:numFmt w:val="lowerRoman"/>
      <w:lvlText w:val="%6."/>
      <w:lvlJc w:val="right"/>
      <w:pPr>
        <w:ind w:left="4320" w:hanging="180"/>
      </w:pPr>
    </w:lvl>
    <w:lvl w:ilvl="6" w:tplc="C0AC2B74">
      <w:start w:val="1"/>
      <w:numFmt w:val="decimal"/>
      <w:lvlText w:val="%7."/>
      <w:lvlJc w:val="left"/>
      <w:pPr>
        <w:ind w:left="5040" w:hanging="360"/>
      </w:pPr>
    </w:lvl>
    <w:lvl w:ilvl="7" w:tplc="8A822136">
      <w:start w:val="1"/>
      <w:numFmt w:val="lowerLetter"/>
      <w:lvlText w:val="%8."/>
      <w:lvlJc w:val="left"/>
      <w:pPr>
        <w:ind w:left="5760" w:hanging="360"/>
      </w:pPr>
    </w:lvl>
    <w:lvl w:ilvl="8" w:tplc="5A468754">
      <w:start w:val="1"/>
      <w:numFmt w:val="lowerRoman"/>
      <w:lvlText w:val="%9."/>
      <w:lvlJc w:val="right"/>
      <w:pPr>
        <w:ind w:left="6480" w:hanging="180"/>
      </w:pPr>
    </w:lvl>
  </w:abstractNum>
  <w:abstractNum w:abstractNumId="10" w15:restartNumberingAfterBreak="0">
    <w:nsid w:val="420D2659"/>
    <w:multiLevelType w:val="hybridMultilevel"/>
    <w:tmpl w:val="4C469934"/>
    <w:lvl w:ilvl="0" w:tplc="04090001">
      <w:start w:val="1"/>
      <w:numFmt w:val="bullet"/>
      <w:lvlText w:val=""/>
      <w:lvlJc w:val="left"/>
      <w:pPr>
        <w:ind w:left="720" w:hanging="360"/>
      </w:pPr>
      <w:rPr>
        <w:rFonts w:ascii="Symbol" w:hAnsi="Symbol" w:hint="default"/>
      </w:rPr>
    </w:lvl>
    <w:lvl w:ilvl="1" w:tplc="DAAA4624">
      <w:numFmt w:val="bullet"/>
      <w:lvlText w:val="-"/>
      <w:lvlJc w:val="left"/>
      <w:pPr>
        <w:ind w:left="1440" w:hanging="360"/>
      </w:pPr>
      <w:rPr>
        <w:rFonts w:ascii="Roboto" w:eastAsia="Times New Roman" w:hAnsi="Roboto"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14636A"/>
    <w:multiLevelType w:val="multilevel"/>
    <w:tmpl w:val="8CFAC2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6431FC2"/>
    <w:multiLevelType w:val="multilevel"/>
    <w:tmpl w:val="8790446E"/>
    <w:lvl w:ilvl="0">
      <w:start w:val="1"/>
      <w:numFmt w:val="decimal"/>
      <w:lvlText w:val="%1."/>
      <w:lvlJc w:val="left"/>
      <w:pPr>
        <w:tabs>
          <w:tab w:val="num" w:pos="397"/>
        </w:tabs>
        <w:ind w:left="0" w:firstLine="0"/>
      </w:pPr>
      <w:rPr>
        <w:rFonts w:hint="default"/>
        <w:b w:val="0"/>
        <w:bCs w:val="0"/>
        <w:i w:val="0"/>
        <w:iCs w:val="0"/>
        <w:strike w:val="0"/>
        <w:color w:val="000000" w:themeColor="text1"/>
        <w:sz w:val="18"/>
        <w:szCs w:val="18"/>
        <w:lang w:val="en-GB"/>
      </w:rPr>
    </w:lvl>
    <w:lvl w:ilvl="1">
      <w:start w:val="1"/>
      <w:numFmt w:val="decimal"/>
      <w:isLgl/>
      <w:lvlText w:val="%1.%2"/>
      <w:lvlJc w:val="left"/>
      <w:pPr>
        <w:ind w:left="1185" w:hanging="360"/>
      </w:pPr>
      <w:rPr>
        <w:rFonts w:hint="default"/>
      </w:rPr>
    </w:lvl>
    <w:lvl w:ilvl="2">
      <w:start w:val="1"/>
      <w:numFmt w:val="decimal"/>
      <w:isLgl/>
      <w:lvlText w:val="%1.%2.%3"/>
      <w:lvlJc w:val="left"/>
      <w:pPr>
        <w:ind w:left="3529" w:hanging="720"/>
      </w:pPr>
      <w:rPr>
        <w:rFonts w:hint="default"/>
      </w:rPr>
    </w:lvl>
    <w:lvl w:ilvl="3">
      <w:start w:val="1"/>
      <w:numFmt w:val="decimal"/>
      <w:isLgl/>
      <w:lvlText w:val="%1.%2.%3.%4"/>
      <w:lvlJc w:val="left"/>
      <w:pPr>
        <w:ind w:left="5873" w:hanging="1080"/>
      </w:pPr>
      <w:rPr>
        <w:rFonts w:hint="default"/>
      </w:rPr>
    </w:lvl>
    <w:lvl w:ilvl="4">
      <w:start w:val="1"/>
      <w:numFmt w:val="decimal"/>
      <w:isLgl/>
      <w:lvlText w:val="%1.%2.%3.%4.%5"/>
      <w:lvlJc w:val="left"/>
      <w:pPr>
        <w:ind w:left="7857" w:hanging="1080"/>
      </w:pPr>
      <w:rPr>
        <w:rFonts w:hint="default"/>
      </w:rPr>
    </w:lvl>
    <w:lvl w:ilvl="5">
      <w:start w:val="1"/>
      <w:numFmt w:val="decimal"/>
      <w:isLgl/>
      <w:lvlText w:val="%1.%2.%3.%4.%5.%6"/>
      <w:lvlJc w:val="left"/>
      <w:pPr>
        <w:ind w:left="10201" w:hanging="1440"/>
      </w:pPr>
      <w:rPr>
        <w:rFonts w:hint="default"/>
      </w:rPr>
    </w:lvl>
    <w:lvl w:ilvl="6">
      <w:start w:val="1"/>
      <w:numFmt w:val="decimal"/>
      <w:isLgl/>
      <w:lvlText w:val="%1.%2.%3.%4.%5.%6.%7"/>
      <w:lvlJc w:val="left"/>
      <w:pPr>
        <w:ind w:left="12185" w:hanging="1440"/>
      </w:pPr>
      <w:rPr>
        <w:rFonts w:hint="default"/>
      </w:rPr>
    </w:lvl>
    <w:lvl w:ilvl="7">
      <w:start w:val="1"/>
      <w:numFmt w:val="decimal"/>
      <w:isLgl/>
      <w:lvlText w:val="%1.%2.%3.%4.%5.%6.%7.%8"/>
      <w:lvlJc w:val="left"/>
      <w:pPr>
        <w:ind w:left="14529" w:hanging="1800"/>
      </w:pPr>
      <w:rPr>
        <w:rFonts w:hint="default"/>
      </w:rPr>
    </w:lvl>
    <w:lvl w:ilvl="8">
      <w:start w:val="1"/>
      <w:numFmt w:val="decimal"/>
      <w:isLgl/>
      <w:lvlText w:val="%1.%2.%3.%4.%5.%6.%7.%8.%9"/>
      <w:lvlJc w:val="left"/>
      <w:pPr>
        <w:ind w:left="16873" w:hanging="2160"/>
      </w:pPr>
      <w:rPr>
        <w:rFonts w:hint="default"/>
      </w:rPr>
    </w:lvl>
  </w:abstractNum>
  <w:abstractNum w:abstractNumId="13" w15:restartNumberingAfterBreak="0">
    <w:nsid w:val="5CE049A5"/>
    <w:multiLevelType w:val="multilevel"/>
    <w:tmpl w:val="28C808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F7024AC"/>
    <w:multiLevelType w:val="multilevel"/>
    <w:tmpl w:val="2BCA541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6F1D705E"/>
    <w:multiLevelType w:val="hybridMultilevel"/>
    <w:tmpl w:val="1264DD8C"/>
    <w:lvl w:ilvl="0" w:tplc="E3F23C8A">
      <w:start w:val="1"/>
      <w:numFmt w:val="decimal"/>
      <w:lvlText w:val="%1."/>
      <w:lvlJc w:val="left"/>
      <w:pPr>
        <w:ind w:left="1212" w:hanging="360"/>
      </w:pPr>
      <w:rPr>
        <w:rFonts w:ascii="Gill Sans MT" w:hAnsi="Gill Sans MT" w:hint="default"/>
        <w:i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4615A9"/>
    <w:multiLevelType w:val="multilevel"/>
    <w:tmpl w:val="5AF016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07A557D"/>
    <w:multiLevelType w:val="multilevel"/>
    <w:tmpl w:val="E07A6D42"/>
    <w:lvl w:ilvl="0">
      <w:start w:val="1"/>
      <w:numFmt w:val="bullet"/>
      <w:lvlText w:val="●"/>
      <w:lvlJc w:val="left"/>
      <w:pPr>
        <w:ind w:left="798" w:hanging="360"/>
      </w:pPr>
      <w:rPr>
        <w:rFonts w:ascii="Noto Sans Symbols" w:eastAsia="Noto Sans Symbols" w:hAnsi="Noto Sans Symbols" w:cs="Noto Sans Symbols"/>
      </w:rPr>
    </w:lvl>
    <w:lvl w:ilvl="1">
      <w:start w:val="1"/>
      <w:numFmt w:val="bullet"/>
      <w:lvlText w:val="o"/>
      <w:lvlJc w:val="left"/>
      <w:pPr>
        <w:ind w:left="1518" w:hanging="360"/>
      </w:pPr>
      <w:rPr>
        <w:rFonts w:ascii="Courier New" w:eastAsia="Courier New" w:hAnsi="Courier New" w:cs="Courier New"/>
      </w:rPr>
    </w:lvl>
    <w:lvl w:ilvl="2">
      <w:start w:val="1"/>
      <w:numFmt w:val="bullet"/>
      <w:lvlText w:val="▪"/>
      <w:lvlJc w:val="left"/>
      <w:pPr>
        <w:ind w:left="2238" w:hanging="360"/>
      </w:pPr>
      <w:rPr>
        <w:rFonts w:ascii="Noto Sans Symbols" w:eastAsia="Noto Sans Symbols" w:hAnsi="Noto Sans Symbols" w:cs="Noto Sans Symbols"/>
      </w:rPr>
    </w:lvl>
    <w:lvl w:ilvl="3">
      <w:start w:val="1"/>
      <w:numFmt w:val="bullet"/>
      <w:lvlText w:val="●"/>
      <w:lvlJc w:val="left"/>
      <w:pPr>
        <w:ind w:left="2958" w:hanging="360"/>
      </w:pPr>
      <w:rPr>
        <w:rFonts w:ascii="Noto Sans Symbols" w:eastAsia="Noto Sans Symbols" w:hAnsi="Noto Sans Symbols" w:cs="Noto Sans Symbols"/>
      </w:rPr>
    </w:lvl>
    <w:lvl w:ilvl="4">
      <w:start w:val="1"/>
      <w:numFmt w:val="bullet"/>
      <w:lvlText w:val="o"/>
      <w:lvlJc w:val="left"/>
      <w:pPr>
        <w:ind w:left="3678" w:hanging="360"/>
      </w:pPr>
      <w:rPr>
        <w:rFonts w:ascii="Courier New" w:eastAsia="Courier New" w:hAnsi="Courier New" w:cs="Courier New"/>
      </w:rPr>
    </w:lvl>
    <w:lvl w:ilvl="5">
      <w:start w:val="1"/>
      <w:numFmt w:val="bullet"/>
      <w:lvlText w:val="▪"/>
      <w:lvlJc w:val="left"/>
      <w:pPr>
        <w:ind w:left="4398" w:hanging="360"/>
      </w:pPr>
      <w:rPr>
        <w:rFonts w:ascii="Noto Sans Symbols" w:eastAsia="Noto Sans Symbols" w:hAnsi="Noto Sans Symbols" w:cs="Noto Sans Symbols"/>
      </w:rPr>
    </w:lvl>
    <w:lvl w:ilvl="6">
      <w:start w:val="1"/>
      <w:numFmt w:val="bullet"/>
      <w:lvlText w:val="●"/>
      <w:lvlJc w:val="left"/>
      <w:pPr>
        <w:ind w:left="5118" w:hanging="360"/>
      </w:pPr>
      <w:rPr>
        <w:rFonts w:ascii="Noto Sans Symbols" w:eastAsia="Noto Sans Symbols" w:hAnsi="Noto Sans Symbols" w:cs="Noto Sans Symbols"/>
      </w:rPr>
    </w:lvl>
    <w:lvl w:ilvl="7">
      <w:start w:val="1"/>
      <w:numFmt w:val="bullet"/>
      <w:lvlText w:val="o"/>
      <w:lvlJc w:val="left"/>
      <w:pPr>
        <w:ind w:left="5838" w:hanging="360"/>
      </w:pPr>
      <w:rPr>
        <w:rFonts w:ascii="Courier New" w:eastAsia="Courier New" w:hAnsi="Courier New" w:cs="Courier New"/>
      </w:rPr>
    </w:lvl>
    <w:lvl w:ilvl="8">
      <w:start w:val="1"/>
      <w:numFmt w:val="bullet"/>
      <w:lvlText w:val="▪"/>
      <w:lvlJc w:val="left"/>
      <w:pPr>
        <w:ind w:left="6558" w:hanging="360"/>
      </w:pPr>
      <w:rPr>
        <w:rFonts w:ascii="Noto Sans Symbols" w:eastAsia="Noto Sans Symbols" w:hAnsi="Noto Sans Symbols" w:cs="Noto Sans Symbols"/>
      </w:rPr>
    </w:lvl>
  </w:abstractNum>
  <w:abstractNum w:abstractNumId="18" w15:restartNumberingAfterBreak="0">
    <w:nsid w:val="715A5065"/>
    <w:multiLevelType w:val="hybridMultilevel"/>
    <w:tmpl w:val="3DFA045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3042576"/>
    <w:multiLevelType w:val="hybridMultilevel"/>
    <w:tmpl w:val="3A52EF16"/>
    <w:lvl w:ilvl="0" w:tplc="355EA6AA">
      <w:start w:val="1"/>
      <w:numFmt w:val="bullet"/>
      <w:pStyle w:val="Tablebulletpointtex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4"/>
  </w:num>
  <w:num w:numId="4">
    <w:abstractNumId w:val="13"/>
  </w:num>
  <w:num w:numId="5">
    <w:abstractNumId w:val="18"/>
  </w:num>
  <w:num w:numId="6">
    <w:abstractNumId w:val="17"/>
  </w:num>
  <w:num w:numId="7">
    <w:abstractNumId w:val="7"/>
  </w:num>
  <w:num w:numId="8">
    <w:abstractNumId w:val="3"/>
  </w:num>
  <w:num w:numId="9">
    <w:abstractNumId w:val="1"/>
  </w:num>
  <w:num w:numId="10">
    <w:abstractNumId w:val="15"/>
  </w:num>
  <w:num w:numId="11">
    <w:abstractNumId w:val="2"/>
  </w:num>
  <w:num w:numId="12">
    <w:abstractNumId w:val="6"/>
  </w:num>
  <w:num w:numId="13">
    <w:abstractNumId w:val="11"/>
  </w:num>
  <w:num w:numId="14">
    <w:abstractNumId w:val="0"/>
  </w:num>
  <w:num w:numId="15">
    <w:abstractNumId w:val="8"/>
  </w:num>
  <w:num w:numId="16">
    <w:abstractNumId w:val="4"/>
  </w:num>
  <w:num w:numId="17">
    <w:abstractNumId w:val="16"/>
  </w:num>
  <w:num w:numId="18">
    <w:abstractNumId w:val="9"/>
  </w:num>
  <w:num w:numId="19">
    <w:abstractNumId w:val="10"/>
  </w:num>
  <w:num w:numId="2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proofState w:spelling="clean" w:grammar="clean"/>
  <w:attachedTemplate r:id="rId1"/>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2A5"/>
    <w:rsid w:val="0001382A"/>
    <w:rsid w:val="00013D7D"/>
    <w:rsid w:val="00015FE5"/>
    <w:rsid w:val="00020051"/>
    <w:rsid w:val="00020D04"/>
    <w:rsid w:val="00021BF1"/>
    <w:rsid w:val="000251F5"/>
    <w:rsid w:val="00027317"/>
    <w:rsid w:val="0002798F"/>
    <w:rsid w:val="00027BB2"/>
    <w:rsid w:val="0003166F"/>
    <w:rsid w:val="00033029"/>
    <w:rsid w:val="0003345A"/>
    <w:rsid w:val="000335C9"/>
    <w:rsid w:val="00033F8F"/>
    <w:rsid w:val="00035214"/>
    <w:rsid w:val="00037B02"/>
    <w:rsid w:val="00040A68"/>
    <w:rsid w:val="00040F76"/>
    <w:rsid w:val="00041E56"/>
    <w:rsid w:val="00042715"/>
    <w:rsid w:val="00045EFE"/>
    <w:rsid w:val="00047BC2"/>
    <w:rsid w:val="00053476"/>
    <w:rsid w:val="00055F7A"/>
    <w:rsid w:val="00061556"/>
    <w:rsid w:val="000635A6"/>
    <w:rsid w:val="00065A96"/>
    <w:rsid w:val="00065F1E"/>
    <w:rsid w:val="0007200B"/>
    <w:rsid w:val="00073CC3"/>
    <w:rsid w:val="00076065"/>
    <w:rsid w:val="000837D1"/>
    <w:rsid w:val="00086959"/>
    <w:rsid w:val="00091E85"/>
    <w:rsid w:val="00093E96"/>
    <w:rsid w:val="00094EEA"/>
    <w:rsid w:val="0009717A"/>
    <w:rsid w:val="00097487"/>
    <w:rsid w:val="000A0A1A"/>
    <w:rsid w:val="000A264F"/>
    <w:rsid w:val="000A343B"/>
    <w:rsid w:val="000A5766"/>
    <w:rsid w:val="000A60CB"/>
    <w:rsid w:val="000A70E4"/>
    <w:rsid w:val="000B1578"/>
    <w:rsid w:val="000B2E07"/>
    <w:rsid w:val="000B4F10"/>
    <w:rsid w:val="000B7B36"/>
    <w:rsid w:val="000C2460"/>
    <w:rsid w:val="000C3915"/>
    <w:rsid w:val="000C4CE0"/>
    <w:rsid w:val="000C52F8"/>
    <w:rsid w:val="000C548B"/>
    <w:rsid w:val="000C7DED"/>
    <w:rsid w:val="000D51F3"/>
    <w:rsid w:val="000D55B2"/>
    <w:rsid w:val="000D5CE5"/>
    <w:rsid w:val="000E00AD"/>
    <w:rsid w:val="000E1180"/>
    <w:rsid w:val="000E1235"/>
    <w:rsid w:val="000E4265"/>
    <w:rsid w:val="000E7DF5"/>
    <w:rsid w:val="000F6BEA"/>
    <w:rsid w:val="000F75D5"/>
    <w:rsid w:val="001033FE"/>
    <w:rsid w:val="001147D3"/>
    <w:rsid w:val="00116BA9"/>
    <w:rsid w:val="00117425"/>
    <w:rsid w:val="00117BEE"/>
    <w:rsid w:val="0012126B"/>
    <w:rsid w:val="00122A88"/>
    <w:rsid w:val="00123334"/>
    <w:rsid w:val="00125128"/>
    <w:rsid w:val="001272FD"/>
    <w:rsid w:val="001274BD"/>
    <w:rsid w:val="00130F41"/>
    <w:rsid w:val="001351C0"/>
    <w:rsid w:val="0014220F"/>
    <w:rsid w:val="00147157"/>
    <w:rsid w:val="001539CD"/>
    <w:rsid w:val="00157AD6"/>
    <w:rsid w:val="00157DBF"/>
    <w:rsid w:val="001606DC"/>
    <w:rsid w:val="00162704"/>
    <w:rsid w:val="0016305C"/>
    <w:rsid w:val="0016314F"/>
    <w:rsid w:val="00164618"/>
    <w:rsid w:val="001674B2"/>
    <w:rsid w:val="00174042"/>
    <w:rsid w:val="00177A6D"/>
    <w:rsid w:val="00180DBD"/>
    <w:rsid w:val="001819A0"/>
    <w:rsid w:val="001838BD"/>
    <w:rsid w:val="00191393"/>
    <w:rsid w:val="00191D09"/>
    <w:rsid w:val="001940D2"/>
    <w:rsid w:val="001951CA"/>
    <w:rsid w:val="00196C87"/>
    <w:rsid w:val="001A3F14"/>
    <w:rsid w:val="001A4A0E"/>
    <w:rsid w:val="001B04BB"/>
    <w:rsid w:val="001B2BD8"/>
    <w:rsid w:val="001B5B4A"/>
    <w:rsid w:val="001C0861"/>
    <w:rsid w:val="001C2C6F"/>
    <w:rsid w:val="001C43F0"/>
    <w:rsid w:val="001C7B37"/>
    <w:rsid w:val="001C7D6C"/>
    <w:rsid w:val="001D0625"/>
    <w:rsid w:val="001D20B6"/>
    <w:rsid w:val="001D38BB"/>
    <w:rsid w:val="001D50D0"/>
    <w:rsid w:val="001D63E5"/>
    <w:rsid w:val="001D7914"/>
    <w:rsid w:val="001D7CB0"/>
    <w:rsid w:val="001D7DA6"/>
    <w:rsid w:val="001E3A3C"/>
    <w:rsid w:val="001E6802"/>
    <w:rsid w:val="001F4CFA"/>
    <w:rsid w:val="001F667B"/>
    <w:rsid w:val="00201D79"/>
    <w:rsid w:val="002023AA"/>
    <w:rsid w:val="00202F9E"/>
    <w:rsid w:val="00206770"/>
    <w:rsid w:val="002069DB"/>
    <w:rsid w:val="00210151"/>
    <w:rsid w:val="00211EAF"/>
    <w:rsid w:val="00212CB9"/>
    <w:rsid w:val="0021639B"/>
    <w:rsid w:val="00223635"/>
    <w:rsid w:val="002245F9"/>
    <w:rsid w:val="00225BAC"/>
    <w:rsid w:val="00232680"/>
    <w:rsid w:val="00237ADC"/>
    <w:rsid w:val="00241A6F"/>
    <w:rsid w:val="00245329"/>
    <w:rsid w:val="00247166"/>
    <w:rsid w:val="002505BE"/>
    <w:rsid w:val="0025061D"/>
    <w:rsid w:val="00252678"/>
    <w:rsid w:val="00253A54"/>
    <w:rsid w:val="00254111"/>
    <w:rsid w:val="0025519B"/>
    <w:rsid w:val="00255DC7"/>
    <w:rsid w:val="00256FE3"/>
    <w:rsid w:val="00261561"/>
    <w:rsid w:val="0026163A"/>
    <w:rsid w:val="00261B9C"/>
    <w:rsid w:val="002634C4"/>
    <w:rsid w:val="00270A86"/>
    <w:rsid w:val="00272B7B"/>
    <w:rsid w:val="00272F92"/>
    <w:rsid w:val="0027428A"/>
    <w:rsid w:val="002823B4"/>
    <w:rsid w:val="00283518"/>
    <w:rsid w:val="002836AC"/>
    <w:rsid w:val="00283B77"/>
    <w:rsid w:val="002850EF"/>
    <w:rsid w:val="002876DD"/>
    <w:rsid w:val="00287B07"/>
    <w:rsid w:val="00287F7B"/>
    <w:rsid w:val="002951BC"/>
    <w:rsid w:val="002952FB"/>
    <w:rsid w:val="0029605D"/>
    <w:rsid w:val="002A0D60"/>
    <w:rsid w:val="002A32B7"/>
    <w:rsid w:val="002A4D45"/>
    <w:rsid w:val="002A5FA8"/>
    <w:rsid w:val="002A6ED0"/>
    <w:rsid w:val="002B05D9"/>
    <w:rsid w:val="002B153B"/>
    <w:rsid w:val="002B30F1"/>
    <w:rsid w:val="002C2EA3"/>
    <w:rsid w:val="002C4594"/>
    <w:rsid w:val="002C7582"/>
    <w:rsid w:val="002D0D83"/>
    <w:rsid w:val="002D2A79"/>
    <w:rsid w:val="002D3F8A"/>
    <w:rsid w:val="002D409E"/>
    <w:rsid w:val="002D5DB8"/>
    <w:rsid w:val="002D6783"/>
    <w:rsid w:val="002D67AD"/>
    <w:rsid w:val="002D71B9"/>
    <w:rsid w:val="002D7ACE"/>
    <w:rsid w:val="002D7B61"/>
    <w:rsid w:val="002E04A8"/>
    <w:rsid w:val="002E1CE5"/>
    <w:rsid w:val="002E23BC"/>
    <w:rsid w:val="002E278B"/>
    <w:rsid w:val="002F061F"/>
    <w:rsid w:val="002F2D33"/>
    <w:rsid w:val="002F2E15"/>
    <w:rsid w:val="002F3F50"/>
    <w:rsid w:val="002F5086"/>
    <w:rsid w:val="002F50E5"/>
    <w:rsid w:val="002F601B"/>
    <w:rsid w:val="002F7599"/>
    <w:rsid w:val="003031BF"/>
    <w:rsid w:val="0030571D"/>
    <w:rsid w:val="00310D91"/>
    <w:rsid w:val="00311472"/>
    <w:rsid w:val="00311953"/>
    <w:rsid w:val="00313148"/>
    <w:rsid w:val="00322B77"/>
    <w:rsid w:val="003233F4"/>
    <w:rsid w:val="00324B41"/>
    <w:rsid w:val="003279D6"/>
    <w:rsid w:val="00327EEA"/>
    <w:rsid w:val="00333CC1"/>
    <w:rsid w:val="003350C3"/>
    <w:rsid w:val="00335500"/>
    <w:rsid w:val="00335ECA"/>
    <w:rsid w:val="003366C8"/>
    <w:rsid w:val="003369F8"/>
    <w:rsid w:val="00336D91"/>
    <w:rsid w:val="00342D50"/>
    <w:rsid w:val="003466C8"/>
    <w:rsid w:val="003503AA"/>
    <w:rsid w:val="00350FCC"/>
    <w:rsid w:val="00352E99"/>
    <w:rsid w:val="0035414C"/>
    <w:rsid w:val="0035444A"/>
    <w:rsid w:val="0035571F"/>
    <w:rsid w:val="00356886"/>
    <w:rsid w:val="00363E2A"/>
    <w:rsid w:val="00365027"/>
    <w:rsid w:val="0036533E"/>
    <w:rsid w:val="003660E4"/>
    <w:rsid w:val="003738B4"/>
    <w:rsid w:val="00373ED3"/>
    <w:rsid w:val="00375293"/>
    <w:rsid w:val="0037590E"/>
    <w:rsid w:val="003824D6"/>
    <w:rsid w:val="00384B1C"/>
    <w:rsid w:val="00387CCA"/>
    <w:rsid w:val="00387E61"/>
    <w:rsid w:val="00390164"/>
    <w:rsid w:val="0039148A"/>
    <w:rsid w:val="00391E01"/>
    <w:rsid w:val="003929D0"/>
    <w:rsid w:val="003939C8"/>
    <w:rsid w:val="003950CD"/>
    <w:rsid w:val="00395CCC"/>
    <w:rsid w:val="00396A55"/>
    <w:rsid w:val="003A0A1B"/>
    <w:rsid w:val="003A130E"/>
    <w:rsid w:val="003A1942"/>
    <w:rsid w:val="003A3346"/>
    <w:rsid w:val="003A71C4"/>
    <w:rsid w:val="003B03F2"/>
    <w:rsid w:val="003B3E54"/>
    <w:rsid w:val="003B43DE"/>
    <w:rsid w:val="003B6289"/>
    <w:rsid w:val="003B7C28"/>
    <w:rsid w:val="003C0BF4"/>
    <w:rsid w:val="003C32A5"/>
    <w:rsid w:val="003C3EBE"/>
    <w:rsid w:val="003C434B"/>
    <w:rsid w:val="003C7E51"/>
    <w:rsid w:val="003D2923"/>
    <w:rsid w:val="003D42AD"/>
    <w:rsid w:val="003D5D2E"/>
    <w:rsid w:val="003D6FB8"/>
    <w:rsid w:val="003D777F"/>
    <w:rsid w:val="003E145E"/>
    <w:rsid w:val="003E4F32"/>
    <w:rsid w:val="003E586D"/>
    <w:rsid w:val="003F0385"/>
    <w:rsid w:val="003F106B"/>
    <w:rsid w:val="003F13F0"/>
    <w:rsid w:val="003F2CC6"/>
    <w:rsid w:val="003F6A97"/>
    <w:rsid w:val="003F7049"/>
    <w:rsid w:val="0040042E"/>
    <w:rsid w:val="004007C0"/>
    <w:rsid w:val="00401261"/>
    <w:rsid w:val="00401E9F"/>
    <w:rsid w:val="00401FD6"/>
    <w:rsid w:val="00402149"/>
    <w:rsid w:val="00402C22"/>
    <w:rsid w:val="00406D53"/>
    <w:rsid w:val="00407A37"/>
    <w:rsid w:val="00411927"/>
    <w:rsid w:val="004131AF"/>
    <w:rsid w:val="00413997"/>
    <w:rsid w:val="004145BE"/>
    <w:rsid w:val="00414A0E"/>
    <w:rsid w:val="00416952"/>
    <w:rsid w:val="00417116"/>
    <w:rsid w:val="004220B6"/>
    <w:rsid w:val="00424F1E"/>
    <w:rsid w:val="00431D14"/>
    <w:rsid w:val="004331E3"/>
    <w:rsid w:val="00434B18"/>
    <w:rsid w:val="00434FFC"/>
    <w:rsid w:val="00435DF6"/>
    <w:rsid w:val="00436BFF"/>
    <w:rsid w:val="00442AF5"/>
    <w:rsid w:val="004446F9"/>
    <w:rsid w:val="00444834"/>
    <w:rsid w:val="0045435F"/>
    <w:rsid w:val="00456E35"/>
    <w:rsid w:val="00457061"/>
    <w:rsid w:val="004606FF"/>
    <w:rsid w:val="0046356E"/>
    <w:rsid w:val="00464A96"/>
    <w:rsid w:val="0046528E"/>
    <w:rsid w:val="00465D5C"/>
    <w:rsid w:val="00467FBA"/>
    <w:rsid w:val="00470311"/>
    <w:rsid w:val="00471338"/>
    <w:rsid w:val="00474FF0"/>
    <w:rsid w:val="004758A2"/>
    <w:rsid w:val="00480166"/>
    <w:rsid w:val="004830D8"/>
    <w:rsid w:val="00486F07"/>
    <w:rsid w:val="00487FBD"/>
    <w:rsid w:val="00493732"/>
    <w:rsid w:val="00493B4D"/>
    <w:rsid w:val="00496EE2"/>
    <w:rsid w:val="004A2E67"/>
    <w:rsid w:val="004A3B94"/>
    <w:rsid w:val="004A4569"/>
    <w:rsid w:val="004A496A"/>
    <w:rsid w:val="004A5B1A"/>
    <w:rsid w:val="004B1A25"/>
    <w:rsid w:val="004B2670"/>
    <w:rsid w:val="004B2AA6"/>
    <w:rsid w:val="004B3877"/>
    <w:rsid w:val="004B6393"/>
    <w:rsid w:val="004C23E5"/>
    <w:rsid w:val="004C3308"/>
    <w:rsid w:val="004C5AA0"/>
    <w:rsid w:val="004C6503"/>
    <w:rsid w:val="004D0262"/>
    <w:rsid w:val="004D1FEB"/>
    <w:rsid w:val="004D2D14"/>
    <w:rsid w:val="004D3CF5"/>
    <w:rsid w:val="004D4982"/>
    <w:rsid w:val="004E019D"/>
    <w:rsid w:val="004E02C9"/>
    <w:rsid w:val="004E13E3"/>
    <w:rsid w:val="004E168F"/>
    <w:rsid w:val="004E4473"/>
    <w:rsid w:val="004E527A"/>
    <w:rsid w:val="004E6A4B"/>
    <w:rsid w:val="004F0712"/>
    <w:rsid w:val="004F2E1E"/>
    <w:rsid w:val="004F5196"/>
    <w:rsid w:val="004F5404"/>
    <w:rsid w:val="004F5B21"/>
    <w:rsid w:val="004F6FDD"/>
    <w:rsid w:val="0050155C"/>
    <w:rsid w:val="0050502C"/>
    <w:rsid w:val="00507697"/>
    <w:rsid w:val="00507C8B"/>
    <w:rsid w:val="00516A29"/>
    <w:rsid w:val="00516E50"/>
    <w:rsid w:val="00520D50"/>
    <w:rsid w:val="00524B1A"/>
    <w:rsid w:val="005259E9"/>
    <w:rsid w:val="00531D5B"/>
    <w:rsid w:val="00545664"/>
    <w:rsid w:val="005466E8"/>
    <w:rsid w:val="0054672E"/>
    <w:rsid w:val="00546F79"/>
    <w:rsid w:val="005507F5"/>
    <w:rsid w:val="00552003"/>
    <w:rsid w:val="005544F9"/>
    <w:rsid w:val="005656A6"/>
    <w:rsid w:val="00565C51"/>
    <w:rsid w:val="0056621A"/>
    <w:rsid w:val="00570164"/>
    <w:rsid w:val="00572572"/>
    <w:rsid w:val="0057787A"/>
    <w:rsid w:val="00577D60"/>
    <w:rsid w:val="005815D6"/>
    <w:rsid w:val="00581A19"/>
    <w:rsid w:val="00583654"/>
    <w:rsid w:val="00584E04"/>
    <w:rsid w:val="00585DCC"/>
    <w:rsid w:val="00587F93"/>
    <w:rsid w:val="0059022B"/>
    <w:rsid w:val="00592246"/>
    <w:rsid w:val="00595B71"/>
    <w:rsid w:val="00595F37"/>
    <w:rsid w:val="005A08B6"/>
    <w:rsid w:val="005A3832"/>
    <w:rsid w:val="005A417C"/>
    <w:rsid w:val="005B0541"/>
    <w:rsid w:val="005B1C59"/>
    <w:rsid w:val="005B2B22"/>
    <w:rsid w:val="005B6027"/>
    <w:rsid w:val="005B6730"/>
    <w:rsid w:val="005B6828"/>
    <w:rsid w:val="005B6EE6"/>
    <w:rsid w:val="005B73D6"/>
    <w:rsid w:val="005C0EA0"/>
    <w:rsid w:val="005C578D"/>
    <w:rsid w:val="005D0E62"/>
    <w:rsid w:val="005D1E39"/>
    <w:rsid w:val="005D3EFB"/>
    <w:rsid w:val="005D4CF8"/>
    <w:rsid w:val="005D5936"/>
    <w:rsid w:val="005D5AA7"/>
    <w:rsid w:val="005D5C5D"/>
    <w:rsid w:val="005E04B1"/>
    <w:rsid w:val="005E364B"/>
    <w:rsid w:val="005F3475"/>
    <w:rsid w:val="005F5175"/>
    <w:rsid w:val="005F5BD2"/>
    <w:rsid w:val="006005FD"/>
    <w:rsid w:val="00600C50"/>
    <w:rsid w:val="00601C30"/>
    <w:rsid w:val="00604530"/>
    <w:rsid w:val="00606FF9"/>
    <w:rsid w:val="00607C8E"/>
    <w:rsid w:val="006104C8"/>
    <w:rsid w:val="00611E75"/>
    <w:rsid w:val="00612090"/>
    <w:rsid w:val="006123E8"/>
    <w:rsid w:val="00614F5D"/>
    <w:rsid w:val="006165D0"/>
    <w:rsid w:val="00620F42"/>
    <w:rsid w:val="00620F8E"/>
    <w:rsid w:val="00621085"/>
    <w:rsid w:val="006241ED"/>
    <w:rsid w:val="00631434"/>
    <w:rsid w:val="006375A1"/>
    <w:rsid w:val="00637D44"/>
    <w:rsid w:val="0064264D"/>
    <w:rsid w:val="00643FE3"/>
    <w:rsid w:val="00644698"/>
    <w:rsid w:val="006460A0"/>
    <w:rsid w:val="00652136"/>
    <w:rsid w:val="006540CA"/>
    <w:rsid w:val="0065588F"/>
    <w:rsid w:val="00656EEA"/>
    <w:rsid w:val="006600F7"/>
    <w:rsid w:val="00660B6B"/>
    <w:rsid w:val="00660EAC"/>
    <w:rsid w:val="00663E8D"/>
    <w:rsid w:val="0066538D"/>
    <w:rsid w:val="0066627F"/>
    <w:rsid w:val="00666CD3"/>
    <w:rsid w:val="00667250"/>
    <w:rsid w:val="00673821"/>
    <w:rsid w:val="00673A6D"/>
    <w:rsid w:val="006740B1"/>
    <w:rsid w:val="00676CDD"/>
    <w:rsid w:val="00677550"/>
    <w:rsid w:val="0068030B"/>
    <w:rsid w:val="0068076D"/>
    <w:rsid w:val="00686C2B"/>
    <w:rsid w:val="00687A7D"/>
    <w:rsid w:val="00692278"/>
    <w:rsid w:val="006937DA"/>
    <w:rsid w:val="00696599"/>
    <w:rsid w:val="00696B74"/>
    <w:rsid w:val="00697984"/>
    <w:rsid w:val="006A04E0"/>
    <w:rsid w:val="006A47F9"/>
    <w:rsid w:val="006A4C4F"/>
    <w:rsid w:val="006A5150"/>
    <w:rsid w:val="006B3BA2"/>
    <w:rsid w:val="006B7B18"/>
    <w:rsid w:val="006C0DF9"/>
    <w:rsid w:val="006C1B09"/>
    <w:rsid w:val="006C4C9D"/>
    <w:rsid w:val="006C5911"/>
    <w:rsid w:val="006D0065"/>
    <w:rsid w:val="006D427E"/>
    <w:rsid w:val="006D52A0"/>
    <w:rsid w:val="006D6300"/>
    <w:rsid w:val="006E0069"/>
    <w:rsid w:val="006E37FF"/>
    <w:rsid w:val="006E3EBF"/>
    <w:rsid w:val="006E5675"/>
    <w:rsid w:val="006F4329"/>
    <w:rsid w:val="006F5226"/>
    <w:rsid w:val="006F59ED"/>
    <w:rsid w:val="006F65B2"/>
    <w:rsid w:val="006F6AF5"/>
    <w:rsid w:val="006F6CCA"/>
    <w:rsid w:val="006F7925"/>
    <w:rsid w:val="00704FE4"/>
    <w:rsid w:val="00705921"/>
    <w:rsid w:val="007073A1"/>
    <w:rsid w:val="00710AE3"/>
    <w:rsid w:val="0071111B"/>
    <w:rsid w:val="00713654"/>
    <w:rsid w:val="00721776"/>
    <w:rsid w:val="00724B6D"/>
    <w:rsid w:val="00724E36"/>
    <w:rsid w:val="007278E3"/>
    <w:rsid w:val="00731F74"/>
    <w:rsid w:val="007371BD"/>
    <w:rsid w:val="00741047"/>
    <w:rsid w:val="00744BCC"/>
    <w:rsid w:val="007462F3"/>
    <w:rsid w:val="007464EB"/>
    <w:rsid w:val="0074731C"/>
    <w:rsid w:val="0074785E"/>
    <w:rsid w:val="00751A4B"/>
    <w:rsid w:val="00754616"/>
    <w:rsid w:val="00756713"/>
    <w:rsid w:val="00761052"/>
    <w:rsid w:val="00762D03"/>
    <w:rsid w:val="0076540D"/>
    <w:rsid w:val="00766AF8"/>
    <w:rsid w:val="0077075A"/>
    <w:rsid w:val="00770E97"/>
    <w:rsid w:val="00771B81"/>
    <w:rsid w:val="007720B5"/>
    <w:rsid w:val="00775B20"/>
    <w:rsid w:val="0077600E"/>
    <w:rsid w:val="007812E8"/>
    <w:rsid w:val="00782F83"/>
    <w:rsid w:val="00787C91"/>
    <w:rsid w:val="00792850"/>
    <w:rsid w:val="007930D5"/>
    <w:rsid w:val="0079490A"/>
    <w:rsid w:val="007958E4"/>
    <w:rsid w:val="007A13AA"/>
    <w:rsid w:val="007A286B"/>
    <w:rsid w:val="007A3DFB"/>
    <w:rsid w:val="007A6A5F"/>
    <w:rsid w:val="007B0381"/>
    <w:rsid w:val="007B2B46"/>
    <w:rsid w:val="007C0180"/>
    <w:rsid w:val="007C203E"/>
    <w:rsid w:val="007C2692"/>
    <w:rsid w:val="007C784D"/>
    <w:rsid w:val="007D0335"/>
    <w:rsid w:val="007D2DD2"/>
    <w:rsid w:val="007D3244"/>
    <w:rsid w:val="007D3460"/>
    <w:rsid w:val="007D44BC"/>
    <w:rsid w:val="007D6CF1"/>
    <w:rsid w:val="007E1255"/>
    <w:rsid w:val="007E266F"/>
    <w:rsid w:val="007E473F"/>
    <w:rsid w:val="007E628B"/>
    <w:rsid w:val="007E6FB8"/>
    <w:rsid w:val="007F0DD9"/>
    <w:rsid w:val="007F17F3"/>
    <w:rsid w:val="007F2894"/>
    <w:rsid w:val="007F44E4"/>
    <w:rsid w:val="007F5005"/>
    <w:rsid w:val="007F5337"/>
    <w:rsid w:val="007F64BB"/>
    <w:rsid w:val="008030D5"/>
    <w:rsid w:val="00805B06"/>
    <w:rsid w:val="00810AEB"/>
    <w:rsid w:val="00812285"/>
    <w:rsid w:val="0081397E"/>
    <w:rsid w:val="0081432C"/>
    <w:rsid w:val="00816312"/>
    <w:rsid w:val="00816850"/>
    <w:rsid w:val="00816CF4"/>
    <w:rsid w:val="0081702A"/>
    <w:rsid w:val="00821922"/>
    <w:rsid w:val="00823375"/>
    <w:rsid w:val="00831280"/>
    <w:rsid w:val="00831C1F"/>
    <w:rsid w:val="008400D8"/>
    <w:rsid w:val="00842878"/>
    <w:rsid w:val="008457A7"/>
    <w:rsid w:val="00846DA6"/>
    <w:rsid w:val="008478EA"/>
    <w:rsid w:val="00847B1A"/>
    <w:rsid w:val="0085197D"/>
    <w:rsid w:val="0085649C"/>
    <w:rsid w:val="008573BC"/>
    <w:rsid w:val="00862013"/>
    <w:rsid w:val="00865B1B"/>
    <w:rsid w:val="0087204F"/>
    <w:rsid w:val="0087449E"/>
    <w:rsid w:val="008747A1"/>
    <w:rsid w:val="008765DE"/>
    <w:rsid w:val="00876B6A"/>
    <w:rsid w:val="00883551"/>
    <w:rsid w:val="008942A7"/>
    <w:rsid w:val="0089482D"/>
    <w:rsid w:val="008A15B2"/>
    <w:rsid w:val="008A2BEA"/>
    <w:rsid w:val="008A3F54"/>
    <w:rsid w:val="008A3FE5"/>
    <w:rsid w:val="008A5354"/>
    <w:rsid w:val="008A536A"/>
    <w:rsid w:val="008A5A37"/>
    <w:rsid w:val="008A5DD3"/>
    <w:rsid w:val="008A6035"/>
    <w:rsid w:val="008A6A00"/>
    <w:rsid w:val="008B09BA"/>
    <w:rsid w:val="008B1F04"/>
    <w:rsid w:val="008B1F3A"/>
    <w:rsid w:val="008B25D9"/>
    <w:rsid w:val="008B3F91"/>
    <w:rsid w:val="008B76D3"/>
    <w:rsid w:val="008C0427"/>
    <w:rsid w:val="008C3420"/>
    <w:rsid w:val="008C38D8"/>
    <w:rsid w:val="008C3C91"/>
    <w:rsid w:val="008C4DBB"/>
    <w:rsid w:val="008C5BC3"/>
    <w:rsid w:val="008D007A"/>
    <w:rsid w:val="008D1472"/>
    <w:rsid w:val="008D3449"/>
    <w:rsid w:val="008D43CE"/>
    <w:rsid w:val="008D4972"/>
    <w:rsid w:val="008D6478"/>
    <w:rsid w:val="008D7B7C"/>
    <w:rsid w:val="008E03C8"/>
    <w:rsid w:val="008E04D1"/>
    <w:rsid w:val="008E6530"/>
    <w:rsid w:val="008E7B7C"/>
    <w:rsid w:val="008F132A"/>
    <w:rsid w:val="008F2514"/>
    <w:rsid w:val="008F3BA7"/>
    <w:rsid w:val="008F5A4E"/>
    <w:rsid w:val="008F699B"/>
    <w:rsid w:val="008F7CE4"/>
    <w:rsid w:val="00900574"/>
    <w:rsid w:val="0090590D"/>
    <w:rsid w:val="00910675"/>
    <w:rsid w:val="00913E57"/>
    <w:rsid w:val="00916157"/>
    <w:rsid w:val="00922775"/>
    <w:rsid w:val="00922B25"/>
    <w:rsid w:val="00923D9B"/>
    <w:rsid w:val="0092521F"/>
    <w:rsid w:val="00931AE4"/>
    <w:rsid w:val="00931E4B"/>
    <w:rsid w:val="0093209E"/>
    <w:rsid w:val="00932AA6"/>
    <w:rsid w:val="00932EC3"/>
    <w:rsid w:val="009343A2"/>
    <w:rsid w:val="009370FD"/>
    <w:rsid w:val="00940752"/>
    <w:rsid w:val="00940C99"/>
    <w:rsid w:val="00941BFA"/>
    <w:rsid w:val="00954672"/>
    <w:rsid w:val="00957B7B"/>
    <w:rsid w:val="00965D8D"/>
    <w:rsid w:val="00967BF4"/>
    <w:rsid w:val="009707A1"/>
    <w:rsid w:val="00970D37"/>
    <w:rsid w:val="00971B9B"/>
    <w:rsid w:val="00972661"/>
    <w:rsid w:val="00973313"/>
    <w:rsid w:val="00976F2B"/>
    <w:rsid w:val="009777BB"/>
    <w:rsid w:val="00980043"/>
    <w:rsid w:val="00985477"/>
    <w:rsid w:val="0098659A"/>
    <w:rsid w:val="009879EA"/>
    <w:rsid w:val="0099092C"/>
    <w:rsid w:val="009935A8"/>
    <w:rsid w:val="009954C2"/>
    <w:rsid w:val="00995CE8"/>
    <w:rsid w:val="00995F35"/>
    <w:rsid w:val="00996E19"/>
    <w:rsid w:val="009A31BB"/>
    <w:rsid w:val="009A462D"/>
    <w:rsid w:val="009A794B"/>
    <w:rsid w:val="009B0651"/>
    <w:rsid w:val="009B13FA"/>
    <w:rsid w:val="009B1C49"/>
    <w:rsid w:val="009B2391"/>
    <w:rsid w:val="009B774B"/>
    <w:rsid w:val="009C3036"/>
    <w:rsid w:val="009C37FD"/>
    <w:rsid w:val="009C6190"/>
    <w:rsid w:val="009D100A"/>
    <w:rsid w:val="009D1160"/>
    <w:rsid w:val="009D3A09"/>
    <w:rsid w:val="009D3E34"/>
    <w:rsid w:val="009D3F7E"/>
    <w:rsid w:val="009D5F5B"/>
    <w:rsid w:val="009D76C5"/>
    <w:rsid w:val="009E020B"/>
    <w:rsid w:val="009E09C0"/>
    <w:rsid w:val="009E0EBF"/>
    <w:rsid w:val="009E1422"/>
    <w:rsid w:val="009E1A40"/>
    <w:rsid w:val="009E4335"/>
    <w:rsid w:val="009F04A9"/>
    <w:rsid w:val="009F211A"/>
    <w:rsid w:val="009F21A4"/>
    <w:rsid w:val="009F24AC"/>
    <w:rsid w:val="009F2899"/>
    <w:rsid w:val="009F47B4"/>
    <w:rsid w:val="009F4B65"/>
    <w:rsid w:val="009F6C10"/>
    <w:rsid w:val="009F7970"/>
    <w:rsid w:val="00A00062"/>
    <w:rsid w:val="00A006C5"/>
    <w:rsid w:val="00A02705"/>
    <w:rsid w:val="00A037A5"/>
    <w:rsid w:val="00A03CF4"/>
    <w:rsid w:val="00A04E1D"/>
    <w:rsid w:val="00A07451"/>
    <w:rsid w:val="00A11A13"/>
    <w:rsid w:val="00A16D4F"/>
    <w:rsid w:val="00A201BB"/>
    <w:rsid w:val="00A21229"/>
    <w:rsid w:val="00A24C7C"/>
    <w:rsid w:val="00A2554B"/>
    <w:rsid w:val="00A2729E"/>
    <w:rsid w:val="00A32F0C"/>
    <w:rsid w:val="00A35003"/>
    <w:rsid w:val="00A377B5"/>
    <w:rsid w:val="00A405B9"/>
    <w:rsid w:val="00A426E6"/>
    <w:rsid w:val="00A461A8"/>
    <w:rsid w:val="00A5027B"/>
    <w:rsid w:val="00A50440"/>
    <w:rsid w:val="00A518DA"/>
    <w:rsid w:val="00A5237C"/>
    <w:rsid w:val="00A54362"/>
    <w:rsid w:val="00A544CE"/>
    <w:rsid w:val="00A5518B"/>
    <w:rsid w:val="00A57FC6"/>
    <w:rsid w:val="00A61A56"/>
    <w:rsid w:val="00A63E66"/>
    <w:rsid w:val="00A647C5"/>
    <w:rsid w:val="00A6569B"/>
    <w:rsid w:val="00A66B19"/>
    <w:rsid w:val="00A67825"/>
    <w:rsid w:val="00A76220"/>
    <w:rsid w:val="00A819EA"/>
    <w:rsid w:val="00A81BC7"/>
    <w:rsid w:val="00A83C17"/>
    <w:rsid w:val="00A83F79"/>
    <w:rsid w:val="00A84D0D"/>
    <w:rsid w:val="00A87467"/>
    <w:rsid w:val="00A87478"/>
    <w:rsid w:val="00A90F45"/>
    <w:rsid w:val="00A9245E"/>
    <w:rsid w:val="00A952FA"/>
    <w:rsid w:val="00A956CE"/>
    <w:rsid w:val="00A9795C"/>
    <w:rsid w:val="00AA23F5"/>
    <w:rsid w:val="00AA2CC4"/>
    <w:rsid w:val="00AA36B2"/>
    <w:rsid w:val="00AA417B"/>
    <w:rsid w:val="00AB24A8"/>
    <w:rsid w:val="00AB2928"/>
    <w:rsid w:val="00AB3F3B"/>
    <w:rsid w:val="00AB61F8"/>
    <w:rsid w:val="00AB72B3"/>
    <w:rsid w:val="00AB74A4"/>
    <w:rsid w:val="00AC2665"/>
    <w:rsid w:val="00AC4E6B"/>
    <w:rsid w:val="00AC4F24"/>
    <w:rsid w:val="00AC5461"/>
    <w:rsid w:val="00AD0216"/>
    <w:rsid w:val="00AD0537"/>
    <w:rsid w:val="00AD2B6F"/>
    <w:rsid w:val="00AD4E39"/>
    <w:rsid w:val="00AD5BE8"/>
    <w:rsid w:val="00AD64E9"/>
    <w:rsid w:val="00AE30DA"/>
    <w:rsid w:val="00AE3D91"/>
    <w:rsid w:val="00AE454D"/>
    <w:rsid w:val="00AE4A97"/>
    <w:rsid w:val="00AE6769"/>
    <w:rsid w:val="00AF1128"/>
    <w:rsid w:val="00AF18DE"/>
    <w:rsid w:val="00AF5898"/>
    <w:rsid w:val="00AF75BE"/>
    <w:rsid w:val="00AF7E09"/>
    <w:rsid w:val="00B010E8"/>
    <w:rsid w:val="00B03FEB"/>
    <w:rsid w:val="00B0457D"/>
    <w:rsid w:val="00B049DC"/>
    <w:rsid w:val="00B06ECD"/>
    <w:rsid w:val="00B101E5"/>
    <w:rsid w:val="00B12DD0"/>
    <w:rsid w:val="00B220C8"/>
    <w:rsid w:val="00B22D97"/>
    <w:rsid w:val="00B22E4F"/>
    <w:rsid w:val="00B24E57"/>
    <w:rsid w:val="00B253EE"/>
    <w:rsid w:val="00B268E8"/>
    <w:rsid w:val="00B30145"/>
    <w:rsid w:val="00B310C7"/>
    <w:rsid w:val="00B32412"/>
    <w:rsid w:val="00B338A1"/>
    <w:rsid w:val="00B343DF"/>
    <w:rsid w:val="00B359C3"/>
    <w:rsid w:val="00B3603C"/>
    <w:rsid w:val="00B419A6"/>
    <w:rsid w:val="00B42ED6"/>
    <w:rsid w:val="00B4413D"/>
    <w:rsid w:val="00B44E26"/>
    <w:rsid w:val="00B50134"/>
    <w:rsid w:val="00B54B13"/>
    <w:rsid w:val="00B62792"/>
    <w:rsid w:val="00B62DF4"/>
    <w:rsid w:val="00B631FB"/>
    <w:rsid w:val="00B6543B"/>
    <w:rsid w:val="00B6716C"/>
    <w:rsid w:val="00B73B66"/>
    <w:rsid w:val="00B73F60"/>
    <w:rsid w:val="00B7652A"/>
    <w:rsid w:val="00B7699C"/>
    <w:rsid w:val="00B7727E"/>
    <w:rsid w:val="00B843DE"/>
    <w:rsid w:val="00B90D5F"/>
    <w:rsid w:val="00B92F70"/>
    <w:rsid w:val="00BA01EF"/>
    <w:rsid w:val="00BA5E52"/>
    <w:rsid w:val="00BA6F63"/>
    <w:rsid w:val="00BB39D7"/>
    <w:rsid w:val="00BB5659"/>
    <w:rsid w:val="00BC2F8D"/>
    <w:rsid w:val="00BC5C24"/>
    <w:rsid w:val="00BC5F84"/>
    <w:rsid w:val="00BD096D"/>
    <w:rsid w:val="00BD1141"/>
    <w:rsid w:val="00BD623B"/>
    <w:rsid w:val="00BD67B5"/>
    <w:rsid w:val="00BE1D8C"/>
    <w:rsid w:val="00BF022A"/>
    <w:rsid w:val="00BF23F6"/>
    <w:rsid w:val="00BF26B5"/>
    <w:rsid w:val="00BF541A"/>
    <w:rsid w:val="00C00C40"/>
    <w:rsid w:val="00C0215A"/>
    <w:rsid w:val="00C03F11"/>
    <w:rsid w:val="00C0467E"/>
    <w:rsid w:val="00C12ED0"/>
    <w:rsid w:val="00C13E8B"/>
    <w:rsid w:val="00C147B1"/>
    <w:rsid w:val="00C2165A"/>
    <w:rsid w:val="00C2738B"/>
    <w:rsid w:val="00C304C8"/>
    <w:rsid w:val="00C31042"/>
    <w:rsid w:val="00C33877"/>
    <w:rsid w:val="00C33D0F"/>
    <w:rsid w:val="00C415AC"/>
    <w:rsid w:val="00C41957"/>
    <w:rsid w:val="00C42860"/>
    <w:rsid w:val="00C435B4"/>
    <w:rsid w:val="00C44BAA"/>
    <w:rsid w:val="00C474F9"/>
    <w:rsid w:val="00C51A51"/>
    <w:rsid w:val="00C546B5"/>
    <w:rsid w:val="00C549E6"/>
    <w:rsid w:val="00C613A5"/>
    <w:rsid w:val="00C625CE"/>
    <w:rsid w:val="00C65263"/>
    <w:rsid w:val="00C6570B"/>
    <w:rsid w:val="00C6737A"/>
    <w:rsid w:val="00C7401F"/>
    <w:rsid w:val="00C75277"/>
    <w:rsid w:val="00C763B2"/>
    <w:rsid w:val="00C77463"/>
    <w:rsid w:val="00C80CE9"/>
    <w:rsid w:val="00C81906"/>
    <w:rsid w:val="00C83712"/>
    <w:rsid w:val="00C855B9"/>
    <w:rsid w:val="00C87422"/>
    <w:rsid w:val="00C929C6"/>
    <w:rsid w:val="00C93ECF"/>
    <w:rsid w:val="00C940DD"/>
    <w:rsid w:val="00C94E3C"/>
    <w:rsid w:val="00CA2642"/>
    <w:rsid w:val="00CA5089"/>
    <w:rsid w:val="00CA5B00"/>
    <w:rsid w:val="00CA7454"/>
    <w:rsid w:val="00CB04C7"/>
    <w:rsid w:val="00CB1112"/>
    <w:rsid w:val="00CB27F7"/>
    <w:rsid w:val="00CB35D5"/>
    <w:rsid w:val="00CB6377"/>
    <w:rsid w:val="00CB78A2"/>
    <w:rsid w:val="00CC0E96"/>
    <w:rsid w:val="00CC1440"/>
    <w:rsid w:val="00CC1F56"/>
    <w:rsid w:val="00CC304A"/>
    <w:rsid w:val="00CC3328"/>
    <w:rsid w:val="00CC6A14"/>
    <w:rsid w:val="00CC7CA2"/>
    <w:rsid w:val="00CD0449"/>
    <w:rsid w:val="00CD0E73"/>
    <w:rsid w:val="00CD0F85"/>
    <w:rsid w:val="00CD69A2"/>
    <w:rsid w:val="00CE2934"/>
    <w:rsid w:val="00CE6A7D"/>
    <w:rsid w:val="00CF0C8E"/>
    <w:rsid w:val="00CF2A56"/>
    <w:rsid w:val="00CF2B0D"/>
    <w:rsid w:val="00CF2D8E"/>
    <w:rsid w:val="00CF385D"/>
    <w:rsid w:val="00D00088"/>
    <w:rsid w:val="00D03D28"/>
    <w:rsid w:val="00D048E9"/>
    <w:rsid w:val="00D04C0D"/>
    <w:rsid w:val="00D07964"/>
    <w:rsid w:val="00D107FC"/>
    <w:rsid w:val="00D12A6D"/>
    <w:rsid w:val="00D135E5"/>
    <w:rsid w:val="00D15478"/>
    <w:rsid w:val="00D20CD2"/>
    <w:rsid w:val="00D2114C"/>
    <w:rsid w:val="00D2277E"/>
    <w:rsid w:val="00D241A1"/>
    <w:rsid w:val="00D24690"/>
    <w:rsid w:val="00D31235"/>
    <w:rsid w:val="00D36B37"/>
    <w:rsid w:val="00D40D0F"/>
    <w:rsid w:val="00D422A9"/>
    <w:rsid w:val="00D422FF"/>
    <w:rsid w:val="00D443E0"/>
    <w:rsid w:val="00D449E9"/>
    <w:rsid w:val="00D53CD5"/>
    <w:rsid w:val="00D541E4"/>
    <w:rsid w:val="00D562C2"/>
    <w:rsid w:val="00D56F35"/>
    <w:rsid w:val="00D57847"/>
    <w:rsid w:val="00D579D7"/>
    <w:rsid w:val="00D60A1D"/>
    <w:rsid w:val="00D616A3"/>
    <w:rsid w:val="00D62E78"/>
    <w:rsid w:val="00D6435F"/>
    <w:rsid w:val="00D66F54"/>
    <w:rsid w:val="00D7065C"/>
    <w:rsid w:val="00D71230"/>
    <w:rsid w:val="00D72C85"/>
    <w:rsid w:val="00D754CC"/>
    <w:rsid w:val="00D76C17"/>
    <w:rsid w:val="00D77C6E"/>
    <w:rsid w:val="00D8143E"/>
    <w:rsid w:val="00D83757"/>
    <w:rsid w:val="00D83FE9"/>
    <w:rsid w:val="00D85ABC"/>
    <w:rsid w:val="00D87BEE"/>
    <w:rsid w:val="00D944B6"/>
    <w:rsid w:val="00D969BF"/>
    <w:rsid w:val="00D97546"/>
    <w:rsid w:val="00DA055D"/>
    <w:rsid w:val="00DA15D2"/>
    <w:rsid w:val="00DA1FA5"/>
    <w:rsid w:val="00DA35F6"/>
    <w:rsid w:val="00DA4173"/>
    <w:rsid w:val="00DA4B87"/>
    <w:rsid w:val="00DB075C"/>
    <w:rsid w:val="00DB24DD"/>
    <w:rsid w:val="00DB4A3C"/>
    <w:rsid w:val="00DB5EE2"/>
    <w:rsid w:val="00DB7599"/>
    <w:rsid w:val="00DC0401"/>
    <w:rsid w:val="00DC2E45"/>
    <w:rsid w:val="00DC2E54"/>
    <w:rsid w:val="00DC3437"/>
    <w:rsid w:val="00DC3BC1"/>
    <w:rsid w:val="00DC5EAF"/>
    <w:rsid w:val="00DC6CE1"/>
    <w:rsid w:val="00DD4A36"/>
    <w:rsid w:val="00DD5259"/>
    <w:rsid w:val="00DD6A8A"/>
    <w:rsid w:val="00DD6B32"/>
    <w:rsid w:val="00DE127D"/>
    <w:rsid w:val="00DE2BDD"/>
    <w:rsid w:val="00DE2FCF"/>
    <w:rsid w:val="00DE67E0"/>
    <w:rsid w:val="00DF0C3F"/>
    <w:rsid w:val="00E02085"/>
    <w:rsid w:val="00E03853"/>
    <w:rsid w:val="00E07456"/>
    <w:rsid w:val="00E1106C"/>
    <w:rsid w:val="00E1173C"/>
    <w:rsid w:val="00E12CB4"/>
    <w:rsid w:val="00E13360"/>
    <w:rsid w:val="00E137B5"/>
    <w:rsid w:val="00E14073"/>
    <w:rsid w:val="00E1497C"/>
    <w:rsid w:val="00E20B5B"/>
    <w:rsid w:val="00E22A7E"/>
    <w:rsid w:val="00E22B91"/>
    <w:rsid w:val="00E249C1"/>
    <w:rsid w:val="00E24C13"/>
    <w:rsid w:val="00E257F1"/>
    <w:rsid w:val="00E25B0D"/>
    <w:rsid w:val="00E26B85"/>
    <w:rsid w:val="00E32A13"/>
    <w:rsid w:val="00E35D7C"/>
    <w:rsid w:val="00E413FB"/>
    <w:rsid w:val="00E41DA1"/>
    <w:rsid w:val="00E433AD"/>
    <w:rsid w:val="00E43616"/>
    <w:rsid w:val="00E46AB4"/>
    <w:rsid w:val="00E50282"/>
    <w:rsid w:val="00E529CC"/>
    <w:rsid w:val="00E54281"/>
    <w:rsid w:val="00E551B4"/>
    <w:rsid w:val="00E57BEC"/>
    <w:rsid w:val="00E600A4"/>
    <w:rsid w:val="00E61519"/>
    <w:rsid w:val="00E6347A"/>
    <w:rsid w:val="00E6510E"/>
    <w:rsid w:val="00E65C1A"/>
    <w:rsid w:val="00E66938"/>
    <w:rsid w:val="00E76E0F"/>
    <w:rsid w:val="00E81421"/>
    <w:rsid w:val="00E8252E"/>
    <w:rsid w:val="00E86A91"/>
    <w:rsid w:val="00E90B6B"/>
    <w:rsid w:val="00E90D5D"/>
    <w:rsid w:val="00E9348F"/>
    <w:rsid w:val="00E93BD1"/>
    <w:rsid w:val="00EA21DB"/>
    <w:rsid w:val="00EA2657"/>
    <w:rsid w:val="00EA31A5"/>
    <w:rsid w:val="00EA444E"/>
    <w:rsid w:val="00EB2301"/>
    <w:rsid w:val="00EB5845"/>
    <w:rsid w:val="00EB5DAE"/>
    <w:rsid w:val="00EC283C"/>
    <w:rsid w:val="00ED04A0"/>
    <w:rsid w:val="00ED5D4D"/>
    <w:rsid w:val="00ED5DB7"/>
    <w:rsid w:val="00EE33B1"/>
    <w:rsid w:val="00EE3DFF"/>
    <w:rsid w:val="00EE4900"/>
    <w:rsid w:val="00EF7133"/>
    <w:rsid w:val="00EF741D"/>
    <w:rsid w:val="00EF76DB"/>
    <w:rsid w:val="00F04A88"/>
    <w:rsid w:val="00F06A0B"/>
    <w:rsid w:val="00F10C1C"/>
    <w:rsid w:val="00F16CA3"/>
    <w:rsid w:val="00F173A9"/>
    <w:rsid w:val="00F210CA"/>
    <w:rsid w:val="00F22E08"/>
    <w:rsid w:val="00F30A74"/>
    <w:rsid w:val="00F31E9A"/>
    <w:rsid w:val="00F4144A"/>
    <w:rsid w:val="00F41FED"/>
    <w:rsid w:val="00F4213F"/>
    <w:rsid w:val="00F45978"/>
    <w:rsid w:val="00F45B5B"/>
    <w:rsid w:val="00F50483"/>
    <w:rsid w:val="00F521BE"/>
    <w:rsid w:val="00F528BB"/>
    <w:rsid w:val="00F541E4"/>
    <w:rsid w:val="00F55B4F"/>
    <w:rsid w:val="00F56C3A"/>
    <w:rsid w:val="00F576C3"/>
    <w:rsid w:val="00F6085C"/>
    <w:rsid w:val="00F61E18"/>
    <w:rsid w:val="00F6335C"/>
    <w:rsid w:val="00F6635E"/>
    <w:rsid w:val="00F66CE2"/>
    <w:rsid w:val="00F71D2E"/>
    <w:rsid w:val="00F720C5"/>
    <w:rsid w:val="00F75EEB"/>
    <w:rsid w:val="00F774BA"/>
    <w:rsid w:val="00F80B25"/>
    <w:rsid w:val="00F8408E"/>
    <w:rsid w:val="00F8747C"/>
    <w:rsid w:val="00F87739"/>
    <w:rsid w:val="00F91876"/>
    <w:rsid w:val="00F933B4"/>
    <w:rsid w:val="00F943B3"/>
    <w:rsid w:val="00F94F32"/>
    <w:rsid w:val="00F9590D"/>
    <w:rsid w:val="00F95C52"/>
    <w:rsid w:val="00FA0983"/>
    <w:rsid w:val="00FA1294"/>
    <w:rsid w:val="00FA3FEB"/>
    <w:rsid w:val="00FA48C5"/>
    <w:rsid w:val="00FA6638"/>
    <w:rsid w:val="00FA7A8C"/>
    <w:rsid w:val="00FB14FC"/>
    <w:rsid w:val="00FB1965"/>
    <w:rsid w:val="00FB264D"/>
    <w:rsid w:val="00FB2842"/>
    <w:rsid w:val="00FB30FA"/>
    <w:rsid w:val="00FC2B2E"/>
    <w:rsid w:val="00FC3586"/>
    <w:rsid w:val="00FD0A2E"/>
    <w:rsid w:val="00FD0F4A"/>
    <w:rsid w:val="00FD4163"/>
    <w:rsid w:val="00FD4660"/>
    <w:rsid w:val="00FD629E"/>
    <w:rsid w:val="00FD7B1B"/>
    <w:rsid w:val="00FE2837"/>
    <w:rsid w:val="00FE6A40"/>
    <w:rsid w:val="00FF01D9"/>
    <w:rsid w:val="00FF0774"/>
    <w:rsid w:val="00FF0F1D"/>
    <w:rsid w:val="00FF28B5"/>
    <w:rsid w:val="00FF55C0"/>
    <w:rsid w:val="01AA7CA0"/>
    <w:rsid w:val="023E443A"/>
    <w:rsid w:val="02F8EB8D"/>
    <w:rsid w:val="0349A085"/>
    <w:rsid w:val="036AF951"/>
    <w:rsid w:val="04360A69"/>
    <w:rsid w:val="0437F5B5"/>
    <w:rsid w:val="0456CEBE"/>
    <w:rsid w:val="05DF5B89"/>
    <w:rsid w:val="0668B062"/>
    <w:rsid w:val="06B1D119"/>
    <w:rsid w:val="0A1C5E2A"/>
    <w:rsid w:val="0B4C930E"/>
    <w:rsid w:val="0D7E1357"/>
    <w:rsid w:val="0F8BD263"/>
    <w:rsid w:val="10F670E2"/>
    <w:rsid w:val="12CD1F9D"/>
    <w:rsid w:val="15790D14"/>
    <w:rsid w:val="187B9773"/>
    <w:rsid w:val="19D6326C"/>
    <w:rsid w:val="1C22D198"/>
    <w:rsid w:val="1EABEFFA"/>
    <w:rsid w:val="2000AAD6"/>
    <w:rsid w:val="20B088BC"/>
    <w:rsid w:val="213A3AB9"/>
    <w:rsid w:val="22B2F35C"/>
    <w:rsid w:val="233322B4"/>
    <w:rsid w:val="23F207A4"/>
    <w:rsid w:val="243069E6"/>
    <w:rsid w:val="2521D66F"/>
    <w:rsid w:val="2540F21E"/>
    <w:rsid w:val="28D4304C"/>
    <w:rsid w:val="2A146341"/>
    <w:rsid w:val="2A7A5305"/>
    <w:rsid w:val="2C6DE50D"/>
    <w:rsid w:val="2CCC5A15"/>
    <w:rsid w:val="2DFBFEF7"/>
    <w:rsid w:val="2E23FDD0"/>
    <w:rsid w:val="2FBC7BA8"/>
    <w:rsid w:val="3189D70B"/>
    <w:rsid w:val="34C4939B"/>
    <w:rsid w:val="362FD9FE"/>
    <w:rsid w:val="39FFE54E"/>
    <w:rsid w:val="3DADDD52"/>
    <w:rsid w:val="40E1AE5B"/>
    <w:rsid w:val="423D020B"/>
    <w:rsid w:val="42D71897"/>
    <w:rsid w:val="42DDD2B4"/>
    <w:rsid w:val="4359EFF3"/>
    <w:rsid w:val="46618503"/>
    <w:rsid w:val="471C7B8C"/>
    <w:rsid w:val="4BC7A377"/>
    <w:rsid w:val="4C5BBA02"/>
    <w:rsid w:val="4F3F7872"/>
    <w:rsid w:val="50908BC7"/>
    <w:rsid w:val="52AF3260"/>
    <w:rsid w:val="52CEB3B1"/>
    <w:rsid w:val="55370AFF"/>
    <w:rsid w:val="55418534"/>
    <w:rsid w:val="5781E0B0"/>
    <w:rsid w:val="58AB8354"/>
    <w:rsid w:val="58B5475A"/>
    <w:rsid w:val="5F45391F"/>
    <w:rsid w:val="62ED3146"/>
    <w:rsid w:val="64A98E1F"/>
    <w:rsid w:val="677B574D"/>
    <w:rsid w:val="67E73A98"/>
    <w:rsid w:val="6C12050D"/>
    <w:rsid w:val="6E7276DD"/>
    <w:rsid w:val="70DE6A8F"/>
    <w:rsid w:val="711F481A"/>
    <w:rsid w:val="7454F971"/>
    <w:rsid w:val="7692514C"/>
    <w:rsid w:val="77784BB5"/>
    <w:rsid w:val="7830F1EA"/>
    <w:rsid w:val="78542B66"/>
    <w:rsid w:val="794B550B"/>
    <w:rsid w:val="7C78E078"/>
    <w:rsid w:val="7D99315B"/>
    <w:rsid w:val="7F521D5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35A73E"/>
  <w15:docId w15:val="{E980582C-49CA-4479-8E46-3BEBA21E7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CC3"/>
    <w:rPr>
      <w:sz w:val="24"/>
      <w:szCs w:val="24"/>
    </w:rPr>
  </w:style>
  <w:style w:type="paragraph" w:styleId="Heading1">
    <w:name w:val="heading 1"/>
    <w:basedOn w:val="Normal"/>
    <w:next w:val="Normal"/>
    <w:link w:val="Heading1Char"/>
    <w:qFormat/>
    <w:rsid w:val="00073CC3"/>
    <w:pPr>
      <w:keepNext/>
      <w:jc w:val="center"/>
      <w:outlineLvl w:val="0"/>
    </w:pPr>
    <w:rPr>
      <w:rFonts w:ascii="Arial" w:hAnsi="Arial" w:cs="Arial"/>
      <w:color w:val="000000"/>
      <w:sz w:val="28"/>
      <w:szCs w:val="28"/>
    </w:rPr>
  </w:style>
  <w:style w:type="paragraph" w:styleId="Heading2">
    <w:name w:val="heading 2"/>
    <w:basedOn w:val="Normal"/>
    <w:next w:val="Normal"/>
    <w:qFormat/>
    <w:rsid w:val="00073CC3"/>
    <w:pPr>
      <w:keepNext/>
      <w:outlineLvl w:val="1"/>
    </w:pPr>
    <w:rPr>
      <w:rFonts w:ascii="Arial" w:hAnsi="Arial" w:cs="Arial"/>
      <w:b/>
      <w:bCs/>
      <w:i/>
      <w:iCs/>
      <w:sz w:val="20"/>
      <w:lang w:val="sr-Latn-CS"/>
    </w:rPr>
  </w:style>
  <w:style w:type="paragraph" w:styleId="Heading3">
    <w:name w:val="heading 3"/>
    <w:basedOn w:val="Normal"/>
    <w:next w:val="Normal"/>
    <w:qFormat/>
    <w:rsid w:val="00073CC3"/>
    <w:pPr>
      <w:keepNext/>
      <w:jc w:val="both"/>
      <w:outlineLvl w:val="2"/>
    </w:pPr>
    <w:rPr>
      <w:rFonts w:ascii="Myriad Pro" w:hAnsi="Myriad Pro"/>
      <w:b/>
      <w:bCs/>
      <w:lang w:val="es-ES"/>
    </w:rPr>
  </w:style>
  <w:style w:type="paragraph" w:styleId="Heading4">
    <w:name w:val="heading 4"/>
    <w:basedOn w:val="Normal"/>
    <w:next w:val="Normal"/>
    <w:qFormat/>
    <w:rsid w:val="00073CC3"/>
    <w:pPr>
      <w:keepNext/>
      <w:jc w:val="center"/>
      <w:outlineLvl w:val="3"/>
    </w:pPr>
    <w:rPr>
      <w:rFonts w:ascii="Tahoma" w:hAnsi="Tahoma"/>
      <w:b/>
      <w:sz w:val="20"/>
      <w:lang w:val="en-GB"/>
    </w:rPr>
  </w:style>
  <w:style w:type="paragraph" w:styleId="Heading5">
    <w:name w:val="heading 5"/>
    <w:basedOn w:val="Normal"/>
    <w:next w:val="Normal"/>
    <w:qFormat/>
    <w:rsid w:val="00073CC3"/>
    <w:pPr>
      <w:keepNext/>
      <w:jc w:val="both"/>
      <w:outlineLvl w:val="4"/>
    </w:pPr>
    <w:rPr>
      <w:rFonts w:ascii="Tahoma" w:hAnsi="Tahoma"/>
      <w:b/>
      <w:color w:val="008000"/>
      <w:sz w:val="20"/>
      <w:szCs w:val="20"/>
      <w:lang w:val="en-GB" w:eastAsia="en-GB"/>
    </w:rPr>
  </w:style>
  <w:style w:type="paragraph" w:styleId="Heading6">
    <w:name w:val="heading 6"/>
    <w:basedOn w:val="Normal"/>
    <w:next w:val="Normal"/>
    <w:qFormat/>
    <w:rsid w:val="00073CC3"/>
    <w:pPr>
      <w:keepNext/>
      <w:ind w:left="-720" w:right="-180" w:firstLine="720"/>
      <w:jc w:val="center"/>
      <w:outlineLvl w:val="5"/>
    </w:pPr>
    <w:rPr>
      <w:rFonts w:ascii="Myriad Pro" w:hAnsi="Myriad Pro"/>
      <w:b/>
      <w:snapToGrid w:val="0"/>
      <w:szCs w:val="28"/>
      <w14:shadow w14:blurRad="50800" w14:dist="38100" w14:dir="2700000" w14:sx="100000" w14:sy="100000" w14:kx="0" w14:ky="0" w14:algn="tl">
        <w14:srgbClr w14:val="000000">
          <w14:alpha w14:val="60000"/>
        </w14:srgbClr>
      </w14:shadow>
    </w:rPr>
  </w:style>
  <w:style w:type="paragraph" w:styleId="Heading7">
    <w:name w:val="heading 7"/>
    <w:basedOn w:val="Normal"/>
    <w:next w:val="Normal"/>
    <w:qFormat/>
    <w:rsid w:val="00073CC3"/>
    <w:pPr>
      <w:keepNext/>
      <w:ind w:left="-1080" w:right="-900"/>
      <w:outlineLvl w:val="6"/>
    </w:pPr>
    <w:rPr>
      <w:rFonts w:ascii="Myriad Pro" w:hAnsi="Myriad Pro"/>
      <w:b/>
      <w:bCs/>
      <w:sz w:val="18"/>
    </w:rPr>
  </w:style>
  <w:style w:type="paragraph" w:styleId="Heading8">
    <w:name w:val="heading 8"/>
    <w:basedOn w:val="Normal"/>
    <w:qFormat/>
    <w:rsid w:val="00073CC3"/>
    <w:pPr>
      <w:keepNext/>
      <w:jc w:val="center"/>
      <w:outlineLvl w:val="7"/>
    </w:pPr>
    <w:rPr>
      <w:sz w:val="22"/>
      <w:szCs w:val="22"/>
    </w:rPr>
  </w:style>
  <w:style w:type="paragraph" w:styleId="Heading9">
    <w:name w:val="heading 9"/>
    <w:basedOn w:val="Normal"/>
    <w:next w:val="Normal"/>
    <w:qFormat/>
    <w:rsid w:val="00073CC3"/>
    <w:pPr>
      <w:keepNext/>
      <w:jc w:val="center"/>
      <w:outlineLvl w:val="8"/>
    </w:pPr>
    <w:rPr>
      <w:rFonts w:ascii="Tahoma" w:hAnsi="Tahoma"/>
      <w:b/>
      <w:snapToGrid w:val="0"/>
      <w:color w:val="33CC33"/>
      <w:sz w:val="28"/>
      <w:szCs w:val="28"/>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73CC3"/>
    <w:rPr>
      <w:color w:val="0000FF"/>
      <w:u w:val="single"/>
    </w:rPr>
  </w:style>
  <w:style w:type="paragraph" w:styleId="BodyText">
    <w:name w:val="Body Text"/>
    <w:basedOn w:val="Normal"/>
    <w:link w:val="BodyTextChar"/>
    <w:semiHidden/>
    <w:rsid w:val="00073CC3"/>
    <w:pPr>
      <w:jc w:val="both"/>
    </w:pPr>
    <w:rPr>
      <w:rFonts w:ascii="Arial" w:hAnsi="Arial" w:cs="Arial"/>
      <w:color w:val="000000"/>
      <w:sz w:val="22"/>
      <w:szCs w:val="22"/>
      <w:lang w:val="sr-Latn-CS"/>
    </w:rPr>
  </w:style>
  <w:style w:type="paragraph" w:styleId="BodyText2">
    <w:name w:val="Body Text 2"/>
    <w:basedOn w:val="Normal"/>
    <w:semiHidden/>
    <w:rsid w:val="00073CC3"/>
    <w:pPr>
      <w:jc w:val="both"/>
    </w:pPr>
    <w:rPr>
      <w:rFonts w:ascii="Arial" w:hAnsi="Arial" w:cs="Arial"/>
      <w:color w:val="000000"/>
      <w:sz w:val="20"/>
      <w:szCs w:val="22"/>
      <w:lang w:val="sr-Latn-CS"/>
    </w:rPr>
  </w:style>
  <w:style w:type="paragraph" w:styleId="NormalWeb">
    <w:name w:val="Normal (Web)"/>
    <w:basedOn w:val="Normal"/>
    <w:uiPriority w:val="99"/>
    <w:rsid w:val="00073CC3"/>
    <w:pPr>
      <w:spacing w:before="100" w:beforeAutospacing="1" w:after="100" w:afterAutospacing="1"/>
    </w:pPr>
    <w:rPr>
      <w:rFonts w:ascii="Arial Unicode MS" w:eastAsia="Arial Unicode MS" w:hAnsi="Arial Unicode MS" w:cs="Arial Unicode MS"/>
      <w:color w:val="000000"/>
    </w:rPr>
  </w:style>
  <w:style w:type="character" w:styleId="Strong">
    <w:name w:val="Strong"/>
    <w:basedOn w:val="DefaultParagraphFont"/>
    <w:qFormat/>
    <w:rsid w:val="00073CC3"/>
    <w:rPr>
      <w:b/>
      <w:bCs/>
    </w:rPr>
  </w:style>
  <w:style w:type="paragraph" w:styleId="BodyText3">
    <w:name w:val="Body Text 3"/>
    <w:basedOn w:val="Normal"/>
    <w:semiHidden/>
    <w:rsid w:val="00073CC3"/>
    <w:pPr>
      <w:jc w:val="both"/>
    </w:pPr>
    <w:rPr>
      <w:rFonts w:ascii="Arial" w:hAnsi="Arial" w:cs="Arial"/>
      <w:color w:val="000000"/>
      <w:sz w:val="18"/>
      <w:szCs w:val="22"/>
      <w:lang w:val="sr-Latn-CS"/>
    </w:rPr>
  </w:style>
  <w:style w:type="paragraph" w:customStyle="1" w:styleId="InterofficeMemorandumheading">
    <w:name w:val="Interoffice Memorandum heading"/>
    <w:basedOn w:val="Normal"/>
    <w:rsid w:val="00073CC3"/>
    <w:pPr>
      <w:tabs>
        <w:tab w:val="left" w:pos="6840"/>
        <w:tab w:val="left" w:pos="8368"/>
      </w:tabs>
    </w:pPr>
    <w:rPr>
      <w:b/>
      <w:noProof/>
      <w:sz w:val="22"/>
      <w:szCs w:val="20"/>
    </w:rPr>
  </w:style>
  <w:style w:type="paragraph" w:styleId="BodyTextIndent">
    <w:name w:val="Body Text Indent"/>
    <w:basedOn w:val="Normal"/>
    <w:semiHidden/>
    <w:rsid w:val="00073CC3"/>
    <w:pPr>
      <w:ind w:firstLine="720"/>
      <w:jc w:val="both"/>
    </w:pPr>
    <w:rPr>
      <w:rFonts w:ascii="Myriad Pro" w:hAnsi="Myriad Pro"/>
    </w:rPr>
  </w:style>
  <w:style w:type="paragraph" w:customStyle="1" w:styleId="interofficememorandumheading0">
    <w:name w:val="interofficememorandumheading"/>
    <w:basedOn w:val="Normal"/>
    <w:rsid w:val="00073CC3"/>
    <w:rPr>
      <w:b/>
      <w:bCs/>
      <w:sz w:val="22"/>
      <w:szCs w:val="22"/>
    </w:rPr>
  </w:style>
  <w:style w:type="paragraph" w:styleId="BlockText">
    <w:name w:val="Block Text"/>
    <w:basedOn w:val="Normal"/>
    <w:semiHidden/>
    <w:rsid w:val="00073CC3"/>
    <w:pPr>
      <w:ind w:left="1440" w:right="1260"/>
      <w:jc w:val="both"/>
    </w:pPr>
    <w:rPr>
      <w:rFonts w:ascii="Myriad Pro" w:hAnsi="Myriad Pro"/>
      <w:i/>
      <w:iCs/>
      <w:color w:val="0000FF"/>
      <w:sz w:val="20"/>
    </w:rPr>
  </w:style>
  <w:style w:type="paragraph" w:styleId="Header">
    <w:name w:val="header"/>
    <w:basedOn w:val="Normal"/>
    <w:link w:val="HeaderChar"/>
    <w:rsid w:val="00073CC3"/>
    <w:pPr>
      <w:tabs>
        <w:tab w:val="center" w:pos="4320"/>
        <w:tab w:val="right" w:pos="8640"/>
      </w:tabs>
    </w:pPr>
  </w:style>
  <w:style w:type="paragraph" w:styleId="Footer">
    <w:name w:val="footer"/>
    <w:basedOn w:val="Normal"/>
    <w:link w:val="FooterChar"/>
    <w:rsid w:val="00073CC3"/>
    <w:pPr>
      <w:tabs>
        <w:tab w:val="center" w:pos="4320"/>
        <w:tab w:val="right" w:pos="8640"/>
      </w:tabs>
    </w:pPr>
  </w:style>
  <w:style w:type="paragraph" w:styleId="HTMLPreformatted">
    <w:name w:val="HTML Preformatted"/>
    <w:basedOn w:val="Normal"/>
    <w:link w:val="HTMLPreformattedChar"/>
    <w:rsid w:val="007F2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7F2894"/>
    <w:rPr>
      <w:rFonts w:ascii="Courier New" w:hAnsi="Courier New" w:cs="Courier New"/>
      <w:sz w:val="24"/>
      <w:szCs w:val="24"/>
    </w:rPr>
  </w:style>
  <w:style w:type="paragraph" w:styleId="EndnoteText">
    <w:name w:val="endnote text"/>
    <w:basedOn w:val="Normal"/>
    <w:link w:val="EndnoteTextChar"/>
    <w:semiHidden/>
    <w:unhideWhenUsed/>
    <w:rsid w:val="007F2894"/>
    <w:pPr>
      <w:spacing w:after="200" w:line="276" w:lineRule="auto"/>
    </w:pPr>
    <w:rPr>
      <w:rFonts w:ascii="Calibri" w:eastAsia="Calibri" w:hAnsi="Calibri"/>
      <w:sz w:val="20"/>
      <w:szCs w:val="20"/>
    </w:rPr>
  </w:style>
  <w:style w:type="character" w:customStyle="1" w:styleId="EndnoteTextChar">
    <w:name w:val="Endnote Text Char"/>
    <w:basedOn w:val="DefaultParagraphFont"/>
    <w:link w:val="EndnoteText"/>
    <w:semiHidden/>
    <w:rsid w:val="007F2894"/>
    <w:rPr>
      <w:rFonts w:ascii="Calibri" w:eastAsia="Calibri" w:hAnsi="Calibri"/>
    </w:rPr>
  </w:style>
  <w:style w:type="character" w:styleId="EndnoteReference">
    <w:name w:val="endnote reference"/>
    <w:basedOn w:val="DefaultParagraphFont"/>
    <w:semiHidden/>
    <w:unhideWhenUsed/>
    <w:rsid w:val="007F2894"/>
    <w:rPr>
      <w:vertAlign w:val="superscript"/>
    </w:rPr>
  </w:style>
  <w:style w:type="paragraph" w:styleId="NoSpacing">
    <w:name w:val="No Spacing"/>
    <w:qFormat/>
    <w:rsid w:val="007F2894"/>
    <w:rPr>
      <w:rFonts w:ascii="Calibri" w:hAnsi="Calibri"/>
      <w:sz w:val="22"/>
      <w:szCs w:val="22"/>
    </w:rPr>
  </w:style>
  <w:style w:type="paragraph" w:styleId="BalloonText">
    <w:name w:val="Balloon Text"/>
    <w:basedOn w:val="Normal"/>
    <w:link w:val="BalloonTextChar"/>
    <w:uiPriority w:val="99"/>
    <w:semiHidden/>
    <w:unhideWhenUsed/>
    <w:rsid w:val="00DA055D"/>
    <w:rPr>
      <w:rFonts w:ascii="Tahoma" w:hAnsi="Tahoma" w:cs="Tahoma"/>
      <w:sz w:val="16"/>
      <w:szCs w:val="16"/>
    </w:rPr>
  </w:style>
  <w:style w:type="character" w:customStyle="1" w:styleId="BalloonTextChar">
    <w:name w:val="Balloon Text Char"/>
    <w:basedOn w:val="DefaultParagraphFont"/>
    <w:link w:val="BalloonText"/>
    <w:uiPriority w:val="99"/>
    <w:semiHidden/>
    <w:rsid w:val="00DA055D"/>
    <w:rPr>
      <w:rFonts w:ascii="Tahoma" w:hAnsi="Tahoma" w:cs="Tahoma"/>
      <w:sz w:val="16"/>
      <w:szCs w:val="16"/>
    </w:rPr>
  </w:style>
  <w:style w:type="paragraph" w:styleId="ListParagraph">
    <w:name w:val="List Paragraph"/>
    <w:aliases w:val="List Paragraph (numbered (a)),Lapis Bulleted List,Dot pt,F5 List Paragraph,No Spacing1,List Paragraph Char Char Char,Indicator Text,Numbered Para 1,Bullet 1,List Paragraph12,Bullet Points,MAIN CONTENT,WB Para,List 100s,References,Tabela"/>
    <w:basedOn w:val="Normal"/>
    <w:link w:val="ListParagraphChar"/>
    <w:uiPriority w:val="34"/>
    <w:qFormat/>
    <w:rsid w:val="007371BD"/>
    <w:pPr>
      <w:ind w:left="720"/>
      <w:contextualSpacing/>
    </w:pPr>
  </w:style>
  <w:style w:type="character" w:customStyle="1" w:styleId="normal1">
    <w:name w:val="normal1"/>
    <w:basedOn w:val="DefaultParagraphFont"/>
    <w:rsid w:val="00F210CA"/>
    <w:rPr>
      <w:rFonts w:ascii="Arial" w:hAnsi="Arial" w:cs="Arial" w:hint="default"/>
      <w:color w:val="000000"/>
      <w:sz w:val="20"/>
      <w:szCs w:val="20"/>
    </w:rPr>
  </w:style>
  <w:style w:type="paragraph" w:customStyle="1" w:styleId="p16">
    <w:name w:val="p16"/>
    <w:basedOn w:val="Normal"/>
    <w:rsid w:val="006F65B2"/>
    <w:pPr>
      <w:widowControl w:val="0"/>
      <w:tabs>
        <w:tab w:val="left" w:pos="2240"/>
      </w:tabs>
      <w:snapToGrid w:val="0"/>
      <w:ind w:left="864" w:hanging="2304"/>
      <w:jc w:val="both"/>
    </w:pPr>
    <w:rPr>
      <w:rFonts w:ascii="Arial" w:hAnsi="Arial"/>
      <w:sz w:val="20"/>
      <w:szCs w:val="20"/>
    </w:rPr>
  </w:style>
  <w:style w:type="character" w:customStyle="1" w:styleId="FooterChar">
    <w:name w:val="Footer Char"/>
    <w:basedOn w:val="DefaultParagraphFont"/>
    <w:link w:val="Footer"/>
    <w:uiPriority w:val="99"/>
    <w:rsid w:val="007D0335"/>
    <w:rPr>
      <w:sz w:val="24"/>
      <w:szCs w:val="24"/>
    </w:rPr>
  </w:style>
  <w:style w:type="paragraph" w:styleId="Title">
    <w:name w:val="Title"/>
    <w:basedOn w:val="Normal"/>
    <w:link w:val="TitleChar"/>
    <w:qFormat/>
    <w:rsid w:val="007D0335"/>
    <w:pPr>
      <w:jc w:val="center"/>
    </w:pPr>
    <w:rPr>
      <w:b/>
      <w:bCs/>
    </w:rPr>
  </w:style>
  <w:style w:type="character" w:customStyle="1" w:styleId="TitleChar">
    <w:name w:val="Title Char"/>
    <w:basedOn w:val="DefaultParagraphFont"/>
    <w:link w:val="Title"/>
    <w:rsid w:val="007D0335"/>
    <w:rPr>
      <w:b/>
      <w:bCs/>
      <w:sz w:val="24"/>
      <w:szCs w:val="24"/>
    </w:rPr>
  </w:style>
  <w:style w:type="character" w:customStyle="1" w:styleId="EmailStyle41">
    <w:name w:val="EmailStyle41"/>
    <w:basedOn w:val="DefaultParagraphFont"/>
    <w:semiHidden/>
    <w:rsid w:val="007D0335"/>
    <w:rPr>
      <w:color w:val="000000"/>
    </w:rPr>
  </w:style>
  <w:style w:type="paragraph" w:styleId="FootnoteText">
    <w:name w:val="footnote text"/>
    <w:aliases w:val="single space,footnote text,Footnote Text Char Char,Footnote Text Char Char Char,Footnote,Text,FOOTNOTES,fn,Footnote Text1,Fodnotetekst Tegn,Fodnotetekst Tegn Char,footnote text Char Char Char,Fodnotetekst Tegn Char1,single space Char1,f"/>
    <w:basedOn w:val="Normal"/>
    <w:link w:val="FootnoteTextChar"/>
    <w:qFormat/>
    <w:rsid w:val="0012126B"/>
    <w:rPr>
      <w:sz w:val="20"/>
      <w:szCs w:val="20"/>
      <w:lang w:val="en-GB"/>
    </w:rPr>
  </w:style>
  <w:style w:type="character" w:customStyle="1" w:styleId="FootnoteTextChar">
    <w:name w:val="Footnote Text Char"/>
    <w:aliases w:val="single space Char,footnote text Char,Footnote Text Char Char Char1,Footnote Text Char Char Char Char,Footnote Char,Text Char,FOOTNOTES Char,fn Char,Footnote Text1 Char,Fodnotetekst Tegn Char2,Fodnotetekst Tegn Char Char,f Char"/>
    <w:basedOn w:val="DefaultParagraphFont"/>
    <w:link w:val="FootnoteText"/>
    <w:qFormat/>
    <w:rsid w:val="0012126B"/>
    <w:rPr>
      <w:lang w:val="en-GB"/>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BVI fnr,fr,BVI fnr Car"/>
    <w:basedOn w:val="DefaultParagraphFont"/>
    <w:link w:val="BVIfnrCharCharChar1CharCharCharCharCharCharChar1CharCharChar1Char"/>
    <w:uiPriority w:val="99"/>
    <w:qFormat/>
    <w:rsid w:val="0012126B"/>
    <w:rPr>
      <w:vertAlign w:val="superscript"/>
    </w:rPr>
  </w:style>
  <w:style w:type="paragraph" w:styleId="BodyTextIndent2">
    <w:name w:val="Body Text Indent 2"/>
    <w:basedOn w:val="Normal"/>
    <w:link w:val="BodyTextIndent2Char"/>
    <w:uiPriority w:val="99"/>
    <w:semiHidden/>
    <w:unhideWhenUsed/>
    <w:rsid w:val="000A343B"/>
    <w:pPr>
      <w:spacing w:after="120" w:line="480" w:lineRule="auto"/>
      <w:ind w:left="360"/>
    </w:pPr>
  </w:style>
  <w:style w:type="character" w:customStyle="1" w:styleId="BodyTextIndent2Char">
    <w:name w:val="Body Text Indent 2 Char"/>
    <w:basedOn w:val="DefaultParagraphFont"/>
    <w:link w:val="BodyTextIndent2"/>
    <w:uiPriority w:val="99"/>
    <w:semiHidden/>
    <w:rsid w:val="000A343B"/>
    <w:rPr>
      <w:sz w:val="24"/>
      <w:szCs w:val="24"/>
    </w:rPr>
  </w:style>
  <w:style w:type="character" w:customStyle="1" w:styleId="HeaderChar">
    <w:name w:val="Header Char"/>
    <w:basedOn w:val="DefaultParagraphFont"/>
    <w:link w:val="Header"/>
    <w:uiPriority w:val="99"/>
    <w:rsid w:val="00D71230"/>
    <w:rPr>
      <w:sz w:val="24"/>
      <w:szCs w:val="24"/>
    </w:rPr>
  </w:style>
  <w:style w:type="table" w:styleId="TableGrid">
    <w:name w:val="Table Grid"/>
    <w:aliases w:val="TabelEcorys,TabelEcorys1,Table test"/>
    <w:basedOn w:val="TableNormal"/>
    <w:uiPriority w:val="39"/>
    <w:qFormat/>
    <w:rsid w:val="00D71230"/>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semiHidden/>
    <w:unhideWhenUsed/>
    <w:rsid w:val="00FE283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E2837"/>
    <w:rPr>
      <w:sz w:val="16"/>
      <w:szCs w:val="16"/>
    </w:rPr>
  </w:style>
  <w:style w:type="character" w:customStyle="1" w:styleId="copy">
    <w:name w:val="copy"/>
    <w:basedOn w:val="DefaultParagraphFont"/>
    <w:rsid w:val="00B06ECD"/>
  </w:style>
  <w:style w:type="character" w:customStyle="1" w:styleId="shorttext1">
    <w:name w:val="short_text1"/>
    <w:basedOn w:val="DefaultParagraphFont"/>
    <w:rsid w:val="00CA5B00"/>
    <w:rPr>
      <w:sz w:val="29"/>
      <w:szCs w:val="29"/>
    </w:rPr>
  </w:style>
  <w:style w:type="paragraph" w:customStyle="1" w:styleId="BodyText23">
    <w:name w:val="Body Text 23"/>
    <w:basedOn w:val="Normal"/>
    <w:rsid w:val="00F521BE"/>
    <w:pPr>
      <w:widowControl w:val="0"/>
      <w:tabs>
        <w:tab w:val="left" w:pos="547"/>
      </w:tabs>
    </w:pPr>
    <w:rPr>
      <w:snapToGrid w:val="0"/>
      <w:sz w:val="22"/>
      <w:szCs w:val="20"/>
    </w:rPr>
  </w:style>
  <w:style w:type="paragraph" w:customStyle="1" w:styleId="Default">
    <w:name w:val="Default"/>
    <w:rsid w:val="006F59ED"/>
    <w:pPr>
      <w:autoSpaceDE w:val="0"/>
      <w:autoSpaceDN w:val="0"/>
      <w:adjustRightInd w:val="0"/>
    </w:pPr>
    <w:rPr>
      <w:rFonts w:ascii="Corbel" w:hAnsi="Corbel" w:cs="Corbel"/>
      <w:color w:val="000000"/>
      <w:sz w:val="24"/>
      <w:szCs w:val="24"/>
    </w:rPr>
  </w:style>
  <w:style w:type="character" w:styleId="CommentReference">
    <w:name w:val="annotation reference"/>
    <w:basedOn w:val="DefaultParagraphFont"/>
    <w:uiPriority w:val="99"/>
    <w:unhideWhenUsed/>
    <w:rsid w:val="002F2D33"/>
    <w:rPr>
      <w:sz w:val="16"/>
      <w:szCs w:val="16"/>
    </w:rPr>
  </w:style>
  <w:style w:type="paragraph" w:styleId="CommentText">
    <w:name w:val="annotation text"/>
    <w:basedOn w:val="Normal"/>
    <w:link w:val="CommentTextChar"/>
    <w:uiPriority w:val="99"/>
    <w:unhideWhenUsed/>
    <w:rsid w:val="002F2D33"/>
    <w:rPr>
      <w:sz w:val="20"/>
      <w:szCs w:val="20"/>
    </w:rPr>
  </w:style>
  <w:style w:type="character" w:customStyle="1" w:styleId="CommentTextChar">
    <w:name w:val="Comment Text Char"/>
    <w:basedOn w:val="DefaultParagraphFont"/>
    <w:link w:val="CommentText"/>
    <w:uiPriority w:val="99"/>
    <w:rsid w:val="002F2D33"/>
  </w:style>
  <w:style w:type="paragraph" w:styleId="CommentSubject">
    <w:name w:val="annotation subject"/>
    <w:basedOn w:val="CommentText"/>
    <w:next w:val="CommentText"/>
    <w:link w:val="CommentSubjectChar"/>
    <w:uiPriority w:val="99"/>
    <w:semiHidden/>
    <w:unhideWhenUsed/>
    <w:rsid w:val="002F2D33"/>
    <w:rPr>
      <w:b/>
      <w:bCs/>
    </w:rPr>
  </w:style>
  <w:style w:type="character" w:customStyle="1" w:styleId="CommentSubjectChar">
    <w:name w:val="Comment Subject Char"/>
    <w:basedOn w:val="CommentTextChar"/>
    <w:link w:val="CommentSubject"/>
    <w:uiPriority w:val="99"/>
    <w:semiHidden/>
    <w:rsid w:val="002F2D33"/>
    <w:rPr>
      <w:b/>
      <w:bCs/>
    </w:rPr>
  </w:style>
  <w:style w:type="paragraph" w:customStyle="1" w:styleId="Pasus1">
    <w:name w:val="Pasus 1"/>
    <w:basedOn w:val="Normal"/>
    <w:link w:val="Pasus1Char"/>
    <w:qFormat/>
    <w:rsid w:val="0066627F"/>
    <w:pPr>
      <w:spacing w:before="120" w:after="120"/>
      <w:ind w:right="685"/>
      <w:jc w:val="both"/>
    </w:pPr>
    <w:rPr>
      <w:rFonts w:ascii="Arial" w:hAnsi="Arial"/>
      <w:sz w:val="22"/>
      <w:lang w:val="en-GB" w:eastAsia="en-GB"/>
    </w:rPr>
  </w:style>
  <w:style w:type="character" w:customStyle="1" w:styleId="Pasus1Char">
    <w:name w:val="Pasus 1 Char"/>
    <w:link w:val="Pasus1"/>
    <w:rsid w:val="0066627F"/>
    <w:rPr>
      <w:rFonts w:ascii="Arial" w:hAnsi="Arial"/>
      <w:sz w:val="22"/>
      <w:szCs w:val="24"/>
      <w:lang w:val="en-GB" w:eastAsia="en-GB"/>
    </w:rPr>
  </w:style>
  <w:style w:type="character" w:styleId="UnresolvedMention">
    <w:name w:val="Unresolved Mention"/>
    <w:basedOn w:val="DefaultParagraphFont"/>
    <w:uiPriority w:val="99"/>
    <w:semiHidden/>
    <w:unhideWhenUsed/>
    <w:rsid w:val="00A02705"/>
    <w:rPr>
      <w:color w:val="605E5C"/>
      <w:shd w:val="clear" w:color="auto" w:fill="E1DFDD"/>
    </w:rPr>
  </w:style>
  <w:style w:type="character" w:styleId="FollowedHyperlink">
    <w:name w:val="FollowedHyperlink"/>
    <w:basedOn w:val="DefaultParagraphFont"/>
    <w:uiPriority w:val="99"/>
    <w:semiHidden/>
    <w:unhideWhenUsed/>
    <w:rsid w:val="00940752"/>
    <w:rPr>
      <w:color w:val="800080" w:themeColor="followedHyperlink"/>
      <w:u w:val="single"/>
    </w:rPr>
  </w:style>
  <w:style w:type="character" w:customStyle="1" w:styleId="ListParagraphChar">
    <w:name w:val="List Paragraph Char"/>
    <w:aliases w:val="List Paragraph (numbered (a)) Char,Lapis Bulleted List Char,Dot pt Char,F5 List Paragraph Char,No Spacing1 Char,List Paragraph Char Char Char Char,Indicator Text Char,Numbered Para 1 Char,Bullet 1 Char,List Paragraph12 Char"/>
    <w:link w:val="ListParagraph"/>
    <w:uiPriority w:val="34"/>
    <w:qFormat/>
    <w:locked/>
    <w:rsid w:val="00A87467"/>
    <w:rPr>
      <w:sz w:val="24"/>
      <w:szCs w:val="24"/>
    </w:rPr>
  </w:style>
  <w:style w:type="paragraph" w:customStyle="1" w:styleId="Tablebulletpointtext">
    <w:name w:val="Table bullet point text"/>
    <w:basedOn w:val="Normal"/>
    <w:link w:val="TablebulletpointtextChar"/>
    <w:qFormat/>
    <w:rsid w:val="00C7401F"/>
    <w:pPr>
      <w:widowControl w:val="0"/>
      <w:numPr>
        <w:numId w:val="2"/>
      </w:numPr>
      <w:spacing w:before="60" w:after="60" w:line="264" w:lineRule="auto"/>
    </w:pPr>
    <w:rPr>
      <w:rFonts w:asciiTheme="minorHAnsi" w:eastAsiaTheme="minorHAnsi" w:hAnsiTheme="minorHAnsi"/>
      <w:noProof/>
      <w:sz w:val="22"/>
      <w:lang w:val="en-GB"/>
    </w:rPr>
  </w:style>
  <w:style w:type="character" w:customStyle="1" w:styleId="TablebulletpointtextChar">
    <w:name w:val="Table bullet point text Char"/>
    <w:basedOn w:val="DefaultParagraphFont"/>
    <w:link w:val="Tablebulletpointtext"/>
    <w:rsid w:val="00C7401F"/>
    <w:rPr>
      <w:rFonts w:asciiTheme="minorHAnsi" w:eastAsiaTheme="minorHAnsi" w:hAnsiTheme="minorHAnsi"/>
      <w:noProof/>
      <w:sz w:val="22"/>
      <w:szCs w:val="24"/>
      <w:lang w:val="en-GB"/>
    </w:rPr>
  </w:style>
  <w:style w:type="character" w:customStyle="1" w:styleId="Heading1Char">
    <w:name w:val="Heading 1 Char"/>
    <w:basedOn w:val="DefaultParagraphFont"/>
    <w:link w:val="Heading1"/>
    <w:rsid w:val="009F47B4"/>
    <w:rPr>
      <w:rFonts w:ascii="Arial" w:hAnsi="Arial" w:cs="Arial"/>
      <w:color w:val="000000"/>
      <w:sz w:val="28"/>
      <w:szCs w:val="28"/>
    </w:rPr>
  </w:style>
  <w:style w:type="paragraph" w:customStyle="1" w:styleId="TableParagraph">
    <w:name w:val="Table Paragraph"/>
    <w:basedOn w:val="Normal"/>
    <w:uiPriority w:val="1"/>
    <w:qFormat/>
    <w:rsid w:val="00AF18DE"/>
    <w:pPr>
      <w:widowControl w:val="0"/>
    </w:pPr>
    <w:rPr>
      <w:lang w:eastAsia="en-GB"/>
    </w:rPr>
  </w:style>
  <w:style w:type="character" w:customStyle="1" w:styleId="BodyTextChar">
    <w:name w:val="Body Text Char"/>
    <w:basedOn w:val="DefaultParagraphFont"/>
    <w:link w:val="BodyText"/>
    <w:semiHidden/>
    <w:rsid w:val="006937DA"/>
    <w:rPr>
      <w:rFonts w:ascii="Arial" w:hAnsi="Arial" w:cs="Arial"/>
      <w:color w:val="000000"/>
      <w:sz w:val="22"/>
      <w:szCs w:val="22"/>
      <w:lang w:val="sr-Latn-CS"/>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2C4594"/>
    <w:pPr>
      <w:spacing w:after="160" w:line="240" w:lineRule="exact"/>
    </w:pPr>
    <w:rPr>
      <w:sz w:val="20"/>
      <w:szCs w:val="20"/>
      <w:vertAlign w:val="superscript"/>
    </w:rPr>
  </w:style>
  <w:style w:type="paragraph" w:customStyle="1" w:styleId="KTParaNbr">
    <w:name w:val="KT Para Nbr"/>
    <w:basedOn w:val="Normal"/>
    <w:autoRedefine/>
    <w:qFormat/>
    <w:rsid w:val="00ED5D4D"/>
    <w:pPr>
      <w:spacing w:before="120" w:after="120"/>
      <w:jc w:val="both"/>
    </w:pPr>
    <w:rPr>
      <w:rFonts w:ascii="Gill Sans MT" w:hAnsi="Gill Sans MT" w:cs="Calibri"/>
      <w:color w:val="000000" w:themeColor="text1"/>
      <w:sz w:val="20"/>
      <w:szCs w:val="20"/>
      <w:shd w:val="clear" w:color="auto" w:fill="FFFFFF"/>
      <w:lang w:val="en-GB" w:eastAsia="en-GB" w:bidi="hi-IN"/>
    </w:rPr>
  </w:style>
  <w:style w:type="paragraph" w:styleId="Caption">
    <w:name w:val="caption"/>
    <w:aliases w:val="Textbox,Légende F,Légende  F,Caption - normal,Legend, Char,Table Heading"/>
    <w:basedOn w:val="Normal"/>
    <w:next w:val="Normal"/>
    <w:link w:val="CaptionChar"/>
    <w:uiPriority w:val="35"/>
    <w:qFormat/>
    <w:rsid w:val="006C1B09"/>
    <w:rPr>
      <w:b/>
      <w:bCs/>
      <w:smallCaps/>
      <w:color w:val="1F497D"/>
      <w:spacing w:val="6"/>
      <w:szCs w:val="18"/>
      <w:lang w:val="en-GB" w:eastAsia="en-GB" w:bidi="hi-IN"/>
    </w:rPr>
  </w:style>
  <w:style w:type="paragraph" w:customStyle="1" w:styleId="NormalNumbered">
    <w:name w:val="Normal Numbered"/>
    <w:basedOn w:val="Normal"/>
    <w:link w:val="NormalNumberedCarattere"/>
    <w:qFormat/>
    <w:rsid w:val="006C1B09"/>
    <w:pPr>
      <w:numPr>
        <w:numId w:val="8"/>
      </w:numPr>
      <w:spacing w:after="200" w:line="276" w:lineRule="auto"/>
    </w:pPr>
    <w:rPr>
      <w:rFonts w:ascii="Georgia" w:hAnsi="Georgia"/>
      <w:lang w:val="en-GB" w:eastAsia="en-GB"/>
    </w:rPr>
  </w:style>
  <w:style w:type="character" w:customStyle="1" w:styleId="NormalNumberedCarattere">
    <w:name w:val="Normal Numbered Carattere"/>
    <w:basedOn w:val="DefaultParagraphFont"/>
    <w:link w:val="NormalNumbered"/>
    <w:rsid w:val="006C1B09"/>
    <w:rPr>
      <w:rFonts w:ascii="Georgia" w:hAnsi="Georgia"/>
      <w:sz w:val="24"/>
      <w:szCs w:val="24"/>
      <w:lang w:val="en-GB" w:eastAsia="en-GB"/>
    </w:rPr>
  </w:style>
  <w:style w:type="character" w:customStyle="1" w:styleId="Bulletlevel1Char">
    <w:name w:val="Bullet level 1 Char"/>
    <w:basedOn w:val="DefaultParagraphFont"/>
    <w:link w:val="Bulletlevel1"/>
    <w:rsid w:val="006C1B09"/>
    <w:rPr>
      <w:rFonts w:ascii="Calibri" w:eastAsia="Calibri" w:hAnsi="Calibri" w:cs="Calibri"/>
      <w:color w:val="000000"/>
      <w:sz w:val="22"/>
      <w:szCs w:val="22"/>
      <w:lang w:eastAsia="en-GB"/>
    </w:rPr>
  </w:style>
  <w:style w:type="paragraph" w:customStyle="1" w:styleId="Bulletlevel1">
    <w:name w:val="Bullet level 1"/>
    <w:basedOn w:val="Normal"/>
    <w:link w:val="Bulletlevel1Char"/>
    <w:qFormat/>
    <w:rsid w:val="006C1B09"/>
    <w:pPr>
      <w:numPr>
        <w:numId w:val="9"/>
      </w:numPr>
      <w:pBdr>
        <w:top w:val="nil"/>
        <w:left w:val="nil"/>
        <w:bottom w:val="nil"/>
        <w:right w:val="nil"/>
        <w:between w:val="nil"/>
      </w:pBdr>
      <w:spacing w:line="259" w:lineRule="auto"/>
      <w:jc w:val="both"/>
    </w:pPr>
    <w:rPr>
      <w:rFonts w:ascii="Calibri" w:eastAsia="Calibri" w:hAnsi="Calibri" w:cs="Calibri"/>
      <w:color w:val="000000"/>
      <w:sz w:val="22"/>
      <w:szCs w:val="22"/>
      <w:lang w:eastAsia="en-GB"/>
    </w:rPr>
  </w:style>
  <w:style w:type="character" w:customStyle="1" w:styleId="CaptionChar">
    <w:name w:val="Caption Char"/>
    <w:aliases w:val="Textbox Char,Légende F Char,Légende  F Char,Caption - normal Char,Legend Char, Char Char,Table Heading Char"/>
    <w:basedOn w:val="DefaultParagraphFont"/>
    <w:link w:val="Caption"/>
    <w:uiPriority w:val="35"/>
    <w:rsid w:val="006C1B09"/>
    <w:rPr>
      <w:b/>
      <w:bCs/>
      <w:smallCaps/>
      <w:color w:val="1F497D"/>
      <w:spacing w:val="6"/>
      <w:sz w:val="24"/>
      <w:szCs w:val="18"/>
      <w:lang w:val="en-GB" w:eastAsia="en-GB" w:bidi="hi-IN"/>
    </w:rPr>
  </w:style>
  <w:style w:type="character" w:customStyle="1" w:styleId="apple-converted-space">
    <w:name w:val="apple-converted-space"/>
    <w:basedOn w:val="DefaultParagraphFont"/>
    <w:rsid w:val="00F6635E"/>
  </w:style>
  <w:style w:type="paragraph" w:styleId="TOCHeading">
    <w:name w:val="TOC Heading"/>
    <w:basedOn w:val="Heading1"/>
    <w:next w:val="Normal"/>
    <w:uiPriority w:val="39"/>
    <w:unhideWhenUsed/>
    <w:qFormat/>
    <w:rsid w:val="008E03C8"/>
    <w:pPr>
      <w:keepLines/>
      <w:spacing w:before="480" w:line="276" w:lineRule="auto"/>
      <w:jc w:val="left"/>
      <w:outlineLvl w:val="9"/>
    </w:pPr>
    <w:rPr>
      <w:rFonts w:asciiTheme="majorHAnsi" w:eastAsiaTheme="majorEastAsia" w:hAnsiTheme="majorHAnsi" w:cstheme="majorBidi"/>
      <w:b/>
      <w:bCs/>
      <w:color w:val="365F91" w:themeColor="accent1" w:themeShade="BF"/>
    </w:rPr>
  </w:style>
  <w:style w:type="paragraph" w:styleId="TOC1">
    <w:name w:val="toc 1"/>
    <w:basedOn w:val="Normal"/>
    <w:next w:val="Normal"/>
    <w:autoRedefine/>
    <w:uiPriority w:val="39"/>
    <w:unhideWhenUsed/>
    <w:rsid w:val="008E03C8"/>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8E03C8"/>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8E03C8"/>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E03C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E03C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E03C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E03C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E03C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E03C8"/>
    <w:pPr>
      <w:ind w:left="1920"/>
    </w:pPr>
    <w:rPr>
      <w:rFonts w:asciiTheme="minorHAnsi" w:hAnsiTheme="minorHAnsi" w:cstheme="minorHAnsi"/>
      <w:sz w:val="20"/>
      <w:szCs w:val="20"/>
    </w:rPr>
  </w:style>
  <w:style w:type="character" w:styleId="PageNumber">
    <w:name w:val="page number"/>
    <w:basedOn w:val="DefaultParagraphFont"/>
    <w:uiPriority w:val="99"/>
    <w:semiHidden/>
    <w:unhideWhenUsed/>
    <w:rsid w:val="009E1422"/>
  </w:style>
  <w:style w:type="character" w:customStyle="1" w:styleId="normaltextrun">
    <w:name w:val="normaltextrun"/>
    <w:basedOn w:val="DefaultParagraphFont"/>
    <w:rsid w:val="0098659A"/>
  </w:style>
  <w:style w:type="character" w:customStyle="1" w:styleId="Orange">
    <w:name w:val="Orange"/>
    <w:uiPriority w:val="1"/>
    <w:qFormat/>
    <w:rsid w:val="0074731C"/>
    <w:rPr>
      <w:color w:val="4F81BD" w:themeColor="accent1"/>
      <w:sz w:val="20"/>
      <w:szCs w:val="20"/>
    </w:rPr>
  </w:style>
  <w:style w:type="paragraph" w:customStyle="1" w:styleId="a">
    <w:name w:val="_"/>
    <w:basedOn w:val="Normal"/>
    <w:rsid w:val="00A83F79"/>
    <w:pPr>
      <w:widowControl w:val="0"/>
      <w:ind w:left="1440" w:hanging="720"/>
    </w:pPr>
    <w:rPr>
      <w:rFonts w:ascii="Arial" w:hAnsi="Arial"/>
      <w:snapToGrid w:val="0"/>
      <w:szCs w:val="20"/>
      <w:lang w:val="en-GB" w:eastAsia="en-GB"/>
    </w:rPr>
  </w:style>
  <w:style w:type="paragraph" w:customStyle="1" w:styleId="Table">
    <w:name w:val="Table"/>
    <w:basedOn w:val="Normal"/>
    <w:link w:val="TableCharChar"/>
    <w:qFormat/>
    <w:rsid w:val="00A83F79"/>
    <w:pPr>
      <w:keepNext/>
      <w:keepLines/>
      <w:spacing w:before="60" w:after="60"/>
    </w:pPr>
    <w:rPr>
      <w:rFonts w:ascii="Open Sans" w:hAnsi="Open Sans" w:cs="Arial"/>
      <w:color w:val="000000"/>
      <w:sz w:val="18"/>
      <w:szCs w:val="18"/>
      <w:lang w:val="en-GB" w:eastAsia="en-GB"/>
    </w:rPr>
  </w:style>
  <w:style w:type="character" w:customStyle="1" w:styleId="TableCharChar">
    <w:name w:val="Table Char Char"/>
    <w:link w:val="Table"/>
    <w:qFormat/>
    <w:rsid w:val="00A83F79"/>
    <w:rPr>
      <w:rFonts w:ascii="Open Sans" w:hAnsi="Open Sans" w:cs="Arial"/>
      <w:color w:val="000000"/>
      <w:sz w:val="18"/>
      <w:szCs w:val="18"/>
      <w:lang w:val="en-GB" w:eastAsia="en-GB"/>
    </w:rPr>
  </w:style>
  <w:style w:type="paragraph" w:customStyle="1" w:styleId="Tabletitlecell">
    <w:name w:val="Table title cell"/>
    <w:basedOn w:val="Normal"/>
    <w:autoRedefine/>
    <w:qFormat/>
    <w:rsid w:val="00A83F79"/>
    <w:pPr>
      <w:framePr w:hSpace="180" w:wrap="around" w:vAnchor="text" w:hAnchor="margin" w:y="152"/>
      <w:spacing w:before="60" w:after="60"/>
      <w:contextualSpacing/>
      <w:jc w:val="center"/>
    </w:pPr>
    <w:rPr>
      <w:rFonts w:ascii="Open Sans" w:hAnsi="Open Sans"/>
      <w:color w:val="FFFFFF"/>
      <w:sz w:val="18"/>
      <w:szCs w:val="18"/>
      <w:lang w:val="fr-CH" w:eastAsia="en-GB"/>
    </w:rPr>
  </w:style>
  <w:style w:type="paragraph" w:styleId="TableofFigures">
    <w:name w:val="table of figures"/>
    <w:basedOn w:val="Normal"/>
    <w:next w:val="Normal"/>
    <w:uiPriority w:val="99"/>
    <w:unhideWhenUsed/>
    <w:rsid w:val="00A518DA"/>
  </w:style>
  <w:style w:type="paragraph" w:customStyle="1" w:styleId="paragraph">
    <w:name w:val="paragraph"/>
    <w:basedOn w:val="Normal"/>
    <w:rsid w:val="00D31235"/>
    <w:pPr>
      <w:spacing w:before="100" w:beforeAutospacing="1" w:after="100" w:afterAutospacing="1"/>
    </w:pPr>
    <w:rPr>
      <w:lang w:val="en-GB" w:eastAsia="en-GB"/>
    </w:rPr>
  </w:style>
  <w:style w:type="character" w:customStyle="1" w:styleId="eop">
    <w:name w:val="eop"/>
    <w:basedOn w:val="DefaultParagraphFont"/>
    <w:rsid w:val="00D31235"/>
  </w:style>
  <w:style w:type="paragraph" w:styleId="Revision">
    <w:name w:val="Revision"/>
    <w:hidden/>
    <w:uiPriority w:val="99"/>
    <w:semiHidden/>
    <w:rsid w:val="00336D91"/>
    <w:rPr>
      <w:sz w:val="24"/>
      <w:szCs w:val="24"/>
    </w:rPr>
  </w:style>
  <w:style w:type="character" w:customStyle="1" w:styleId="NormalNumberedChar">
    <w:name w:val="Normal Numbered Char"/>
    <w:basedOn w:val="HeaderChar"/>
    <w:qFormat/>
    <w:rsid w:val="00A24C7C"/>
    <w:rPr>
      <w:rFonts w:ascii="Open Sans" w:eastAsiaTheme="minorHAnsi" w:hAnsi="Open Sans"/>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1081">
      <w:bodyDiv w:val="1"/>
      <w:marLeft w:val="0"/>
      <w:marRight w:val="0"/>
      <w:marTop w:val="0"/>
      <w:marBottom w:val="0"/>
      <w:divBdr>
        <w:top w:val="none" w:sz="0" w:space="0" w:color="auto"/>
        <w:left w:val="none" w:sz="0" w:space="0" w:color="auto"/>
        <w:bottom w:val="none" w:sz="0" w:space="0" w:color="auto"/>
        <w:right w:val="none" w:sz="0" w:space="0" w:color="auto"/>
      </w:divBdr>
    </w:div>
    <w:div w:id="186218567">
      <w:bodyDiv w:val="1"/>
      <w:marLeft w:val="0"/>
      <w:marRight w:val="0"/>
      <w:marTop w:val="0"/>
      <w:marBottom w:val="0"/>
      <w:divBdr>
        <w:top w:val="none" w:sz="0" w:space="0" w:color="auto"/>
        <w:left w:val="none" w:sz="0" w:space="0" w:color="auto"/>
        <w:bottom w:val="none" w:sz="0" w:space="0" w:color="auto"/>
        <w:right w:val="none" w:sz="0" w:space="0" w:color="auto"/>
      </w:divBdr>
    </w:div>
    <w:div w:id="315497711">
      <w:bodyDiv w:val="1"/>
      <w:marLeft w:val="0"/>
      <w:marRight w:val="0"/>
      <w:marTop w:val="0"/>
      <w:marBottom w:val="0"/>
      <w:divBdr>
        <w:top w:val="none" w:sz="0" w:space="0" w:color="auto"/>
        <w:left w:val="none" w:sz="0" w:space="0" w:color="auto"/>
        <w:bottom w:val="none" w:sz="0" w:space="0" w:color="auto"/>
        <w:right w:val="none" w:sz="0" w:space="0" w:color="auto"/>
      </w:divBdr>
    </w:div>
    <w:div w:id="330065985">
      <w:bodyDiv w:val="1"/>
      <w:marLeft w:val="0"/>
      <w:marRight w:val="0"/>
      <w:marTop w:val="0"/>
      <w:marBottom w:val="0"/>
      <w:divBdr>
        <w:top w:val="none" w:sz="0" w:space="0" w:color="auto"/>
        <w:left w:val="none" w:sz="0" w:space="0" w:color="auto"/>
        <w:bottom w:val="none" w:sz="0" w:space="0" w:color="auto"/>
        <w:right w:val="none" w:sz="0" w:space="0" w:color="auto"/>
      </w:divBdr>
      <w:divsChild>
        <w:div w:id="509415602">
          <w:marLeft w:val="0"/>
          <w:marRight w:val="0"/>
          <w:marTop w:val="0"/>
          <w:marBottom w:val="0"/>
          <w:divBdr>
            <w:top w:val="none" w:sz="0" w:space="0" w:color="auto"/>
            <w:left w:val="none" w:sz="0" w:space="0" w:color="auto"/>
            <w:bottom w:val="none" w:sz="0" w:space="0" w:color="auto"/>
            <w:right w:val="none" w:sz="0" w:space="0" w:color="auto"/>
          </w:divBdr>
        </w:div>
        <w:div w:id="720330635">
          <w:marLeft w:val="0"/>
          <w:marRight w:val="0"/>
          <w:marTop w:val="0"/>
          <w:marBottom w:val="0"/>
          <w:divBdr>
            <w:top w:val="none" w:sz="0" w:space="0" w:color="auto"/>
            <w:left w:val="none" w:sz="0" w:space="0" w:color="auto"/>
            <w:bottom w:val="none" w:sz="0" w:space="0" w:color="auto"/>
            <w:right w:val="none" w:sz="0" w:space="0" w:color="auto"/>
          </w:divBdr>
        </w:div>
        <w:div w:id="746734638">
          <w:marLeft w:val="0"/>
          <w:marRight w:val="0"/>
          <w:marTop w:val="0"/>
          <w:marBottom w:val="0"/>
          <w:divBdr>
            <w:top w:val="none" w:sz="0" w:space="0" w:color="auto"/>
            <w:left w:val="none" w:sz="0" w:space="0" w:color="auto"/>
            <w:bottom w:val="none" w:sz="0" w:space="0" w:color="auto"/>
            <w:right w:val="none" w:sz="0" w:space="0" w:color="auto"/>
          </w:divBdr>
        </w:div>
        <w:div w:id="1185247609">
          <w:marLeft w:val="0"/>
          <w:marRight w:val="0"/>
          <w:marTop w:val="0"/>
          <w:marBottom w:val="0"/>
          <w:divBdr>
            <w:top w:val="none" w:sz="0" w:space="0" w:color="auto"/>
            <w:left w:val="none" w:sz="0" w:space="0" w:color="auto"/>
            <w:bottom w:val="none" w:sz="0" w:space="0" w:color="auto"/>
            <w:right w:val="none" w:sz="0" w:space="0" w:color="auto"/>
          </w:divBdr>
        </w:div>
        <w:div w:id="1209029215">
          <w:marLeft w:val="0"/>
          <w:marRight w:val="0"/>
          <w:marTop w:val="0"/>
          <w:marBottom w:val="0"/>
          <w:divBdr>
            <w:top w:val="none" w:sz="0" w:space="0" w:color="auto"/>
            <w:left w:val="none" w:sz="0" w:space="0" w:color="auto"/>
            <w:bottom w:val="none" w:sz="0" w:space="0" w:color="auto"/>
            <w:right w:val="none" w:sz="0" w:space="0" w:color="auto"/>
          </w:divBdr>
        </w:div>
        <w:div w:id="2003921656">
          <w:marLeft w:val="0"/>
          <w:marRight w:val="0"/>
          <w:marTop w:val="0"/>
          <w:marBottom w:val="0"/>
          <w:divBdr>
            <w:top w:val="none" w:sz="0" w:space="0" w:color="auto"/>
            <w:left w:val="none" w:sz="0" w:space="0" w:color="auto"/>
            <w:bottom w:val="none" w:sz="0" w:space="0" w:color="auto"/>
            <w:right w:val="none" w:sz="0" w:space="0" w:color="auto"/>
          </w:divBdr>
        </w:div>
      </w:divsChild>
    </w:div>
    <w:div w:id="507643781">
      <w:bodyDiv w:val="1"/>
      <w:marLeft w:val="0"/>
      <w:marRight w:val="0"/>
      <w:marTop w:val="0"/>
      <w:marBottom w:val="0"/>
      <w:divBdr>
        <w:top w:val="none" w:sz="0" w:space="0" w:color="auto"/>
        <w:left w:val="none" w:sz="0" w:space="0" w:color="auto"/>
        <w:bottom w:val="none" w:sz="0" w:space="0" w:color="auto"/>
        <w:right w:val="none" w:sz="0" w:space="0" w:color="auto"/>
      </w:divBdr>
    </w:div>
    <w:div w:id="542986826">
      <w:bodyDiv w:val="1"/>
      <w:marLeft w:val="0"/>
      <w:marRight w:val="0"/>
      <w:marTop w:val="0"/>
      <w:marBottom w:val="0"/>
      <w:divBdr>
        <w:top w:val="none" w:sz="0" w:space="0" w:color="auto"/>
        <w:left w:val="none" w:sz="0" w:space="0" w:color="auto"/>
        <w:bottom w:val="none" w:sz="0" w:space="0" w:color="auto"/>
        <w:right w:val="none" w:sz="0" w:space="0" w:color="auto"/>
      </w:divBdr>
    </w:div>
    <w:div w:id="596983412">
      <w:bodyDiv w:val="1"/>
      <w:marLeft w:val="0"/>
      <w:marRight w:val="0"/>
      <w:marTop w:val="0"/>
      <w:marBottom w:val="0"/>
      <w:divBdr>
        <w:top w:val="none" w:sz="0" w:space="0" w:color="auto"/>
        <w:left w:val="none" w:sz="0" w:space="0" w:color="auto"/>
        <w:bottom w:val="none" w:sz="0" w:space="0" w:color="auto"/>
        <w:right w:val="none" w:sz="0" w:space="0" w:color="auto"/>
      </w:divBdr>
    </w:div>
    <w:div w:id="805391338">
      <w:bodyDiv w:val="1"/>
      <w:marLeft w:val="0"/>
      <w:marRight w:val="0"/>
      <w:marTop w:val="0"/>
      <w:marBottom w:val="0"/>
      <w:divBdr>
        <w:top w:val="none" w:sz="0" w:space="0" w:color="auto"/>
        <w:left w:val="none" w:sz="0" w:space="0" w:color="auto"/>
        <w:bottom w:val="none" w:sz="0" w:space="0" w:color="auto"/>
        <w:right w:val="none" w:sz="0" w:space="0" w:color="auto"/>
      </w:divBdr>
    </w:div>
    <w:div w:id="889078075">
      <w:bodyDiv w:val="1"/>
      <w:marLeft w:val="0"/>
      <w:marRight w:val="0"/>
      <w:marTop w:val="0"/>
      <w:marBottom w:val="0"/>
      <w:divBdr>
        <w:top w:val="none" w:sz="0" w:space="0" w:color="auto"/>
        <w:left w:val="none" w:sz="0" w:space="0" w:color="auto"/>
        <w:bottom w:val="none" w:sz="0" w:space="0" w:color="auto"/>
        <w:right w:val="none" w:sz="0" w:space="0" w:color="auto"/>
      </w:divBdr>
    </w:div>
    <w:div w:id="893082961">
      <w:bodyDiv w:val="1"/>
      <w:marLeft w:val="0"/>
      <w:marRight w:val="0"/>
      <w:marTop w:val="0"/>
      <w:marBottom w:val="0"/>
      <w:divBdr>
        <w:top w:val="none" w:sz="0" w:space="0" w:color="auto"/>
        <w:left w:val="none" w:sz="0" w:space="0" w:color="auto"/>
        <w:bottom w:val="none" w:sz="0" w:space="0" w:color="auto"/>
        <w:right w:val="none" w:sz="0" w:space="0" w:color="auto"/>
      </w:divBdr>
    </w:div>
    <w:div w:id="910508091">
      <w:bodyDiv w:val="1"/>
      <w:marLeft w:val="0"/>
      <w:marRight w:val="0"/>
      <w:marTop w:val="0"/>
      <w:marBottom w:val="0"/>
      <w:divBdr>
        <w:top w:val="none" w:sz="0" w:space="0" w:color="auto"/>
        <w:left w:val="none" w:sz="0" w:space="0" w:color="auto"/>
        <w:bottom w:val="none" w:sz="0" w:space="0" w:color="auto"/>
        <w:right w:val="none" w:sz="0" w:space="0" w:color="auto"/>
      </w:divBdr>
    </w:div>
    <w:div w:id="969556299">
      <w:bodyDiv w:val="1"/>
      <w:marLeft w:val="0"/>
      <w:marRight w:val="0"/>
      <w:marTop w:val="0"/>
      <w:marBottom w:val="0"/>
      <w:divBdr>
        <w:top w:val="none" w:sz="0" w:space="0" w:color="auto"/>
        <w:left w:val="none" w:sz="0" w:space="0" w:color="auto"/>
        <w:bottom w:val="none" w:sz="0" w:space="0" w:color="auto"/>
        <w:right w:val="none" w:sz="0" w:space="0" w:color="auto"/>
      </w:divBdr>
    </w:div>
    <w:div w:id="1265261805">
      <w:bodyDiv w:val="1"/>
      <w:marLeft w:val="0"/>
      <w:marRight w:val="0"/>
      <w:marTop w:val="0"/>
      <w:marBottom w:val="0"/>
      <w:divBdr>
        <w:top w:val="none" w:sz="0" w:space="0" w:color="auto"/>
        <w:left w:val="none" w:sz="0" w:space="0" w:color="auto"/>
        <w:bottom w:val="none" w:sz="0" w:space="0" w:color="auto"/>
        <w:right w:val="none" w:sz="0" w:space="0" w:color="auto"/>
      </w:divBdr>
    </w:div>
    <w:div w:id="1345474500">
      <w:bodyDiv w:val="1"/>
      <w:marLeft w:val="0"/>
      <w:marRight w:val="0"/>
      <w:marTop w:val="0"/>
      <w:marBottom w:val="0"/>
      <w:divBdr>
        <w:top w:val="none" w:sz="0" w:space="0" w:color="auto"/>
        <w:left w:val="none" w:sz="0" w:space="0" w:color="auto"/>
        <w:bottom w:val="none" w:sz="0" w:space="0" w:color="auto"/>
        <w:right w:val="none" w:sz="0" w:space="0" w:color="auto"/>
      </w:divBdr>
    </w:div>
    <w:div w:id="1429739191">
      <w:bodyDiv w:val="1"/>
      <w:marLeft w:val="0"/>
      <w:marRight w:val="0"/>
      <w:marTop w:val="0"/>
      <w:marBottom w:val="0"/>
      <w:divBdr>
        <w:top w:val="none" w:sz="0" w:space="0" w:color="auto"/>
        <w:left w:val="none" w:sz="0" w:space="0" w:color="auto"/>
        <w:bottom w:val="none" w:sz="0" w:space="0" w:color="auto"/>
        <w:right w:val="none" w:sz="0" w:space="0" w:color="auto"/>
      </w:divBdr>
    </w:div>
    <w:div w:id="1686714699">
      <w:bodyDiv w:val="1"/>
      <w:marLeft w:val="0"/>
      <w:marRight w:val="0"/>
      <w:marTop w:val="0"/>
      <w:marBottom w:val="0"/>
      <w:divBdr>
        <w:top w:val="none" w:sz="0" w:space="0" w:color="auto"/>
        <w:left w:val="none" w:sz="0" w:space="0" w:color="auto"/>
        <w:bottom w:val="none" w:sz="0" w:space="0" w:color="auto"/>
        <w:right w:val="none" w:sz="0" w:space="0" w:color="auto"/>
      </w:divBdr>
    </w:div>
    <w:div w:id="1731535479">
      <w:bodyDiv w:val="1"/>
      <w:marLeft w:val="0"/>
      <w:marRight w:val="0"/>
      <w:marTop w:val="0"/>
      <w:marBottom w:val="0"/>
      <w:divBdr>
        <w:top w:val="none" w:sz="0" w:space="0" w:color="auto"/>
        <w:left w:val="none" w:sz="0" w:space="0" w:color="auto"/>
        <w:bottom w:val="none" w:sz="0" w:space="0" w:color="auto"/>
        <w:right w:val="none" w:sz="0" w:space="0" w:color="auto"/>
      </w:divBdr>
    </w:div>
    <w:div w:id="1737361444">
      <w:bodyDiv w:val="1"/>
      <w:marLeft w:val="0"/>
      <w:marRight w:val="0"/>
      <w:marTop w:val="0"/>
      <w:marBottom w:val="0"/>
      <w:divBdr>
        <w:top w:val="none" w:sz="0" w:space="0" w:color="auto"/>
        <w:left w:val="none" w:sz="0" w:space="0" w:color="auto"/>
        <w:bottom w:val="none" w:sz="0" w:space="0" w:color="auto"/>
        <w:right w:val="none" w:sz="0" w:space="0" w:color="auto"/>
      </w:divBdr>
    </w:div>
    <w:div w:id="1763987268">
      <w:bodyDiv w:val="1"/>
      <w:marLeft w:val="0"/>
      <w:marRight w:val="0"/>
      <w:marTop w:val="0"/>
      <w:marBottom w:val="0"/>
      <w:divBdr>
        <w:top w:val="none" w:sz="0" w:space="0" w:color="auto"/>
        <w:left w:val="none" w:sz="0" w:space="0" w:color="auto"/>
        <w:bottom w:val="none" w:sz="0" w:space="0" w:color="auto"/>
        <w:right w:val="none" w:sz="0" w:space="0" w:color="auto"/>
      </w:divBdr>
    </w:div>
    <w:div w:id="1830554197">
      <w:bodyDiv w:val="1"/>
      <w:marLeft w:val="0"/>
      <w:marRight w:val="0"/>
      <w:marTop w:val="0"/>
      <w:marBottom w:val="0"/>
      <w:divBdr>
        <w:top w:val="none" w:sz="0" w:space="0" w:color="auto"/>
        <w:left w:val="none" w:sz="0" w:space="0" w:color="auto"/>
        <w:bottom w:val="none" w:sz="0" w:space="0" w:color="auto"/>
        <w:right w:val="none" w:sz="0" w:space="0" w:color="auto"/>
      </w:divBdr>
    </w:div>
    <w:div w:id="1910770122">
      <w:bodyDiv w:val="1"/>
      <w:marLeft w:val="0"/>
      <w:marRight w:val="0"/>
      <w:marTop w:val="0"/>
      <w:marBottom w:val="0"/>
      <w:divBdr>
        <w:top w:val="none" w:sz="0" w:space="0" w:color="auto"/>
        <w:left w:val="none" w:sz="0" w:space="0" w:color="auto"/>
        <w:bottom w:val="none" w:sz="0" w:space="0" w:color="auto"/>
        <w:right w:val="none" w:sz="0" w:space="0" w:color="auto"/>
      </w:divBdr>
    </w:div>
    <w:div w:id="1918322820">
      <w:bodyDiv w:val="1"/>
      <w:marLeft w:val="0"/>
      <w:marRight w:val="0"/>
      <w:marTop w:val="0"/>
      <w:marBottom w:val="0"/>
      <w:divBdr>
        <w:top w:val="none" w:sz="0" w:space="0" w:color="auto"/>
        <w:left w:val="none" w:sz="0" w:space="0" w:color="auto"/>
        <w:bottom w:val="none" w:sz="0" w:space="0" w:color="auto"/>
        <w:right w:val="none" w:sz="0" w:space="0" w:color="auto"/>
      </w:divBdr>
    </w:div>
    <w:div w:id="2085712915">
      <w:bodyDiv w:val="1"/>
      <w:marLeft w:val="0"/>
      <w:marRight w:val="0"/>
      <w:marTop w:val="0"/>
      <w:marBottom w:val="0"/>
      <w:divBdr>
        <w:top w:val="none" w:sz="0" w:space="0" w:color="auto"/>
        <w:left w:val="none" w:sz="0" w:space="0" w:color="auto"/>
        <w:bottom w:val="none" w:sz="0" w:space="0" w:color="auto"/>
        <w:right w:val="none" w:sz="0" w:space="0" w:color="auto"/>
      </w:divBdr>
    </w:div>
    <w:div w:id="210013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jobs.undp.org/cj_view_job.cfm?cur_job_id=75399"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jobs.undp.org/cj_view_job.cfm?cur_job_id=103089"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jobs.undp.org/cj_view_job.cfm?cur_job_id=75062"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hyperlink" Target="http://www.eiprevod.gov.me/"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undp-my.sharepoint.com/personal/ivana_bogojevic_undp_org/Documents/NOR%20project%20docs/reporting/Local%20Consultant%20for%20monitoring%20of%20Program%20of%20Accession%20to%20the%20EU" TargetMode="External"/><Relationship Id="rId3" Type="http://schemas.openxmlformats.org/officeDocument/2006/relationships/hyperlink" Target="https://jobs.undp.org/cj_view_job.cfm?cur_job_id=75399" TargetMode="External"/><Relationship Id="rId7" Type="http://schemas.openxmlformats.org/officeDocument/2006/relationships/hyperlink" Target="https://jobs.undp.org/cj_view_job.cfm?cur_job_id=75198" TargetMode="External"/><Relationship Id="rId2" Type="http://schemas.openxmlformats.org/officeDocument/2006/relationships/hyperlink" Target="https://jobs.undp.org/cj_view_job.cfm?cur_job_id=75201" TargetMode="External"/><Relationship Id="rId1" Type="http://schemas.openxmlformats.org/officeDocument/2006/relationships/hyperlink" Target="https://jobs.undp.org/cj_view_job.cfm?cur_job_id=75401" TargetMode="External"/><Relationship Id="rId6" Type="http://schemas.openxmlformats.org/officeDocument/2006/relationships/hyperlink" Target="https://jobs.undp.org/cj_view_job.cfm?cur_job_id=752" TargetMode="External"/><Relationship Id="rId11" Type="http://schemas.openxmlformats.org/officeDocument/2006/relationships/hyperlink" Target="https://jobs.undp.org/cj_view_job.cfm?cur_job_id=89589" TargetMode="External"/><Relationship Id="rId5" Type="http://schemas.openxmlformats.org/officeDocument/2006/relationships/hyperlink" Target="https://jobs.undp.org/cj_view_job.cfm?cur_job_id=75061" TargetMode="External"/><Relationship Id="rId10" Type="http://schemas.openxmlformats.org/officeDocument/2006/relationships/hyperlink" Target="https://jobs.undp.org/cj_view_job.cfm?cur_job_id=89111" TargetMode="External"/><Relationship Id="rId4" Type="http://schemas.openxmlformats.org/officeDocument/2006/relationships/hyperlink" Target="https://jobs.undp.org/cj_view_job.cfm?cur_job_id=75062" TargetMode="External"/><Relationship Id="rId9" Type="http://schemas.openxmlformats.org/officeDocument/2006/relationships/hyperlink" Target="https://emea01.safelinks.protection.outlook.com/?url=https%3A%2F%2Fjobs.undp.org%2Fcj_view_job.cfm%3Fcur_job_id%3D82791&amp;data=02%7C01%7Cjelena.mrdak%40undp.org%7C1f3ca8f8827845fb00c508d68b7c6f4c%7Cb3e5db5e2944483799f57488ace54319%7C0%7C0%7C636849763910174018&amp;sdata=oo93rtk%2BpiwRs2YzxjQ0Km%2BgDWR%2FOAbX%2FGK8KLkZqdU%3D&amp;reserved=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ENA~1.MRD\AppData\Local\Temp\Rar$DI94.296\1%20TOR%20MNE%20xx-xx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08935-E185-49C9-BC9D-8F87B627E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TOR MNE xx-xxx</Template>
  <TotalTime>1</TotalTime>
  <Pages>52</Pages>
  <Words>16593</Words>
  <Characters>102907</Characters>
  <Application>Microsoft Office Word</Application>
  <DocSecurity>4</DocSecurity>
  <Lines>857</Lines>
  <Paragraphs>238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Mrdak</dc:creator>
  <cp:keywords/>
  <cp:lastModifiedBy>Jelena Mrdak</cp:lastModifiedBy>
  <cp:revision>2</cp:revision>
  <cp:lastPrinted>2008-03-19T02:02:00Z</cp:lastPrinted>
  <dcterms:created xsi:type="dcterms:W3CDTF">2022-05-10T06:56:00Z</dcterms:created>
  <dcterms:modified xsi:type="dcterms:W3CDTF">2022-05-10T06:56:00Z</dcterms:modified>
</cp:coreProperties>
</file>