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AAB3" w14:textId="77777777" w:rsidR="00AA44AD" w:rsidRDefault="00AA44AD" w:rsidP="00417035">
      <w:pPr>
        <w:jc w:val="center"/>
        <w:rPr>
          <w:rFonts w:cs="Arial"/>
          <w:b/>
          <w:sz w:val="32"/>
          <w:szCs w:val="32"/>
          <w:lang w:val="es-EC"/>
        </w:rPr>
      </w:pPr>
      <w:bookmarkStart w:id="0" w:name="_Hlk19012862"/>
    </w:p>
    <w:p w14:paraId="1818B530" w14:textId="00896F5E" w:rsidR="00006051" w:rsidRPr="005524A3" w:rsidRDefault="00006051" w:rsidP="00417035">
      <w:pPr>
        <w:jc w:val="center"/>
        <w:rPr>
          <w:rFonts w:cs="Arial"/>
          <w:b/>
          <w:sz w:val="32"/>
          <w:szCs w:val="32"/>
          <w:lang w:val="es-EC"/>
        </w:rPr>
      </w:pPr>
      <w:r w:rsidRPr="005524A3">
        <w:rPr>
          <w:rFonts w:cs="Arial"/>
          <w:b/>
          <w:sz w:val="32"/>
          <w:szCs w:val="32"/>
          <w:lang w:val="es-EC"/>
        </w:rPr>
        <w:t>Evaluación</w:t>
      </w:r>
      <w:r w:rsidR="00AA44AD">
        <w:rPr>
          <w:rFonts w:cs="Arial"/>
          <w:b/>
          <w:sz w:val="32"/>
          <w:szCs w:val="32"/>
          <w:lang w:val="es-EC"/>
        </w:rPr>
        <w:t xml:space="preserve"> </w:t>
      </w:r>
      <w:r w:rsidR="00A072C2">
        <w:rPr>
          <w:rFonts w:cs="Arial"/>
          <w:b/>
          <w:sz w:val="32"/>
          <w:szCs w:val="32"/>
          <w:lang w:val="es-EC"/>
        </w:rPr>
        <w:t>Final</w:t>
      </w:r>
    </w:p>
    <w:p w14:paraId="06EBC05E" w14:textId="77777777" w:rsidR="00006051" w:rsidRPr="005524A3" w:rsidRDefault="00006051" w:rsidP="00417035">
      <w:pPr>
        <w:jc w:val="center"/>
        <w:rPr>
          <w:rFonts w:cs="Arial"/>
          <w:b/>
          <w:sz w:val="32"/>
          <w:szCs w:val="32"/>
          <w:lang w:val="es-EC"/>
        </w:rPr>
      </w:pPr>
    </w:p>
    <w:p w14:paraId="1D3F8608" w14:textId="16A4D5E7" w:rsidR="00006051" w:rsidRPr="005524A3" w:rsidRDefault="00006051" w:rsidP="00417035">
      <w:pPr>
        <w:jc w:val="center"/>
        <w:rPr>
          <w:rFonts w:cs="Arial"/>
          <w:b/>
          <w:sz w:val="32"/>
          <w:szCs w:val="32"/>
          <w:lang w:val="es-EC"/>
        </w:rPr>
      </w:pPr>
      <w:r w:rsidRPr="005524A3">
        <w:rPr>
          <w:rFonts w:cs="Arial"/>
          <w:b/>
          <w:sz w:val="32"/>
          <w:szCs w:val="32"/>
          <w:lang w:val="es-EC"/>
        </w:rPr>
        <w:t xml:space="preserve">Proyecto </w:t>
      </w:r>
      <w:r w:rsidR="00B628C0" w:rsidRPr="00B628C0">
        <w:rPr>
          <w:rFonts w:cs="Arial"/>
          <w:b/>
          <w:sz w:val="32"/>
          <w:szCs w:val="32"/>
          <w:lang w:val="es-EC"/>
        </w:rPr>
        <w:t>“Conservación y uso sostenible de la biodiversidad en las zonas de producción marino-costeras”</w:t>
      </w:r>
    </w:p>
    <w:bookmarkEnd w:id="0"/>
    <w:p w14:paraId="567EE0BF" w14:textId="77777777" w:rsidR="00006051" w:rsidRPr="005524A3" w:rsidRDefault="00006051" w:rsidP="00417035">
      <w:pPr>
        <w:rPr>
          <w:lang w:val="es-EC"/>
        </w:rPr>
      </w:pPr>
    </w:p>
    <w:p w14:paraId="5C80E1FE" w14:textId="77777777" w:rsidR="00006051" w:rsidRPr="005524A3" w:rsidRDefault="00006051" w:rsidP="00417035">
      <w:pPr>
        <w:rPr>
          <w:lang w:val="es-EC"/>
        </w:rPr>
      </w:pPr>
    </w:p>
    <w:p w14:paraId="576AA89C" w14:textId="68FB1073" w:rsidR="00006051" w:rsidRPr="005524A3" w:rsidRDefault="005C1C6E" w:rsidP="00417035">
      <w:pPr>
        <w:jc w:val="center"/>
        <w:rPr>
          <w:rFonts w:cs="Arial"/>
          <w:b/>
          <w:sz w:val="32"/>
          <w:szCs w:val="32"/>
          <w:lang w:val="es-EC"/>
        </w:rPr>
      </w:pPr>
      <w:r>
        <w:rPr>
          <w:rFonts w:cs="Arial"/>
          <w:b/>
          <w:sz w:val="32"/>
          <w:szCs w:val="32"/>
          <w:lang w:val="es-EC"/>
        </w:rPr>
        <w:t>RASTRO DE AUDITORÍA</w:t>
      </w:r>
      <w:r w:rsidR="00006051" w:rsidRPr="005524A3">
        <w:rPr>
          <w:rFonts w:cs="Arial"/>
          <w:b/>
          <w:sz w:val="32"/>
          <w:szCs w:val="32"/>
          <w:lang w:val="es-EC"/>
        </w:rPr>
        <w:t xml:space="preserve"> - Producto </w:t>
      </w:r>
      <w:r w:rsidR="00B628C0">
        <w:rPr>
          <w:rFonts w:cs="Arial"/>
          <w:b/>
          <w:sz w:val="32"/>
          <w:szCs w:val="32"/>
          <w:lang w:val="es-EC"/>
        </w:rPr>
        <w:t>3</w:t>
      </w:r>
    </w:p>
    <w:p w14:paraId="31D3529F" w14:textId="02B3065D" w:rsidR="00006051" w:rsidRPr="005524A3" w:rsidRDefault="00006051" w:rsidP="00417035">
      <w:pPr>
        <w:pStyle w:val="Ttulo"/>
        <w:jc w:val="center"/>
        <w:rPr>
          <w:rFonts w:cs="Arial"/>
          <w:lang w:val="es-EC"/>
        </w:rPr>
      </w:pPr>
      <w:r w:rsidRPr="005524A3">
        <w:rPr>
          <w:rFonts w:cs="Arial"/>
          <w:szCs w:val="32"/>
          <w:lang w:val="es-EC" w:eastAsia="en-US"/>
        </w:rPr>
        <w:t>Informe de Evaluación</w:t>
      </w:r>
    </w:p>
    <w:p w14:paraId="13157176" w14:textId="2B3BEFA0" w:rsidR="00006051" w:rsidRPr="000B3DDE" w:rsidRDefault="00B628C0" w:rsidP="00417035">
      <w:pPr>
        <w:pStyle w:val="Ttulo"/>
        <w:jc w:val="center"/>
        <w:rPr>
          <w:rFonts w:cs="Arial"/>
          <w:sz w:val="48"/>
          <w:szCs w:val="48"/>
          <w:lang w:val="es-EC"/>
        </w:rPr>
      </w:pPr>
      <w:r>
        <w:rPr>
          <w:rFonts w:cs="Arial"/>
          <w:sz w:val="48"/>
          <w:szCs w:val="48"/>
          <w:lang w:val="es-EC"/>
        </w:rPr>
        <w:t>27 de junio de 2022</w:t>
      </w:r>
    </w:p>
    <w:p w14:paraId="38AE6B39" w14:textId="77777777" w:rsidR="00006051" w:rsidRPr="005524A3" w:rsidRDefault="00006051" w:rsidP="00417035">
      <w:pPr>
        <w:rPr>
          <w:rFonts w:cs="Arial"/>
          <w:b/>
          <w:sz w:val="24"/>
          <w:szCs w:val="32"/>
          <w:lang w:val="es-EC"/>
        </w:rPr>
      </w:pPr>
    </w:p>
    <w:p w14:paraId="16543BC2" w14:textId="0AD9E43B" w:rsidR="00006051" w:rsidRPr="005524A3" w:rsidRDefault="00006051" w:rsidP="00417035">
      <w:pPr>
        <w:rPr>
          <w:rFonts w:cs="Arial"/>
          <w:b/>
          <w:sz w:val="24"/>
          <w:szCs w:val="32"/>
          <w:lang w:val="es-EC"/>
        </w:rPr>
      </w:pPr>
      <w:r w:rsidRPr="005524A3">
        <w:rPr>
          <w:rFonts w:cs="Arial"/>
          <w:b/>
          <w:sz w:val="24"/>
          <w:szCs w:val="32"/>
          <w:lang w:val="es-EC"/>
        </w:rPr>
        <w:t>Evaluador: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0B3DDE" w:rsidRPr="00B628C0" w14:paraId="519A15ED" w14:textId="77777777" w:rsidTr="00A323D4">
        <w:tc>
          <w:tcPr>
            <w:tcW w:w="4395" w:type="dxa"/>
          </w:tcPr>
          <w:p w14:paraId="388530FB" w14:textId="77777777" w:rsidR="000B3DDE" w:rsidRPr="005524A3" w:rsidRDefault="000B3DDE" w:rsidP="00417035">
            <w:pPr>
              <w:rPr>
                <w:rFonts w:cs="Arial"/>
                <w:b/>
                <w:sz w:val="24"/>
                <w:szCs w:val="32"/>
                <w:lang w:val="es-EC"/>
              </w:rPr>
            </w:pPr>
            <w:r w:rsidRPr="005524A3">
              <w:rPr>
                <w:rFonts w:cs="Arial"/>
                <w:b/>
                <w:sz w:val="24"/>
                <w:szCs w:val="32"/>
                <w:lang w:val="es-EC"/>
              </w:rPr>
              <w:t>José Galindo</w:t>
            </w:r>
          </w:p>
          <w:p w14:paraId="68B4ED2A" w14:textId="77777777" w:rsidR="000B3DDE" w:rsidRPr="005524A3" w:rsidRDefault="000B3DDE" w:rsidP="00417035">
            <w:pPr>
              <w:rPr>
                <w:rFonts w:cs="Arial"/>
                <w:sz w:val="24"/>
                <w:szCs w:val="32"/>
                <w:lang w:val="es-EC"/>
              </w:rPr>
            </w:pPr>
            <w:r w:rsidRPr="005524A3">
              <w:rPr>
                <w:rFonts w:cs="Arial"/>
                <w:sz w:val="24"/>
                <w:szCs w:val="32"/>
                <w:lang w:val="es-EC"/>
              </w:rPr>
              <w:t>Evaluador Internacional</w:t>
            </w:r>
          </w:p>
          <w:p w14:paraId="7FFB583E" w14:textId="77777777" w:rsidR="000B3DDE" w:rsidRPr="005524A3" w:rsidRDefault="00224C9F" w:rsidP="00417035">
            <w:pPr>
              <w:rPr>
                <w:rFonts w:cs="Arial"/>
                <w:sz w:val="24"/>
                <w:szCs w:val="32"/>
                <w:lang w:val="es-EC"/>
              </w:rPr>
            </w:pPr>
            <w:hyperlink r:id="rId8" w:history="1">
              <w:r w:rsidR="000B3DDE" w:rsidRPr="005524A3">
                <w:rPr>
                  <w:rStyle w:val="Hipervnculo"/>
                  <w:rFonts w:cs="Arial"/>
                  <w:sz w:val="24"/>
                  <w:szCs w:val="32"/>
                  <w:lang w:val="es-EC"/>
                </w:rPr>
                <w:t>jose@mentefactura.com</w:t>
              </w:r>
            </w:hyperlink>
            <w:r w:rsidR="000B3DDE" w:rsidRPr="005524A3">
              <w:rPr>
                <w:rFonts w:cs="Arial"/>
                <w:sz w:val="24"/>
                <w:szCs w:val="32"/>
                <w:lang w:val="es-EC"/>
              </w:rPr>
              <w:t xml:space="preserve"> </w:t>
            </w:r>
          </w:p>
        </w:tc>
      </w:tr>
    </w:tbl>
    <w:p w14:paraId="7CAEE93F" w14:textId="77777777" w:rsidR="000B3DDE" w:rsidRDefault="000B3DDE" w:rsidP="00417035">
      <w:pPr>
        <w:pBdr>
          <w:top w:val="nil"/>
          <w:left w:val="nil"/>
          <w:bottom w:val="nil"/>
          <w:right w:val="nil"/>
          <w:between w:val="nil"/>
        </w:pBdr>
        <w:spacing w:after="200" w:line="240" w:lineRule="auto"/>
        <w:jc w:val="both"/>
        <w:rPr>
          <w:b/>
          <w:color w:val="185262"/>
          <w:lang w:val="es-CO"/>
        </w:rPr>
      </w:pPr>
    </w:p>
    <w:p w14:paraId="234659E6" w14:textId="77777777" w:rsidR="000B3DDE" w:rsidRDefault="000B3DDE" w:rsidP="00417035">
      <w:pPr>
        <w:rPr>
          <w:b/>
          <w:color w:val="185262"/>
          <w:lang w:val="es-CO"/>
        </w:rPr>
      </w:pPr>
      <w:r>
        <w:rPr>
          <w:b/>
          <w:color w:val="185262"/>
          <w:lang w:val="es-CO"/>
        </w:rPr>
        <w:br w:type="page"/>
      </w:r>
    </w:p>
    <w:tbl>
      <w:tblPr>
        <w:tblStyle w:val="1"/>
        <w:tblW w:w="127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115"/>
        <w:gridCol w:w="4658"/>
      </w:tblGrid>
      <w:tr w:rsidR="00703244" w:rsidRPr="000D417F" w14:paraId="573F866D" w14:textId="77777777" w:rsidTr="00417035">
        <w:tc>
          <w:tcPr>
            <w:tcW w:w="1980" w:type="dxa"/>
            <w:shd w:val="clear" w:color="auto" w:fill="auto"/>
            <w:vAlign w:val="center"/>
          </w:tcPr>
          <w:p w14:paraId="44C56772" w14:textId="1BA35979" w:rsidR="00703244" w:rsidRPr="000D417F" w:rsidRDefault="00424D41" w:rsidP="00417035">
            <w:pPr>
              <w:jc w:val="center"/>
              <w:rPr>
                <w:rFonts w:ascii="Arial" w:hAnsi="Arial" w:cs="Arial"/>
                <w:b/>
                <w:color w:val="000000"/>
                <w:sz w:val="20"/>
                <w:szCs w:val="20"/>
                <w:lang w:val="es-EC"/>
              </w:rPr>
            </w:pPr>
            <w:r>
              <w:rPr>
                <w:rFonts w:ascii="Arial" w:hAnsi="Arial" w:cs="Arial"/>
                <w:b/>
                <w:color w:val="000000"/>
                <w:sz w:val="20"/>
                <w:szCs w:val="20"/>
                <w:lang w:val="es-EC"/>
              </w:rPr>
              <w:lastRenderedPageBreak/>
              <w:t>Párrafo / Número de página</w:t>
            </w:r>
          </w:p>
        </w:tc>
        <w:tc>
          <w:tcPr>
            <w:tcW w:w="6115" w:type="dxa"/>
            <w:shd w:val="clear" w:color="auto" w:fill="auto"/>
            <w:vAlign w:val="center"/>
          </w:tcPr>
          <w:p w14:paraId="7A59CE37" w14:textId="09BA2D23" w:rsidR="00703244" w:rsidRPr="000D417F" w:rsidRDefault="00703244" w:rsidP="00417035">
            <w:pPr>
              <w:jc w:val="center"/>
              <w:rPr>
                <w:rFonts w:ascii="Arial" w:hAnsi="Arial" w:cs="Arial"/>
                <w:b/>
                <w:color w:val="000000"/>
                <w:sz w:val="20"/>
                <w:szCs w:val="20"/>
                <w:lang w:val="es-EC"/>
              </w:rPr>
            </w:pPr>
            <w:r w:rsidRPr="000D417F">
              <w:rPr>
                <w:rFonts w:ascii="Arial" w:hAnsi="Arial" w:cs="Arial"/>
                <w:b/>
                <w:color w:val="000000"/>
                <w:sz w:val="20"/>
                <w:szCs w:val="20"/>
                <w:lang w:val="es-EC"/>
              </w:rPr>
              <w:t>Com</w:t>
            </w:r>
            <w:r w:rsidR="00424D41">
              <w:rPr>
                <w:rFonts w:ascii="Arial" w:hAnsi="Arial" w:cs="Arial"/>
                <w:b/>
                <w:color w:val="000000"/>
                <w:sz w:val="20"/>
                <w:szCs w:val="20"/>
                <w:lang w:val="es-EC"/>
              </w:rPr>
              <w:t>entarios</w:t>
            </w:r>
          </w:p>
        </w:tc>
        <w:tc>
          <w:tcPr>
            <w:tcW w:w="4658" w:type="dxa"/>
            <w:shd w:val="clear" w:color="auto" w:fill="auto"/>
            <w:vAlign w:val="center"/>
          </w:tcPr>
          <w:p w14:paraId="7D3AE3BB" w14:textId="1EBC88CB" w:rsidR="00703244" w:rsidRPr="000D417F" w:rsidRDefault="00424D41" w:rsidP="00424D41">
            <w:pPr>
              <w:jc w:val="center"/>
              <w:rPr>
                <w:rFonts w:ascii="Arial" w:hAnsi="Arial" w:cs="Arial"/>
                <w:b/>
                <w:color w:val="FF0000"/>
                <w:sz w:val="20"/>
                <w:szCs w:val="20"/>
                <w:lang w:val="es-EC"/>
              </w:rPr>
            </w:pPr>
            <w:r w:rsidRPr="00424D41">
              <w:rPr>
                <w:rFonts w:ascii="Arial" w:hAnsi="Arial" w:cs="Arial"/>
                <w:b/>
                <w:color w:val="000000"/>
                <w:sz w:val="20"/>
                <w:szCs w:val="20"/>
                <w:lang w:val="es-EC"/>
              </w:rPr>
              <w:t>Respuesta o acciones tomadas por el Evaluador</w:t>
            </w:r>
          </w:p>
        </w:tc>
      </w:tr>
      <w:tr w:rsidR="00C34FA5" w:rsidRPr="000D417F" w14:paraId="0F5A8FF6" w14:textId="77777777" w:rsidTr="00417035">
        <w:tc>
          <w:tcPr>
            <w:tcW w:w="1980" w:type="dxa"/>
            <w:tcBorders>
              <w:top w:val="single" w:sz="4" w:space="0" w:color="auto"/>
            </w:tcBorders>
            <w:shd w:val="clear" w:color="auto" w:fill="auto"/>
          </w:tcPr>
          <w:p w14:paraId="21873C04" w14:textId="77777777" w:rsidR="00BC7D32" w:rsidRPr="000D417F" w:rsidRDefault="00B628C0" w:rsidP="00417035">
            <w:pPr>
              <w:jc w:val="both"/>
              <w:rPr>
                <w:rFonts w:ascii="Arial" w:hAnsi="Arial" w:cs="Arial"/>
                <w:sz w:val="20"/>
                <w:szCs w:val="20"/>
                <w:lang w:val="es-EC"/>
              </w:rPr>
            </w:pPr>
            <w:r w:rsidRPr="000D417F">
              <w:rPr>
                <w:rFonts w:ascii="Arial" w:hAnsi="Arial" w:cs="Arial"/>
                <w:sz w:val="20"/>
                <w:szCs w:val="20"/>
                <w:lang w:val="es-EC"/>
              </w:rPr>
              <w:t>Tabla 1 Información del proyecto</w:t>
            </w:r>
          </w:p>
          <w:p w14:paraId="375C59CB" w14:textId="4E31C90A" w:rsidR="00B628C0" w:rsidRPr="000D417F" w:rsidRDefault="00B628C0" w:rsidP="00417035">
            <w:pPr>
              <w:jc w:val="both"/>
              <w:rPr>
                <w:rFonts w:ascii="Arial" w:hAnsi="Arial" w:cs="Arial"/>
                <w:sz w:val="20"/>
                <w:szCs w:val="20"/>
                <w:lang w:val="es-EC"/>
              </w:rPr>
            </w:pPr>
            <w:r w:rsidRPr="000D417F">
              <w:rPr>
                <w:rFonts w:ascii="Arial" w:hAnsi="Arial" w:cs="Arial"/>
                <w:sz w:val="20"/>
                <w:szCs w:val="20"/>
                <w:lang w:val="es-EC"/>
              </w:rPr>
              <w:t>Página 7</w:t>
            </w:r>
          </w:p>
        </w:tc>
        <w:tc>
          <w:tcPr>
            <w:tcW w:w="6115" w:type="dxa"/>
            <w:tcBorders>
              <w:top w:val="single" w:sz="4" w:space="0" w:color="auto"/>
            </w:tcBorders>
            <w:shd w:val="clear" w:color="auto" w:fill="auto"/>
          </w:tcPr>
          <w:p w14:paraId="6CED9B1B" w14:textId="6CBF719D" w:rsidR="00C34FA5" w:rsidRPr="000D417F" w:rsidRDefault="00B628C0" w:rsidP="00417035">
            <w:pPr>
              <w:pStyle w:val="Textocomentario"/>
              <w:rPr>
                <w:rFonts w:ascii="Arial" w:hAnsi="Arial" w:cs="Arial"/>
                <w:lang w:val="es-EC"/>
              </w:rPr>
            </w:pPr>
            <w:r w:rsidRPr="000D417F">
              <w:rPr>
                <w:rFonts w:ascii="Arial" w:hAnsi="Arial" w:cs="Arial"/>
                <w:lang w:val="es-EC"/>
              </w:rPr>
              <w:t>Cifra en proceso de actualización.”</w:t>
            </w:r>
          </w:p>
        </w:tc>
        <w:tc>
          <w:tcPr>
            <w:tcW w:w="4658" w:type="dxa"/>
            <w:shd w:val="clear" w:color="auto" w:fill="auto"/>
          </w:tcPr>
          <w:p w14:paraId="72645D42" w14:textId="2B3B3731" w:rsidR="00BC7D32" w:rsidRPr="000D417F" w:rsidRDefault="00B628C0" w:rsidP="00417035">
            <w:pPr>
              <w:jc w:val="both"/>
              <w:rPr>
                <w:rFonts w:ascii="Arial" w:hAnsi="Arial" w:cs="Arial"/>
                <w:color w:val="000000"/>
                <w:sz w:val="20"/>
                <w:szCs w:val="20"/>
                <w:lang w:val="es-EC"/>
              </w:rPr>
            </w:pPr>
            <w:r w:rsidRPr="000D417F">
              <w:rPr>
                <w:rFonts w:ascii="Arial" w:hAnsi="Arial" w:cs="Arial"/>
                <w:color w:val="000000"/>
                <w:sz w:val="20"/>
                <w:szCs w:val="20"/>
                <w:lang w:val="es-EC"/>
              </w:rPr>
              <w:t>Se acoge la observación, se actualiza la información.</w:t>
            </w:r>
          </w:p>
        </w:tc>
      </w:tr>
      <w:tr w:rsidR="00B628C0" w:rsidRPr="000D417F" w14:paraId="00A19053" w14:textId="77777777" w:rsidTr="00417035">
        <w:tc>
          <w:tcPr>
            <w:tcW w:w="1980" w:type="dxa"/>
            <w:shd w:val="clear" w:color="auto" w:fill="auto"/>
          </w:tcPr>
          <w:p w14:paraId="6C566A7B" w14:textId="77777777" w:rsidR="00B628C0" w:rsidRPr="000D417F" w:rsidRDefault="00B628C0" w:rsidP="00B628C0">
            <w:pPr>
              <w:jc w:val="both"/>
              <w:rPr>
                <w:rFonts w:ascii="Arial" w:hAnsi="Arial" w:cs="Arial"/>
                <w:sz w:val="20"/>
                <w:szCs w:val="20"/>
                <w:lang w:val="es-EC"/>
              </w:rPr>
            </w:pPr>
            <w:r w:rsidRPr="000D417F">
              <w:rPr>
                <w:rFonts w:ascii="Arial" w:hAnsi="Arial" w:cs="Arial"/>
                <w:sz w:val="20"/>
                <w:szCs w:val="20"/>
                <w:lang w:val="es-EC"/>
              </w:rPr>
              <w:t>Tabla 1 Información del proyecto</w:t>
            </w:r>
          </w:p>
          <w:p w14:paraId="2131A2EA" w14:textId="4A3FD024" w:rsidR="00B628C0" w:rsidRPr="000D417F" w:rsidRDefault="00B628C0" w:rsidP="00B628C0">
            <w:pPr>
              <w:jc w:val="both"/>
              <w:rPr>
                <w:rFonts w:ascii="Arial" w:hAnsi="Arial" w:cs="Arial"/>
                <w:color w:val="000000"/>
                <w:sz w:val="20"/>
                <w:szCs w:val="20"/>
                <w:lang w:val="es-EC"/>
              </w:rPr>
            </w:pPr>
            <w:r w:rsidRPr="000D417F">
              <w:rPr>
                <w:rFonts w:ascii="Arial" w:hAnsi="Arial" w:cs="Arial"/>
                <w:sz w:val="20"/>
                <w:szCs w:val="20"/>
                <w:lang w:val="es-EC"/>
              </w:rPr>
              <w:t>Página 7</w:t>
            </w:r>
          </w:p>
        </w:tc>
        <w:tc>
          <w:tcPr>
            <w:tcW w:w="6115" w:type="dxa"/>
            <w:shd w:val="clear" w:color="auto" w:fill="auto"/>
          </w:tcPr>
          <w:p w14:paraId="0843B03F" w14:textId="0FAB09E9" w:rsidR="00B628C0" w:rsidRPr="000D417F" w:rsidRDefault="00B628C0" w:rsidP="00B628C0">
            <w:pPr>
              <w:pStyle w:val="Textocomentario"/>
              <w:rPr>
                <w:rFonts w:ascii="Arial" w:hAnsi="Arial" w:cs="Arial"/>
                <w:lang w:val="es-EC"/>
              </w:rPr>
            </w:pPr>
            <w:r w:rsidRPr="000D417F">
              <w:rPr>
                <w:rFonts w:ascii="Arial" w:hAnsi="Arial" w:cs="Arial"/>
                <w:lang w:val="es-EC"/>
              </w:rPr>
              <w:t>Se adjunta detalle en Microsoft Teams carpeta “Contrapartidas</w:t>
            </w:r>
          </w:p>
        </w:tc>
        <w:tc>
          <w:tcPr>
            <w:tcW w:w="4658" w:type="dxa"/>
            <w:shd w:val="clear" w:color="auto" w:fill="auto"/>
          </w:tcPr>
          <w:p w14:paraId="27CD0E12" w14:textId="4EF6DF61" w:rsidR="00B628C0" w:rsidRPr="000D417F" w:rsidRDefault="00B628C0" w:rsidP="00B628C0">
            <w:pPr>
              <w:jc w:val="both"/>
              <w:rPr>
                <w:rFonts w:ascii="Arial" w:hAnsi="Arial" w:cs="Arial"/>
                <w:color w:val="000000"/>
                <w:sz w:val="20"/>
                <w:szCs w:val="20"/>
                <w:lang w:val="es-EC"/>
              </w:rPr>
            </w:pPr>
            <w:r w:rsidRPr="000D417F">
              <w:rPr>
                <w:rFonts w:ascii="Arial" w:hAnsi="Arial" w:cs="Arial"/>
                <w:color w:val="000000"/>
                <w:sz w:val="20"/>
                <w:szCs w:val="20"/>
                <w:lang w:val="es-EC"/>
              </w:rPr>
              <w:t>Se acoge la observación, se actualiza la información.</w:t>
            </w:r>
          </w:p>
        </w:tc>
      </w:tr>
      <w:tr w:rsidR="00B628C0" w:rsidRPr="000D417F" w14:paraId="4EE168A0" w14:textId="77777777" w:rsidTr="00417035">
        <w:tc>
          <w:tcPr>
            <w:tcW w:w="1980" w:type="dxa"/>
            <w:shd w:val="clear" w:color="auto" w:fill="auto"/>
          </w:tcPr>
          <w:p w14:paraId="2712FE96" w14:textId="77777777" w:rsidR="00B628C0" w:rsidRPr="000D417F" w:rsidRDefault="00B628C0" w:rsidP="00B628C0">
            <w:pPr>
              <w:jc w:val="both"/>
              <w:rPr>
                <w:rFonts w:ascii="Arial" w:hAnsi="Arial" w:cs="Arial"/>
                <w:sz w:val="20"/>
                <w:szCs w:val="20"/>
                <w:lang w:val="es-EC"/>
              </w:rPr>
            </w:pPr>
            <w:r w:rsidRPr="000D417F">
              <w:rPr>
                <w:rFonts w:ascii="Arial" w:hAnsi="Arial" w:cs="Arial"/>
                <w:sz w:val="20"/>
                <w:szCs w:val="20"/>
                <w:lang w:val="es-EC"/>
              </w:rPr>
              <w:t>Tabla 1 Información del proyecto</w:t>
            </w:r>
          </w:p>
          <w:p w14:paraId="46EBE9F2" w14:textId="6CDBDA3A" w:rsidR="00B628C0" w:rsidRPr="000D417F" w:rsidRDefault="00B628C0" w:rsidP="00B628C0">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8</w:t>
            </w:r>
          </w:p>
        </w:tc>
        <w:tc>
          <w:tcPr>
            <w:tcW w:w="6115" w:type="dxa"/>
            <w:shd w:val="clear" w:color="auto" w:fill="auto"/>
          </w:tcPr>
          <w:p w14:paraId="6260E7D7" w14:textId="175D1519" w:rsidR="00B628C0" w:rsidRPr="000D417F" w:rsidRDefault="00B628C0" w:rsidP="00B628C0">
            <w:pPr>
              <w:pStyle w:val="Textocomentario"/>
              <w:rPr>
                <w:rFonts w:ascii="Arial" w:hAnsi="Arial" w:cs="Arial"/>
                <w:lang w:val="es-EC"/>
              </w:rPr>
            </w:pPr>
            <w:r w:rsidRPr="000D417F">
              <w:rPr>
                <w:rFonts w:ascii="Arial" w:hAnsi="Arial" w:cs="Arial"/>
                <w:lang w:val="es-EC"/>
              </w:rPr>
              <w:t>cifra de ejecución actualizada a junio 14, 2022 según registros en Atlas. Incluido archivo "AAA_102547_14_Jun_2022" en carpeta Microsoft Teams No.14 Información Económica</w:t>
            </w:r>
          </w:p>
        </w:tc>
        <w:tc>
          <w:tcPr>
            <w:tcW w:w="4658" w:type="dxa"/>
            <w:shd w:val="clear" w:color="auto" w:fill="auto"/>
          </w:tcPr>
          <w:p w14:paraId="3AAB0B68" w14:textId="1E9D86BF" w:rsidR="00B628C0" w:rsidRPr="000D417F" w:rsidRDefault="00B628C0" w:rsidP="00B628C0">
            <w:pPr>
              <w:jc w:val="both"/>
              <w:rPr>
                <w:rFonts w:ascii="Arial" w:hAnsi="Arial" w:cs="Arial"/>
                <w:sz w:val="20"/>
                <w:szCs w:val="20"/>
                <w:lang w:val="es-EC"/>
              </w:rPr>
            </w:pPr>
            <w:r w:rsidRPr="000D417F">
              <w:rPr>
                <w:rFonts w:ascii="Arial" w:hAnsi="Arial" w:cs="Arial"/>
                <w:color w:val="000000"/>
                <w:sz w:val="20"/>
                <w:szCs w:val="20"/>
                <w:lang w:val="es-EC"/>
              </w:rPr>
              <w:t>Se acoge la observación, se actualiza la información.</w:t>
            </w:r>
          </w:p>
        </w:tc>
      </w:tr>
      <w:tr w:rsidR="00B628C0" w:rsidRPr="000D417F" w14:paraId="40DA38F3" w14:textId="77777777" w:rsidTr="00417035">
        <w:tc>
          <w:tcPr>
            <w:tcW w:w="1980" w:type="dxa"/>
            <w:tcBorders>
              <w:bottom w:val="single" w:sz="4" w:space="0" w:color="auto"/>
            </w:tcBorders>
            <w:shd w:val="clear" w:color="auto" w:fill="auto"/>
          </w:tcPr>
          <w:p w14:paraId="47452FF4" w14:textId="206D81DF" w:rsidR="00B628C0" w:rsidRPr="000D417F" w:rsidRDefault="00B628C0" w:rsidP="00B628C0">
            <w:pPr>
              <w:jc w:val="both"/>
              <w:rPr>
                <w:rFonts w:ascii="Arial" w:hAnsi="Arial" w:cs="Arial"/>
                <w:sz w:val="20"/>
                <w:szCs w:val="20"/>
                <w:lang w:val="es-EC"/>
              </w:rPr>
            </w:pPr>
            <w:r w:rsidRPr="000D417F">
              <w:rPr>
                <w:rFonts w:ascii="Arial" w:hAnsi="Arial" w:cs="Arial"/>
                <w:sz w:val="20"/>
                <w:szCs w:val="20"/>
                <w:lang w:val="es-EC"/>
              </w:rPr>
              <w:t>Resumen Ejecutivo</w:t>
            </w:r>
          </w:p>
          <w:p w14:paraId="241C1304" w14:textId="29D225FE" w:rsidR="00D4448D" w:rsidRPr="000D417F" w:rsidRDefault="00D4448D" w:rsidP="00B628C0">
            <w:pPr>
              <w:jc w:val="both"/>
              <w:rPr>
                <w:rFonts w:ascii="Arial" w:hAnsi="Arial" w:cs="Arial"/>
                <w:sz w:val="20"/>
                <w:szCs w:val="20"/>
                <w:lang w:val="es-EC"/>
              </w:rPr>
            </w:pPr>
            <w:r w:rsidRPr="000D417F">
              <w:rPr>
                <w:rFonts w:ascii="Arial" w:hAnsi="Arial" w:cs="Arial"/>
                <w:sz w:val="20"/>
                <w:szCs w:val="20"/>
                <w:lang w:val="es-EC"/>
              </w:rPr>
              <w:t>Párrafo 1</w:t>
            </w:r>
          </w:p>
          <w:p w14:paraId="6F98F86C" w14:textId="444D6ECB" w:rsidR="00B628C0" w:rsidRPr="000D417F" w:rsidRDefault="00B628C0" w:rsidP="00B628C0">
            <w:pPr>
              <w:jc w:val="both"/>
              <w:rPr>
                <w:rFonts w:ascii="Arial" w:hAnsi="Arial" w:cs="Arial"/>
                <w:sz w:val="20"/>
                <w:szCs w:val="20"/>
                <w:lang w:val="es-EC"/>
              </w:rPr>
            </w:pPr>
            <w:r w:rsidRPr="000D417F">
              <w:rPr>
                <w:rFonts w:ascii="Arial" w:hAnsi="Arial" w:cs="Arial"/>
                <w:sz w:val="20"/>
                <w:szCs w:val="20"/>
                <w:lang w:val="es-EC"/>
              </w:rPr>
              <w:t>Página 8</w:t>
            </w:r>
          </w:p>
        </w:tc>
        <w:tc>
          <w:tcPr>
            <w:tcW w:w="6115" w:type="dxa"/>
            <w:tcBorders>
              <w:bottom w:val="single" w:sz="4" w:space="0" w:color="auto"/>
            </w:tcBorders>
            <w:shd w:val="clear" w:color="auto" w:fill="auto"/>
          </w:tcPr>
          <w:p w14:paraId="5DCC5342" w14:textId="4CD4EC54" w:rsidR="00B628C0" w:rsidRPr="000D417F" w:rsidRDefault="00B628C0" w:rsidP="00B628C0">
            <w:pPr>
              <w:pStyle w:val="Textocomentario"/>
              <w:rPr>
                <w:rFonts w:ascii="Arial" w:hAnsi="Arial" w:cs="Arial"/>
                <w:lang w:val="es-EC"/>
              </w:rPr>
            </w:pPr>
            <w:r w:rsidRPr="000D417F">
              <w:rPr>
                <w:rFonts w:ascii="Arial" w:hAnsi="Arial" w:cs="Arial"/>
                <w:lang w:val="es-EC"/>
              </w:rPr>
              <w:t>de Implementación Nacional ejecutado por el Ministerio de Ambiente con apoyo del PNUD en su calidad de Agencia de Implementación del GEF</w:t>
            </w:r>
          </w:p>
        </w:tc>
        <w:tc>
          <w:tcPr>
            <w:tcW w:w="4658" w:type="dxa"/>
            <w:tcBorders>
              <w:bottom w:val="single" w:sz="4" w:space="0" w:color="auto"/>
            </w:tcBorders>
            <w:shd w:val="clear" w:color="auto" w:fill="auto"/>
          </w:tcPr>
          <w:p w14:paraId="02A2F694" w14:textId="2402F493" w:rsidR="00B628C0" w:rsidRPr="000D417F" w:rsidRDefault="00D4448D" w:rsidP="00B628C0">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w:t>
            </w:r>
            <w:r w:rsidRPr="000D417F">
              <w:rPr>
                <w:rFonts w:ascii="Arial" w:hAnsi="Arial" w:cs="Arial"/>
                <w:color w:val="000000"/>
                <w:sz w:val="20"/>
                <w:szCs w:val="20"/>
                <w:lang w:val="es-EC"/>
              </w:rPr>
              <w:t>corrige la información.</w:t>
            </w:r>
          </w:p>
        </w:tc>
      </w:tr>
      <w:tr w:rsidR="00B628C0" w:rsidRPr="000D417F" w14:paraId="716D548B" w14:textId="77777777" w:rsidTr="00417035">
        <w:tc>
          <w:tcPr>
            <w:tcW w:w="1980" w:type="dxa"/>
            <w:tcBorders>
              <w:bottom w:val="single" w:sz="4" w:space="0" w:color="auto"/>
            </w:tcBorders>
            <w:shd w:val="clear" w:color="auto" w:fill="auto"/>
          </w:tcPr>
          <w:p w14:paraId="159345B7" w14:textId="7777777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Resumen Ejecutivo</w:t>
            </w:r>
          </w:p>
          <w:p w14:paraId="4DE63287" w14:textId="4D1D2CA5"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8</w:t>
            </w:r>
          </w:p>
          <w:p w14:paraId="203E69C0" w14:textId="132D55F7" w:rsidR="00B628C0"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Página 8</w:t>
            </w:r>
          </w:p>
        </w:tc>
        <w:tc>
          <w:tcPr>
            <w:tcW w:w="6115" w:type="dxa"/>
            <w:tcBorders>
              <w:bottom w:val="single" w:sz="4" w:space="0" w:color="auto"/>
            </w:tcBorders>
            <w:shd w:val="clear" w:color="auto" w:fill="auto"/>
          </w:tcPr>
          <w:p w14:paraId="156BAD37" w14:textId="14A6903E" w:rsidR="00B628C0" w:rsidRPr="000D417F" w:rsidRDefault="00D4448D" w:rsidP="00B628C0">
            <w:pPr>
              <w:pStyle w:val="Textocomentario"/>
              <w:rPr>
                <w:rFonts w:ascii="Arial" w:hAnsi="Arial" w:cs="Arial"/>
                <w:lang w:val="es-EC"/>
              </w:rPr>
            </w:pPr>
            <w:r w:rsidRPr="000D417F">
              <w:rPr>
                <w:rFonts w:ascii="Arial" w:hAnsi="Arial" w:cs="Arial"/>
                <w:lang w:val="es-EC"/>
              </w:rPr>
              <w:t>Cifra en actualización</w:t>
            </w:r>
          </w:p>
        </w:tc>
        <w:tc>
          <w:tcPr>
            <w:tcW w:w="4658" w:type="dxa"/>
            <w:tcBorders>
              <w:bottom w:val="single" w:sz="4" w:space="0" w:color="auto"/>
            </w:tcBorders>
            <w:shd w:val="clear" w:color="auto" w:fill="auto"/>
          </w:tcPr>
          <w:p w14:paraId="5EE0CEE0" w14:textId="1311A37E" w:rsidR="00B628C0" w:rsidRPr="000D417F" w:rsidRDefault="00D4448D" w:rsidP="00B628C0">
            <w:pPr>
              <w:jc w:val="both"/>
              <w:rPr>
                <w:rFonts w:ascii="Arial" w:hAnsi="Arial" w:cs="Arial"/>
                <w:color w:val="000000"/>
                <w:sz w:val="20"/>
                <w:szCs w:val="20"/>
                <w:lang w:val="es-EC"/>
              </w:rPr>
            </w:pPr>
            <w:r w:rsidRPr="000D417F">
              <w:rPr>
                <w:rFonts w:ascii="Arial" w:hAnsi="Arial" w:cs="Arial"/>
                <w:color w:val="000000"/>
                <w:sz w:val="20"/>
                <w:szCs w:val="20"/>
                <w:lang w:val="es-EC"/>
              </w:rPr>
              <w:t>Se acoge la observación, se actualiza la información.</w:t>
            </w:r>
          </w:p>
        </w:tc>
      </w:tr>
      <w:tr w:rsidR="00B628C0" w:rsidRPr="000D417F" w14:paraId="1AF44384" w14:textId="77777777" w:rsidTr="00B628C0">
        <w:trPr>
          <w:trHeight w:val="174"/>
        </w:trPr>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104B6E" w14:textId="7777777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Resumen Ejecutivo</w:t>
            </w:r>
          </w:p>
          <w:p w14:paraId="662A92B3" w14:textId="7DE085EC"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9</w:t>
            </w:r>
          </w:p>
          <w:p w14:paraId="180852BE" w14:textId="0A4AD1C5" w:rsidR="00B628C0"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Página 8</w:t>
            </w:r>
          </w:p>
        </w:tc>
        <w:tc>
          <w:tcPr>
            <w:tcW w:w="61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5B0F14" w14:textId="7C489C98" w:rsidR="00B628C0" w:rsidRPr="000D417F" w:rsidRDefault="00D4448D" w:rsidP="00B628C0">
            <w:pPr>
              <w:jc w:val="both"/>
              <w:rPr>
                <w:rFonts w:ascii="Arial" w:hAnsi="Arial" w:cs="Arial"/>
                <w:color w:val="000000"/>
                <w:sz w:val="20"/>
                <w:szCs w:val="20"/>
                <w:lang w:val="es-EC"/>
              </w:rPr>
            </w:pPr>
            <w:r w:rsidRPr="000D417F">
              <w:rPr>
                <w:rFonts w:ascii="Arial" w:hAnsi="Arial" w:cs="Arial"/>
                <w:color w:val="000000"/>
                <w:sz w:val="20"/>
                <w:szCs w:val="20"/>
                <w:lang w:val="es-EC"/>
              </w:rPr>
              <w:t>Favor reconsiderar el indicador de objetivo 2. El Plan de Manejo Pesquero en proceso de desarrollo por el proyecto abarca la totalidad de área descrita en el indicador de objetivo 2. Ver en Microsoft Teams carpeta Plan de Manejo Pesquero</w:t>
            </w:r>
          </w:p>
        </w:tc>
        <w:tc>
          <w:tcPr>
            <w:tcW w:w="46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5E33C1" w14:textId="07B87AF4" w:rsidR="00B628C0" w:rsidRPr="000D417F" w:rsidRDefault="00D4448D" w:rsidP="00B628C0">
            <w:pPr>
              <w:jc w:val="both"/>
              <w:rPr>
                <w:rFonts w:ascii="Arial" w:hAnsi="Arial" w:cs="Arial"/>
                <w:sz w:val="20"/>
                <w:szCs w:val="20"/>
                <w:lang w:val="es-EC"/>
              </w:rPr>
            </w:pPr>
            <w:r w:rsidRPr="000D417F">
              <w:rPr>
                <w:rFonts w:ascii="Arial" w:hAnsi="Arial" w:cs="Arial"/>
                <w:sz w:val="20"/>
                <w:szCs w:val="20"/>
                <w:lang w:val="es-EC"/>
              </w:rPr>
              <w:t xml:space="preserve">El borrador del Plan ha sido incluido en el capítulo correspondiente. Siendo aún borrador, no representa un progreso significativo para este indicador de objetivo.  </w:t>
            </w:r>
          </w:p>
        </w:tc>
      </w:tr>
      <w:tr w:rsidR="00D4448D" w:rsidRPr="000D417F" w14:paraId="689EA950" w14:textId="77777777" w:rsidTr="00B628C0">
        <w:trPr>
          <w:trHeight w:val="167"/>
        </w:trPr>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4E5C45" w14:textId="7777777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Resumen Ejecutivo</w:t>
            </w:r>
          </w:p>
          <w:p w14:paraId="7636AC1D" w14:textId="2AB4EC9C"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Recomendación 3</w:t>
            </w:r>
          </w:p>
          <w:p w14:paraId="2D26CB66" w14:textId="016C081A"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9</w:t>
            </w:r>
          </w:p>
        </w:tc>
        <w:tc>
          <w:tcPr>
            <w:tcW w:w="61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55C4AC" w14:textId="5BDAEB0E" w:rsidR="00D4448D" w:rsidRPr="000D417F" w:rsidRDefault="00D4448D" w:rsidP="00D4448D">
            <w:pPr>
              <w:jc w:val="both"/>
              <w:rPr>
                <w:rFonts w:ascii="Arial" w:hAnsi="Arial" w:cs="Arial"/>
                <w:color w:val="000000"/>
                <w:sz w:val="20"/>
                <w:szCs w:val="20"/>
                <w:lang w:val="es-EC"/>
              </w:rPr>
            </w:pPr>
            <w:r w:rsidRPr="000D417F">
              <w:rPr>
                <w:rFonts w:ascii="Arial" w:hAnsi="Arial" w:cs="Arial"/>
                <w:color w:val="000000"/>
                <w:sz w:val="20"/>
                <w:szCs w:val="20"/>
                <w:lang w:val="es-EC"/>
              </w:rPr>
              <w:t>Institución competente en este tema.</w:t>
            </w:r>
          </w:p>
        </w:tc>
        <w:tc>
          <w:tcPr>
            <w:tcW w:w="46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6D24D" w14:textId="5C8E79B8" w:rsidR="00D4448D" w:rsidRPr="000D417F" w:rsidRDefault="00D4448D" w:rsidP="00D4448D">
            <w:pPr>
              <w:jc w:val="both"/>
              <w:rPr>
                <w:rFonts w:ascii="Arial" w:hAnsi="Arial" w:cs="Arial"/>
                <w:sz w:val="20"/>
                <w:szCs w:val="20"/>
                <w:lang w:val="es-EC"/>
              </w:rPr>
            </w:pPr>
            <w:r w:rsidRPr="000D417F">
              <w:rPr>
                <w:rFonts w:ascii="Arial" w:hAnsi="Arial" w:cs="Arial"/>
                <w:color w:val="000000"/>
                <w:sz w:val="20"/>
                <w:szCs w:val="20"/>
                <w:lang w:val="es-EC"/>
              </w:rPr>
              <w:t>Se acoge la observación, se corrige la información.</w:t>
            </w:r>
          </w:p>
        </w:tc>
      </w:tr>
      <w:tr w:rsidR="00D4448D" w:rsidRPr="000D417F" w14:paraId="598D74C2" w14:textId="77777777" w:rsidTr="00417035">
        <w:tc>
          <w:tcPr>
            <w:tcW w:w="1980" w:type="dxa"/>
            <w:tcBorders>
              <w:top w:val="single" w:sz="4" w:space="0" w:color="auto"/>
            </w:tcBorders>
            <w:shd w:val="clear" w:color="auto" w:fill="auto"/>
          </w:tcPr>
          <w:p w14:paraId="6CBA0069" w14:textId="7777777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Resumen Ejecutivo</w:t>
            </w:r>
          </w:p>
          <w:p w14:paraId="36AEBB86" w14:textId="2FCFFF1C"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 xml:space="preserve">Recomendación </w:t>
            </w:r>
            <w:r w:rsidRPr="000D417F">
              <w:rPr>
                <w:rFonts w:ascii="Arial" w:hAnsi="Arial" w:cs="Arial"/>
                <w:sz w:val="20"/>
                <w:szCs w:val="20"/>
                <w:lang w:val="es-EC"/>
              </w:rPr>
              <w:t>6</w:t>
            </w:r>
          </w:p>
          <w:p w14:paraId="43D8FE3A" w14:textId="685CD56D"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Página 9</w:t>
            </w:r>
          </w:p>
        </w:tc>
        <w:tc>
          <w:tcPr>
            <w:tcW w:w="6115" w:type="dxa"/>
            <w:tcBorders>
              <w:top w:val="single" w:sz="4" w:space="0" w:color="auto"/>
            </w:tcBorders>
            <w:shd w:val="clear" w:color="auto" w:fill="auto"/>
          </w:tcPr>
          <w:p w14:paraId="769DE2D0" w14:textId="582F0B9E" w:rsidR="00D4448D" w:rsidRPr="000D417F" w:rsidRDefault="00D4448D" w:rsidP="00D4448D">
            <w:pPr>
              <w:pStyle w:val="Textocomentario"/>
              <w:rPr>
                <w:rFonts w:ascii="Arial" w:hAnsi="Arial" w:cs="Arial"/>
                <w:lang w:val="es-EC"/>
              </w:rPr>
            </w:pPr>
            <w:r w:rsidRPr="000D417F">
              <w:rPr>
                <w:rFonts w:ascii="Arial" w:hAnsi="Arial" w:cs="Arial"/>
                <w:lang w:val="es-EC"/>
              </w:rPr>
              <w:t>Cifra más realista para la UCP que estará operativa hasta diciembre 2022.</w:t>
            </w:r>
          </w:p>
        </w:tc>
        <w:tc>
          <w:tcPr>
            <w:tcW w:w="4658" w:type="dxa"/>
            <w:tcBorders>
              <w:top w:val="single" w:sz="4" w:space="0" w:color="auto"/>
            </w:tcBorders>
            <w:shd w:val="clear" w:color="auto" w:fill="auto"/>
          </w:tcPr>
          <w:p w14:paraId="22134D69" w14:textId="01F319E1" w:rsidR="00D4448D" w:rsidRPr="000D417F" w:rsidRDefault="00D4448D" w:rsidP="00D4448D">
            <w:pPr>
              <w:jc w:val="both"/>
              <w:rPr>
                <w:rFonts w:ascii="Arial" w:hAnsi="Arial" w:cs="Arial"/>
                <w:color w:val="000000"/>
                <w:sz w:val="20"/>
                <w:szCs w:val="20"/>
                <w:lang w:val="es-EC"/>
              </w:rPr>
            </w:pPr>
            <w:r w:rsidRPr="000D417F">
              <w:rPr>
                <w:rFonts w:ascii="Arial" w:hAnsi="Arial" w:cs="Arial"/>
                <w:color w:val="000000"/>
                <w:sz w:val="20"/>
                <w:szCs w:val="20"/>
                <w:lang w:val="es-EC"/>
              </w:rPr>
              <w:t xml:space="preserve">Se acoge la observación, se corrige </w:t>
            </w:r>
            <w:r w:rsidRPr="000D417F">
              <w:rPr>
                <w:rFonts w:ascii="Arial" w:hAnsi="Arial" w:cs="Arial"/>
                <w:color w:val="000000"/>
                <w:sz w:val="20"/>
                <w:szCs w:val="20"/>
                <w:lang w:val="es-EC"/>
              </w:rPr>
              <w:t>el tiempo propuestos.</w:t>
            </w:r>
          </w:p>
        </w:tc>
      </w:tr>
      <w:tr w:rsidR="00D4448D" w:rsidRPr="000D417F" w14:paraId="6FF04BBF" w14:textId="77777777" w:rsidTr="00417035">
        <w:tc>
          <w:tcPr>
            <w:tcW w:w="1980" w:type="dxa"/>
            <w:shd w:val="clear" w:color="auto" w:fill="auto"/>
          </w:tcPr>
          <w:p w14:paraId="028DCA5F" w14:textId="7777777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1.3</w:t>
            </w:r>
            <w:r w:rsidRPr="000D417F">
              <w:rPr>
                <w:rFonts w:ascii="Arial" w:hAnsi="Arial" w:cs="Arial"/>
                <w:sz w:val="20"/>
                <w:szCs w:val="20"/>
                <w:lang w:val="es-EC"/>
              </w:rPr>
              <w:tab/>
              <w:t>Alcance de la evaluación</w:t>
            </w:r>
          </w:p>
          <w:p w14:paraId="14994F98" w14:textId="0C825FC5"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Párrafo 14</w:t>
            </w:r>
          </w:p>
          <w:p w14:paraId="2164758A" w14:textId="56C459D3"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13</w:t>
            </w:r>
          </w:p>
        </w:tc>
        <w:tc>
          <w:tcPr>
            <w:tcW w:w="6115" w:type="dxa"/>
            <w:shd w:val="clear" w:color="auto" w:fill="auto"/>
          </w:tcPr>
          <w:p w14:paraId="25FDE515" w14:textId="673AFF55" w:rsidR="00D4448D" w:rsidRPr="000D417F" w:rsidRDefault="00D4448D" w:rsidP="00D4448D">
            <w:pPr>
              <w:jc w:val="both"/>
              <w:rPr>
                <w:rFonts w:ascii="Arial" w:hAnsi="Arial" w:cs="Arial"/>
                <w:color w:val="000000"/>
                <w:sz w:val="20"/>
                <w:szCs w:val="20"/>
                <w:lang w:val="es-EC"/>
              </w:rPr>
            </w:pPr>
            <w:r w:rsidRPr="000D417F">
              <w:rPr>
                <w:rFonts w:ascii="Arial" w:hAnsi="Arial" w:cs="Arial"/>
                <w:sz w:val="20"/>
                <w:szCs w:val="20"/>
                <w:lang w:val="es-EC"/>
              </w:rPr>
              <w:t>El RVS Isla Cañas pertenece al distrito de Tonosí</w:t>
            </w:r>
          </w:p>
        </w:tc>
        <w:tc>
          <w:tcPr>
            <w:tcW w:w="4658" w:type="dxa"/>
            <w:shd w:val="clear" w:color="auto" w:fill="auto"/>
          </w:tcPr>
          <w:p w14:paraId="184A2814" w14:textId="1138359D" w:rsidR="00D4448D" w:rsidRPr="000D417F" w:rsidRDefault="00D4448D" w:rsidP="00D4448D">
            <w:pPr>
              <w:jc w:val="both"/>
              <w:rPr>
                <w:rFonts w:ascii="Arial" w:hAnsi="Arial" w:cs="Arial"/>
                <w:sz w:val="20"/>
                <w:szCs w:val="20"/>
                <w:lang w:val="es-EC"/>
              </w:rPr>
            </w:pPr>
            <w:r w:rsidRPr="000D417F">
              <w:rPr>
                <w:rFonts w:ascii="Arial" w:hAnsi="Arial" w:cs="Arial"/>
                <w:color w:val="000000"/>
                <w:sz w:val="20"/>
                <w:szCs w:val="20"/>
                <w:lang w:val="es-EC"/>
              </w:rPr>
              <w:t>Se acoge la observación, se corrige la información.</w:t>
            </w:r>
          </w:p>
        </w:tc>
      </w:tr>
      <w:tr w:rsidR="00D4448D" w:rsidRPr="000D417F" w14:paraId="46C9A110" w14:textId="77777777" w:rsidTr="00417035">
        <w:tc>
          <w:tcPr>
            <w:tcW w:w="1980" w:type="dxa"/>
            <w:shd w:val="clear" w:color="auto" w:fill="auto"/>
          </w:tcPr>
          <w:p w14:paraId="77AF8BEC" w14:textId="7777777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3.1.1</w:t>
            </w:r>
            <w:r w:rsidRPr="000D417F">
              <w:rPr>
                <w:rFonts w:ascii="Arial" w:hAnsi="Arial" w:cs="Arial"/>
                <w:sz w:val="20"/>
                <w:szCs w:val="20"/>
                <w:lang w:val="es-EC"/>
              </w:rPr>
              <w:tab/>
              <w:t>Análisis del marco de resultados: lógica y estrategia del proyecto, indicadores</w:t>
            </w:r>
          </w:p>
          <w:p w14:paraId="1B022AE3" w14:textId="30DF2299"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52</w:t>
            </w:r>
          </w:p>
          <w:p w14:paraId="14E57BFD" w14:textId="11B4A1B7" w:rsidR="00D4448D" w:rsidRPr="000D417F" w:rsidRDefault="00D4448D" w:rsidP="00D4448D">
            <w:pPr>
              <w:jc w:val="both"/>
              <w:rPr>
                <w:rFonts w:ascii="Arial" w:hAnsi="Arial" w:cs="Arial"/>
                <w:sz w:val="20"/>
                <w:szCs w:val="20"/>
                <w:lang w:val="es-EC"/>
              </w:rPr>
            </w:pPr>
            <w:r w:rsidRPr="000D417F">
              <w:rPr>
                <w:rFonts w:ascii="Arial" w:hAnsi="Arial" w:cs="Arial"/>
                <w:sz w:val="20"/>
                <w:szCs w:val="20"/>
                <w:lang w:val="es-EC"/>
              </w:rPr>
              <w:lastRenderedPageBreak/>
              <w:t xml:space="preserve">Página </w:t>
            </w:r>
            <w:r w:rsidRPr="000D417F">
              <w:rPr>
                <w:rFonts w:ascii="Arial" w:hAnsi="Arial" w:cs="Arial"/>
                <w:sz w:val="20"/>
                <w:szCs w:val="20"/>
                <w:lang w:val="es-EC"/>
              </w:rPr>
              <w:t>25</w:t>
            </w:r>
          </w:p>
        </w:tc>
        <w:tc>
          <w:tcPr>
            <w:tcW w:w="6115" w:type="dxa"/>
            <w:shd w:val="clear" w:color="auto" w:fill="auto"/>
          </w:tcPr>
          <w:p w14:paraId="42D2565A" w14:textId="62903FA2" w:rsidR="00D4448D" w:rsidRPr="000D417F" w:rsidRDefault="00D4448D" w:rsidP="00D4448D">
            <w:pPr>
              <w:pStyle w:val="Textocomentario"/>
              <w:rPr>
                <w:rFonts w:ascii="Arial" w:hAnsi="Arial" w:cs="Arial"/>
                <w:lang w:val="es-EC"/>
              </w:rPr>
            </w:pPr>
            <w:r w:rsidRPr="000D417F">
              <w:rPr>
                <w:rFonts w:ascii="Arial" w:hAnsi="Arial" w:cs="Arial"/>
                <w:lang w:val="es-EC"/>
              </w:rPr>
              <w:lastRenderedPageBreak/>
              <w:t>El plan de género se encuentra identificado como el indicador 15 del Marco de Resultados, Componente/Resultado 3</w:t>
            </w:r>
          </w:p>
        </w:tc>
        <w:tc>
          <w:tcPr>
            <w:tcW w:w="4658" w:type="dxa"/>
            <w:shd w:val="clear" w:color="auto" w:fill="auto"/>
          </w:tcPr>
          <w:p w14:paraId="1A479270" w14:textId="636BDE8B" w:rsidR="00D4448D" w:rsidRPr="000D417F" w:rsidRDefault="00550C22" w:rsidP="00550C22">
            <w:pPr>
              <w:pStyle w:val="Textocomentario"/>
              <w:rPr>
                <w:rFonts w:ascii="Arial" w:hAnsi="Arial" w:cs="Arial"/>
                <w:lang w:val="es-EC"/>
              </w:rPr>
            </w:pPr>
            <w:r w:rsidRPr="000D417F">
              <w:rPr>
                <w:rFonts w:ascii="Arial" w:hAnsi="Arial" w:cs="Arial"/>
                <w:color w:val="000000"/>
                <w:lang w:val="es-EC"/>
              </w:rPr>
              <w:t>Se acoge la observación,</w:t>
            </w:r>
            <w:r w:rsidRPr="000D417F">
              <w:rPr>
                <w:rFonts w:ascii="Arial" w:hAnsi="Arial" w:cs="Arial"/>
                <w:color w:val="000000"/>
                <w:lang w:val="es-EC"/>
              </w:rPr>
              <w:t xml:space="preserve"> </w:t>
            </w:r>
            <w:r w:rsidRPr="000D417F">
              <w:rPr>
                <w:rFonts w:ascii="Arial" w:hAnsi="Arial" w:cs="Arial"/>
                <w:lang w:val="es-EC"/>
              </w:rPr>
              <w:t>s</w:t>
            </w:r>
            <w:r w:rsidRPr="000D417F">
              <w:rPr>
                <w:rFonts w:ascii="Arial" w:hAnsi="Arial" w:cs="Arial"/>
                <w:lang w:val="es-EC"/>
              </w:rPr>
              <w:t>e incluye aclaración</w:t>
            </w:r>
            <w:r w:rsidRPr="000D417F">
              <w:rPr>
                <w:rFonts w:ascii="Arial" w:hAnsi="Arial" w:cs="Arial"/>
                <w:lang w:val="es-EC"/>
              </w:rPr>
              <w:t>.</w:t>
            </w:r>
          </w:p>
        </w:tc>
      </w:tr>
      <w:tr w:rsidR="00D4448D" w:rsidRPr="000D417F" w14:paraId="69E8AAC9" w14:textId="77777777" w:rsidTr="00417035">
        <w:tc>
          <w:tcPr>
            <w:tcW w:w="1980" w:type="dxa"/>
            <w:shd w:val="clear" w:color="auto" w:fill="auto"/>
          </w:tcPr>
          <w:p w14:paraId="28321471" w14:textId="77777777" w:rsidR="00550C22" w:rsidRPr="000D417F" w:rsidRDefault="00550C22" w:rsidP="00550C22">
            <w:pPr>
              <w:pStyle w:val="Descripcin"/>
              <w:rPr>
                <w:rFonts w:ascii="Arial" w:hAnsi="Arial" w:cs="Arial"/>
                <w:b/>
                <w:bCs/>
                <w:i w:val="0"/>
                <w:iCs w:val="0"/>
                <w:sz w:val="20"/>
                <w:szCs w:val="20"/>
              </w:rPr>
            </w:pPr>
            <w:r w:rsidRPr="000D417F">
              <w:rPr>
                <w:rFonts w:ascii="Arial" w:hAnsi="Arial" w:cs="Arial"/>
                <w:b/>
                <w:bCs/>
                <w:i w:val="0"/>
                <w:iCs w:val="0"/>
                <w:sz w:val="20"/>
                <w:szCs w:val="20"/>
              </w:rPr>
              <w:t xml:space="preserve">Tabla </w:t>
            </w:r>
            <w:r w:rsidRPr="000D417F">
              <w:rPr>
                <w:rFonts w:ascii="Arial" w:hAnsi="Arial" w:cs="Arial"/>
                <w:b/>
                <w:bCs/>
                <w:i w:val="0"/>
                <w:iCs w:val="0"/>
                <w:sz w:val="20"/>
                <w:szCs w:val="20"/>
              </w:rPr>
              <w:fldChar w:fldCharType="begin"/>
            </w:r>
            <w:r w:rsidRPr="000D417F">
              <w:rPr>
                <w:rFonts w:ascii="Arial" w:hAnsi="Arial" w:cs="Arial"/>
                <w:b/>
                <w:bCs/>
                <w:i w:val="0"/>
                <w:iCs w:val="0"/>
                <w:sz w:val="20"/>
                <w:szCs w:val="20"/>
              </w:rPr>
              <w:instrText xml:space="preserve"> SEQ Tabla \* ARABIC </w:instrText>
            </w:r>
            <w:r w:rsidRPr="000D417F">
              <w:rPr>
                <w:rFonts w:ascii="Arial" w:hAnsi="Arial" w:cs="Arial"/>
                <w:b/>
                <w:bCs/>
                <w:i w:val="0"/>
                <w:iCs w:val="0"/>
                <w:sz w:val="20"/>
                <w:szCs w:val="20"/>
              </w:rPr>
              <w:fldChar w:fldCharType="separate"/>
            </w:r>
            <w:r w:rsidRPr="000D417F">
              <w:rPr>
                <w:rFonts w:ascii="Arial" w:hAnsi="Arial" w:cs="Arial"/>
                <w:b/>
                <w:bCs/>
                <w:i w:val="0"/>
                <w:iCs w:val="0"/>
                <w:noProof/>
                <w:sz w:val="20"/>
                <w:szCs w:val="20"/>
              </w:rPr>
              <w:t>4</w:t>
            </w:r>
            <w:r w:rsidRPr="000D417F">
              <w:rPr>
                <w:rFonts w:ascii="Arial" w:hAnsi="Arial" w:cs="Arial"/>
                <w:b/>
                <w:bCs/>
                <w:i w:val="0"/>
                <w:iCs w:val="0"/>
                <w:sz w:val="20"/>
                <w:szCs w:val="20"/>
              </w:rPr>
              <w:fldChar w:fldCharType="end"/>
            </w:r>
            <w:r w:rsidRPr="000D417F">
              <w:rPr>
                <w:rFonts w:ascii="Arial" w:hAnsi="Arial" w:cs="Arial"/>
                <w:b/>
                <w:bCs/>
                <w:i w:val="0"/>
                <w:iCs w:val="0"/>
                <w:sz w:val="20"/>
                <w:szCs w:val="20"/>
              </w:rPr>
              <w:t xml:space="preserve"> Análisis de la aplicación de los criterios SMART en los indicadores del proyecto</w:t>
            </w:r>
          </w:p>
          <w:p w14:paraId="7E4916FF" w14:textId="479B960B" w:rsidR="00D4448D" w:rsidRPr="000D417F" w:rsidRDefault="00550C22" w:rsidP="00D4448D">
            <w:pPr>
              <w:jc w:val="both"/>
              <w:rPr>
                <w:rFonts w:ascii="Arial" w:hAnsi="Arial" w:cs="Arial"/>
                <w:sz w:val="20"/>
                <w:szCs w:val="20"/>
                <w:lang w:val="es-ES"/>
              </w:rPr>
            </w:pPr>
            <w:r w:rsidRPr="000D417F">
              <w:rPr>
                <w:rFonts w:ascii="Arial" w:hAnsi="Arial" w:cs="Arial"/>
                <w:sz w:val="20"/>
                <w:szCs w:val="20"/>
                <w:lang w:val="es-EC"/>
              </w:rPr>
              <w:t>Página 2</w:t>
            </w:r>
            <w:r w:rsidRPr="000D417F">
              <w:rPr>
                <w:rFonts w:ascii="Arial" w:hAnsi="Arial" w:cs="Arial"/>
                <w:sz w:val="20"/>
                <w:szCs w:val="20"/>
                <w:lang w:val="es-EC"/>
              </w:rPr>
              <w:t>7</w:t>
            </w:r>
          </w:p>
        </w:tc>
        <w:tc>
          <w:tcPr>
            <w:tcW w:w="6115" w:type="dxa"/>
            <w:shd w:val="clear" w:color="auto" w:fill="auto"/>
          </w:tcPr>
          <w:p w14:paraId="55043F8E" w14:textId="21682C52" w:rsidR="00D4448D" w:rsidRPr="000D417F" w:rsidRDefault="00550C22" w:rsidP="00D4448D">
            <w:pPr>
              <w:pStyle w:val="Textocomentario"/>
              <w:rPr>
                <w:rFonts w:ascii="Arial" w:hAnsi="Arial" w:cs="Arial"/>
                <w:lang w:val="es-EC"/>
              </w:rPr>
            </w:pPr>
            <w:r w:rsidRPr="000D417F">
              <w:rPr>
                <w:rFonts w:ascii="Arial" w:hAnsi="Arial" w:cs="Arial"/>
                <w:lang w:val="es-EC"/>
              </w:rPr>
              <w:t>El indicador se refiere a pargo (Lutjanus sp) y meros (Epinephelus spp), ambos grupos están compuestos de muchas especies. En la ZEMMC se reporta captura de 7 spp de pargos y 7 spp de meros aproximadamente. Sólo hay línea base para pargos, como grupo, no por especie. Mientras que para los meros no hay línea base.</w:t>
            </w:r>
          </w:p>
        </w:tc>
        <w:tc>
          <w:tcPr>
            <w:tcW w:w="4658" w:type="dxa"/>
            <w:shd w:val="clear" w:color="auto" w:fill="auto"/>
          </w:tcPr>
          <w:p w14:paraId="1F06FB70" w14:textId="7C6DA70C" w:rsidR="00D4448D" w:rsidRPr="000D417F" w:rsidRDefault="00550C22" w:rsidP="00D4448D">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w:t>
            </w:r>
            <w:r w:rsidRPr="000D417F">
              <w:rPr>
                <w:rFonts w:ascii="Arial" w:hAnsi="Arial" w:cs="Arial"/>
                <w:sz w:val="20"/>
                <w:szCs w:val="20"/>
                <w:lang w:val="es-EC"/>
              </w:rPr>
              <w:t>se incluye aclaración.</w:t>
            </w:r>
          </w:p>
        </w:tc>
      </w:tr>
      <w:tr w:rsidR="00550C22" w:rsidRPr="000D417F" w14:paraId="5E01F45B" w14:textId="77777777" w:rsidTr="00417035">
        <w:tc>
          <w:tcPr>
            <w:tcW w:w="1980" w:type="dxa"/>
            <w:vMerge w:val="restart"/>
            <w:shd w:val="clear" w:color="auto" w:fill="auto"/>
          </w:tcPr>
          <w:p w14:paraId="795B4719" w14:textId="77777777" w:rsidR="00550C22" w:rsidRPr="000D417F" w:rsidRDefault="00550C22" w:rsidP="00D4448D">
            <w:pPr>
              <w:jc w:val="both"/>
              <w:rPr>
                <w:rFonts w:ascii="Arial" w:hAnsi="Arial" w:cs="Arial"/>
                <w:sz w:val="20"/>
                <w:szCs w:val="20"/>
                <w:lang w:val="es-EC"/>
              </w:rPr>
            </w:pPr>
            <w:r w:rsidRPr="000D417F">
              <w:rPr>
                <w:rFonts w:ascii="Arial" w:hAnsi="Arial" w:cs="Arial"/>
                <w:sz w:val="20"/>
                <w:szCs w:val="20"/>
                <w:lang w:val="es-EC"/>
              </w:rPr>
              <w:t>3.2.3</w:t>
            </w:r>
            <w:r w:rsidRPr="000D417F">
              <w:rPr>
                <w:rFonts w:ascii="Arial" w:hAnsi="Arial" w:cs="Arial"/>
                <w:sz w:val="20"/>
                <w:szCs w:val="20"/>
                <w:lang w:val="es-EC"/>
              </w:rPr>
              <w:tab/>
              <w:t>Financiación y cofinanciación del proyecto</w:t>
            </w:r>
          </w:p>
          <w:p w14:paraId="3DC389AF" w14:textId="6EFD56B4" w:rsidR="00550C22" w:rsidRPr="000D417F" w:rsidRDefault="00550C22" w:rsidP="00550C22">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86</w:t>
            </w:r>
          </w:p>
          <w:p w14:paraId="22D6E166" w14:textId="2FA28819" w:rsidR="00550C22" w:rsidRPr="000D417F" w:rsidRDefault="00550C22" w:rsidP="00550C22">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34</w:t>
            </w:r>
          </w:p>
        </w:tc>
        <w:tc>
          <w:tcPr>
            <w:tcW w:w="6115" w:type="dxa"/>
            <w:shd w:val="clear" w:color="auto" w:fill="auto"/>
          </w:tcPr>
          <w:p w14:paraId="2891D269" w14:textId="4D4F78C4" w:rsidR="00550C22" w:rsidRPr="000D417F" w:rsidRDefault="00550C22" w:rsidP="00D4448D">
            <w:pPr>
              <w:pStyle w:val="Textocomentario"/>
              <w:rPr>
                <w:rFonts w:ascii="Arial" w:hAnsi="Arial" w:cs="Arial"/>
                <w:lang w:val="es-EC"/>
              </w:rPr>
            </w:pPr>
            <w:r w:rsidRPr="000D417F">
              <w:rPr>
                <w:rFonts w:ascii="Arial" w:hAnsi="Arial" w:cs="Arial"/>
                <w:lang w:val="es-EC"/>
              </w:rPr>
              <w:t>A pesar del contexto nacional por pandemia COVID 19 y las limitaciones que esto representó.</w:t>
            </w:r>
          </w:p>
        </w:tc>
        <w:tc>
          <w:tcPr>
            <w:tcW w:w="4658" w:type="dxa"/>
            <w:vMerge w:val="restart"/>
            <w:shd w:val="clear" w:color="auto" w:fill="auto"/>
          </w:tcPr>
          <w:p w14:paraId="7D41BD23" w14:textId="2D5AD6A3" w:rsidR="00550C22" w:rsidRPr="000D417F" w:rsidRDefault="00550C22" w:rsidP="00D4448D">
            <w:pPr>
              <w:jc w:val="both"/>
              <w:rPr>
                <w:rFonts w:ascii="Arial" w:hAnsi="Arial" w:cs="Arial"/>
                <w:sz w:val="20"/>
                <w:szCs w:val="20"/>
                <w:lang w:val="es-EC"/>
              </w:rPr>
            </w:pPr>
            <w:r w:rsidRPr="000D417F">
              <w:rPr>
                <w:rFonts w:ascii="Arial" w:hAnsi="Arial" w:cs="Arial"/>
                <w:color w:val="000000"/>
                <w:sz w:val="20"/>
                <w:szCs w:val="20"/>
                <w:lang w:val="es-EC"/>
              </w:rPr>
              <w:t>Se acoge la observación</w:t>
            </w:r>
            <w:r w:rsidRPr="000D417F">
              <w:rPr>
                <w:rFonts w:ascii="Arial" w:hAnsi="Arial" w:cs="Arial"/>
                <w:color w:val="000000"/>
                <w:sz w:val="20"/>
                <w:szCs w:val="20"/>
                <w:lang w:val="es-EC"/>
              </w:rPr>
              <w:t>, se actualiza la información presentada.</w:t>
            </w:r>
          </w:p>
        </w:tc>
      </w:tr>
      <w:tr w:rsidR="00550C22" w:rsidRPr="000D417F" w14:paraId="111A7768" w14:textId="77777777" w:rsidTr="00417035">
        <w:tc>
          <w:tcPr>
            <w:tcW w:w="1980" w:type="dxa"/>
            <w:vMerge/>
            <w:shd w:val="clear" w:color="auto" w:fill="auto"/>
          </w:tcPr>
          <w:p w14:paraId="2E8CAD1C" w14:textId="16655B7B" w:rsidR="00550C22" w:rsidRPr="000D417F" w:rsidRDefault="00550C22" w:rsidP="00D4448D">
            <w:pPr>
              <w:jc w:val="both"/>
              <w:rPr>
                <w:rFonts w:ascii="Arial" w:hAnsi="Arial" w:cs="Arial"/>
                <w:sz w:val="20"/>
                <w:szCs w:val="20"/>
                <w:lang w:val="es-EC"/>
              </w:rPr>
            </w:pPr>
          </w:p>
        </w:tc>
        <w:tc>
          <w:tcPr>
            <w:tcW w:w="6115" w:type="dxa"/>
            <w:shd w:val="clear" w:color="auto" w:fill="auto"/>
          </w:tcPr>
          <w:p w14:paraId="65D9C6BD" w14:textId="3C534D93" w:rsidR="00550C22" w:rsidRPr="000D417F" w:rsidRDefault="00550C22" w:rsidP="00D4448D">
            <w:pPr>
              <w:pStyle w:val="Textocomentario"/>
              <w:rPr>
                <w:rFonts w:ascii="Arial" w:hAnsi="Arial" w:cs="Arial"/>
                <w:lang w:val="es-EC"/>
              </w:rPr>
            </w:pPr>
            <w:r w:rsidRPr="000D417F">
              <w:rPr>
                <w:rFonts w:ascii="Arial" w:hAnsi="Arial" w:cs="Arial"/>
                <w:lang w:val="es-EC"/>
              </w:rPr>
              <w:t>0.6799 es decir un 70% basado en la actualización al corte 14 de junio.</w:t>
            </w:r>
          </w:p>
        </w:tc>
        <w:tc>
          <w:tcPr>
            <w:tcW w:w="4658" w:type="dxa"/>
            <w:vMerge/>
            <w:shd w:val="clear" w:color="auto" w:fill="auto"/>
          </w:tcPr>
          <w:p w14:paraId="6EAA2A02" w14:textId="6F0B8219" w:rsidR="00550C22" w:rsidRPr="000D417F" w:rsidRDefault="00550C22" w:rsidP="00D4448D">
            <w:pPr>
              <w:jc w:val="both"/>
              <w:rPr>
                <w:rFonts w:ascii="Arial" w:hAnsi="Arial" w:cs="Arial"/>
                <w:sz w:val="20"/>
                <w:szCs w:val="20"/>
                <w:lang w:val="es-EC"/>
              </w:rPr>
            </w:pPr>
          </w:p>
        </w:tc>
      </w:tr>
      <w:tr w:rsidR="00550C22" w:rsidRPr="000D417F" w14:paraId="6BBFE2FD" w14:textId="77777777" w:rsidTr="00417035">
        <w:tc>
          <w:tcPr>
            <w:tcW w:w="1980" w:type="dxa"/>
            <w:vMerge/>
            <w:shd w:val="clear" w:color="auto" w:fill="auto"/>
          </w:tcPr>
          <w:p w14:paraId="5B0B0FAB" w14:textId="3C16F32E" w:rsidR="00550C22" w:rsidRPr="000D417F" w:rsidRDefault="00550C22" w:rsidP="00D4448D">
            <w:pPr>
              <w:jc w:val="both"/>
              <w:rPr>
                <w:rFonts w:ascii="Arial" w:hAnsi="Arial" w:cs="Arial"/>
                <w:sz w:val="20"/>
                <w:szCs w:val="20"/>
                <w:lang w:val="es-EC"/>
              </w:rPr>
            </w:pPr>
          </w:p>
        </w:tc>
        <w:tc>
          <w:tcPr>
            <w:tcW w:w="6115" w:type="dxa"/>
            <w:shd w:val="clear" w:color="auto" w:fill="auto"/>
          </w:tcPr>
          <w:p w14:paraId="526507B5" w14:textId="562A0DE7" w:rsidR="00550C22" w:rsidRPr="000D417F" w:rsidRDefault="00550C22" w:rsidP="00D4448D">
            <w:pPr>
              <w:pStyle w:val="Textocomentario"/>
              <w:rPr>
                <w:rFonts w:ascii="Arial" w:hAnsi="Arial" w:cs="Arial"/>
                <w:lang w:val="es-EC"/>
              </w:rPr>
            </w:pPr>
            <w:r w:rsidRPr="000D417F">
              <w:rPr>
                <w:rFonts w:ascii="Arial" w:hAnsi="Arial" w:cs="Arial"/>
              </w:rPr>
              <w:t>según PRODOC</w:t>
            </w:r>
          </w:p>
        </w:tc>
        <w:tc>
          <w:tcPr>
            <w:tcW w:w="4658" w:type="dxa"/>
            <w:vMerge/>
            <w:shd w:val="clear" w:color="auto" w:fill="auto"/>
          </w:tcPr>
          <w:p w14:paraId="08E59CE0" w14:textId="49733AAD" w:rsidR="00550C22" w:rsidRPr="000D417F" w:rsidRDefault="00550C22" w:rsidP="00D4448D">
            <w:pPr>
              <w:jc w:val="both"/>
              <w:rPr>
                <w:rFonts w:ascii="Arial" w:hAnsi="Arial" w:cs="Arial"/>
                <w:sz w:val="20"/>
                <w:szCs w:val="20"/>
                <w:lang w:val="es-EC"/>
              </w:rPr>
            </w:pPr>
          </w:p>
        </w:tc>
      </w:tr>
      <w:tr w:rsidR="00D4448D" w:rsidRPr="000D417F" w14:paraId="0264A938" w14:textId="77777777" w:rsidTr="00417035">
        <w:tc>
          <w:tcPr>
            <w:tcW w:w="1980" w:type="dxa"/>
            <w:shd w:val="clear" w:color="auto" w:fill="auto"/>
          </w:tcPr>
          <w:p w14:paraId="03C13DB0" w14:textId="77777777" w:rsidR="00550C22" w:rsidRPr="000D417F" w:rsidRDefault="00550C22" w:rsidP="00550C22">
            <w:pPr>
              <w:jc w:val="both"/>
              <w:rPr>
                <w:rFonts w:ascii="Arial" w:hAnsi="Arial" w:cs="Arial"/>
                <w:sz w:val="20"/>
                <w:szCs w:val="20"/>
                <w:lang w:val="es-EC"/>
              </w:rPr>
            </w:pPr>
            <w:r w:rsidRPr="000D417F">
              <w:rPr>
                <w:rFonts w:ascii="Arial" w:hAnsi="Arial" w:cs="Arial"/>
                <w:sz w:val="20"/>
                <w:szCs w:val="20"/>
                <w:lang w:val="es-EC"/>
              </w:rPr>
              <w:t>3.2.3</w:t>
            </w:r>
            <w:r w:rsidRPr="000D417F">
              <w:rPr>
                <w:rFonts w:ascii="Arial" w:hAnsi="Arial" w:cs="Arial"/>
                <w:sz w:val="20"/>
                <w:szCs w:val="20"/>
                <w:lang w:val="es-EC"/>
              </w:rPr>
              <w:tab/>
              <w:t>Financiación y cofinanciación del proyecto</w:t>
            </w:r>
          </w:p>
          <w:p w14:paraId="27682F87" w14:textId="3A90C73B" w:rsidR="00550C22" w:rsidRPr="000D417F" w:rsidRDefault="00550C22" w:rsidP="00550C22">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90</w:t>
            </w:r>
          </w:p>
          <w:p w14:paraId="3F2F653F" w14:textId="009F6913" w:rsidR="00D4448D" w:rsidRPr="000D417F" w:rsidRDefault="00550C22" w:rsidP="00550C22">
            <w:pPr>
              <w:jc w:val="both"/>
              <w:rPr>
                <w:rFonts w:ascii="Arial" w:hAnsi="Arial" w:cs="Arial"/>
                <w:sz w:val="20"/>
                <w:szCs w:val="20"/>
                <w:lang w:val="es-EC"/>
              </w:rPr>
            </w:pPr>
            <w:r w:rsidRPr="000D417F">
              <w:rPr>
                <w:rFonts w:ascii="Arial" w:hAnsi="Arial" w:cs="Arial"/>
                <w:sz w:val="20"/>
                <w:szCs w:val="20"/>
                <w:lang w:val="es-EC"/>
              </w:rPr>
              <w:t>Página 3</w:t>
            </w:r>
            <w:r w:rsidRPr="000D417F">
              <w:rPr>
                <w:rFonts w:ascii="Arial" w:hAnsi="Arial" w:cs="Arial"/>
                <w:sz w:val="20"/>
                <w:szCs w:val="20"/>
                <w:lang w:val="es-EC"/>
              </w:rPr>
              <w:t>5</w:t>
            </w:r>
          </w:p>
        </w:tc>
        <w:tc>
          <w:tcPr>
            <w:tcW w:w="6115" w:type="dxa"/>
            <w:shd w:val="clear" w:color="auto" w:fill="auto"/>
          </w:tcPr>
          <w:p w14:paraId="7775CB82" w14:textId="77777777" w:rsidR="00550C22" w:rsidRPr="000D417F" w:rsidRDefault="00550C22" w:rsidP="00550C22">
            <w:pPr>
              <w:pStyle w:val="Textocomentario"/>
              <w:rPr>
                <w:rFonts w:ascii="Arial" w:hAnsi="Arial" w:cs="Arial"/>
                <w:lang w:val="en-US"/>
              </w:rPr>
            </w:pPr>
            <w:r w:rsidRPr="000D417F">
              <w:rPr>
                <w:rFonts w:ascii="Arial" w:hAnsi="Arial" w:cs="Arial"/>
                <w:lang w:val="en-US"/>
              </w:rPr>
              <w:t xml:space="preserve">Este proyecto fue auditado en 2020 (Audit ID 2210 - Performance Audit of UNDP Global Environment Facility Management (GEF) </w:t>
            </w:r>
          </w:p>
          <w:p w14:paraId="184BE7A6" w14:textId="373C2D90" w:rsidR="00D4448D" w:rsidRPr="000D417F" w:rsidRDefault="00550C22" w:rsidP="00550C22">
            <w:pPr>
              <w:pStyle w:val="Textocomentario"/>
              <w:rPr>
                <w:rFonts w:ascii="Arial" w:hAnsi="Arial" w:cs="Arial"/>
                <w:lang w:val="es-EC"/>
              </w:rPr>
            </w:pPr>
            <w:r w:rsidRPr="000D417F">
              <w:rPr>
                <w:rFonts w:ascii="Arial" w:hAnsi="Arial" w:cs="Arial"/>
                <w:lang w:val="es-EC"/>
              </w:rPr>
              <w:t>March-April 2020 ) y en 2021 la Oficina de Auditoría de PNUD  seleccionò tambièn este proyecto y se encuentran los resultados en el carpeta 16 de Teams</w:t>
            </w:r>
          </w:p>
        </w:tc>
        <w:tc>
          <w:tcPr>
            <w:tcW w:w="4658" w:type="dxa"/>
            <w:shd w:val="clear" w:color="auto" w:fill="auto"/>
          </w:tcPr>
          <w:p w14:paraId="330282E7" w14:textId="6C825AD2" w:rsidR="00D4448D" w:rsidRPr="000D417F" w:rsidRDefault="00550C22" w:rsidP="00D4448D">
            <w:pPr>
              <w:jc w:val="both"/>
              <w:rPr>
                <w:rFonts w:ascii="Arial" w:hAnsi="Arial" w:cs="Arial"/>
                <w:sz w:val="20"/>
                <w:szCs w:val="20"/>
                <w:lang w:val="es-CO"/>
              </w:rPr>
            </w:pPr>
            <w:r w:rsidRPr="000D417F">
              <w:rPr>
                <w:rFonts w:ascii="Arial" w:hAnsi="Arial" w:cs="Arial"/>
                <w:color w:val="000000"/>
                <w:sz w:val="20"/>
                <w:szCs w:val="20"/>
                <w:lang w:val="es-EC"/>
              </w:rPr>
              <w:t xml:space="preserve">Se acoge la observación, se </w:t>
            </w:r>
            <w:r w:rsidRPr="000D417F">
              <w:rPr>
                <w:rFonts w:ascii="Arial" w:hAnsi="Arial" w:cs="Arial"/>
                <w:color w:val="000000"/>
                <w:sz w:val="20"/>
                <w:szCs w:val="20"/>
                <w:lang w:val="es-EC"/>
              </w:rPr>
              <w:t>incluye la aclaración proporcionada</w:t>
            </w:r>
          </w:p>
        </w:tc>
      </w:tr>
      <w:tr w:rsidR="00D4448D" w:rsidRPr="000D417F" w14:paraId="12343240" w14:textId="77777777" w:rsidTr="00417035">
        <w:tc>
          <w:tcPr>
            <w:tcW w:w="1980" w:type="dxa"/>
            <w:shd w:val="clear" w:color="auto" w:fill="auto"/>
          </w:tcPr>
          <w:p w14:paraId="323189F2" w14:textId="77777777" w:rsidR="00D4448D" w:rsidRPr="000D417F" w:rsidRDefault="00550C22" w:rsidP="00D4448D">
            <w:pPr>
              <w:jc w:val="both"/>
              <w:rPr>
                <w:rFonts w:ascii="Arial" w:hAnsi="Arial" w:cs="Arial"/>
                <w:sz w:val="20"/>
                <w:szCs w:val="20"/>
                <w:lang w:val="es-EC"/>
              </w:rPr>
            </w:pPr>
            <w:r w:rsidRPr="000D417F">
              <w:rPr>
                <w:rFonts w:ascii="Arial" w:hAnsi="Arial" w:cs="Arial"/>
                <w:sz w:val="20"/>
                <w:szCs w:val="20"/>
                <w:lang w:val="es-EC"/>
              </w:rPr>
              <w:t>Tabla 5.Cofinanciamiento</w:t>
            </w:r>
          </w:p>
          <w:p w14:paraId="28AF06C1" w14:textId="71FED49E" w:rsidR="00550C22" w:rsidRPr="000D417F" w:rsidRDefault="00550C22" w:rsidP="00D4448D">
            <w:pPr>
              <w:jc w:val="both"/>
              <w:rPr>
                <w:rFonts w:ascii="Arial" w:hAnsi="Arial" w:cs="Arial"/>
                <w:sz w:val="20"/>
                <w:szCs w:val="20"/>
                <w:lang w:val="es-EC"/>
              </w:rPr>
            </w:pPr>
            <w:r w:rsidRPr="000D417F">
              <w:rPr>
                <w:rFonts w:ascii="Arial" w:hAnsi="Arial" w:cs="Arial"/>
                <w:sz w:val="20"/>
                <w:szCs w:val="20"/>
                <w:lang w:val="es-EC"/>
              </w:rPr>
              <w:t>Página 3</w:t>
            </w:r>
            <w:r w:rsidRPr="000D417F">
              <w:rPr>
                <w:rFonts w:ascii="Arial" w:hAnsi="Arial" w:cs="Arial"/>
                <w:sz w:val="20"/>
                <w:szCs w:val="20"/>
                <w:lang w:val="es-EC"/>
              </w:rPr>
              <w:t>6</w:t>
            </w:r>
          </w:p>
        </w:tc>
        <w:tc>
          <w:tcPr>
            <w:tcW w:w="6115" w:type="dxa"/>
            <w:shd w:val="clear" w:color="auto" w:fill="auto"/>
          </w:tcPr>
          <w:p w14:paraId="2EEDFFED" w14:textId="77777777" w:rsidR="00550C22" w:rsidRPr="000D417F" w:rsidRDefault="00550C22" w:rsidP="00550C22">
            <w:pPr>
              <w:rPr>
                <w:rFonts w:ascii="Arial" w:hAnsi="Arial" w:cs="Arial"/>
                <w:sz w:val="20"/>
                <w:szCs w:val="20"/>
                <w:lang w:val="es-EC"/>
              </w:rPr>
            </w:pPr>
            <w:r w:rsidRPr="000D417F">
              <w:rPr>
                <w:rFonts w:ascii="Arial" w:hAnsi="Arial" w:cs="Arial"/>
                <w:sz w:val="20"/>
                <w:szCs w:val="20"/>
                <w:lang w:val="es-EC"/>
              </w:rPr>
              <w:t>Ver carpeta “contrapartidas” en Microsfot Teams</w:t>
            </w:r>
          </w:p>
          <w:p w14:paraId="5DA2D3E2" w14:textId="3502BF65" w:rsidR="00D4448D" w:rsidRPr="000D417F" w:rsidRDefault="00D4448D" w:rsidP="00D4448D">
            <w:pPr>
              <w:pStyle w:val="Textocomentario"/>
              <w:rPr>
                <w:rFonts w:ascii="Arial" w:hAnsi="Arial" w:cs="Arial"/>
                <w:lang w:val="es-EC"/>
              </w:rPr>
            </w:pPr>
          </w:p>
        </w:tc>
        <w:tc>
          <w:tcPr>
            <w:tcW w:w="4658" w:type="dxa"/>
            <w:shd w:val="clear" w:color="auto" w:fill="auto"/>
          </w:tcPr>
          <w:p w14:paraId="4AA760AA" w14:textId="39CD3398" w:rsidR="00D4448D" w:rsidRPr="000D417F" w:rsidRDefault="00550C22" w:rsidP="00D4448D">
            <w:pPr>
              <w:jc w:val="both"/>
              <w:rPr>
                <w:rFonts w:ascii="Arial" w:hAnsi="Arial" w:cs="Arial"/>
                <w:sz w:val="20"/>
                <w:szCs w:val="20"/>
                <w:lang w:val="es-CO"/>
              </w:rPr>
            </w:pPr>
            <w:r w:rsidRPr="000D417F">
              <w:rPr>
                <w:rFonts w:ascii="Arial" w:hAnsi="Arial" w:cs="Arial"/>
                <w:color w:val="000000"/>
                <w:sz w:val="20"/>
                <w:szCs w:val="20"/>
                <w:lang w:val="es-EC"/>
              </w:rPr>
              <w:t>Se acoge la observación, se actualiza la información presentada.</w:t>
            </w:r>
          </w:p>
        </w:tc>
      </w:tr>
      <w:tr w:rsidR="00075267" w:rsidRPr="000D417F" w14:paraId="47BDBE0C" w14:textId="77777777" w:rsidTr="00417035">
        <w:tc>
          <w:tcPr>
            <w:tcW w:w="1980" w:type="dxa"/>
            <w:vMerge w:val="restart"/>
            <w:shd w:val="clear" w:color="auto" w:fill="auto"/>
          </w:tcPr>
          <w:p w14:paraId="08E360B8" w14:textId="77777777"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3.2.4</w:t>
            </w:r>
            <w:r w:rsidRPr="000D417F">
              <w:rPr>
                <w:rFonts w:ascii="Arial" w:hAnsi="Arial" w:cs="Arial"/>
                <w:sz w:val="20"/>
                <w:szCs w:val="20"/>
                <w:lang w:val="es-EC"/>
              </w:rPr>
              <w:tab/>
              <w:t>Monitoreo y evaluación: diseño en la entrada, implementación y evaluación general de MyE</w:t>
            </w:r>
          </w:p>
          <w:p w14:paraId="16021A69" w14:textId="251AF82E"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Párrafo 9</w:t>
            </w:r>
            <w:r w:rsidRPr="000D417F">
              <w:rPr>
                <w:rFonts w:ascii="Arial" w:hAnsi="Arial" w:cs="Arial"/>
                <w:sz w:val="20"/>
                <w:szCs w:val="20"/>
                <w:lang w:val="es-EC"/>
              </w:rPr>
              <w:t>8</w:t>
            </w:r>
          </w:p>
          <w:p w14:paraId="1ECA796E" w14:textId="13042CB1"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42</w:t>
            </w:r>
          </w:p>
        </w:tc>
        <w:tc>
          <w:tcPr>
            <w:tcW w:w="6115" w:type="dxa"/>
            <w:shd w:val="clear" w:color="auto" w:fill="auto"/>
          </w:tcPr>
          <w:p w14:paraId="136C772B" w14:textId="77777777" w:rsidR="00075267" w:rsidRPr="000D417F" w:rsidRDefault="00075267" w:rsidP="00075267">
            <w:pPr>
              <w:pStyle w:val="Textocomentario"/>
              <w:rPr>
                <w:rFonts w:ascii="Arial" w:hAnsi="Arial" w:cs="Arial"/>
                <w:lang w:val="es-EC"/>
              </w:rPr>
            </w:pPr>
            <w:r w:rsidRPr="000D417F">
              <w:rPr>
                <w:rFonts w:ascii="Arial" w:hAnsi="Arial" w:cs="Arial"/>
                <w:lang w:val="es-EC"/>
              </w:rPr>
              <w:t>En el prePRODOC (pág 28) hay un cálculo:</w:t>
            </w:r>
          </w:p>
          <w:p w14:paraId="43247288" w14:textId="77777777" w:rsidR="00075267" w:rsidRPr="000D417F" w:rsidRDefault="00075267" w:rsidP="00075267">
            <w:pPr>
              <w:pStyle w:val="Textocomentario"/>
              <w:rPr>
                <w:rFonts w:ascii="Arial" w:hAnsi="Arial" w:cs="Arial"/>
                <w:lang w:val="es-EC"/>
              </w:rPr>
            </w:pPr>
            <w:r w:rsidRPr="000D417F">
              <w:rPr>
                <w:rFonts w:ascii="Arial" w:hAnsi="Arial" w:cs="Arial"/>
                <w:lang w:val="es-EC"/>
              </w:rPr>
              <w:t xml:space="preserve">Cada faena genera aproximadamente 200lbs de producto, por el cual los acopiadores pagan un promedio de B/. 1.75 por libra, equivalente a un total de B/. 350 por faena. Los costos operativos son de aproximadamente B/. 70 por faena; lo que genera una ganancia de B/. 280 por faena. Este monto se divide en 4 partes - 3 pescadores más los costos de amortización de la lancha. Cada pescador recibe una ganancia de unos B/. 70 por faena (sin embargo, no necesariamente todas las faenas logran este rendimiento). Considerando una rango de 4 a 8 faenas por mes (hay que considerar condiciones climáticas, de temporada, etc.), el ingreso de un pescador puede variar entre B/. 240 a B/. 560 por mes. </w:t>
            </w:r>
          </w:p>
          <w:p w14:paraId="684A90F0" w14:textId="77777777" w:rsidR="00075267" w:rsidRPr="000D417F" w:rsidRDefault="00075267" w:rsidP="00075267">
            <w:pPr>
              <w:pStyle w:val="Textocomentario"/>
              <w:rPr>
                <w:rFonts w:ascii="Arial" w:hAnsi="Arial" w:cs="Arial"/>
                <w:lang w:val="es-EC"/>
              </w:rPr>
            </w:pPr>
          </w:p>
          <w:p w14:paraId="58A124F6" w14:textId="0FA7369C" w:rsidR="00075267" w:rsidRPr="000D417F" w:rsidRDefault="00075267" w:rsidP="00075267">
            <w:pPr>
              <w:pStyle w:val="Textocomentario"/>
              <w:rPr>
                <w:rFonts w:ascii="Arial" w:hAnsi="Arial" w:cs="Arial"/>
                <w:lang w:val="es-EC"/>
              </w:rPr>
            </w:pPr>
            <w:r w:rsidRPr="000D417F">
              <w:rPr>
                <w:rFonts w:ascii="Arial" w:hAnsi="Arial" w:cs="Arial"/>
                <w:lang w:val="es-EC"/>
              </w:rPr>
              <w:t xml:space="preserve">Sin embargo, cuando se habla con los pescadores, no están de acuerdo con esta afirmación. No hay referencias de los valores </w:t>
            </w:r>
            <w:r w:rsidRPr="000D417F">
              <w:rPr>
                <w:rFonts w:ascii="Arial" w:hAnsi="Arial" w:cs="Arial"/>
                <w:lang w:val="es-EC"/>
              </w:rPr>
              <w:lastRenderedPageBreak/>
              <w:t>planteados para el cálculo ni la herramienta utilizada para obtener esta información.</w:t>
            </w:r>
          </w:p>
        </w:tc>
        <w:tc>
          <w:tcPr>
            <w:tcW w:w="4658" w:type="dxa"/>
            <w:vMerge w:val="restart"/>
            <w:shd w:val="clear" w:color="auto" w:fill="auto"/>
          </w:tcPr>
          <w:p w14:paraId="3913CD74" w14:textId="4C6ADED6" w:rsidR="00075267" w:rsidRPr="000D417F" w:rsidRDefault="00075267" w:rsidP="00075267">
            <w:pPr>
              <w:jc w:val="both"/>
              <w:rPr>
                <w:rFonts w:ascii="Arial" w:hAnsi="Arial" w:cs="Arial"/>
                <w:sz w:val="20"/>
                <w:szCs w:val="20"/>
                <w:lang w:val="es-EC"/>
              </w:rPr>
            </w:pPr>
            <w:r w:rsidRPr="000D417F">
              <w:rPr>
                <w:rFonts w:ascii="Arial" w:hAnsi="Arial" w:cs="Arial"/>
                <w:color w:val="000000"/>
                <w:sz w:val="20"/>
                <w:szCs w:val="20"/>
                <w:lang w:val="es-EC"/>
              </w:rPr>
              <w:lastRenderedPageBreak/>
              <w:t>Se acoge la observación, se incluye la aclaración proporcionada</w:t>
            </w:r>
          </w:p>
        </w:tc>
      </w:tr>
      <w:tr w:rsidR="00075267" w:rsidRPr="000D417F" w14:paraId="0ED4750F" w14:textId="77777777" w:rsidTr="00417035">
        <w:tc>
          <w:tcPr>
            <w:tcW w:w="1980" w:type="dxa"/>
            <w:vMerge/>
            <w:shd w:val="clear" w:color="auto" w:fill="auto"/>
          </w:tcPr>
          <w:p w14:paraId="45F201B8" w14:textId="3F39C57A" w:rsidR="00075267" w:rsidRPr="000D417F" w:rsidRDefault="00075267" w:rsidP="00075267">
            <w:pPr>
              <w:jc w:val="both"/>
              <w:rPr>
                <w:rFonts w:ascii="Arial" w:hAnsi="Arial" w:cs="Arial"/>
                <w:sz w:val="20"/>
                <w:szCs w:val="20"/>
                <w:lang w:val="es-EC"/>
              </w:rPr>
            </w:pPr>
          </w:p>
        </w:tc>
        <w:tc>
          <w:tcPr>
            <w:tcW w:w="6115" w:type="dxa"/>
            <w:shd w:val="clear" w:color="auto" w:fill="auto"/>
          </w:tcPr>
          <w:p w14:paraId="7038C509" w14:textId="31F8FE49" w:rsidR="00075267" w:rsidRPr="000D417F" w:rsidRDefault="00075267" w:rsidP="00075267">
            <w:pPr>
              <w:pStyle w:val="Textocomentario"/>
              <w:rPr>
                <w:rFonts w:ascii="Arial" w:hAnsi="Arial" w:cs="Arial"/>
                <w:lang w:val="es-EC"/>
              </w:rPr>
            </w:pPr>
            <w:r w:rsidRPr="000D417F">
              <w:rPr>
                <w:rFonts w:ascii="Arial" w:hAnsi="Arial" w:cs="Arial"/>
                <w:lang w:val="es-EC"/>
              </w:rPr>
              <w:t>PreProDoc añadido a carpeta  6_PRODOC de Microsoft Teams</w:t>
            </w:r>
          </w:p>
        </w:tc>
        <w:tc>
          <w:tcPr>
            <w:tcW w:w="4658" w:type="dxa"/>
            <w:vMerge/>
            <w:shd w:val="clear" w:color="auto" w:fill="auto"/>
          </w:tcPr>
          <w:p w14:paraId="4CEBD844" w14:textId="0259846C" w:rsidR="00075267" w:rsidRPr="000D417F" w:rsidRDefault="00075267" w:rsidP="00075267">
            <w:pPr>
              <w:jc w:val="both"/>
              <w:rPr>
                <w:rFonts w:ascii="Arial" w:hAnsi="Arial" w:cs="Arial"/>
                <w:sz w:val="20"/>
                <w:szCs w:val="20"/>
                <w:lang w:val="es-EC"/>
              </w:rPr>
            </w:pPr>
          </w:p>
        </w:tc>
      </w:tr>
      <w:tr w:rsidR="00075267" w:rsidRPr="000D417F" w14:paraId="55689B8A" w14:textId="77777777" w:rsidTr="0017709E">
        <w:trPr>
          <w:trHeight w:val="2268"/>
        </w:trPr>
        <w:tc>
          <w:tcPr>
            <w:tcW w:w="1980" w:type="dxa"/>
            <w:vMerge w:val="restart"/>
            <w:shd w:val="clear" w:color="auto" w:fill="auto"/>
          </w:tcPr>
          <w:p w14:paraId="70B39738" w14:textId="77777777"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Tabla 8 Avance de los Indicadores del Componente 2</w:t>
            </w:r>
          </w:p>
          <w:p w14:paraId="724236B0" w14:textId="23C92D55"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Página 4</w:t>
            </w:r>
            <w:r w:rsidRPr="000D417F">
              <w:rPr>
                <w:rFonts w:ascii="Arial" w:hAnsi="Arial" w:cs="Arial"/>
                <w:sz w:val="20"/>
                <w:szCs w:val="20"/>
                <w:lang w:val="es-EC"/>
              </w:rPr>
              <w:t>9</w:t>
            </w:r>
          </w:p>
        </w:tc>
        <w:tc>
          <w:tcPr>
            <w:tcW w:w="6115" w:type="dxa"/>
            <w:shd w:val="clear" w:color="auto" w:fill="auto"/>
          </w:tcPr>
          <w:p w14:paraId="4589D89B" w14:textId="3EE368FB" w:rsidR="00075267" w:rsidRPr="000D417F" w:rsidRDefault="00075267" w:rsidP="00075267">
            <w:pPr>
              <w:pStyle w:val="Textocomentario"/>
              <w:spacing w:after="160"/>
              <w:rPr>
                <w:rFonts w:ascii="Arial" w:hAnsi="Arial" w:cs="Arial"/>
                <w:lang w:val="es-EC"/>
              </w:rPr>
            </w:pPr>
            <w:r w:rsidRPr="000D417F">
              <w:rPr>
                <w:rFonts w:ascii="Arial" w:hAnsi="Arial" w:cs="Arial"/>
                <w:lang w:val="es-EC"/>
              </w:rPr>
              <w:t>Se realizó una capacitación de transformación de productos pesqueros dirigida a pescadoras de Búcaro. La capacitación incluyó desde los procedimientos para elaborar productos prefabricados a base de pescado de bajo o ningún valor económico, elaboración de inventario y venta al público de parte de especialista de la ARAP. Se entregó de parte del gobierno (ARAP) una moledora de tipo industrial, a través del municipio y ARAP las mujeres han hecho solicitud a AMPYME (con el apoyo del proyecto) para financiar su emprendimiento, han realizado ventas independientes del proyecto.</w:t>
            </w:r>
          </w:p>
        </w:tc>
        <w:tc>
          <w:tcPr>
            <w:tcW w:w="4658" w:type="dxa"/>
            <w:vMerge w:val="restart"/>
            <w:shd w:val="clear" w:color="auto" w:fill="auto"/>
          </w:tcPr>
          <w:p w14:paraId="54477BE3" w14:textId="6F4A5584" w:rsidR="00075267" w:rsidRPr="000D417F" w:rsidRDefault="00075267" w:rsidP="00075267">
            <w:pPr>
              <w:jc w:val="both"/>
              <w:rPr>
                <w:rFonts w:ascii="Arial" w:hAnsi="Arial" w:cs="Arial"/>
                <w:sz w:val="20"/>
                <w:szCs w:val="20"/>
                <w:lang w:val="es-CO"/>
              </w:rPr>
            </w:pPr>
            <w:r w:rsidRPr="000D417F">
              <w:rPr>
                <w:rFonts w:ascii="Arial" w:hAnsi="Arial" w:cs="Arial"/>
                <w:sz w:val="20"/>
                <w:szCs w:val="20"/>
                <w:lang w:val="es-CO"/>
              </w:rPr>
              <w:t>Se acoge la observación, se reformula la información presentada.</w:t>
            </w:r>
          </w:p>
        </w:tc>
      </w:tr>
      <w:tr w:rsidR="00075267" w:rsidRPr="000D417F" w14:paraId="06283892" w14:textId="77777777" w:rsidTr="00417035">
        <w:tc>
          <w:tcPr>
            <w:tcW w:w="1980" w:type="dxa"/>
            <w:vMerge/>
            <w:shd w:val="clear" w:color="auto" w:fill="auto"/>
          </w:tcPr>
          <w:p w14:paraId="3DDFC435" w14:textId="49B882C6" w:rsidR="00075267" w:rsidRPr="000D417F" w:rsidRDefault="00075267" w:rsidP="00075267">
            <w:pPr>
              <w:jc w:val="both"/>
              <w:rPr>
                <w:rFonts w:ascii="Arial" w:hAnsi="Arial" w:cs="Arial"/>
                <w:sz w:val="20"/>
                <w:szCs w:val="20"/>
                <w:lang w:val="es-EC"/>
              </w:rPr>
            </w:pPr>
          </w:p>
        </w:tc>
        <w:tc>
          <w:tcPr>
            <w:tcW w:w="6115" w:type="dxa"/>
            <w:shd w:val="clear" w:color="auto" w:fill="auto"/>
          </w:tcPr>
          <w:p w14:paraId="4C770B88" w14:textId="0EF0F773" w:rsidR="00075267" w:rsidRPr="000D417F" w:rsidRDefault="00075267" w:rsidP="00075267">
            <w:pPr>
              <w:spacing w:after="160" w:line="259" w:lineRule="auto"/>
              <w:rPr>
                <w:rFonts w:ascii="Arial" w:hAnsi="Arial" w:cs="Arial"/>
                <w:sz w:val="20"/>
                <w:szCs w:val="20"/>
                <w:lang w:val="es-EC"/>
              </w:rPr>
            </w:pPr>
            <w:r w:rsidRPr="000D417F">
              <w:rPr>
                <w:rFonts w:ascii="Arial" w:hAnsi="Arial" w:cs="Arial"/>
                <w:sz w:val="20"/>
                <w:szCs w:val="20"/>
                <w:lang w:val="es-EC"/>
              </w:rPr>
              <w:t>Este taller de procesamiento de producto pesquero fue realizado de 20 a 24 de septiembre de 2021, dictado a grupo de mujeres de la comunidad de Búcaro, distrito de Tonosí. Link de fotos de este taller: https://www.flickr.com/photos/155976344@N02/albums/72157719938423476</w:t>
            </w:r>
          </w:p>
        </w:tc>
        <w:tc>
          <w:tcPr>
            <w:tcW w:w="4658" w:type="dxa"/>
            <w:vMerge/>
            <w:shd w:val="clear" w:color="auto" w:fill="auto"/>
          </w:tcPr>
          <w:p w14:paraId="0E0237ED" w14:textId="0F9F50DA" w:rsidR="00075267" w:rsidRPr="000D417F" w:rsidRDefault="00075267" w:rsidP="00075267">
            <w:pPr>
              <w:jc w:val="both"/>
              <w:rPr>
                <w:rFonts w:ascii="Arial" w:hAnsi="Arial" w:cs="Arial"/>
                <w:sz w:val="20"/>
                <w:szCs w:val="20"/>
                <w:lang w:val="es-CO"/>
              </w:rPr>
            </w:pPr>
          </w:p>
        </w:tc>
      </w:tr>
      <w:tr w:rsidR="00075267" w:rsidRPr="000D417F" w14:paraId="69EBDC03" w14:textId="77777777" w:rsidTr="00417035">
        <w:tc>
          <w:tcPr>
            <w:tcW w:w="1980" w:type="dxa"/>
            <w:vMerge/>
            <w:shd w:val="clear" w:color="auto" w:fill="auto"/>
          </w:tcPr>
          <w:p w14:paraId="72B073E7" w14:textId="644C168B" w:rsidR="00075267" w:rsidRPr="000D417F" w:rsidRDefault="00075267" w:rsidP="00075267">
            <w:pPr>
              <w:jc w:val="both"/>
              <w:rPr>
                <w:rFonts w:ascii="Arial" w:hAnsi="Arial" w:cs="Arial"/>
                <w:sz w:val="20"/>
                <w:szCs w:val="20"/>
                <w:lang w:val="es-EC"/>
              </w:rPr>
            </w:pPr>
          </w:p>
        </w:tc>
        <w:tc>
          <w:tcPr>
            <w:tcW w:w="6115" w:type="dxa"/>
            <w:shd w:val="clear" w:color="auto" w:fill="auto"/>
          </w:tcPr>
          <w:p w14:paraId="765B6471" w14:textId="21209D98" w:rsidR="00075267" w:rsidRPr="000D417F" w:rsidRDefault="00075267" w:rsidP="00075267">
            <w:pPr>
              <w:pStyle w:val="Textocomentario"/>
              <w:rPr>
                <w:rFonts w:ascii="Arial" w:hAnsi="Arial" w:cs="Arial"/>
                <w:lang w:val="es-EC"/>
              </w:rPr>
            </w:pPr>
            <w:r w:rsidRPr="000D417F">
              <w:rPr>
                <w:rFonts w:ascii="Arial" w:hAnsi="Arial" w:cs="Arial"/>
                <w:lang w:val="es-EC"/>
              </w:rPr>
              <w:t>Ver carpeta en Microsoft Teams “Taller Procesamiento Producto Pesquero”</w:t>
            </w:r>
          </w:p>
        </w:tc>
        <w:tc>
          <w:tcPr>
            <w:tcW w:w="4658" w:type="dxa"/>
            <w:vMerge/>
            <w:shd w:val="clear" w:color="auto" w:fill="auto"/>
          </w:tcPr>
          <w:p w14:paraId="2B294940" w14:textId="467DD473" w:rsidR="00075267" w:rsidRPr="000D417F" w:rsidRDefault="00075267" w:rsidP="00075267">
            <w:pPr>
              <w:jc w:val="both"/>
              <w:rPr>
                <w:rFonts w:ascii="Arial" w:hAnsi="Arial" w:cs="Arial"/>
                <w:sz w:val="20"/>
                <w:szCs w:val="20"/>
                <w:highlight w:val="yellow"/>
                <w:lang w:val="es-CO"/>
              </w:rPr>
            </w:pPr>
          </w:p>
        </w:tc>
      </w:tr>
      <w:tr w:rsidR="00075267" w:rsidRPr="000D417F" w14:paraId="4375D462" w14:textId="77777777" w:rsidTr="00417035">
        <w:tc>
          <w:tcPr>
            <w:tcW w:w="1980" w:type="dxa"/>
            <w:shd w:val="clear" w:color="auto" w:fill="auto"/>
          </w:tcPr>
          <w:p w14:paraId="5029421A" w14:textId="77777777"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Tabla 10 Avance de los Indicadores de Impacto</w:t>
            </w:r>
          </w:p>
          <w:p w14:paraId="517A3A11" w14:textId="14AFDF18"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54</w:t>
            </w:r>
          </w:p>
        </w:tc>
        <w:tc>
          <w:tcPr>
            <w:tcW w:w="6115" w:type="dxa"/>
            <w:shd w:val="clear" w:color="auto" w:fill="auto"/>
          </w:tcPr>
          <w:p w14:paraId="59128C52" w14:textId="2071FCCC" w:rsidR="00075267" w:rsidRPr="000D417F" w:rsidRDefault="00075267" w:rsidP="00075267">
            <w:pPr>
              <w:pStyle w:val="Textocomentario"/>
              <w:rPr>
                <w:rFonts w:ascii="Arial" w:hAnsi="Arial" w:cs="Arial"/>
                <w:lang w:val="es-EC"/>
              </w:rPr>
            </w:pPr>
            <w:r w:rsidRPr="000D417F">
              <w:rPr>
                <w:rFonts w:ascii="Arial" w:hAnsi="Arial" w:cs="Arial"/>
                <w:lang w:val="es-EC"/>
              </w:rPr>
              <w:t>El Plan de Manejo Pesquero cubre el área de la ZEMMC que corresponde a las hectáreas de este indicador. El borrador del Plan se encuentra en la carpeta de Microsoft Teams "Plan de Manejo Pesquero"</w:t>
            </w:r>
          </w:p>
        </w:tc>
        <w:tc>
          <w:tcPr>
            <w:tcW w:w="4658" w:type="dxa"/>
            <w:shd w:val="clear" w:color="auto" w:fill="auto"/>
          </w:tcPr>
          <w:p w14:paraId="379E0014" w14:textId="0D89D7CD" w:rsidR="00075267" w:rsidRPr="000D417F" w:rsidRDefault="00075267" w:rsidP="00075267">
            <w:pPr>
              <w:jc w:val="both"/>
              <w:rPr>
                <w:rFonts w:ascii="Arial" w:hAnsi="Arial" w:cs="Arial"/>
                <w:sz w:val="20"/>
                <w:szCs w:val="20"/>
                <w:lang w:val="es-EC"/>
              </w:rPr>
            </w:pPr>
            <w:r w:rsidRPr="000D417F">
              <w:rPr>
                <w:rFonts w:ascii="Arial" w:hAnsi="Arial" w:cs="Arial"/>
                <w:color w:val="000000"/>
                <w:sz w:val="20"/>
                <w:szCs w:val="20"/>
                <w:lang w:val="es-EC"/>
              </w:rPr>
              <w:t>Se acoge la observación, se incluye la aclaración proporcionada</w:t>
            </w:r>
          </w:p>
        </w:tc>
      </w:tr>
      <w:tr w:rsidR="00075267" w:rsidRPr="000D417F" w14:paraId="2C1A3173" w14:textId="77777777" w:rsidTr="00417035">
        <w:tc>
          <w:tcPr>
            <w:tcW w:w="1980" w:type="dxa"/>
            <w:shd w:val="clear" w:color="auto" w:fill="auto"/>
          </w:tcPr>
          <w:p w14:paraId="0E6566B1" w14:textId="77777777"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3.3.4</w:t>
            </w:r>
            <w:r w:rsidRPr="000D417F">
              <w:rPr>
                <w:rFonts w:ascii="Arial" w:hAnsi="Arial" w:cs="Arial"/>
                <w:sz w:val="20"/>
                <w:szCs w:val="20"/>
                <w:lang w:val="es-EC"/>
              </w:rPr>
              <w:tab/>
              <w:t>Eficiencia</w:t>
            </w:r>
          </w:p>
          <w:p w14:paraId="6321441A" w14:textId="6BAE21F4"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133</w:t>
            </w:r>
          </w:p>
          <w:p w14:paraId="41EAEB17" w14:textId="55279F48"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55</w:t>
            </w:r>
          </w:p>
        </w:tc>
        <w:tc>
          <w:tcPr>
            <w:tcW w:w="6115" w:type="dxa"/>
            <w:shd w:val="clear" w:color="auto" w:fill="auto"/>
          </w:tcPr>
          <w:p w14:paraId="6C49BA1A" w14:textId="2316B791" w:rsidR="00075267" w:rsidRPr="000D417F" w:rsidRDefault="00075267" w:rsidP="00075267">
            <w:pPr>
              <w:pStyle w:val="Textocomentario"/>
              <w:rPr>
                <w:rFonts w:ascii="Arial" w:hAnsi="Arial" w:cs="Arial"/>
                <w:lang w:val="es-EC"/>
              </w:rPr>
            </w:pPr>
            <w:r w:rsidRPr="000D417F">
              <w:rPr>
                <w:rFonts w:ascii="Arial" w:hAnsi="Arial" w:cs="Arial"/>
                <w:lang w:val="es-EC"/>
              </w:rPr>
              <w:t>Se adjunta en carpeta de Microsoft Teams “Biodigestores” Términos de Referencia y Producto final aprobado y revisado por la contraparte (MiAMBIENTE), con todos los detalles técnicos de instalación y capacitaciones a beneficiarios. Se adjunta además el informe técnico de ambos biodigestores visitados por el evaluador, en el que se explica que ambos están funcionando correctamente.</w:t>
            </w:r>
          </w:p>
        </w:tc>
        <w:tc>
          <w:tcPr>
            <w:tcW w:w="4658" w:type="dxa"/>
            <w:shd w:val="clear" w:color="auto" w:fill="auto"/>
          </w:tcPr>
          <w:p w14:paraId="63757519" w14:textId="58321552"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Gracias por la información compartida, es útil para contrastar los testimonios recogidos en campo. Este hallazgo responde a fuentes primarias de información, en presencia de miembros del equipo del proyecto, sobre el cuál existe un respaldo fotográfico y grabación de las entrevistas de respaldo.</w:t>
            </w:r>
          </w:p>
        </w:tc>
      </w:tr>
      <w:tr w:rsidR="00075267" w:rsidRPr="000D417F" w14:paraId="4276B201" w14:textId="77777777" w:rsidTr="00417035">
        <w:tc>
          <w:tcPr>
            <w:tcW w:w="1980" w:type="dxa"/>
            <w:shd w:val="clear" w:color="auto" w:fill="auto"/>
          </w:tcPr>
          <w:p w14:paraId="5B992F55" w14:textId="77777777"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3.3.4</w:t>
            </w:r>
            <w:r w:rsidRPr="000D417F">
              <w:rPr>
                <w:rFonts w:ascii="Arial" w:hAnsi="Arial" w:cs="Arial"/>
                <w:sz w:val="20"/>
                <w:szCs w:val="20"/>
                <w:lang w:val="es-EC"/>
              </w:rPr>
              <w:tab/>
              <w:t>Eficiencia</w:t>
            </w:r>
          </w:p>
          <w:p w14:paraId="68B0B5BE" w14:textId="3079D9CD"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Párrafo 13</w:t>
            </w:r>
            <w:r w:rsidRPr="000D417F">
              <w:rPr>
                <w:rFonts w:ascii="Arial" w:hAnsi="Arial" w:cs="Arial"/>
                <w:sz w:val="20"/>
                <w:szCs w:val="20"/>
                <w:lang w:val="es-EC"/>
              </w:rPr>
              <w:t>4</w:t>
            </w:r>
          </w:p>
          <w:p w14:paraId="713EC865" w14:textId="7CA72C52" w:rsidR="00075267" w:rsidRPr="000D417F" w:rsidRDefault="00075267" w:rsidP="00075267">
            <w:pPr>
              <w:jc w:val="both"/>
              <w:rPr>
                <w:rFonts w:ascii="Arial" w:hAnsi="Arial" w:cs="Arial"/>
                <w:sz w:val="20"/>
                <w:szCs w:val="20"/>
                <w:lang w:val="es-EC"/>
              </w:rPr>
            </w:pPr>
            <w:r w:rsidRPr="000D417F">
              <w:rPr>
                <w:rFonts w:ascii="Arial" w:hAnsi="Arial" w:cs="Arial"/>
                <w:sz w:val="20"/>
                <w:szCs w:val="20"/>
                <w:lang w:val="es-EC"/>
              </w:rPr>
              <w:t>Página 5</w:t>
            </w:r>
            <w:r w:rsidRPr="000D417F">
              <w:rPr>
                <w:rFonts w:ascii="Arial" w:hAnsi="Arial" w:cs="Arial"/>
                <w:sz w:val="20"/>
                <w:szCs w:val="20"/>
                <w:lang w:val="es-EC"/>
              </w:rPr>
              <w:t>6</w:t>
            </w:r>
          </w:p>
        </w:tc>
        <w:tc>
          <w:tcPr>
            <w:tcW w:w="6115" w:type="dxa"/>
            <w:shd w:val="clear" w:color="auto" w:fill="auto"/>
          </w:tcPr>
          <w:p w14:paraId="109AB8C4" w14:textId="7924348C" w:rsidR="00075267" w:rsidRPr="000D417F" w:rsidRDefault="00075267" w:rsidP="00075267">
            <w:pPr>
              <w:pStyle w:val="Textocomentario"/>
              <w:rPr>
                <w:rFonts w:ascii="Arial" w:hAnsi="Arial" w:cs="Arial"/>
                <w:lang w:val="es-EC"/>
              </w:rPr>
            </w:pPr>
            <w:r w:rsidRPr="000D417F">
              <w:rPr>
                <w:rFonts w:ascii="Arial" w:hAnsi="Arial" w:cs="Arial"/>
                <w:lang w:val="es-EC"/>
              </w:rPr>
              <w:t>Se adjuntan en carpeta de Microsoft Teams “Reforestación Pocri” informes detallados de la reforestación de 10ha de linderos maderables revisados y aprobados por MiAMBIENTE.</w:t>
            </w:r>
          </w:p>
        </w:tc>
        <w:tc>
          <w:tcPr>
            <w:tcW w:w="4658" w:type="dxa"/>
            <w:shd w:val="clear" w:color="auto" w:fill="auto"/>
          </w:tcPr>
          <w:p w14:paraId="1AAEE43D" w14:textId="5CDEB29B" w:rsidR="00075267" w:rsidRPr="000D417F" w:rsidRDefault="00004609" w:rsidP="00075267">
            <w:pPr>
              <w:jc w:val="both"/>
              <w:rPr>
                <w:rFonts w:ascii="Arial" w:hAnsi="Arial" w:cs="Arial"/>
                <w:sz w:val="20"/>
                <w:szCs w:val="20"/>
                <w:lang w:val="es-EC"/>
              </w:rPr>
            </w:pPr>
            <w:r w:rsidRPr="000D417F">
              <w:rPr>
                <w:rFonts w:ascii="Arial" w:hAnsi="Arial" w:cs="Arial"/>
                <w:sz w:val="20"/>
                <w:szCs w:val="20"/>
                <w:lang w:val="es-EC"/>
              </w:rPr>
              <w:t>Igual que en el caso anterior; los hallazgos se dieron en presencia de miembros del equipo, existen fotografías de soporte y testimonios de beneficiarios que no estaban de acuerdo en plantar alado de la cerca viva existente.</w:t>
            </w:r>
          </w:p>
        </w:tc>
      </w:tr>
      <w:tr w:rsidR="00075267" w:rsidRPr="000D417F" w14:paraId="5FE6DC06" w14:textId="77777777" w:rsidTr="00417035">
        <w:tc>
          <w:tcPr>
            <w:tcW w:w="1980" w:type="dxa"/>
            <w:shd w:val="clear" w:color="auto" w:fill="auto"/>
          </w:tcPr>
          <w:p w14:paraId="75871B5C" w14:textId="63A29C82"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lastRenderedPageBreak/>
              <w:t>3.3.6</w:t>
            </w:r>
            <w:r w:rsidRPr="000D417F">
              <w:rPr>
                <w:rFonts w:ascii="Arial" w:hAnsi="Arial" w:cs="Arial"/>
                <w:sz w:val="20"/>
                <w:szCs w:val="20"/>
                <w:lang w:val="es-EC"/>
              </w:rPr>
              <w:tab/>
              <w:t>Sostenibilidad: financiera, socioeconómica, marco institucional y gobernanza, ambiental, y probabilidad general</w:t>
            </w:r>
          </w:p>
          <w:p w14:paraId="322E707B" w14:textId="7234FAD1"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Párrafo 13</w:t>
            </w:r>
            <w:r w:rsidRPr="000D417F">
              <w:rPr>
                <w:rFonts w:ascii="Arial" w:hAnsi="Arial" w:cs="Arial"/>
                <w:sz w:val="20"/>
                <w:szCs w:val="20"/>
                <w:lang w:val="es-EC"/>
              </w:rPr>
              <w:t>8</w:t>
            </w:r>
          </w:p>
          <w:p w14:paraId="16D99663" w14:textId="522BB7BF" w:rsidR="00075267"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Página 5</w:t>
            </w:r>
            <w:r w:rsidRPr="000D417F">
              <w:rPr>
                <w:rFonts w:ascii="Arial" w:hAnsi="Arial" w:cs="Arial"/>
                <w:sz w:val="20"/>
                <w:szCs w:val="20"/>
                <w:lang w:val="es-EC"/>
              </w:rPr>
              <w:t>7</w:t>
            </w:r>
          </w:p>
        </w:tc>
        <w:tc>
          <w:tcPr>
            <w:tcW w:w="6115" w:type="dxa"/>
            <w:shd w:val="clear" w:color="auto" w:fill="auto"/>
          </w:tcPr>
          <w:p w14:paraId="346B14DB" w14:textId="7155DF82" w:rsidR="00075267" w:rsidRPr="000D417F" w:rsidRDefault="00004609" w:rsidP="00075267">
            <w:pPr>
              <w:pStyle w:val="Textocomentario"/>
              <w:rPr>
                <w:rFonts w:ascii="Arial" w:hAnsi="Arial" w:cs="Arial"/>
                <w:lang w:val="es-EC"/>
              </w:rPr>
            </w:pPr>
            <w:r w:rsidRPr="000D417F">
              <w:rPr>
                <w:rFonts w:ascii="Arial" w:hAnsi="Arial" w:cs="Arial"/>
                <w:lang w:val="es-EC"/>
              </w:rPr>
              <w:t>El PROYECTO (PIMS+ 6591): INTEGRACIÓN DE LAS CADENAS DE VALOR DE LA PESCA MARINA SOSTENIBLE EN UNA ECONOMÍA AZUL PARA LOS GRANDES ECOSISTEMAS MARINOS DE LA CORRIENTE DE LAS ISLAS CANARIAS Y LA COSTA DEL PACÍFICO CENTROAMERICANO (PACA) tiene posibilidades de poder implementar actividades de seguimiento en la región si ARAP y MiAMBIENTE lo consideran. Se podría proponer a la ARAP/MiAMBIENTE/Cancillería posibles actividades de seguimiento (Ej. Implementación del Plan de Manejo enfatizando en las artes más relevantes para el GMC2; certificación de pesquerías en la zona que provean productos sostenibles al mercado pesquero, etc.)</w:t>
            </w:r>
          </w:p>
        </w:tc>
        <w:tc>
          <w:tcPr>
            <w:tcW w:w="4658" w:type="dxa"/>
            <w:shd w:val="clear" w:color="auto" w:fill="auto"/>
          </w:tcPr>
          <w:p w14:paraId="0B0BD494" w14:textId="5A74C6F8" w:rsidR="00075267" w:rsidRPr="000D417F" w:rsidRDefault="00004609" w:rsidP="00075267">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incluye la </w:t>
            </w:r>
            <w:r w:rsidRPr="000D417F">
              <w:rPr>
                <w:rFonts w:ascii="Arial" w:hAnsi="Arial" w:cs="Arial"/>
                <w:color w:val="000000"/>
                <w:sz w:val="20"/>
                <w:szCs w:val="20"/>
                <w:lang w:val="es-EC"/>
              </w:rPr>
              <w:t>informa</w:t>
            </w:r>
            <w:r w:rsidRPr="000D417F">
              <w:rPr>
                <w:rFonts w:ascii="Arial" w:hAnsi="Arial" w:cs="Arial"/>
                <w:color w:val="000000"/>
                <w:sz w:val="20"/>
                <w:szCs w:val="20"/>
                <w:lang w:val="es-EC"/>
              </w:rPr>
              <w:t>ción proporcionada</w:t>
            </w:r>
          </w:p>
        </w:tc>
      </w:tr>
      <w:tr w:rsidR="00075267" w:rsidRPr="000D417F" w14:paraId="4E8A5C75" w14:textId="77777777" w:rsidTr="00417035">
        <w:tc>
          <w:tcPr>
            <w:tcW w:w="1980" w:type="dxa"/>
            <w:shd w:val="clear" w:color="auto" w:fill="auto"/>
          </w:tcPr>
          <w:p w14:paraId="6961D713" w14:textId="77777777" w:rsidR="00075267" w:rsidRPr="000D417F" w:rsidRDefault="00004609" w:rsidP="00075267">
            <w:pPr>
              <w:jc w:val="both"/>
              <w:rPr>
                <w:rFonts w:ascii="Arial" w:hAnsi="Arial" w:cs="Arial"/>
                <w:sz w:val="20"/>
                <w:szCs w:val="20"/>
                <w:lang w:val="es-EC"/>
              </w:rPr>
            </w:pPr>
            <w:r w:rsidRPr="000D417F">
              <w:rPr>
                <w:rFonts w:ascii="Arial" w:hAnsi="Arial" w:cs="Arial"/>
                <w:sz w:val="20"/>
                <w:szCs w:val="20"/>
                <w:lang w:val="es-EC"/>
              </w:rPr>
              <w:t>3.3.7</w:t>
            </w:r>
            <w:r w:rsidRPr="000D417F">
              <w:rPr>
                <w:rFonts w:ascii="Arial" w:hAnsi="Arial" w:cs="Arial"/>
                <w:sz w:val="20"/>
                <w:szCs w:val="20"/>
                <w:lang w:val="es-EC"/>
              </w:rPr>
              <w:tab/>
              <w:t>Apropiación del país</w:t>
            </w:r>
          </w:p>
          <w:p w14:paraId="6984E80A" w14:textId="6DBFB210"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Párrafo 1</w:t>
            </w:r>
            <w:r w:rsidRPr="000D417F">
              <w:rPr>
                <w:rFonts w:ascii="Arial" w:hAnsi="Arial" w:cs="Arial"/>
                <w:sz w:val="20"/>
                <w:szCs w:val="20"/>
                <w:lang w:val="es-EC"/>
              </w:rPr>
              <w:t>49</w:t>
            </w:r>
          </w:p>
          <w:p w14:paraId="497F0C03" w14:textId="34D0C801"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Página 5</w:t>
            </w:r>
            <w:r w:rsidRPr="000D417F">
              <w:rPr>
                <w:rFonts w:ascii="Arial" w:hAnsi="Arial" w:cs="Arial"/>
                <w:sz w:val="20"/>
                <w:szCs w:val="20"/>
                <w:lang w:val="es-EC"/>
              </w:rPr>
              <w:t>9</w:t>
            </w:r>
          </w:p>
        </w:tc>
        <w:tc>
          <w:tcPr>
            <w:tcW w:w="6115" w:type="dxa"/>
            <w:shd w:val="clear" w:color="auto" w:fill="auto"/>
          </w:tcPr>
          <w:p w14:paraId="29FCA196" w14:textId="17F5DA88" w:rsidR="00075267" w:rsidRPr="000D417F" w:rsidRDefault="00004609" w:rsidP="00075267">
            <w:pPr>
              <w:pStyle w:val="Textocomentario"/>
              <w:rPr>
                <w:rFonts w:ascii="Arial" w:hAnsi="Arial" w:cs="Arial"/>
                <w:lang w:val="es-EC"/>
              </w:rPr>
            </w:pPr>
            <w:r w:rsidRPr="000D417F">
              <w:rPr>
                <w:rFonts w:ascii="Arial" w:hAnsi="Arial" w:cs="Arial"/>
                <w:lang w:val="es-EC"/>
              </w:rPr>
              <w:t>Completar la frase.</w:t>
            </w:r>
          </w:p>
        </w:tc>
        <w:tc>
          <w:tcPr>
            <w:tcW w:w="4658" w:type="dxa"/>
            <w:shd w:val="clear" w:color="auto" w:fill="auto"/>
          </w:tcPr>
          <w:p w14:paraId="5BCFD0CE" w14:textId="32B8A53D" w:rsidR="00075267" w:rsidRPr="000D417F" w:rsidRDefault="00004609" w:rsidP="00075267">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w:t>
            </w:r>
            <w:r w:rsidRPr="000D417F">
              <w:rPr>
                <w:rFonts w:ascii="Arial" w:hAnsi="Arial" w:cs="Arial"/>
                <w:color w:val="000000"/>
                <w:sz w:val="20"/>
                <w:szCs w:val="20"/>
                <w:lang w:val="es-EC"/>
              </w:rPr>
              <w:t>reformula el párrafo.</w:t>
            </w:r>
          </w:p>
        </w:tc>
      </w:tr>
      <w:tr w:rsidR="00075267" w:rsidRPr="000D417F" w14:paraId="75170819" w14:textId="77777777" w:rsidTr="00417035">
        <w:tc>
          <w:tcPr>
            <w:tcW w:w="1980" w:type="dxa"/>
            <w:shd w:val="clear" w:color="auto" w:fill="auto"/>
          </w:tcPr>
          <w:p w14:paraId="1D82CD42" w14:textId="77777777" w:rsidR="00075267" w:rsidRPr="000D417F" w:rsidRDefault="00004609" w:rsidP="00075267">
            <w:pPr>
              <w:jc w:val="both"/>
              <w:rPr>
                <w:rFonts w:ascii="Arial" w:hAnsi="Arial" w:cs="Arial"/>
                <w:sz w:val="20"/>
                <w:szCs w:val="20"/>
                <w:lang w:val="es-EC"/>
              </w:rPr>
            </w:pPr>
            <w:r w:rsidRPr="000D417F">
              <w:rPr>
                <w:rFonts w:ascii="Arial" w:hAnsi="Arial" w:cs="Arial"/>
                <w:sz w:val="20"/>
                <w:szCs w:val="20"/>
                <w:lang w:val="es-EC"/>
              </w:rPr>
              <w:t>3.3.8</w:t>
            </w:r>
            <w:r w:rsidRPr="000D417F">
              <w:rPr>
                <w:rFonts w:ascii="Arial" w:hAnsi="Arial" w:cs="Arial"/>
                <w:sz w:val="20"/>
                <w:szCs w:val="20"/>
                <w:lang w:val="es-EC"/>
              </w:rPr>
              <w:tab/>
              <w:t>Igualdad de género y empoderamiento de las mujeres</w:t>
            </w:r>
          </w:p>
          <w:p w14:paraId="3E0926B5" w14:textId="1778E6C8"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Párrafo 1</w:t>
            </w:r>
            <w:r w:rsidRPr="000D417F">
              <w:rPr>
                <w:rFonts w:ascii="Arial" w:hAnsi="Arial" w:cs="Arial"/>
                <w:sz w:val="20"/>
                <w:szCs w:val="20"/>
                <w:lang w:val="es-EC"/>
              </w:rPr>
              <w:t>54</w:t>
            </w:r>
          </w:p>
          <w:p w14:paraId="3989EDEE" w14:textId="20FEA48D"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60</w:t>
            </w:r>
          </w:p>
        </w:tc>
        <w:tc>
          <w:tcPr>
            <w:tcW w:w="6115" w:type="dxa"/>
            <w:shd w:val="clear" w:color="auto" w:fill="auto"/>
          </w:tcPr>
          <w:p w14:paraId="7B7991E8" w14:textId="58E92960" w:rsidR="00075267" w:rsidRPr="000D417F" w:rsidRDefault="00004609" w:rsidP="00075267">
            <w:pPr>
              <w:pStyle w:val="Textocomentario"/>
              <w:rPr>
                <w:rFonts w:ascii="Arial" w:hAnsi="Arial" w:cs="Arial"/>
                <w:lang w:val="es-EC"/>
              </w:rPr>
            </w:pPr>
            <w:r w:rsidRPr="000D417F">
              <w:rPr>
                <w:rFonts w:ascii="Arial" w:hAnsi="Arial" w:cs="Arial"/>
                <w:lang w:val="es-EC"/>
              </w:rPr>
              <w:t>En el caso del trabajo en Búcaro, se reorganizó la forma de convocatoria aumentando la cantidad de beneficiarias de contacto, una vez identificada la situación. De esta manera se subsanó la centralización del liderazgo y el sesgo en la convocatoria.</w:t>
            </w:r>
          </w:p>
        </w:tc>
        <w:tc>
          <w:tcPr>
            <w:tcW w:w="4658" w:type="dxa"/>
            <w:shd w:val="clear" w:color="auto" w:fill="auto"/>
          </w:tcPr>
          <w:p w14:paraId="01DF784E" w14:textId="55DD1B6C" w:rsidR="00075267" w:rsidRPr="000D417F" w:rsidRDefault="00EC4A4B" w:rsidP="00075267">
            <w:pPr>
              <w:jc w:val="both"/>
              <w:rPr>
                <w:rFonts w:ascii="Arial" w:hAnsi="Arial" w:cs="Arial"/>
                <w:sz w:val="20"/>
                <w:szCs w:val="20"/>
                <w:lang w:val="es-EC"/>
              </w:rPr>
            </w:pPr>
            <w:r w:rsidRPr="000D417F">
              <w:rPr>
                <w:rFonts w:ascii="Arial" w:hAnsi="Arial" w:cs="Arial"/>
                <w:color w:val="000000"/>
                <w:sz w:val="20"/>
                <w:szCs w:val="20"/>
                <w:lang w:val="es-EC"/>
              </w:rPr>
              <w:t>Se acoge la observación, se incluye la información proporcionada</w:t>
            </w:r>
          </w:p>
        </w:tc>
      </w:tr>
      <w:tr w:rsidR="00075267" w:rsidRPr="000D417F" w14:paraId="77531867" w14:textId="77777777" w:rsidTr="00417035">
        <w:tc>
          <w:tcPr>
            <w:tcW w:w="1980" w:type="dxa"/>
            <w:shd w:val="clear" w:color="auto" w:fill="auto"/>
          </w:tcPr>
          <w:p w14:paraId="4C2AFEED" w14:textId="77777777" w:rsidR="00075267" w:rsidRPr="000D417F" w:rsidRDefault="00004609" w:rsidP="00075267">
            <w:pPr>
              <w:jc w:val="both"/>
              <w:rPr>
                <w:rFonts w:ascii="Arial" w:hAnsi="Arial" w:cs="Arial"/>
                <w:sz w:val="20"/>
                <w:szCs w:val="20"/>
                <w:lang w:val="es-EC"/>
              </w:rPr>
            </w:pPr>
            <w:r w:rsidRPr="000D417F">
              <w:rPr>
                <w:rFonts w:ascii="Arial" w:hAnsi="Arial" w:cs="Arial"/>
                <w:sz w:val="20"/>
                <w:szCs w:val="20"/>
                <w:lang w:val="es-EC"/>
              </w:rPr>
              <w:t>3.3.12</w:t>
            </w:r>
            <w:r w:rsidRPr="000D417F">
              <w:rPr>
                <w:rFonts w:ascii="Arial" w:hAnsi="Arial" w:cs="Arial"/>
                <w:sz w:val="20"/>
                <w:szCs w:val="20"/>
                <w:lang w:val="es-EC"/>
              </w:rPr>
              <w:tab/>
              <w:t>Progreso al impacto</w:t>
            </w:r>
          </w:p>
          <w:p w14:paraId="4D098DF6" w14:textId="5A91699D"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Párrafo 1</w:t>
            </w:r>
            <w:r w:rsidRPr="000D417F">
              <w:rPr>
                <w:rFonts w:ascii="Arial" w:hAnsi="Arial" w:cs="Arial"/>
                <w:sz w:val="20"/>
                <w:szCs w:val="20"/>
                <w:lang w:val="es-EC"/>
              </w:rPr>
              <w:t>72</w:t>
            </w:r>
          </w:p>
          <w:p w14:paraId="4529F25A" w14:textId="2F15C8DA"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Página 6</w:t>
            </w:r>
            <w:r w:rsidRPr="000D417F">
              <w:rPr>
                <w:rFonts w:ascii="Arial" w:hAnsi="Arial" w:cs="Arial"/>
                <w:sz w:val="20"/>
                <w:szCs w:val="20"/>
                <w:lang w:val="es-EC"/>
              </w:rPr>
              <w:t>3</w:t>
            </w:r>
          </w:p>
        </w:tc>
        <w:tc>
          <w:tcPr>
            <w:tcW w:w="6115" w:type="dxa"/>
            <w:shd w:val="clear" w:color="auto" w:fill="auto"/>
          </w:tcPr>
          <w:p w14:paraId="75432FAC" w14:textId="7513243E" w:rsidR="00075267" w:rsidRPr="000D417F" w:rsidRDefault="00004609" w:rsidP="00075267">
            <w:pPr>
              <w:pStyle w:val="Textocomentario"/>
              <w:rPr>
                <w:rFonts w:ascii="Arial" w:hAnsi="Arial" w:cs="Arial"/>
                <w:lang w:val="es-EC"/>
              </w:rPr>
            </w:pPr>
            <w:r w:rsidRPr="000D417F">
              <w:rPr>
                <w:rFonts w:ascii="Arial" w:hAnsi="Arial" w:cs="Arial"/>
                <w:lang w:val="es-EC"/>
              </w:rPr>
              <w:t>En el marco de la consultoría del Plan de Manejo se realizó una reunión en abril 2022, entre ARAP y MiAMBIENTE para discutir una hoja de ruta para la implementación del plan en el marco de las competencias de cada institución.</w:t>
            </w:r>
          </w:p>
        </w:tc>
        <w:tc>
          <w:tcPr>
            <w:tcW w:w="4658" w:type="dxa"/>
            <w:shd w:val="clear" w:color="auto" w:fill="auto"/>
          </w:tcPr>
          <w:p w14:paraId="2D88E201" w14:textId="27E4D942" w:rsidR="00075267" w:rsidRPr="000D417F" w:rsidRDefault="00004609" w:rsidP="00075267">
            <w:pPr>
              <w:jc w:val="both"/>
              <w:rPr>
                <w:rFonts w:ascii="Arial" w:hAnsi="Arial" w:cs="Arial"/>
                <w:sz w:val="20"/>
                <w:szCs w:val="20"/>
                <w:lang w:val="es-EC"/>
              </w:rPr>
            </w:pPr>
            <w:r w:rsidRPr="000D417F">
              <w:rPr>
                <w:rFonts w:ascii="Arial" w:hAnsi="Arial" w:cs="Arial"/>
                <w:color w:val="000000"/>
                <w:sz w:val="20"/>
                <w:szCs w:val="20"/>
                <w:lang w:val="es-EC"/>
              </w:rPr>
              <w:t>Se acoge la observación, se incluye la información proporcionada</w:t>
            </w:r>
          </w:p>
        </w:tc>
      </w:tr>
      <w:tr w:rsidR="00004609" w:rsidRPr="000D417F" w14:paraId="7954C2D1" w14:textId="77777777" w:rsidTr="00417035">
        <w:tc>
          <w:tcPr>
            <w:tcW w:w="1980" w:type="dxa"/>
            <w:vMerge w:val="restart"/>
            <w:shd w:val="clear" w:color="auto" w:fill="auto"/>
          </w:tcPr>
          <w:p w14:paraId="1A363985" w14:textId="77777777" w:rsidR="00004609" w:rsidRPr="000D417F" w:rsidRDefault="00004609" w:rsidP="00075267">
            <w:pPr>
              <w:jc w:val="both"/>
              <w:rPr>
                <w:rFonts w:ascii="Arial" w:hAnsi="Arial" w:cs="Arial"/>
                <w:sz w:val="20"/>
                <w:szCs w:val="20"/>
                <w:lang w:val="es-EC"/>
              </w:rPr>
            </w:pPr>
            <w:r w:rsidRPr="000D417F">
              <w:rPr>
                <w:rFonts w:ascii="Arial" w:hAnsi="Arial" w:cs="Arial"/>
                <w:sz w:val="20"/>
                <w:szCs w:val="20"/>
                <w:lang w:val="es-EC"/>
              </w:rPr>
              <w:t>4.1</w:t>
            </w:r>
            <w:r w:rsidRPr="000D417F">
              <w:rPr>
                <w:rFonts w:ascii="Arial" w:hAnsi="Arial" w:cs="Arial"/>
                <w:sz w:val="20"/>
                <w:szCs w:val="20"/>
                <w:lang w:val="es-EC"/>
              </w:rPr>
              <w:tab/>
              <w:t>Principales Hallazgos</w:t>
            </w:r>
          </w:p>
          <w:p w14:paraId="2D49676D" w14:textId="65ECD235"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Párrafo 1</w:t>
            </w:r>
            <w:r w:rsidRPr="000D417F">
              <w:rPr>
                <w:rFonts w:ascii="Arial" w:hAnsi="Arial" w:cs="Arial"/>
                <w:sz w:val="20"/>
                <w:szCs w:val="20"/>
                <w:lang w:val="es-EC"/>
              </w:rPr>
              <w:t>92</w:t>
            </w:r>
          </w:p>
          <w:p w14:paraId="3AE63234" w14:textId="0D05F747" w:rsidR="00004609" w:rsidRPr="000D417F" w:rsidRDefault="00004609" w:rsidP="00004609">
            <w:pPr>
              <w:jc w:val="both"/>
              <w:rPr>
                <w:rFonts w:ascii="Arial" w:hAnsi="Arial" w:cs="Arial"/>
                <w:sz w:val="20"/>
                <w:szCs w:val="20"/>
                <w:lang w:val="es-EC"/>
              </w:rPr>
            </w:pPr>
            <w:r w:rsidRPr="000D417F">
              <w:rPr>
                <w:rFonts w:ascii="Arial" w:hAnsi="Arial" w:cs="Arial"/>
                <w:sz w:val="20"/>
                <w:szCs w:val="20"/>
                <w:lang w:val="es-EC"/>
              </w:rPr>
              <w:t>Página 6</w:t>
            </w:r>
            <w:r w:rsidRPr="000D417F">
              <w:rPr>
                <w:rFonts w:ascii="Arial" w:hAnsi="Arial" w:cs="Arial"/>
                <w:sz w:val="20"/>
                <w:szCs w:val="20"/>
                <w:lang w:val="es-EC"/>
              </w:rPr>
              <w:t>7</w:t>
            </w:r>
          </w:p>
        </w:tc>
        <w:tc>
          <w:tcPr>
            <w:tcW w:w="6115" w:type="dxa"/>
            <w:shd w:val="clear" w:color="auto" w:fill="auto"/>
          </w:tcPr>
          <w:p w14:paraId="2C20CA89" w14:textId="614B360B" w:rsidR="00004609" w:rsidRPr="000D417F" w:rsidRDefault="00004609" w:rsidP="00075267">
            <w:pPr>
              <w:pStyle w:val="Textocomentario"/>
              <w:rPr>
                <w:rFonts w:ascii="Arial" w:hAnsi="Arial" w:cs="Arial"/>
                <w:lang w:val="es-EC"/>
              </w:rPr>
            </w:pPr>
            <w:r w:rsidRPr="000D417F">
              <w:rPr>
                <w:rFonts w:ascii="Arial" w:hAnsi="Arial" w:cs="Arial"/>
                <w:lang w:val="es-EC"/>
              </w:rPr>
              <w:t>¿Este 30% se refiere a movilización de recursos?</w:t>
            </w:r>
          </w:p>
        </w:tc>
        <w:tc>
          <w:tcPr>
            <w:tcW w:w="4658" w:type="dxa"/>
            <w:shd w:val="clear" w:color="auto" w:fill="auto"/>
          </w:tcPr>
          <w:p w14:paraId="521550FD" w14:textId="7503E952" w:rsidR="00004609" w:rsidRPr="000D417F" w:rsidRDefault="00004609" w:rsidP="00004609">
            <w:pPr>
              <w:pStyle w:val="Textocomentario"/>
              <w:rPr>
                <w:rFonts w:ascii="Arial" w:hAnsi="Arial" w:cs="Arial"/>
                <w:lang w:val="es-EC"/>
              </w:rPr>
            </w:pPr>
            <w:r w:rsidRPr="000D417F">
              <w:rPr>
                <w:rFonts w:ascii="Arial" w:hAnsi="Arial" w:cs="Arial"/>
                <w:lang w:val="es-EC"/>
              </w:rPr>
              <w:t>Se refiere a</w:t>
            </w:r>
            <w:r w:rsidRPr="000D417F">
              <w:rPr>
                <w:rFonts w:ascii="Arial" w:hAnsi="Arial" w:cs="Arial"/>
                <w:lang w:val="es-EC"/>
              </w:rPr>
              <w:t xml:space="preserve">l presupuesto MiAMBIENTE. </w:t>
            </w:r>
          </w:p>
          <w:p w14:paraId="0106B4DA" w14:textId="4EE1F832" w:rsidR="00004609" w:rsidRPr="000D417F" w:rsidRDefault="00004609" w:rsidP="00075267">
            <w:pPr>
              <w:jc w:val="both"/>
              <w:rPr>
                <w:rFonts w:ascii="Arial" w:hAnsi="Arial" w:cs="Arial"/>
                <w:sz w:val="20"/>
                <w:szCs w:val="20"/>
                <w:lang w:val="es-EC"/>
              </w:rPr>
            </w:pPr>
          </w:p>
        </w:tc>
      </w:tr>
      <w:tr w:rsidR="00004609" w:rsidRPr="000D417F" w14:paraId="4CE372E7" w14:textId="77777777" w:rsidTr="00417035">
        <w:tc>
          <w:tcPr>
            <w:tcW w:w="1980" w:type="dxa"/>
            <w:vMerge/>
            <w:shd w:val="clear" w:color="auto" w:fill="auto"/>
          </w:tcPr>
          <w:p w14:paraId="3743283B" w14:textId="566B79D2" w:rsidR="00004609" w:rsidRPr="000D417F" w:rsidRDefault="00004609" w:rsidP="00075267">
            <w:pPr>
              <w:jc w:val="both"/>
              <w:rPr>
                <w:rFonts w:ascii="Arial" w:hAnsi="Arial" w:cs="Arial"/>
                <w:sz w:val="20"/>
                <w:szCs w:val="20"/>
                <w:lang w:val="es-EC"/>
              </w:rPr>
            </w:pPr>
          </w:p>
        </w:tc>
        <w:tc>
          <w:tcPr>
            <w:tcW w:w="6115" w:type="dxa"/>
            <w:shd w:val="clear" w:color="auto" w:fill="auto"/>
          </w:tcPr>
          <w:p w14:paraId="266B24AB" w14:textId="5BA5E7D6" w:rsidR="00004609" w:rsidRPr="000D417F" w:rsidRDefault="00004609" w:rsidP="00075267">
            <w:pPr>
              <w:pStyle w:val="Textocomentario"/>
              <w:rPr>
                <w:rFonts w:ascii="Arial" w:hAnsi="Arial" w:cs="Arial"/>
                <w:lang w:val="es-EC"/>
              </w:rPr>
            </w:pPr>
            <w:r w:rsidRPr="000D417F">
              <w:rPr>
                <w:rFonts w:ascii="Arial" w:hAnsi="Arial" w:cs="Arial"/>
              </w:rPr>
              <w:t>Revisar redacción</w:t>
            </w:r>
          </w:p>
        </w:tc>
        <w:tc>
          <w:tcPr>
            <w:tcW w:w="4658" w:type="dxa"/>
            <w:shd w:val="clear" w:color="auto" w:fill="auto"/>
          </w:tcPr>
          <w:p w14:paraId="776A87AA" w14:textId="3C026C20" w:rsidR="00004609" w:rsidRPr="000D417F" w:rsidRDefault="00004609" w:rsidP="00075267">
            <w:pPr>
              <w:jc w:val="both"/>
              <w:rPr>
                <w:rFonts w:ascii="Arial" w:hAnsi="Arial" w:cs="Arial"/>
                <w:sz w:val="20"/>
                <w:szCs w:val="20"/>
                <w:lang w:val="es-EC"/>
              </w:rPr>
            </w:pPr>
            <w:r w:rsidRPr="000D417F">
              <w:rPr>
                <w:rFonts w:ascii="Arial" w:hAnsi="Arial" w:cs="Arial"/>
                <w:sz w:val="20"/>
                <w:szCs w:val="20"/>
                <w:lang w:val="es-EC"/>
              </w:rPr>
              <w:t>Se acoge la observación, se revisa la redacción.</w:t>
            </w:r>
          </w:p>
        </w:tc>
      </w:tr>
      <w:tr w:rsidR="00EC4A4B" w:rsidRPr="000D417F" w14:paraId="0C09B56E" w14:textId="77777777" w:rsidTr="00417035">
        <w:tc>
          <w:tcPr>
            <w:tcW w:w="1980" w:type="dxa"/>
            <w:shd w:val="clear" w:color="auto" w:fill="auto"/>
          </w:tcPr>
          <w:p w14:paraId="5C78A33A" w14:textId="77777777" w:rsidR="00EC4A4B" w:rsidRPr="000D417F" w:rsidRDefault="00EC4A4B" w:rsidP="00EC4A4B">
            <w:pPr>
              <w:jc w:val="both"/>
              <w:rPr>
                <w:rFonts w:ascii="Arial" w:hAnsi="Arial" w:cs="Arial"/>
                <w:sz w:val="20"/>
                <w:szCs w:val="20"/>
                <w:lang w:val="es-EC"/>
              </w:rPr>
            </w:pPr>
            <w:r w:rsidRPr="000D417F">
              <w:rPr>
                <w:rFonts w:ascii="Arial" w:hAnsi="Arial" w:cs="Arial"/>
                <w:sz w:val="20"/>
                <w:szCs w:val="20"/>
                <w:lang w:val="es-EC"/>
              </w:rPr>
              <w:t>4.1</w:t>
            </w:r>
            <w:r w:rsidRPr="000D417F">
              <w:rPr>
                <w:rFonts w:ascii="Arial" w:hAnsi="Arial" w:cs="Arial"/>
                <w:sz w:val="20"/>
                <w:szCs w:val="20"/>
                <w:lang w:val="es-EC"/>
              </w:rPr>
              <w:tab/>
              <w:t>Principales Hallazgos</w:t>
            </w:r>
          </w:p>
          <w:p w14:paraId="1B1AE2A8" w14:textId="2580F5E9" w:rsidR="00EC4A4B" w:rsidRPr="000D417F" w:rsidRDefault="00EC4A4B" w:rsidP="00EC4A4B">
            <w:pPr>
              <w:jc w:val="both"/>
              <w:rPr>
                <w:rFonts w:ascii="Arial" w:hAnsi="Arial" w:cs="Arial"/>
                <w:sz w:val="20"/>
                <w:szCs w:val="20"/>
                <w:lang w:val="es-EC"/>
              </w:rPr>
            </w:pPr>
            <w:r w:rsidRPr="000D417F">
              <w:rPr>
                <w:rFonts w:ascii="Arial" w:hAnsi="Arial" w:cs="Arial"/>
                <w:sz w:val="20"/>
                <w:szCs w:val="20"/>
                <w:lang w:val="es-EC"/>
              </w:rPr>
              <w:t>Párrafo 19</w:t>
            </w:r>
            <w:r w:rsidRPr="000D417F">
              <w:rPr>
                <w:rFonts w:ascii="Arial" w:hAnsi="Arial" w:cs="Arial"/>
                <w:sz w:val="20"/>
                <w:szCs w:val="20"/>
                <w:lang w:val="es-EC"/>
              </w:rPr>
              <w:t>4</w:t>
            </w:r>
          </w:p>
          <w:p w14:paraId="6380B602" w14:textId="04039F9D" w:rsidR="00EC4A4B" w:rsidRPr="000D417F" w:rsidRDefault="00EC4A4B" w:rsidP="00EC4A4B">
            <w:pPr>
              <w:jc w:val="both"/>
              <w:rPr>
                <w:rFonts w:ascii="Arial" w:hAnsi="Arial" w:cs="Arial"/>
                <w:sz w:val="20"/>
                <w:szCs w:val="20"/>
                <w:lang w:val="es-EC"/>
              </w:rPr>
            </w:pPr>
            <w:r w:rsidRPr="000D417F">
              <w:rPr>
                <w:rFonts w:ascii="Arial" w:hAnsi="Arial" w:cs="Arial"/>
                <w:sz w:val="20"/>
                <w:szCs w:val="20"/>
                <w:lang w:val="es-EC"/>
              </w:rPr>
              <w:t>Página 6</w:t>
            </w:r>
            <w:r w:rsidRPr="000D417F">
              <w:rPr>
                <w:rFonts w:ascii="Arial" w:hAnsi="Arial" w:cs="Arial"/>
                <w:sz w:val="20"/>
                <w:szCs w:val="20"/>
                <w:lang w:val="es-EC"/>
              </w:rPr>
              <w:t>8</w:t>
            </w:r>
          </w:p>
        </w:tc>
        <w:tc>
          <w:tcPr>
            <w:tcW w:w="6115" w:type="dxa"/>
            <w:shd w:val="clear" w:color="auto" w:fill="auto"/>
          </w:tcPr>
          <w:p w14:paraId="75B19DAD" w14:textId="77777777" w:rsidR="00EC4A4B" w:rsidRPr="000D417F" w:rsidRDefault="00EC4A4B" w:rsidP="00EC4A4B">
            <w:pPr>
              <w:pStyle w:val="Textocomentario"/>
              <w:rPr>
                <w:rFonts w:ascii="Arial" w:hAnsi="Arial" w:cs="Arial"/>
              </w:rPr>
            </w:pPr>
            <w:r w:rsidRPr="000D417F">
              <w:rPr>
                <w:rFonts w:ascii="Arial" w:hAnsi="Arial" w:cs="Arial"/>
              </w:rPr>
              <w:t>Ver comentario en punto 154</w:t>
            </w:r>
          </w:p>
          <w:p w14:paraId="5BD36708" w14:textId="06E0BC3E" w:rsidR="00EC4A4B" w:rsidRPr="000D417F" w:rsidRDefault="00EC4A4B" w:rsidP="00EC4A4B">
            <w:pPr>
              <w:pStyle w:val="Textocomentario"/>
              <w:rPr>
                <w:rFonts w:ascii="Arial" w:hAnsi="Arial" w:cs="Arial"/>
                <w:lang w:val="es-EC"/>
              </w:rPr>
            </w:pPr>
          </w:p>
        </w:tc>
        <w:tc>
          <w:tcPr>
            <w:tcW w:w="4658" w:type="dxa"/>
            <w:shd w:val="clear" w:color="auto" w:fill="auto"/>
          </w:tcPr>
          <w:p w14:paraId="582484DB" w14:textId="3C21F2A6" w:rsidR="00EC4A4B" w:rsidRPr="000D417F" w:rsidRDefault="00EC4A4B" w:rsidP="00EC4A4B">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w:t>
            </w:r>
            <w:r w:rsidRPr="000D417F">
              <w:rPr>
                <w:rFonts w:ascii="Arial" w:hAnsi="Arial" w:cs="Arial"/>
                <w:color w:val="000000"/>
                <w:sz w:val="20"/>
                <w:szCs w:val="20"/>
                <w:lang w:val="es-EC"/>
              </w:rPr>
              <w:t>reformula el párrafo.</w:t>
            </w:r>
          </w:p>
        </w:tc>
      </w:tr>
      <w:tr w:rsidR="00EC4A4B" w:rsidRPr="000D417F" w14:paraId="15D879BD" w14:textId="77777777" w:rsidTr="00417035">
        <w:tc>
          <w:tcPr>
            <w:tcW w:w="1980" w:type="dxa"/>
            <w:shd w:val="clear" w:color="auto" w:fill="auto"/>
          </w:tcPr>
          <w:p w14:paraId="7B871FB0" w14:textId="77777777" w:rsidR="00EC4A4B" w:rsidRPr="000D417F" w:rsidRDefault="00EC4A4B" w:rsidP="00EC4A4B">
            <w:pPr>
              <w:jc w:val="both"/>
              <w:rPr>
                <w:rFonts w:ascii="Arial" w:hAnsi="Arial" w:cs="Arial"/>
                <w:sz w:val="20"/>
                <w:szCs w:val="20"/>
                <w:lang w:val="es-EC"/>
              </w:rPr>
            </w:pPr>
            <w:r w:rsidRPr="000D417F">
              <w:rPr>
                <w:rFonts w:ascii="Arial" w:hAnsi="Arial" w:cs="Arial"/>
                <w:sz w:val="20"/>
                <w:szCs w:val="20"/>
                <w:lang w:val="es-EC"/>
              </w:rPr>
              <w:t>4.3</w:t>
            </w:r>
            <w:r w:rsidRPr="000D417F">
              <w:rPr>
                <w:rFonts w:ascii="Arial" w:hAnsi="Arial" w:cs="Arial"/>
                <w:sz w:val="20"/>
                <w:szCs w:val="20"/>
                <w:lang w:val="es-EC"/>
              </w:rPr>
              <w:tab/>
              <w:t>Recomendaciones</w:t>
            </w:r>
          </w:p>
          <w:p w14:paraId="156F51F4" w14:textId="5CE5CF80" w:rsidR="00EC4A4B" w:rsidRPr="000D417F" w:rsidRDefault="00EC4A4B" w:rsidP="00EC4A4B">
            <w:pPr>
              <w:jc w:val="both"/>
              <w:rPr>
                <w:rFonts w:ascii="Arial" w:hAnsi="Arial" w:cs="Arial"/>
                <w:sz w:val="20"/>
                <w:szCs w:val="20"/>
                <w:lang w:val="es-EC"/>
              </w:rPr>
            </w:pPr>
            <w:r w:rsidRPr="000D417F">
              <w:rPr>
                <w:rFonts w:ascii="Arial" w:hAnsi="Arial" w:cs="Arial"/>
                <w:sz w:val="20"/>
                <w:szCs w:val="20"/>
                <w:lang w:val="es-EC"/>
              </w:rPr>
              <w:t>Recomendación 3</w:t>
            </w:r>
          </w:p>
          <w:p w14:paraId="1FCBB167" w14:textId="186F5E6F" w:rsidR="00EC4A4B" w:rsidRPr="000D417F" w:rsidRDefault="00EC4A4B" w:rsidP="00EC4A4B">
            <w:pPr>
              <w:jc w:val="both"/>
              <w:rPr>
                <w:rFonts w:ascii="Arial" w:hAnsi="Arial" w:cs="Arial"/>
                <w:sz w:val="20"/>
                <w:szCs w:val="20"/>
                <w:lang w:val="es-EC"/>
              </w:rPr>
            </w:pPr>
            <w:r w:rsidRPr="000D417F">
              <w:rPr>
                <w:rFonts w:ascii="Arial" w:hAnsi="Arial" w:cs="Arial"/>
                <w:sz w:val="20"/>
                <w:szCs w:val="20"/>
                <w:lang w:val="es-EC"/>
              </w:rPr>
              <w:t>Página 70</w:t>
            </w:r>
          </w:p>
        </w:tc>
        <w:tc>
          <w:tcPr>
            <w:tcW w:w="6115" w:type="dxa"/>
            <w:shd w:val="clear" w:color="auto" w:fill="auto"/>
          </w:tcPr>
          <w:p w14:paraId="64618EB0" w14:textId="0BABCEEB" w:rsidR="00EC4A4B" w:rsidRPr="000D417F" w:rsidRDefault="00EC4A4B" w:rsidP="00EC4A4B">
            <w:pPr>
              <w:pStyle w:val="Textocomentario"/>
              <w:rPr>
                <w:rFonts w:ascii="Arial" w:hAnsi="Arial" w:cs="Arial"/>
                <w:lang w:val="es-EC"/>
              </w:rPr>
            </w:pPr>
            <w:r w:rsidRPr="000D417F">
              <w:rPr>
                <w:rFonts w:ascii="Arial" w:hAnsi="Arial" w:cs="Arial"/>
                <w:lang w:val="es-EC"/>
              </w:rPr>
              <w:t>Institución competente en este tema.</w:t>
            </w:r>
          </w:p>
        </w:tc>
        <w:tc>
          <w:tcPr>
            <w:tcW w:w="4658" w:type="dxa"/>
            <w:shd w:val="clear" w:color="auto" w:fill="auto"/>
          </w:tcPr>
          <w:p w14:paraId="0DABE0B7" w14:textId="03A1EF5F" w:rsidR="00EC4A4B" w:rsidRPr="000D417F" w:rsidRDefault="00EC4A4B" w:rsidP="00EC4A4B">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w:t>
            </w:r>
            <w:r w:rsidRPr="000D417F">
              <w:rPr>
                <w:rFonts w:ascii="Arial" w:hAnsi="Arial" w:cs="Arial"/>
                <w:color w:val="000000"/>
                <w:sz w:val="20"/>
                <w:szCs w:val="20"/>
                <w:lang w:val="es-EC"/>
              </w:rPr>
              <w:t>corrige la institución.</w:t>
            </w:r>
          </w:p>
        </w:tc>
      </w:tr>
      <w:tr w:rsidR="00EC4A4B" w:rsidRPr="000D417F" w14:paraId="33B6BFC1" w14:textId="77777777" w:rsidTr="00417035">
        <w:tc>
          <w:tcPr>
            <w:tcW w:w="1980" w:type="dxa"/>
            <w:shd w:val="clear" w:color="auto" w:fill="auto"/>
          </w:tcPr>
          <w:p w14:paraId="50C6201A" w14:textId="77777777"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lastRenderedPageBreak/>
              <w:t>4.3</w:t>
            </w:r>
            <w:r w:rsidRPr="000D417F">
              <w:rPr>
                <w:rFonts w:ascii="Arial" w:hAnsi="Arial" w:cs="Arial"/>
                <w:sz w:val="20"/>
                <w:szCs w:val="20"/>
                <w:lang w:val="es-EC"/>
              </w:rPr>
              <w:tab/>
              <w:t>Recomendaciones</w:t>
            </w:r>
          </w:p>
          <w:p w14:paraId="5BCA6C05" w14:textId="616A6292"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 xml:space="preserve">Recomendación </w:t>
            </w:r>
            <w:r w:rsidRPr="000D417F">
              <w:rPr>
                <w:rFonts w:ascii="Arial" w:hAnsi="Arial" w:cs="Arial"/>
                <w:sz w:val="20"/>
                <w:szCs w:val="20"/>
                <w:lang w:val="es-EC"/>
              </w:rPr>
              <w:t>6</w:t>
            </w:r>
          </w:p>
          <w:p w14:paraId="57FC29FF" w14:textId="447C9F93" w:rsidR="00EC4A4B"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Página 7</w:t>
            </w:r>
            <w:r w:rsidRPr="000D417F">
              <w:rPr>
                <w:rFonts w:ascii="Arial" w:hAnsi="Arial" w:cs="Arial"/>
                <w:sz w:val="20"/>
                <w:szCs w:val="20"/>
                <w:lang w:val="es-EC"/>
              </w:rPr>
              <w:t>1</w:t>
            </w:r>
          </w:p>
        </w:tc>
        <w:tc>
          <w:tcPr>
            <w:tcW w:w="6115" w:type="dxa"/>
            <w:shd w:val="clear" w:color="auto" w:fill="auto"/>
          </w:tcPr>
          <w:p w14:paraId="7FE3EFED" w14:textId="3C1D36AB" w:rsidR="00EC4A4B" w:rsidRPr="000D417F" w:rsidRDefault="00EC4A4B" w:rsidP="00EC4A4B">
            <w:pPr>
              <w:pStyle w:val="Textocomentario"/>
              <w:rPr>
                <w:rFonts w:ascii="Arial" w:hAnsi="Arial" w:cs="Arial"/>
                <w:lang w:val="es-EC"/>
              </w:rPr>
            </w:pPr>
            <w:r w:rsidRPr="000D417F">
              <w:rPr>
                <w:rFonts w:ascii="Arial" w:hAnsi="Arial" w:cs="Arial"/>
                <w:lang w:val="es-EC"/>
              </w:rPr>
              <w:t>Cifra más realista para la UCP que estará operativa hasta diciembre 2022.</w:t>
            </w:r>
          </w:p>
        </w:tc>
        <w:tc>
          <w:tcPr>
            <w:tcW w:w="4658" w:type="dxa"/>
            <w:shd w:val="clear" w:color="auto" w:fill="auto"/>
          </w:tcPr>
          <w:p w14:paraId="6678648F" w14:textId="097B31B2" w:rsidR="00EC4A4B" w:rsidRPr="000D417F" w:rsidRDefault="00EC4A4B" w:rsidP="00EC4A4B">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w:t>
            </w:r>
            <w:r w:rsidR="000D417F" w:rsidRPr="000D417F">
              <w:rPr>
                <w:rFonts w:ascii="Arial" w:hAnsi="Arial" w:cs="Arial"/>
                <w:color w:val="000000"/>
                <w:sz w:val="20"/>
                <w:szCs w:val="20"/>
                <w:lang w:val="es-EC"/>
              </w:rPr>
              <w:t>propone un nuevo tiempo.</w:t>
            </w:r>
          </w:p>
        </w:tc>
      </w:tr>
      <w:tr w:rsidR="00EC4A4B" w:rsidRPr="000D417F" w14:paraId="6E628610" w14:textId="77777777" w:rsidTr="00417035">
        <w:tc>
          <w:tcPr>
            <w:tcW w:w="1980" w:type="dxa"/>
            <w:shd w:val="clear" w:color="auto" w:fill="auto"/>
          </w:tcPr>
          <w:p w14:paraId="5170D327" w14:textId="77777777" w:rsidR="00EC4A4B" w:rsidRPr="000D417F" w:rsidRDefault="000D417F" w:rsidP="00EC4A4B">
            <w:pPr>
              <w:jc w:val="both"/>
              <w:rPr>
                <w:rFonts w:ascii="Arial" w:hAnsi="Arial" w:cs="Arial"/>
                <w:sz w:val="20"/>
                <w:szCs w:val="20"/>
                <w:lang w:val="es-EC"/>
              </w:rPr>
            </w:pPr>
            <w:r w:rsidRPr="000D417F">
              <w:rPr>
                <w:rFonts w:ascii="Arial" w:hAnsi="Arial" w:cs="Arial"/>
                <w:sz w:val="20"/>
                <w:szCs w:val="20"/>
                <w:lang w:val="es-EC"/>
              </w:rPr>
              <w:t>4.4</w:t>
            </w:r>
            <w:r w:rsidRPr="000D417F">
              <w:rPr>
                <w:rFonts w:ascii="Arial" w:hAnsi="Arial" w:cs="Arial"/>
                <w:sz w:val="20"/>
                <w:szCs w:val="20"/>
                <w:lang w:val="es-EC"/>
              </w:rPr>
              <w:tab/>
              <w:t>Lecciones Aprendidas</w:t>
            </w:r>
          </w:p>
          <w:p w14:paraId="70614E37" w14:textId="02470510"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 xml:space="preserve">Párrafo </w:t>
            </w:r>
            <w:r w:rsidRPr="000D417F">
              <w:rPr>
                <w:rFonts w:ascii="Arial" w:hAnsi="Arial" w:cs="Arial"/>
                <w:sz w:val="20"/>
                <w:szCs w:val="20"/>
                <w:lang w:val="es-EC"/>
              </w:rPr>
              <w:t>207</w:t>
            </w:r>
          </w:p>
          <w:p w14:paraId="0CEB95BC" w14:textId="4B92500A"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 xml:space="preserve">Página </w:t>
            </w:r>
            <w:r w:rsidRPr="000D417F">
              <w:rPr>
                <w:rFonts w:ascii="Arial" w:hAnsi="Arial" w:cs="Arial"/>
                <w:sz w:val="20"/>
                <w:szCs w:val="20"/>
                <w:lang w:val="es-EC"/>
              </w:rPr>
              <w:t>71</w:t>
            </w:r>
          </w:p>
        </w:tc>
        <w:tc>
          <w:tcPr>
            <w:tcW w:w="6115" w:type="dxa"/>
            <w:shd w:val="clear" w:color="auto" w:fill="auto"/>
          </w:tcPr>
          <w:p w14:paraId="44DBFA1B" w14:textId="0A97119E" w:rsidR="00EC4A4B" w:rsidRPr="000D417F" w:rsidRDefault="000D417F" w:rsidP="00EC4A4B">
            <w:pPr>
              <w:pStyle w:val="Textocomentario"/>
              <w:rPr>
                <w:rFonts w:ascii="Arial" w:hAnsi="Arial" w:cs="Arial"/>
                <w:lang w:val="es-EC"/>
              </w:rPr>
            </w:pPr>
            <w:r w:rsidRPr="000D417F">
              <w:rPr>
                <w:rFonts w:ascii="Arial" w:hAnsi="Arial" w:cs="Arial"/>
                <w:lang w:val="es-EC"/>
              </w:rPr>
              <w:t>El proyecto se apoyó con las redes sociales de los Municipios de Pocrí, Pedasí y Tonosí para la divulgación de iniciativas y actividades. Evidencias en el PIR 2020 (sección Knowledge Management) y en las cuentas de Instagram @municipiodetonosi @municipiodepedasi</w:t>
            </w:r>
          </w:p>
        </w:tc>
        <w:tc>
          <w:tcPr>
            <w:tcW w:w="4658" w:type="dxa"/>
            <w:shd w:val="clear" w:color="auto" w:fill="auto"/>
          </w:tcPr>
          <w:p w14:paraId="4616A91D" w14:textId="700DCB3B" w:rsidR="00EC4A4B" w:rsidRPr="000D417F" w:rsidRDefault="000D417F" w:rsidP="00EC4A4B">
            <w:pPr>
              <w:jc w:val="both"/>
              <w:rPr>
                <w:rFonts w:ascii="Arial" w:hAnsi="Arial" w:cs="Arial"/>
                <w:sz w:val="20"/>
                <w:szCs w:val="20"/>
                <w:lang w:val="es-EC"/>
              </w:rPr>
            </w:pPr>
            <w:r w:rsidRPr="000D417F">
              <w:rPr>
                <w:rFonts w:ascii="Arial" w:hAnsi="Arial" w:cs="Arial"/>
                <w:color w:val="000000"/>
                <w:sz w:val="20"/>
                <w:szCs w:val="20"/>
                <w:lang w:val="es-EC"/>
              </w:rPr>
              <w:t>Se acoge la observación,</w:t>
            </w:r>
            <w:r w:rsidRPr="000D417F">
              <w:rPr>
                <w:rFonts w:ascii="Arial" w:hAnsi="Arial" w:cs="Arial"/>
                <w:color w:val="000000"/>
                <w:sz w:val="20"/>
                <w:szCs w:val="20"/>
                <w:lang w:val="es-EC"/>
              </w:rPr>
              <w:t xml:space="preserve"> se reformula la lección aprendida.</w:t>
            </w:r>
          </w:p>
        </w:tc>
      </w:tr>
      <w:tr w:rsidR="00EC4A4B" w:rsidRPr="000D417F" w14:paraId="71FE71F3" w14:textId="77777777" w:rsidTr="00417035">
        <w:tc>
          <w:tcPr>
            <w:tcW w:w="1980" w:type="dxa"/>
            <w:shd w:val="clear" w:color="auto" w:fill="auto"/>
          </w:tcPr>
          <w:p w14:paraId="628AD8AB" w14:textId="77777777"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4.4</w:t>
            </w:r>
            <w:r w:rsidRPr="000D417F">
              <w:rPr>
                <w:rFonts w:ascii="Arial" w:hAnsi="Arial" w:cs="Arial"/>
                <w:sz w:val="20"/>
                <w:szCs w:val="20"/>
                <w:lang w:val="es-EC"/>
              </w:rPr>
              <w:tab/>
              <w:t>Lecciones Aprendidas</w:t>
            </w:r>
          </w:p>
          <w:p w14:paraId="03A70D2A" w14:textId="1F877887"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Párrafo 20</w:t>
            </w:r>
            <w:r w:rsidRPr="000D417F">
              <w:rPr>
                <w:rFonts w:ascii="Arial" w:hAnsi="Arial" w:cs="Arial"/>
                <w:sz w:val="20"/>
                <w:szCs w:val="20"/>
                <w:lang w:val="es-EC"/>
              </w:rPr>
              <w:t>9</w:t>
            </w:r>
          </w:p>
          <w:p w14:paraId="78DD97B9" w14:textId="3AB0AD18" w:rsidR="00EC4A4B"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Página 71</w:t>
            </w:r>
          </w:p>
        </w:tc>
        <w:tc>
          <w:tcPr>
            <w:tcW w:w="6115" w:type="dxa"/>
            <w:shd w:val="clear" w:color="auto" w:fill="auto"/>
          </w:tcPr>
          <w:p w14:paraId="7F5242FC" w14:textId="77777777" w:rsidR="000D417F" w:rsidRPr="000D417F" w:rsidRDefault="000D417F" w:rsidP="000D417F">
            <w:pPr>
              <w:pStyle w:val="Textocomentario"/>
              <w:rPr>
                <w:rFonts w:ascii="Arial" w:hAnsi="Arial" w:cs="Arial"/>
                <w:lang w:val="es-EC"/>
              </w:rPr>
            </w:pPr>
            <w:r w:rsidRPr="000D417F">
              <w:rPr>
                <w:rFonts w:ascii="Arial" w:hAnsi="Arial" w:cs="Arial"/>
                <w:lang w:val="es-EC"/>
              </w:rPr>
              <w:t>Comités de Cuencas y Comités Consultivos Ambientales</w:t>
            </w:r>
          </w:p>
          <w:p w14:paraId="681289B1" w14:textId="255D34FB" w:rsidR="00EC4A4B" w:rsidRPr="000D417F" w:rsidRDefault="00EC4A4B" w:rsidP="00EC4A4B">
            <w:pPr>
              <w:pStyle w:val="Textocomentario"/>
              <w:rPr>
                <w:rFonts w:ascii="Arial" w:hAnsi="Arial" w:cs="Arial"/>
                <w:lang w:val="es-EC"/>
              </w:rPr>
            </w:pPr>
          </w:p>
        </w:tc>
        <w:tc>
          <w:tcPr>
            <w:tcW w:w="4658" w:type="dxa"/>
            <w:shd w:val="clear" w:color="auto" w:fill="auto"/>
          </w:tcPr>
          <w:p w14:paraId="2A394450" w14:textId="44718506" w:rsidR="00EC4A4B" w:rsidRPr="000D417F" w:rsidRDefault="000D417F" w:rsidP="00EC4A4B">
            <w:pPr>
              <w:jc w:val="both"/>
              <w:rPr>
                <w:rFonts w:ascii="Arial" w:hAnsi="Arial" w:cs="Arial"/>
                <w:sz w:val="20"/>
                <w:szCs w:val="20"/>
                <w:lang w:val="es-EC"/>
              </w:rPr>
            </w:pPr>
            <w:r w:rsidRPr="000D417F">
              <w:rPr>
                <w:rFonts w:ascii="Arial" w:hAnsi="Arial" w:cs="Arial"/>
                <w:color w:val="000000"/>
                <w:sz w:val="20"/>
                <w:szCs w:val="20"/>
                <w:lang w:val="es-EC"/>
              </w:rPr>
              <w:t xml:space="preserve">Se acoge la observación, se </w:t>
            </w:r>
            <w:r w:rsidRPr="000D417F">
              <w:rPr>
                <w:rFonts w:ascii="Arial" w:hAnsi="Arial" w:cs="Arial"/>
                <w:color w:val="000000"/>
                <w:sz w:val="20"/>
                <w:szCs w:val="20"/>
                <w:lang w:val="es-EC"/>
              </w:rPr>
              <w:t>corrige el término.</w:t>
            </w:r>
          </w:p>
        </w:tc>
      </w:tr>
      <w:tr w:rsidR="00EC4A4B" w:rsidRPr="000D417F" w14:paraId="1B974892" w14:textId="77777777" w:rsidTr="00417035">
        <w:tc>
          <w:tcPr>
            <w:tcW w:w="1980" w:type="dxa"/>
            <w:shd w:val="clear" w:color="auto" w:fill="auto"/>
          </w:tcPr>
          <w:p w14:paraId="6DE07811" w14:textId="77777777"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4.4</w:t>
            </w:r>
            <w:r w:rsidRPr="000D417F">
              <w:rPr>
                <w:rFonts w:ascii="Arial" w:hAnsi="Arial" w:cs="Arial"/>
                <w:sz w:val="20"/>
                <w:szCs w:val="20"/>
                <w:lang w:val="es-EC"/>
              </w:rPr>
              <w:tab/>
              <w:t>Lecciones Aprendidas</w:t>
            </w:r>
          </w:p>
          <w:p w14:paraId="576B1671" w14:textId="4188F973" w:rsidR="000D417F"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Párrafo 2</w:t>
            </w:r>
            <w:r w:rsidRPr="000D417F">
              <w:rPr>
                <w:rFonts w:ascii="Arial" w:hAnsi="Arial" w:cs="Arial"/>
                <w:sz w:val="20"/>
                <w:szCs w:val="20"/>
                <w:lang w:val="es-EC"/>
              </w:rPr>
              <w:t>10</w:t>
            </w:r>
          </w:p>
          <w:p w14:paraId="2E40D317" w14:textId="4248C70A" w:rsidR="00EC4A4B" w:rsidRPr="000D417F" w:rsidRDefault="000D417F" w:rsidP="000D417F">
            <w:pPr>
              <w:jc w:val="both"/>
              <w:rPr>
                <w:rFonts w:ascii="Arial" w:hAnsi="Arial" w:cs="Arial"/>
                <w:sz w:val="20"/>
                <w:szCs w:val="20"/>
                <w:lang w:val="es-EC"/>
              </w:rPr>
            </w:pPr>
            <w:r w:rsidRPr="000D417F">
              <w:rPr>
                <w:rFonts w:ascii="Arial" w:hAnsi="Arial" w:cs="Arial"/>
                <w:sz w:val="20"/>
                <w:szCs w:val="20"/>
                <w:lang w:val="es-EC"/>
              </w:rPr>
              <w:t>Página 71</w:t>
            </w:r>
          </w:p>
        </w:tc>
        <w:tc>
          <w:tcPr>
            <w:tcW w:w="6115" w:type="dxa"/>
            <w:shd w:val="clear" w:color="auto" w:fill="auto"/>
          </w:tcPr>
          <w:p w14:paraId="07EEEE1A" w14:textId="00F6D438" w:rsidR="00EC4A4B" w:rsidRPr="000D417F" w:rsidRDefault="000D417F" w:rsidP="00EC4A4B">
            <w:pPr>
              <w:pStyle w:val="Textocomentario"/>
              <w:rPr>
                <w:rFonts w:ascii="Arial" w:hAnsi="Arial" w:cs="Arial"/>
                <w:lang w:val="es-EC"/>
              </w:rPr>
            </w:pPr>
            <w:r w:rsidRPr="000D417F">
              <w:rPr>
                <w:rFonts w:ascii="Arial" w:hAnsi="Arial" w:cs="Arial"/>
                <w:lang w:val="es-EC"/>
              </w:rPr>
              <w:t>En el marco de resultados solo esta incluido como indicador la elaboración de un plan de pan de género. Sin embargo, este plan fue elaborado considerando cada componente del proyecto con actividades concretas para mover indicadores cualitativos y cuantitativas que evidencien procesos de transformación. La herramienta M&amp;E del Plan evidencia los avances en el proceso de transversalización de la perspectiva de género en cada componente y cada una de las acciones del proyecto.</w:t>
            </w:r>
          </w:p>
        </w:tc>
        <w:tc>
          <w:tcPr>
            <w:tcW w:w="4658" w:type="dxa"/>
            <w:shd w:val="clear" w:color="auto" w:fill="auto"/>
          </w:tcPr>
          <w:p w14:paraId="74311FA1" w14:textId="7F572B1B" w:rsidR="00EC4A4B" w:rsidRPr="000D417F" w:rsidRDefault="000D417F" w:rsidP="00EC4A4B">
            <w:pPr>
              <w:jc w:val="both"/>
              <w:rPr>
                <w:rFonts w:ascii="Arial" w:hAnsi="Arial" w:cs="Arial"/>
                <w:sz w:val="20"/>
                <w:szCs w:val="20"/>
                <w:lang w:val="es-EC"/>
              </w:rPr>
            </w:pPr>
            <w:r w:rsidRPr="000D417F">
              <w:rPr>
                <w:rFonts w:ascii="Arial" w:hAnsi="Arial" w:cs="Arial"/>
                <w:color w:val="000000"/>
                <w:sz w:val="20"/>
                <w:szCs w:val="20"/>
                <w:lang w:val="es-EC"/>
              </w:rPr>
              <w:t>Se acoge la observación, se reformula la lección aprendida.</w:t>
            </w:r>
          </w:p>
        </w:tc>
      </w:tr>
    </w:tbl>
    <w:p w14:paraId="1C10D29B" w14:textId="28F891DF" w:rsidR="0061495E" w:rsidRPr="002A36EC" w:rsidRDefault="0061495E" w:rsidP="00417035">
      <w:pPr>
        <w:rPr>
          <w:lang w:val="es-EC"/>
        </w:rPr>
      </w:pPr>
    </w:p>
    <w:sectPr w:rsidR="0061495E" w:rsidRPr="002A36EC">
      <w:footerReference w:type="default" r:id="rId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1340" w14:textId="77777777" w:rsidR="00224C9F" w:rsidRDefault="00224C9F">
      <w:pPr>
        <w:spacing w:after="0" w:line="240" w:lineRule="auto"/>
      </w:pPr>
      <w:r>
        <w:separator/>
      </w:r>
    </w:p>
  </w:endnote>
  <w:endnote w:type="continuationSeparator" w:id="0">
    <w:p w14:paraId="116CC5F9" w14:textId="77777777" w:rsidR="00224C9F" w:rsidRDefault="0022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aslon-Regular">
    <w:altName w:val="MS Mincho"/>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405953"/>
      <w:docPartObj>
        <w:docPartGallery w:val="Page Numbers (Bottom of Page)"/>
        <w:docPartUnique/>
      </w:docPartObj>
    </w:sdtPr>
    <w:sdtContent>
      <w:p w14:paraId="18A2E460" w14:textId="05BF5AA5" w:rsidR="00F16DB3" w:rsidRDefault="0017709E" w:rsidP="0017709E">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A41C" w14:textId="77777777" w:rsidR="00224C9F" w:rsidRDefault="00224C9F">
      <w:pPr>
        <w:spacing w:after="0" w:line="240" w:lineRule="auto"/>
      </w:pPr>
      <w:r>
        <w:separator/>
      </w:r>
    </w:p>
  </w:footnote>
  <w:footnote w:type="continuationSeparator" w:id="0">
    <w:p w14:paraId="1D2EA506" w14:textId="77777777" w:rsidR="00224C9F" w:rsidRDefault="00224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60E"/>
    <w:multiLevelType w:val="hybridMultilevel"/>
    <w:tmpl w:val="F4FE3AC2"/>
    <w:lvl w:ilvl="0" w:tplc="CADC0FC2">
      <w:start w:val="1"/>
      <w:numFmt w:val="decimal"/>
      <w:lvlText w:val="%1)"/>
      <w:lvlJc w:val="left"/>
      <w:pPr>
        <w:ind w:left="360" w:hanging="360"/>
      </w:pPr>
      <w:rPr>
        <w:rFonts w:ascii="ACaslon-Regular" w:hAnsi="ACaslon-Regular" w:cs="ACaslon-Regular" w:hint="default"/>
        <w:color w:val="272627"/>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BB72B35"/>
    <w:multiLevelType w:val="hybridMultilevel"/>
    <w:tmpl w:val="6184806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263B34"/>
    <w:multiLevelType w:val="multilevel"/>
    <w:tmpl w:val="EE40A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126C6"/>
    <w:multiLevelType w:val="multilevel"/>
    <w:tmpl w:val="5510B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557BE"/>
    <w:multiLevelType w:val="multilevel"/>
    <w:tmpl w:val="AABEA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908A8"/>
    <w:multiLevelType w:val="multilevel"/>
    <w:tmpl w:val="6882B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F0408EC"/>
    <w:multiLevelType w:val="multilevel"/>
    <w:tmpl w:val="EB748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9B7CDC"/>
    <w:multiLevelType w:val="multilevel"/>
    <w:tmpl w:val="A9244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947229"/>
    <w:multiLevelType w:val="multilevel"/>
    <w:tmpl w:val="C784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DC4D6A"/>
    <w:multiLevelType w:val="hybridMultilevel"/>
    <w:tmpl w:val="30B87E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26419208">
    <w:abstractNumId w:val="6"/>
  </w:num>
  <w:num w:numId="2" w16cid:durableId="1850214347">
    <w:abstractNumId w:val="8"/>
  </w:num>
  <w:num w:numId="3" w16cid:durableId="525606399">
    <w:abstractNumId w:val="5"/>
  </w:num>
  <w:num w:numId="4" w16cid:durableId="1050961851">
    <w:abstractNumId w:val="2"/>
  </w:num>
  <w:num w:numId="5" w16cid:durableId="364184021">
    <w:abstractNumId w:val="3"/>
  </w:num>
  <w:num w:numId="6" w16cid:durableId="1767385890">
    <w:abstractNumId w:val="7"/>
  </w:num>
  <w:num w:numId="7" w16cid:durableId="1839029622">
    <w:abstractNumId w:val="4"/>
  </w:num>
  <w:num w:numId="8" w16cid:durableId="1572226708">
    <w:abstractNumId w:val="9"/>
  </w:num>
  <w:num w:numId="9" w16cid:durableId="222302822">
    <w:abstractNumId w:val="0"/>
  </w:num>
  <w:num w:numId="10" w16cid:durableId="203712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5E"/>
    <w:rsid w:val="00004609"/>
    <w:rsid w:val="00006051"/>
    <w:rsid w:val="00007091"/>
    <w:rsid w:val="000211EC"/>
    <w:rsid w:val="00026264"/>
    <w:rsid w:val="00042792"/>
    <w:rsid w:val="0006221E"/>
    <w:rsid w:val="00075267"/>
    <w:rsid w:val="0009626B"/>
    <w:rsid w:val="000969CF"/>
    <w:rsid w:val="000A3DD7"/>
    <w:rsid w:val="000B0192"/>
    <w:rsid w:val="000B3DDE"/>
    <w:rsid w:val="000B614D"/>
    <w:rsid w:val="000C01C0"/>
    <w:rsid w:val="000C1F7D"/>
    <w:rsid w:val="000C6549"/>
    <w:rsid w:val="000D07F2"/>
    <w:rsid w:val="000D417F"/>
    <w:rsid w:val="000E36ED"/>
    <w:rsid w:val="000E40F7"/>
    <w:rsid w:val="00115798"/>
    <w:rsid w:val="001257D1"/>
    <w:rsid w:val="00134FB5"/>
    <w:rsid w:val="001406EB"/>
    <w:rsid w:val="0015094D"/>
    <w:rsid w:val="00163D27"/>
    <w:rsid w:val="00175E92"/>
    <w:rsid w:val="0017695A"/>
    <w:rsid w:val="0017709E"/>
    <w:rsid w:val="001962C2"/>
    <w:rsid w:val="001A389D"/>
    <w:rsid w:val="001A60B6"/>
    <w:rsid w:val="001B30D3"/>
    <w:rsid w:val="001C2BCB"/>
    <w:rsid w:val="001C6B93"/>
    <w:rsid w:val="001D06A7"/>
    <w:rsid w:val="001E659D"/>
    <w:rsid w:val="001F2F41"/>
    <w:rsid w:val="001F73D8"/>
    <w:rsid w:val="00207634"/>
    <w:rsid w:val="002202A9"/>
    <w:rsid w:val="00224C9F"/>
    <w:rsid w:val="002256A6"/>
    <w:rsid w:val="0024019A"/>
    <w:rsid w:val="002472D1"/>
    <w:rsid w:val="00251157"/>
    <w:rsid w:val="00252B56"/>
    <w:rsid w:val="00260DBC"/>
    <w:rsid w:val="00267CF6"/>
    <w:rsid w:val="002A36EC"/>
    <w:rsid w:val="002D2E1A"/>
    <w:rsid w:val="002D3026"/>
    <w:rsid w:val="002E0766"/>
    <w:rsid w:val="002E6655"/>
    <w:rsid w:val="002E6FFE"/>
    <w:rsid w:val="002F2470"/>
    <w:rsid w:val="002F3CB3"/>
    <w:rsid w:val="002F4333"/>
    <w:rsid w:val="00307425"/>
    <w:rsid w:val="003248B3"/>
    <w:rsid w:val="00333E85"/>
    <w:rsid w:val="00355890"/>
    <w:rsid w:val="00357A48"/>
    <w:rsid w:val="003658E0"/>
    <w:rsid w:val="003726AD"/>
    <w:rsid w:val="00373C9F"/>
    <w:rsid w:val="00374972"/>
    <w:rsid w:val="00385F94"/>
    <w:rsid w:val="003974D9"/>
    <w:rsid w:val="003A4741"/>
    <w:rsid w:val="003B345B"/>
    <w:rsid w:val="003D2F23"/>
    <w:rsid w:val="004033D4"/>
    <w:rsid w:val="00405284"/>
    <w:rsid w:val="00414E55"/>
    <w:rsid w:val="00417035"/>
    <w:rsid w:val="00424D41"/>
    <w:rsid w:val="004375E3"/>
    <w:rsid w:val="00447075"/>
    <w:rsid w:val="004501D1"/>
    <w:rsid w:val="0045119F"/>
    <w:rsid w:val="004514C8"/>
    <w:rsid w:val="00474C27"/>
    <w:rsid w:val="00485A8A"/>
    <w:rsid w:val="004A5053"/>
    <w:rsid w:val="004B229D"/>
    <w:rsid w:val="004C255B"/>
    <w:rsid w:val="004C481D"/>
    <w:rsid w:val="004D1629"/>
    <w:rsid w:val="004D3DF9"/>
    <w:rsid w:val="004E1BCC"/>
    <w:rsid w:val="004F0E1D"/>
    <w:rsid w:val="004F7DEA"/>
    <w:rsid w:val="005046A1"/>
    <w:rsid w:val="00510F36"/>
    <w:rsid w:val="005116C7"/>
    <w:rsid w:val="0052298F"/>
    <w:rsid w:val="005273FF"/>
    <w:rsid w:val="005302BA"/>
    <w:rsid w:val="00550C22"/>
    <w:rsid w:val="005524A3"/>
    <w:rsid w:val="00564D06"/>
    <w:rsid w:val="005768B9"/>
    <w:rsid w:val="00576B06"/>
    <w:rsid w:val="00582A6C"/>
    <w:rsid w:val="005839E0"/>
    <w:rsid w:val="00591121"/>
    <w:rsid w:val="005A2052"/>
    <w:rsid w:val="005A594A"/>
    <w:rsid w:val="005B320C"/>
    <w:rsid w:val="005B6226"/>
    <w:rsid w:val="005C1C6E"/>
    <w:rsid w:val="005D37E6"/>
    <w:rsid w:val="005D51AB"/>
    <w:rsid w:val="005D6387"/>
    <w:rsid w:val="005E1292"/>
    <w:rsid w:val="005F155C"/>
    <w:rsid w:val="0060028B"/>
    <w:rsid w:val="00604FD5"/>
    <w:rsid w:val="0061200D"/>
    <w:rsid w:val="0061495E"/>
    <w:rsid w:val="006647D9"/>
    <w:rsid w:val="00671F59"/>
    <w:rsid w:val="00675A8A"/>
    <w:rsid w:val="00685F33"/>
    <w:rsid w:val="00685FB3"/>
    <w:rsid w:val="00687CF1"/>
    <w:rsid w:val="006926EA"/>
    <w:rsid w:val="00697446"/>
    <w:rsid w:val="006A04E6"/>
    <w:rsid w:val="006A4B4F"/>
    <w:rsid w:val="006B54F7"/>
    <w:rsid w:val="006B7E2E"/>
    <w:rsid w:val="006D0747"/>
    <w:rsid w:val="006D7BAF"/>
    <w:rsid w:val="006E5E34"/>
    <w:rsid w:val="006E7EE3"/>
    <w:rsid w:val="00701755"/>
    <w:rsid w:val="00703244"/>
    <w:rsid w:val="00705498"/>
    <w:rsid w:val="00710C88"/>
    <w:rsid w:val="00732E98"/>
    <w:rsid w:val="0075498B"/>
    <w:rsid w:val="00755791"/>
    <w:rsid w:val="00755BA5"/>
    <w:rsid w:val="007639C8"/>
    <w:rsid w:val="0076734B"/>
    <w:rsid w:val="00780023"/>
    <w:rsid w:val="00796270"/>
    <w:rsid w:val="007966B7"/>
    <w:rsid w:val="007A3716"/>
    <w:rsid w:val="007B7CE8"/>
    <w:rsid w:val="007C3D7E"/>
    <w:rsid w:val="007D7DE6"/>
    <w:rsid w:val="007E4B44"/>
    <w:rsid w:val="007E74A6"/>
    <w:rsid w:val="007E7C42"/>
    <w:rsid w:val="007F35BE"/>
    <w:rsid w:val="00815854"/>
    <w:rsid w:val="00817F45"/>
    <w:rsid w:val="00836B35"/>
    <w:rsid w:val="00844077"/>
    <w:rsid w:val="008646E7"/>
    <w:rsid w:val="008709D3"/>
    <w:rsid w:val="00887AE7"/>
    <w:rsid w:val="00893710"/>
    <w:rsid w:val="008A4DAF"/>
    <w:rsid w:val="008B129B"/>
    <w:rsid w:val="008B3E85"/>
    <w:rsid w:val="008D0E6B"/>
    <w:rsid w:val="008D16B6"/>
    <w:rsid w:val="008E1FE1"/>
    <w:rsid w:val="008E4665"/>
    <w:rsid w:val="009013AD"/>
    <w:rsid w:val="009038A0"/>
    <w:rsid w:val="009125C7"/>
    <w:rsid w:val="009260D5"/>
    <w:rsid w:val="00954196"/>
    <w:rsid w:val="00963A8F"/>
    <w:rsid w:val="00965CB6"/>
    <w:rsid w:val="00976770"/>
    <w:rsid w:val="009800CC"/>
    <w:rsid w:val="009B0125"/>
    <w:rsid w:val="009B0949"/>
    <w:rsid w:val="009B1DB9"/>
    <w:rsid w:val="009C5F88"/>
    <w:rsid w:val="009E0AD6"/>
    <w:rsid w:val="009E0F2F"/>
    <w:rsid w:val="009E5DCD"/>
    <w:rsid w:val="009E6CE9"/>
    <w:rsid w:val="009F0502"/>
    <w:rsid w:val="00A01903"/>
    <w:rsid w:val="00A072C2"/>
    <w:rsid w:val="00A10F53"/>
    <w:rsid w:val="00A13B76"/>
    <w:rsid w:val="00A240D3"/>
    <w:rsid w:val="00A24B89"/>
    <w:rsid w:val="00A25D00"/>
    <w:rsid w:val="00A2646B"/>
    <w:rsid w:val="00A323D4"/>
    <w:rsid w:val="00A34598"/>
    <w:rsid w:val="00A34FE0"/>
    <w:rsid w:val="00A35C1C"/>
    <w:rsid w:val="00A3770F"/>
    <w:rsid w:val="00A43DF4"/>
    <w:rsid w:val="00A505D3"/>
    <w:rsid w:val="00A52623"/>
    <w:rsid w:val="00A527E4"/>
    <w:rsid w:val="00A52916"/>
    <w:rsid w:val="00A54A79"/>
    <w:rsid w:val="00A54ED2"/>
    <w:rsid w:val="00A70985"/>
    <w:rsid w:val="00A72E63"/>
    <w:rsid w:val="00A778AD"/>
    <w:rsid w:val="00A948D6"/>
    <w:rsid w:val="00A96DE6"/>
    <w:rsid w:val="00AA44AD"/>
    <w:rsid w:val="00AA60E0"/>
    <w:rsid w:val="00AA7DAF"/>
    <w:rsid w:val="00AB0683"/>
    <w:rsid w:val="00AC1FD6"/>
    <w:rsid w:val="00AC2266"/>
    <w:rsid w:val="00AC2C78"/>
    <w:rsid w:val="00AD6E77"/>
    <w:rsid w:val="00AE09C7"/>
    <w:rsid w:val="00AE2FD7"/>
    <w:rsid w:val="00AE6612"/>
    <w:rsid w:val="00AF3A4C"/>
    <w:rsid w:val="00B106F1"/>
    <w:rsid w:val="00B11922"/>
    <w:rsid w:val="00B12858"/>
    <w:rsid w:val="00B41318"/>
    <w:rsid w:val="00B41502"/>
    <w:rsid w:val="00B628C0"/>
    <w:rsid w:val="00B6533A"/>
    <w:rsid w:val="00B76A55"/>
    <w:rsid w:val="00B77825"/>
    <w:rsid w:val="00B82474"/>
    <w:rsid w:val="00BB0232"/>
    <w:rsid w:val="00BB34C7"/>
    <w:rsid w:val="00BB53FF"/>
    <w:rsid w:val="00BC47A4"/>
    <w:rsid w:val="00BC660F"/>
    <w:rsid w:val="00BC79DD"/>
    <w:rsid w:val="00BC7D32"/>
    <w:rsid w:val="00BD284A"/>
    <w:rsid w:val="00BD2F08"/>
    <w:rsid w:val="00BF20C4"/>
    <w:rsid w:val="00BF231F"/>
    <w:rsid w:val="00BF254D"/>
    <w:rsid w:val="00C072DB"/>
    <w:rsid w:val="00C1146A"/>
    <w:rsid w:val="00C13A8C"/>
    <w:rsid w:val="00C202A7"/>
    <w:rsid w:val="00C22EF3"/>
    <w:rsid w:val="00C25CD9"/>
    <w:rsid w:val="00C34FA5"/>
    <w:rsid w:val="00C5585D"/>
    <w:rsid w:val="00C577B6"/>
    <w:rsid w:val="00C57FE7"/>
    <w:rsid w:val="00C7353D"/>
    <w:rsid w:val="00C742D8"/>
    <w:rsid w:val="00C80BB3"/>
    <w:rsid w:val="00C94B07"/>
    <w:rsid w:val="00CC4DB1"/>
    <w:rsid w:val="00CD3C28"/>
    <w:rsid w:val="00CE5C96"/>
    <w:rsid w:val="00CF0088"/>
    <w:rsid w:val="00CF0759"/>
    <w:rsid w:val="00CF6B81"/>
    <w:rsid w:val="00CF6BEB"/>
    <w:rsid w:val="00D1063B"/>
    <w:rsid w:val="00D12441"/>
    <w:rsid w:val="00D1723E"/>
    <w:rsid w:val="00D248A7"/>
    <w:rsid w:val="00D2495C"/>
    <w:rsid w:val="00D401E0"/>
    <w:rsid w:val="00D4448D"/>
    <w:rsid w:val="00D75921"/>
    <w:rsid w:val="00D861D6"/>
    <w:rsid w:val="00DC1C0A"/>
    <w:rsid w:val="00DC1E75"/>
    <w:rsid w:val="00DD4D07"/>
    <w:rsid w:val="00DD7FC1"/>
    <w:rsid w:val="00DF4430"/>
    <w:rsid w:val="00DF4657"/>
    <w:rsid w:val="00E01FF3"/>
    <w:rsid w:val="00E17DC1"/>
    <w:rsid w:val="00E43EE8"/>
    <w:rsid w:val="00E542E3"/>
    <w:rsid w:val="00E55263"/>
    <w:rsid w:val="00E5693E"/>
    <w:rsid w:val="00E61560"/>
    <w:rsid w:val="00E63A3F"/>
    <w:rsid w:val="00E64135"/>
    <w:rsid w:val="00E73518"/>
    <w:rsid w:val="00E92876"/>
    <w:rsid w:val="00E97DB1"/>
    <w:rsid w:val="00EA023E"/>
    <w:rsid w:val="00EA1AAC"/>
    <w:rsid w:val="00EB307A"/>
    <w:rsid w:val="00EB7B11"/>
    <w:rsid w:val="00EC4A4B"/>
    <w:rsid w:val="00EC59C3"/>
    <w:rsid w:val="00EC699A"/>
    <w:rsid w:val="00EC768B"/>
    <w:rsid w:val="00EC795A"/>
    <w:rsid w:val="00ED3653"/>
    <w:rsid w:val="00ED7199"/>
    <w:rsid w:val="00EF70F7"/>
    <w:rsid w:val="00F003FB"/>
    <w:rsid w:val="00F079C3"/>
    <w:rsid w:val="00F16063"/>
    <w:rsid w:val="00F16DB3"/>
    <w:rsid w:val="00F20424"/>
    <w:rsid w:val="00F238C5"/>
    <w:rsid w:val="00F338C4"/>
    <w:rsid w:val="00F43EBF"/>
    <w:rsid w:val="00F4509C"/>
    <w:rsid w:val="00F51DDE"/>
    <w:rsid w:val="00F5246B"/>
    <w:rsid w:val="00F60295"/>
    <w:rsid w:val="00F60B4D"/>
    <w:rsid w:val="00F66CAF"/>
    <w:rsid w:val="00F738CC"/>
    <w:rsid w:val="00F80BC3"/>
    <w:rsid w:val="00FA428F"/>
    <w:rsid w:val="00FA4C01"/>
    <w:rsid w:val="00FB268D"/>
    <w:rsid w:val="00FB751B"/>
    <w:rsid w:val="00FB76B6"/>
    <w:rsid w:val="00FD35AA"/>
    <w:rsid w:val="00FD4B80"/>
    <w:rsid w:val="00FD7DDB"/>
    <w:rsid w:val="00FE5E64"/>
    <w:rsid w:val="00FF5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968E4"/>
  <w15:docId w15:val="{12FF3872-A85E-4AA0-9F45-1F4EA49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675A8A"/>
    <w:rPr>
      <w:sz w:val="16"/>
      <w:szCs w:val="16"/>
    </w:rPr>
  </w:style>
  <w:style w:type="paragraph" w:styleId="Textocomentario">
    <w:name w:val="annotation text"/>
    <w:basedOn w:val="Normal"/>
    <w:link w:val="TextocomentarioCar"/>
    <w:uiPriority w:val="99"/>
    <w:unhideWhenUsed/>
    <w:rsid w:val="00675A8A"/>
    <w:pPr>
      <w:spacing w:line="240" w:lineRule="auto"/>
    </w:pPr>
    <w:rPr>
      <w:sz w:val="20"/>
      <w:szCs w:val="20"/>
    </w:rPr>
  </w:style>
  <w:style w:type="character" w:customStyle="1" w:styleId="TextocomentarioCar">
    <w:name w:val="Texto comentario Car"/>
    <w:basedOn w:val="Fuentedeprrafopredeter"/>
    <w:link w:val="Textocomentario"/>
    <w:uiPriority w:val="99"/>
    <w:rsid w:val="00675A8A"/>
    <w:rPr>
      <w:sz w:val="20"/>
      <w:szCs w:val="20"/>
    </w:rPr>
  </w:style>
  <w:style w:type="paragraph" w:styleId="Textodeglobo">
    <w:name w:val="Balloon Text"/>
    <w:basedOn w:val="Normal"/>
    <w:link w:val="TextodegloboCar"/>
    <w:uiPriority w:val="99"/>
    <w:semiHidden/>
    <w:unhideWhenUsed/>
    <w:rsid w:val="00675A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A8A"/>
    <w:rPr>
      <w:rFonts w:ascii="Segoe UI" w:hAnsi="Segoe UI" w:cs="Segoe UI"/>
      <w:sz w:val="18"/>
      <w:szCs w:val="18"/>
    </w:rPr>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
    <w:basedOn w:val="Normal"/>
    <w:link w:val="PrrafodelistaCar"/>
    <w:uiPriority w:val="34"/>
    <w:qFormat/>
    <w:rsid w:val="007A3716"/>
    <w:pPr>
      <w:spacing w:before="120" w:after="200" w:line="360" w:lineRule="auto"/>
      <w:ind w:left="720"/>
      <w:contextualSpacing/>
      <w:jc w:val="both"/>
    </w:pPr>
    <w:rPr>
      <w:rFonts w:ascii="Arial" w:hAnsi="Arial" w:cs="Times New Roman"/>
      <w:lang w:val="es-ES_tradnl" w:eastAsia="en-US"/>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basedOn w:val="Fuentedeprrafopredeter"/>
    <w:link w:val="Prrafodelista"/>
    <w:uiPriority w:val="34"/>
    <w:rsid w:val="007A3716"/>
    <w:rPr>
      <w:rFonts w:ascii="Arial" w:hAnsi="Arial" w:cs="Times New Roman"/>
      <w:lang w:val="es-ES_tradnl" w:eastAsia="en-US"/>
    </w:rPr>
  </w:style>
  <w:style w:type="table" w:styleId="Tablaconcuadrcula">
    <w:name w:val="Table Grid"/>
    <w:basedOn w:val="Tablanormal"/>
    <w:uiPriority w:val="39"/>
    <w:rsid w:val="00006051"/>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99"/>
    <w:rsid w:val="00006051"/>
    <w:rPr>
      <w:b/>
      <w:sz w:val="72"/>
      <w:szCs w:val="72"/>
    </w:rPr>
  </w:style>
  <w:style w:type="character" w:styleId="Hipervnculo">
    <w:name w:val="Hyperlink"/>
    <w:basedOn w:val="Fuentedeprrafopredeter"/>
    <w:uiPriority w:val="99"/>
    <w:unhideWhenUsed/>
    <w:rsid w:val="00006051"/>
    <w:rPr>
      <w:color w:val="0000FF" w:themeColor="hyperlink"/>
      <w:u w:val="single"/>
    </w:rPr>
  </w:style>
  <w:style w:type="character" w:customStyle="1" w:styleId="Ttulo6Car">
    <w:name w:val="Título 6 Car"/>
    <w:basedOn w:val="Fuentedeprrafopredeter"/>
    <w:link w:val="Ttulo6"/>
    <w:semiHidden/>
    <w:rsid w:val="008B3E85"/>
    <w:rPr>
      <w:b/>
      <w:sz w:val="20"/>
      <w:szCs w:val="20"/>
    </w:rPr>
  </w:style>
  <w:style w:type="paragraph" w:styleId="Descripcin">
    <w:name w:val="caption"/>
    <w:basedOn w:val="Normal"/>
    <w:uiPriority w:val="99"/>
    <w:semiHidden/>
    <w:unhideWhenUsed/>
    <w:qFormat/>
    <w:rsid w:val="00550C22"/>
    <w:pPr>
      <w:suppressLineNumbers/>
      <w:suppressAutoHyphens/>
      <w:spacing w:before="120" w:after="120" w:line="240" w:lineRule="auto"/>
      <w:jc w:val="both"/>
    </w:pPr>
    <w:rPr>
      <w:rFonts w:ascii="Myriad Pro" w:eastAsia="Times New Roman" w:hAnsi="Myriad Pro" w:cs="Mangal"/>
      <w:i/>
      <w:iCs/>
      <w:sz w:val="24"/>
      <w:szCs w:val="24"/>
      <w:lang w:val="es-ES" w:eastAsia="zh-CN"/>
    </w:rPr>
  </w:style>
  <w:style w:type="paragraph" w:styleId="Encabezado">
    <w:name w:val="header"/>
    <w:basedOn w:val="Normal"/>
    <w:link w:val="EncabezadoCar"/>
    <w:uiPriority w:val="99"/>
    <w:unhideWhenUsed/>
    <w:rsid w:val="00177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09E"/>
  </w:style>
  <w:style w:type="paragraph" w:styleId="Piedepgina">
    <w:name w:val="footer"/>
    <w:basedOn w:val="Normal"/>
    <w:link w:val="PiedepginaCar"/>
    <w:uiPriority w:val="99"/>
    <w:unhideWhenUsed/>
    <w:rsid w:val="00177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7978">
      <w:bodyDiv w:val="1"/>
      <w:marLeft w:val="0"/>
      <w:marRight w:val="0"/>
      <w:marTop w:val="0"/>
      <w:marBottom w:val="0"/>
      <w:divBdr>
        <w:top w:val="none" w:sz="0" w:space="0" w:color="auto"/>
        <w:left w:val="none" w:sz="0" w:space="0" w:color="auto"/>
        <w:bottom w:val="none" w:sz="0" w:space="0" w:color="auto"/>
        <w:right w:val="none" w:sz="0" w:space="0" w:color="auto"/>
      </w:divBdr>
    </w:div>
    <w:div w:id="1068767997">
      <w:bodyDiv w:val="1"/>
      <w:marLeft w:val="0"/>
      <w:marRight w:val="0"/>
      <w:marTop w:val="0"/>
      <w:marBottom w:val="0"/>
      <w:divBdr>
        <w:top w:val="none" w:sz="0" w:space="0" w:color="auto"/>
        <w:left w:val="none" w:sz="0" w:space="0" w:color="auto"/>
        <w:bottom w:val="none" w:sz="0" w:space="0" w:color="auto"/>
        <w:right w:val="none" w:sz="0" w:space="0" w:color="auto"/>
      </w:divBdr>
    </w:div>
    <w:div w:id="1165051837">
      <w:bodyDiv w:val="1"/>
      <w:marLeft w:val="0"/>
      <w:marRight w:val="0"/>
      <w:marTop w:val="0"/>
      <w:marBottom w:val="0"/>
      <w:divBdr>
        <w:top w:val="none" w:sz="0" w:space="0" w:color="auto"/>
        <w:left w:val="none" w:sz="0" w:space="0" w:color="auto"/>
        <w:bottom w:val="none" w:sz="0" w:space="0" w:color="auto"/>
        <w:right w:val="none" w:sz="0" w:space="0" w:color="auto"/>
      </w:divBdr>
    </w:div>
    <w:div w:id="1422095867">
      <w:bodyDiv w:val="1"/>
      <w:marLeft w:val="0"/>
      <w:marRight w:val="0"/>
      <w:marTop w:val="0"/>
      <w:marBottom w:val="0"/>
      <w:divBdr>
        <w:top w:val="none" w:sz="0" w:space="0" w:color="auto"/>
        <w:left w:val="none" w:sz="0" w:space="0" w:color="auto"/>
        <w:bottom w:val="none" w:sz="0" w:space="0" w:color="auto"/>
        <w:right w:val="none" w:sz="0" w:space="0" w:color="auto"/>
      </w:divBdr>
    </w:div>
    <w:div w:id="1612666335">
      <w:bodyDiv w:val="1"/>
      <w:marLeft w:val="0"/>
      <w:marRight w:val="0"/>
      <w:marTop w:val="0"/>
      <w:marBottom w:val="0"/>
      <w:divBdr>
        <w:top w:val="none" w:sz="0" w:space="0" w:color="auto"/>
        <w:left w:val="none" w:sz="0" w:space="0" w:color="auto"/>
        <w:bottom w:val="none" w:sz="0" w:space="0" w:color="auto"/>
        <w:right w:val="none" w:sz="0" w:space="0" w:color="auto"/>
      </w:divBdr>
    </w:div>
    <w:div w:id="1617833602">
      <w:bodyDiv w:val="1"/>
      <w:marLeft w:val="0"/>
      <w:marRight w:val="0"/>
      <w:marTop w:val="0"/>
      <w:marBottom w:val="0"/>
      <w:divBdr>
        <w:top w:val="none" w:sz="0" w:space="0" w:color="auto"/>
        <w:left w:val="none" w:sz="0" w:space="0" w:color="auto"/>
        <w:bottom w:val="none" w:sz="0" w:space="0" w:color="auto"/>
        <w:right w:val="none" w:sz="0" w:space="0" w:color="auto"/>
      </w:divBdr>
    </w:div>
    <w:div w:id="1672567539">
      <w:bodyDiv w:val="1"/>
      <w:marLeft w:val="0"/>
      <w:marRight w:val="0"/>
      <w:marTop w:val="0"/>
      <w:marBottom w:val="0"/>
      <w:divBdr>
        <w:top w:val="none" w:sz="0" w:space="0" w:color="auto"/>
        <w:left w:val="none" w:sz="0" w:space="0" w:color="auto"/>
        <w:bottom w:val="none" w:sz="0" w:space="0" w:color="auto"/>
        <w:right w:val="none" w:sz="0" w:space="0" w:color="auto"/>
      </w:divBdr>
    </w:div>
    <w:div w:id="1712150676">
      <w:bodyDiv w:val="1"/>
      <w:marLeft w:val="0"/>
      <w:marRight w:val="0"/>
      <w:marTop w:val="0"/>
      <w:marBottom w:val="0"/>
      <w:divBdr>
        <w:top w:val="none" w:sz="0" w:space="0" w:color="auto"/>
        <w:left w:val="none" w:sz="0" w:space="0" w:color="auto"/>
        <w:bottom w:val="none" w:sz="0" w:space="0" w:color="auto"/>
        <w:right w:val="none" w:sz="0" w:space="0" w:color="auto"/>
      </w:divBdr>
    </w:div>
    <w:div w:id="1758358987">
      <w:bodyDiv w:val="1"/>
      <w:marLeft w:val="0"/>
      <w:marRight w:val="0"/>
      <w:marTop w:val="0"/>
      <w:marBottom w:val="0"/>
      <w:divBdr>
        <w:top w:val="none" w:sz="0" w:space="0" w:color="auto"/>
        <w:left w:val="none" w:sz="0" w:space="0" w:color="auto"/>
        <w:bottom w:val="none" w:sz="0" w:space="0" w:color="auto"/>
        <w:right w:val="none" w:sz="0" w:space="0" w:color="auto"/>
      </w:divBdr>
    </w:div>
    <w:div w:id="1825468152">
      <w:bodyDiv w:val="1"/>
      <w:marLeft w:val="0"/>
      <w:marRight w:val="0"/>
      <w:marTop w:val="0"/>
      <w:marBottom w:val="0"/>
      <w:divBdr>
        <w:top w:val="none" w:sz="0" w:space="0" w:color="auto"/>
        <w:left w:val="none" w:sz="0" w:space="0" w:color="auto"/>
        <w:bottom w:val="none" w:sz="0" w:space="0" w:color="auto"/>
        <w:right w:val="none" w:sz="0" w:space="0" w:color="auto"/>
      </w:divBdr>
    </w:div>
    <w:div w:id="1879658444">
      <w:bodyDiv w:val="1"/>
      <w:marLeft w:val="0"/>
      <w:marRight w:val="0"/>
      <w:marTop w:val="0"/>
      <w:marBottom w:val="0"/>
      <w:divBdr>
        <w:top w:val="none" w:sz="0" w:space="0" w:color="auto"/>
        <w:left w:val="none" w:sz="0" w:space="0" w:color="auto"/>
        <w:bottom w:val="none" w:sz="0" w:space="0" w:color="auto"/>
        <w:right w:val="none" w:sz="0" w:space="0" w:color="auto"/>
      </w:divBdr>
    </w:div>
    <w:div w:id="2029256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mentefactu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AE92-6219-49C2-A6D6-6AADDF87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9319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Lsanchez</dc:creator>
  <cp:keywords/>
  <dc:description/>
  <cp:lastModifiedBy>Leslie Sánchez</cp:lastModifiedBy>
  <cp:revision>3</cp:revision>
  <dcterms:created xsi:type="dcterms:W3CDTF">2022-06-27T21:29:00Z</dcterms:created>
  <dcterms:modified xsi:type="dcterms:W3CDTF">2022-06-27T21:29:00Z</dcterms:modified>
</cp:coreProperties>
</file>