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4B1C" w14:textId="60E1C257" w:rsidR="00AD486A" w:rsidRPr="0009128B" w:rsidRDefault="004577ED" w:rsidP="00345C72">
      <w:pPr>
        <w:tabs>
          <w:tab w:val="left" w:pos="1276"/>
          <w:tab w:val="left" w:pos="1701"/>
          <w:tab w:val="left" w:pos="2835"/>
        </w:tabs>
        <w:jc w:val="both"/>
        <w:rPr>
          <w:rFonts w:asciiTheme="minorHAnsi" w:hAnsiTheme="minorHAnsi" w:cstheme="minorHAnsi"/>
          <w:lang w:val="en-US"/>
        </w:rPr>
      </w:pPr>
      <w:r>
        <w:rPr>
          <w:rFonts w:asciiTheme="minorHAnsi" w:hAnsiTheme="minorHAnsi" w:cstheme="minorHAnsi"/>
          <w:lang w:val="en-US"/>
        </w:rPr>
        <w:t xml:space="preserve"> </w:t>
      </w:r>
    </w:p>
    <w:p w14:paraId="4B271B7E" w14:textId="77777777" w:rsidR="00AA48DD" w:rsidRPr="00BD4E38" w:rsidRDefault="00AA48DD" w:rsidP="00345C72">
      <w:pPr>
        <w:tabs>
          <w:tab w:val="left" w:pos="188"/>
        </w:tabs>
        <w:jc w:val="both"/>
        <w:rPr>
          <w:rFonts w:cs="Calibri"/>
          <w:sz w:val="16"/>
          <w:szCs w:val="16"/>
          <w:lang w:val="en-US"/>
        </w:rPr>
      </w:pPr>
      <w:r>
        <w:rPr>
          <w:rFonts w:cs="Calibri"/>
          <w:sz w:val="16"/>
          <w:szCs w:val="16"/>
          <w:lang w:val="en-US"/>
        </w:rPr>
        <w:tab/>
      </w:r>
      <w:r>
        <w:object w:dxaOrig="1065" w:dyaOrig="1920" w14:anchorId="50042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65.25pt" o:ole="">
            <v:imagedata r:id="rId11" o:title=""/>
          </v:shape>
          <o:OLEObject Type="Embed" ProgID="PBrush" ShapeID="_x0000_i1025" DrawAspect="Content" ObjectID="_1729330477" r:id="rId12"/>
        </w:object>
      </w:r>
    </w:p>
    <w:p w14:paraId="594085CB" w14:textId="41BFD2D3" w:rsidR="00AD486A" w:rsidRPr="0009128B" w:rsidRDefault="00AD486A" w:rsidP="00345C72">
      <w:pPr>
        <w:tabs>
          <w:tab w:val="left" w:pos="1276"/>
          <w:tab w:val="left" w:pos="1701"/>
          <w:tab w:val="left" w:pos="2835"/>
        </w:tabs>
        <w:jc w:val="both"/>
        <w:rPr>
          <w:rFonts w:asciiTheme="minorHAnsi" w:hAnsiTheme="minorHAnsi" w:cstheme="minorHAnsi"/>
          <w:lang w:val="en-US"/>
        </w:rPr>
      </w:pPr>
    </w:p>
    <w:p w14:paraId="1B59904B" w14:textId="0BB574C2" w:rsidR="00AD486A" w:rsidRPr="0009128B" w:rsidRDefault="00AD486A" w:rsidP="00345C72">
      <w:pPr>
        <w:tabs>
          <w:tab w:val="left" w:pos="1276"/>
          <w:tab w:val="left" w:pos="1701"/>
          <w:tab w:val="left" w:pos="2835"/>
        </w:tabs>
        <w:jc w:val="both"/>
        <w:rPr>
          <w:rFonts w:asciiTheme="minorHAnsi" w:hAnsiTheme="minorHAnsi" w:cstheme="minorHAnsi"/>
          <w:lang w:val="en-US"/>
        </w:rPr>
      </w:pPr>
    </w:p>
    <w:p w14:paraId="56015507" w14:textId="77777777" w:rsidR="00AD486A" w:rsidRPr="0009128B" w:rsidRDefault="00AD486A" w:rsidP="00345C72">
      <w:pPr>
        <w:tabs>
          <w:tab w:val="left" w:pos="1276"/>
          <w:tab w:val="left" w:pos="1701"/>
          <w:tab w:val="left" w:pos="2835"/>
          <w:tab w:val="left" w:pos="3070"/>
          <w:tab w:val="left" w:pos="6140"/>
          <w:tab w:val="left" w:pos="9210"/>
        </w:tabs>
        <w:jc w:val="both"/>
        <w:rPr>
          <w:rFonts w:asciiTheme="minorHAnsi" w:hAnsiTheme="minorHAnsi" w:cstheme="minorHAnsi"/>
          <w:lang w:val="en-US"/>
        </w:rPr>
      </w:pPr>
    </w:p>
    <w:p w14:paraId="0C27C7D6" w14:textId="1E570AC6"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6D2A0B7F" w14:textId="3A4E1BBA"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0107EE2B" w14:textId="77777777"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284891CF" w14:textId="77777777"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030E6FCC" w14:textId="77777777"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5BE38990" w14:textId="36568897" w:rsidR="00E30702" w:rsidRDefault="00E30702"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30C2DE33" w14:textId="3ED32019" w:rsidR="00AA48DD" w:rsidRDefault="00AA48DD"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44832331" w14:textId="77777777" w:rsidR="00AA48DD" w:rsidRPr="0009128B" w:rsidRDefault="00AA48DD"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43212E19" w14:textId="77777777" w:rsidR="00AD486A" w:rsidRPr="0009128B" w:rsidRDefault="00AD486A" w:rsidP="00345C72">
      <w:pPr>
        <w:tabs>
          <w:tab w:val="left" w:pos="1276"/>
          <w:tab w:val="left" w:pos="1701"/>
          <w:tab w:val="left" w:pos="2835"/>
          <w:tab w:val="left" w:pos="7230"/>
        </w:tabs>
        <w:ind w:left="-284"/>
        <w:jc w:val="both"/>
        <w:rPr>
          <w:rFonts w:asciiTheme="minorHAnsi" w:hAnsiTheme="minorHAnsi" w:cstheme="minorHAnsi"/>
          <w:b/>
          <w:bCs/>
          <w:color w:val="000000"/>
          <w:sz w:val="30"/>
          <w:szCs w:val="30"/>
          <w:lang w:val="en-US"/>
        </w:rPr>
      </w:pPr>
    </w:p>
    <w:p w14:paraId="2797EFA0" w14:textId="77777777" w:rsidR="0057312A" w:rsidRPr="00D92D1A" w:rsidRDefault="0057312A" w:rsidP="00CC0564">
      <w:pPr>
        <w:autoSpaceDE w:val="0"/>
        <w:autoSpaceDN w:val="0"/>
        <w:adjustRightInd w:val="0"/>
        <w:jc w:val="center"/>
        <w:rPr>
          <w:rFonts w:eastAsia="Calibri" w:cs="Calibri"/>
          <w:b/>
          <w:bCs/>
          <w:sz w:val="32"/>
          <w:szCs w:val="32"/>
          <w:lang w:eastAsia="en-US"/>
        </w:rPr>
      </w:pPr>
      <w:r w:rsidRPr="00D92D1A">
        <w:rPr>
          <w:rFonts w:eastAsia="Calibri" w:cs="Calibri"/>
          <w:b/>
          <w:bCs/>
          <w:sz w:val="32"/>
          <w:szCs w:val="32"/>
          <w:lang w:eastAsia="en-US"/>
        </w:rPr>
        <w:t>Evaluation finale du projet</w:t>
      </w:r>
    </w:p>
    <w:p w14:paraId="0AD08C98" w14:textId="77777777" w:rsidR="0057312A" w:rsidRPr="00BD4E38" w:rsidRDefault="0057312A" w:rsidP="00CC0564">
      <w:pPr>
        <w:autoSpaceDE w:val="0"/>
        <w:autoSpaceDN w:val="0"/>
        <w:adjustRightInd w:val="0"/>
        <w:jc w:val="center"/>
        <w:rPr>
          <w:rFonts w:eastAsia="Calibri" w:cs="Calibri"/>
          <w:b/>
          <w:bCs/>
          <w:sz w:val="36"/>
          <w:szCs w:val="36"/>
          <w:lang w:eastAsia="en-US"/>
        </w:rPr>
      </w:pPr>
    </w:p>
    <w:p w14:paraId="67B89617" w14:textId="77777777" w:rsidR="00105D65" w:rsidRDefault="0057312A" w:rsidP="00CC0564">
      <w:pPr>
        <w:autoSpaceDE w:val="0"/>
        <w:autoSpaceDN w:val="0"/>
        <w:adjustRightInd w:val="0"/>
        <w:jc w:val="center"/>
        <w:rPr>
          <w:rFonts w:eastAsia="Calibri" w:cs="Calibri"/>
          <w:b/>
          <w:bCs/>
          <w:sz w:val="28"/>
          <w:szCs w:val="28"/>
          <w:lang w:eastAsia="en-US"/>
        </w:rPr>
      </w:pPr>
      <w:r w:rsidRPr="00D92D1A">
        <w:rPr>
          <w:rFonts w:eastAsia="Calibri" w:cs="Calibri"/>
          <w:b/>
          <w:bCs/>
          <w:sz w:val="28"/>
          <w:szCs w:val="28"/>
          <w:lang w:eastAsia="en-US"/>
        </w:rPr>
        <w:t xml:space="preserve">“Renforcer les services d’informations sur le climat pour le développement résilient et l’adaptation au changement climatique </w:t>
      </w:r>
    </w:p>
    <w:p w14:paraId="7DAE67ED" w14:textId="461D28F2" w:rsidR="0057312A" w:rsidRPr="00D92D1A" w:rsidRDefault="0057312A" w:rsidP="00CC0564">
      <w:pPr>
        <w:autoSpaceDE w:val="0"/>
        <w:autoSpaceDN w:val="0"/>
        <w:adjustRightInd w:val="0"/>
        <w:jc w:val="center"/>
        <w:rPr>
          <w:rFonts w:cs="Calibri"/>
          <w:b/>
          <w:bCs/>
          <w:color w:val="000000"/>
          <w:sz w:val="32"/>
          <w:szCs w:val="32"/>
        </w:rPr>
      </w:pPr>
      <w:r w:rsidRPr="00D92D1A">
        <w:rPr>
          <w:rFonts w:eastAsia="Calibri" w:cs="Calibri"/>
          <w:b/>
          <w:bCs/>
          <w:sz w:val="28"/>
          <w:szCs w:val="28"/>
          <w:lang w:eastAsia="en-US"/>
        </w:rPr>
        <w:t>au Gabon”</w:t>
      </w:r>
    </w:p>
    <w:p w14:paraId="26D5DE98" w14:textId="77777777" w:rsidR="0057312A" w:rsidRPr="00BD4E38" w:rsidRDefault="0057312A" w:rsidP="00CC0564">
      <w:pPr>
        <w:tabs>
          <w:tab w:val="left" w:pos="7230"/>
        </w:tabs>
        <w:ind w:left="-284"/>
        <w:jc w:val="center"/>
        <w:rPr>
          <w:rFonts w:cs="Calibri"/>
          <w:b/>
          <w:bCs/>
          <w:color w:val="000000"/>
          <w:sz w:val="30"/>
          <w:szCs w:val="30"/>
        </w:rPr>
      </w:pPr>
    </w:p>
    <w:p w14:paraId="75C92B7B" w14:textId="77777777" w:rsidR="0057312A" w:rsidRPr="00BD4E38" w:rsidRDefault="0057312A" w:rsidP="00CC0564">
      <w:pPr>
        <w:tabs>
          <w:tab w:val="left" w:pos="7230"/>
        </w:tabs>
        <w:ind w:left="-284"/>
        <w:jc w:val="center"/>
        <w:rPr>
          <w:rFonts w:cs="Calibri"/>
          <w:b/>
          <w:bCs/>
          <w:color w:val="000000"/>
          <w:sz w:val="30"/>
          <w:szCs w:val="30"/>
        </w:rPr>
      </w:pPr>
    </w:p>
    <w:p w14:paraId="414D43A7" w14:textId="6652A504" w:rsidR="00B642E2" w:rsidRDefault="0057312A" w:rsidP="00CC0564">
      <w:pPr>
        <w:tabs>
          <w:tab w:val="left" w:pos="7230"/>
        </w:tabs>
        <w:ind w:left="-284"/>
        <w:jc w:val="center"/>
        <w:rPr>
          <w:rFonts w:cs="Calibri"/>
          <w:i/>
          <w:iCs/>
          <w:color w:val="000000"/>
          <w:sz w:val="36"/>
          <w:szCs w:val="30"/>
        </w:rPr>
      </w:pPr>
      <w:r w:rsidRPr="00D92D1A">
        <w:rPr>
          <w:rFonts w:cs="Calibri"/>
          <w:i/>
          <w:iCs/>
          <w:color w:val="000000"/>
          <w:sz w:val="36"/>
          <w:szCs w:val="30"/>
        </w:rPr>
        <w:t xml:space="preserve">Rapport </w:t>
      </w:r>
    </w:p>
    <w:p w14:paraId="41960BB7" w14:textId="1BE521B4" w:rsidR="0057312A" w:rsidRPr="00D92D1A" w:rsidRDefault="0057312A" w:rsidP="00CC0564">
      <w:pPr>
        <w:tabs>
          <w:tab w:val="left" w:pos="7230"/>
        </w:tabs>
        <w:ind w:left="-284"/>
        <w:jc w:val="center"/>
        <w:rPr>
          <w:rFonts w:cs="Calibri"/>
          <w:i/>
          <w:iCs/>
          <w:color w:val="000000"/>
          <w:sz w:val="36"/>
          <w:szCs w:val="30"/>
        </w:rPr>
      </w:pPr>
      <w:r>
        <w:rPr>
          <w:rFonts w:cs="Calibri"/>
          <w:i/>
          <w:iCs/>
          <w:color w:val="000000"/>
          <w:sz w:val="36"/>
          <w:szCs w:val="30"/>
        </w:rPr>
        <w:t xml:space="preserve"> </w:t>
      </w:r>
    </w:p>
    <w:p w14:paraId="344C330A" w14:textId="77777777" w:rsidR="0057312A" w:rsidRPr="00D92D1A" w:rsidRDefault="0057312A" w:rsidP="00CC0564">
      <w:pPr>
        <w:tabs>
          <w:tab w:val="left" w:pos="7230"/>
        </w:tabs>
        <w:ind w:left="-284"/>
        <w:jc w:val="center"/>
        <w:rPr>
          <w:rFonts w:cs="Calibri"/>
          <w:b/>
          <w:bCs/>
          <w:color w:val="000000"/>
          <w:sz w:val="32"/>
          <w:szCs w:val="40"/>
        </w:rPr>
      </w:pPr>
    </w:p>
    <w:p w14:paraId="6A4ECC04" w14:textId="77777777" w:rsidR="0057312A" w:rsidRPr="00D92D1A" w:rsidRDefault="0057312A" w:rsidP="00CC0564">
      <w:pPr>
        <w:tabs>
          <w:tab w:val="left" w:pos="3645"/>
          <w:tab w:val="left" w:pos="7230"/>
        </w:tabs>
        <w:ind w:left="-284"/>
        <w:jc w:val="center"/>
        <w:rPr>
          <w:rFonts w:cs="Calibri"/>
          <w:bCs/>
          <w:color w:val="000000"/>
          <w:sz w:val="32"/>
          <w:szCs w:val="40"/>
        </w:rPr>
      </w:pPr>
    </w:p>
    <w:p w14:paraId="346F9E9C" w14:textId="77777777" w:rsidR="0057312A" w:rsidRPr="00D92D1A" w:rsidRDefault="0057312A" w:rsidP="00CC0564">
      <w:pPr>
        <w:tabs>
          <w:tab w:val="left" w:pos="7230"/>
        </w:tabs>
        <w:ind w:left="-284"/>
        <w:jc w:val="center"/>
        <w:rPr>
          <w:rFonts w:cs="Calibri"/>
          <w:b/>
          <w:bCs/>
          <w:color w:val="000000"/>
          <w:sz w:val="30"/>
          <w:szCs w:val="30"/>
        </w:rPr>
      </w:pPr>
    </w:p>
    <w:p w14:paraId="392494BF" w14:textId="77777777" w:rsidR="0057312A" w:rsidRPr="00D92D1A" w:rsidRDefault="0057312A" w:rsidP="00CC0564">
      <w:pPr>
        <w:tabs>
          <w:tab w:val="left" w:pos="7230"/>
        </w:tabs>
        <w:jc w:val="center"/>
        <w:rPr>
          <w:rFonts w:cs="Calibri"/>
          <w:b/>
          <w:bCs/>
          <w:color w:val="000000"/>
          <w:sz w:val="30"/>
          <w:szCs w:val="30"/>
        </w:rPr>
      </w:pPr>
    </w:p>
    <w:p w14:paraId="4B6B4791" w14:textId="77777777" w:rsidR="0057312A" w:rsidRPr="00D92D1A" w:rsidRDefault="0057312A" w:rsidP="00CC0564">
      <w:pPr>
        <w:tabs>
          <w:tab w:val="left" w:pos="7230"/>
        </w:tabs>
        <w:ind w:left="-284"/>
        <w:jc w:val="center"/>
        <w:rPr>
          <w:rFonts w:cs="Calibri"/>
          <w:b/>
          <w:bCs/>
          <w:color w:val="000000"/>
          <w:sz w:val="30"/>
          <w:szCs w:val="30"/>
        </w:rPr>
      </w:pPr>
    </w:p>
    <w:p w14:paraId="6DA559E5" w14:textId="77777777" w:rsidR="0057312A" w:rsidRPr="00D92D1A" w:rsidRDefault="0057312A" w:rsidP="00CC0564">
      <w:pPr>
        <w:tabs>
          <w:tab w:val="left" w:pos="7230"/>
        </w:tabs>
        <w:jc w:val="center"/>
        <w:rPr>
          <w:rFonts w:cs="Calibri"/>
          <w:b/>
          <w:bCs/>
          <w:color w:val="000000"/>
          <w:sz w:val="30"/>
          <w:szCs w:val="30"/>
        </w:rPr>
      </w:pPr>
    </w:p>
    <w:p w14:paraId="7B768652" w14:textId="77777777" w:rsidR="0057312A" w:rsidRPr="00D92D1A" w:rsidRDefault="0057312A" w:rsidP="00CC0564">
      <w:pPr>
        <w:tabs>
          <w:tab w:val="left" w:pos="7230"/>
        </w:tabs>
        <w:ind w:left="-284"/>
        <w:jc w:val="center"/>
        <w:rPr>
          <w:rFonts w:cs="Calibri"/>
          <w:b/>
          <w:bCs/>
          <w:color w:val="000000"/>
          <w:sz w:val="30"/>
          <w:szCs w:val="30"/>
        </w:rPr>
      </w:pPr>
    </w:p>
    <w:p w14:paraId="0D0BF9CB" w14:textId="77777777" w:rsidR="0057312A" w:rsidRPr="00D92D1A" w:rsidRDefault="0057312A" w:rsidP="00CC0564">
      <w:pPr>
        <w:tabs>
          <w:tab w:val="left" w:pos="7230"/>
        </w:tabs>
        <w:ind w:left="-284"/>
        <w:jc w:val="center"/>
        <w:rPr>
          <w:rFonts w:cs="Calibri"/>
          <w:b/>
          <w:bCs/>
          <w:color w:val="000000"/>
          <w:sz w:val="30"/>
          <w:szCs w:val="30"/>
        </w:rPr>
      </w:pPr>
    </w:p>
    <w:p w14:paraId="1F7A99EB" w14:textId="77777777" w:rsidR="0057312A" w:rsidRPr="00D92D1A" w:rsidRDefault="0057312A" w:rsidP="00CC0564">
      <w:pPr>
        <w:tabs>
          <w:tab w:val="left" w:pos="7230"/>
        </w:tabs>
        <w:ind w:left="-284"/>
        <w:jc w:val="center"/>
        <w:rPr>
          <w:rFonts w:cs="Calibri"/>
          <w:b/>
          <w:bCs/>
          <w:color w:val="000000"/>
          <w:sz w:val="30"/>
          <w:szCs w:val="30"/>
        </w:rPr>
      </w:pPr>
    </w:p>
    <w:p w14:paraId="3D6F968D" w14:textId="77777777" w:rsidR="0057312A" w:rsidRPr="00D92D1A" w:rsidRDefault="0057312A" w:rsidP="00CC0564">
      <w:pPr>
        <w:tabs>
          <w:tab w:val="left" w:pos="7230"/>
        </w:tabs>
        <w:ind w:left="-284"/>
        <w:jc w:val="center"/>
        <w:rPr>
          <w:rFonts w:cs="Calibri"/>
          <w:b/>
          <w:bCs/>
          <w:color w:val="000000"/>
          <w:sz w:val="30"/>
          <w:szCs w:val="30"/>
        </w:rPr>
      </w:pPr>
    </w:p>
    <w:p w14:paraId="7CEF7251" w14:textId="77777777" w:rsidR="0057312A" w:rsidRPr="00D92D1A" w:rsidRDefault="0057312A" w:rsidP="00CC0564">
      <w:pPr>
        <w:tabs>
          <w:tab w:val="left" w:pos="7230"/>
        </w:tabs>
        <w:ind w:left="-284"/>
        <w:jc w:val="center"/>
        <w:rPr>
          <w:rFonts w:cs="Calibri"/>
          <w:b/>
          <w:bCs/>
          <w:color w:val="000000"/>
          <w:sz w:val="30"/>
          <w:szCs w:val="30"/>
        </w:rPr>
      </w:pPr>
    </w:p>
    <w:p w14:paraId="09017821" w14:textId="43CC799F" w:rsidR="0057312A" w:rsidRPr="00D92D1A" w:rsidRDefault="00105D65" w:rsidP="00CC0564">
      <w:pPr>
        <w:tabs>
          <w:tab w:val="left" w:pos="7230"/>
        </w:tabs>
        <w:ind w:left="-284"/>
        <w:jc w:val="center"/>
        <w:rPr>
          <w:rFonts w:cs="Calibri"/>
          <w:b/>
          <w:bCs/>
          <w:color w:val="000000"/>
          <w:sz w:val="30"/>
          <w:szCs w:val="30"/>
        </w:rPr>
      </w:pPr>
      <w:r>
        <w:rPr>
          <w:rFonts w:cs="Calibri"/>
          <w:b/>
          <w:bCs/>
          <w:color w:val="000000"/>
          <w:sz w:val="30"/>
          <w:szCs w:val="30"/>
        </w:rPr>
        <w:t>Août</w:t>
      </w:r>
      <w:r w:rsidR="0057312A" w:rsidRPr="00B642E2">
        <w:rPr>
          <w:rFonts w:cs="Calibri"/>
          <w:b/>
          <w:bCs/>
          <w:color w:val="000000"/>
          <w:sz w:val="30"/>
          <w:szCs w:val="30"/>
        </w:rPr>
        <w:t xml:space="preserve"> 2022</w:t>
      </w:r>
    </w:p>
    <w:p w14:paraId="186A3048" w14:textId="77777777" w:rsidR="0057312A" w:rsidRPr="00D92D1A" w:rsidRDefault="0057312A" w:rsidP="00345C72">
      <w:pPr>
        <w:tabs>
          <w:tab w:val="left" w:pos="7230"/>
        </w:tabs>
        <w:jc w:val="both"/>
        <w:rPr>
          <w:rFonts w:cs="Calibri"/>
          <w:b/>
          <w:bCs/>
          <w:color w:val="000000"/>
          <w:sz w:val="30"/>
          <w:szCs w:val="30"/>
        </w:rPr>
      </w:pPr>
    </w:p>
    <w:p w14:paraId="3CCAE6AA" w14:textId="77777777" w:rsidR="0057312A" w:rsidRPr="00D92D1A" w:rsidRDefault="0057312A" w:rsidP="00345C72">
      <w:pPr>
        <w:tabs>
          <w:tab w:val="left" w:pos="7230"/>
        </w:tabs>
        <w:jc w:val="both"/>
        <w:rPr>
          <w:rFonts w:cs="Calibri"/>
          <w:b/>
          <w:bCs/>
          <w:color w:val="000000"/>
          <w:sz w:val="30"/>
          <w:szCs w:val="30"/>
        </w:rPr>
      </w:pPr>
    </w:p>
    <w:p w14:paraId="698D04E8" w14:textId="77777777" w:rsidR="0057312A" w:rsidRDefault="0057312A" w:rsidP="00345C72">
      <w:pPr>
        <w:jc w:val="both"/>
        <w:rPr>
          <w:rFonts w:eastAsia="Calibri" w:cs="Calibri"/>
          <w:szCs w:val="22"/>
          <w:lang w:eastAsia="en-US"/>
        </w:rPr>
      </w:pPr>
      <w:r>
        <w:rPr>
          <w:rFonts w:eastAsia="Calibri" w:cs="Calibri"/>
          <w:szCs w:val="22"/>
          <w:lang w:eastAsia="en-US"/>
        </w:rPr>
        <w:br w:type="page"/>
      </w:r>
    </w:p>
    <w:p w14:paraId="086653EF" w14:textId="77777777" w:rsidR="0057312A" w:rsidRDefault="0057312A" w:rsidP="00345C72">
      <w:pPr>
        <w:tabs>
          <w:tab w:val="left" w:pos="7230"/>
        </w:tabs>
        <w:jc w:val="both"/>
        <w:rPr>
          <w:rFonts w:eastAsia="Calibri" w:cs="Calibri"/>
          <w:szCs w:val="22"/>
          <w:lang w:eastAsia="en-US"/>
        </w:rPr>
      </w:pPr>
    </w:p>
    <w:p w14:paraId="3DA9D4C5" w14:textId="77777777" w:rsidR="0057312A" w:rsidRDefault="0057312A" w:rsidP="00345C72">
      <w:pPr>
        <w:tabs>
          <w:tab w:val="left" w:pos="7230"/>
        </w:tabs>
        <w:jc w:val="both"/>
        <w:rPr>
          <w:rFonts w:eastAsia="Calibri" w:cs="Calibri"/>
          <w:szCs w:val="22"/>
          <w:lang w:eastAsia="en-US"/>
        </w:rPr>
      </w:pPr>
    </w:p>
    <w:p w14:paraId="39AA7325" w14:textId="77777777" w:rsidR="0057312A" w:rsidRDefault="0057312A" w:rsidP="00345C72">
      <w:pPr>
        <w:tabs>
          <w:tab w:val="left" w:pos="7230"/>
        </w:tabs>
        <w:jc w:val="both"/>
        <w:rPr>
          <w:rFonts w:eastAsia="Calibri" w:cs="Calibri"/>
          <w:szCs w:val="22"/>
          <w:lang w:eastAsia="en-US"/>
        </w:rPr>
      </w:pPr>
    </w:p>
    <w:p w14:paraId="17824C31" w14:textId="77777777" w:rsidR="0057312A" w:rsidRDefault="0057312A" w:rsidP="00345C72">
      <w:pPr>
        <w:tabs>
          <w:tab w:val="left" w:pos="7230"/>
        </w:tabs>
        <w:jc w:val="both"/>
        <w:rPr>
          <w:rFonts w:eastAsia="Calibri" w:cs="Calibri"/>
          <w:szCs w:val="22"/>
          <w:lang w:eastAsia="en-US"/>
        </w:rPr>
      </w:pPr>
    </w:p>
    <w:p w14:paraId="48428B41" w14:textId="77777777" w:rsidR="0057312A" w:rsidRDefault="0057312A" w:rsidP="00345C72">
      <w:pPr>
        <w:tabs>
          <w:tab w:val="left" w:pos="7230"/>
        </w:tabs>
        <w:jc w:val="both"/>
        <w:rPr>
          <w:rFonts w:eastAsia="Calibri" w:cs="Calibri"/>
          <w:szCs w:val="22"/>
          <w:lang w:eastAsia="en-US"/>
        </w:rPr>
      </w:pPr>
    </w:p>
    <w:p w14:paraId="60C318FB" w14:textId="77777777" w:rsidR="0057312A" w:rsidRDefault="0057312A" w:rsidP="00345C72">
      <w:pPr>
        <w:tabs>
          <w:tab w:val="left" w:pos="7230"/>
        </w:tabs>
        <w:jc w:val="both"/>
        <w:rPr>
          <w:rFonts w:eastAsia="Calibri" w:cs="Calibri"/>
          <w:szCs w:val="22"/>
          <w:lang w:eastAsia="en-US"/>
        </w:rPr>
      </w:pPr>
    </w:p>
    <w:p w14:paraId="660972CB" w14:textId="77777777" w:rsidR="0057312A" w:rsidRDefault="0057312A" w:rsidP="00345C72">
      <w:pPr>
        <w:tabs>
          <w:tab w:val="left" w:pos="7230"/>
        </w:tabs>
        <w:jc w:val="both"/>
        <w:rPr>
          <w:rFonts w:eastAsia="Calibri" w:cs="Calibri"/>
          <w:szCs w:val="22"/>
          <w:lang w:eastAsia="en-US"/>
        </w:rPr>
      </w:pPr>
    </w:p>
    <w:p w14:paraId="10791C6F" w14:textId="77777777" w:rsidR="0057312A" w:rsidRDefault="0057312A" w:rsidP="00345C72">
      <w:pPr>
        <w:tabs>
          <w:tab w:val="left" w:pos="7230"/>
        </w:tabs>
        <w:jc w:val="both"/>
        <w:rPr>
          <w:rFonts w:eastAsia="Calibri" w:cs="Calibri"/>
          <w:szCs w:val="22"/>
          <w:lang w:eastAsia="en-US"/>
        </w:rPr>
      </w:pPr>
    </w:p>
    <w:p w14:paraId="0F6A8229" w14:textId="77777777" w:rsidR="0057312A" w:rsidRDefault="0057312A" w:rsidP="00345C72">
      <w:pPr>
        <w:tabs>
          <w:tab w:val="left" w:pos="7230"/>
        </w:tabs>
        <w:jc w:val="both"/>
        <w:rPr>
          <w:rFonts w:eastAsia="Calibri" w:cs="Calibri"/>
          <w:szCs w:val="22"/>
          <w:lang w:eastAsia="en-US"/>
        </w:rPr>
      </w:pPr>
    </w:p>
    <w:p w14:paraId="79248698" w14:textId="77777777" w:rsidR="0057312A" w:rsidRDefault="0057312A" w:rsidP="00345C72">
      <w:pPr>
        <w:tabs>
          <w:tab w:val="left" w:pos="7230"/>
        </w:tabs>
        <w:jc w:val="both"/>
        <w:rPr>
          <w:rFonts w:eastAsia="Calibri" w:cs="Calibri"/>
          <w:szCs w:val="22"/>
          <w:lang w:eastAsia="en-US"/>
        </w:rPr>
      </w:pPr>
    </w:p>
    <w:p w14:paraId="51AF6B1B" w14:textId="77777777" w:rsidR="0057312A" w:rsidRDefault="0057312A" w:rsidP="00345C72">
      <w:pPr>
        <w:tabs>
          <w:tab w:val="left" w:pos="7230"/>
        </w:tabs>
        <w:jc w:val="both"/>
        <w:rPr>
          <w:rFonts w:eastAsia="Calibri" w:cs="Calibri"/>
          <w:szCs w:val="22"/>
          <w:lang w:eastAsia="en-US"/>
        </w:rPr>
      </w:pPr>
    </w:p>
    <w:p w14:paraId="6DE6B01E" w14:textId="77777777" w:rsidR="0057312A" w:rsidRDefault="0057312A" w:rsidP="00345C72">
      <w:pPr>
        <w:tabs>
          <w:tab w:val="left" w:pos="7230"/>
        </w:tabs>
        <w:jc w:val="both"/>
        <w:rPr>
          <w:rFonts w:eastAsia="Calibri" w:cs="Calibri"/>
          <w:szCs w:val="22"/>
          <w:lang w:eastAsia="en-US"/>
        </w:rPr>
      </w:pPr>
    </w:p>
    <w:p w14:paraId="7261B542" w14:textId="77777777" w:rsidR="0057312A" w:rsidRDefault="0057312A" w:rsidP="00345C72">
      <w:pPr>
        <w:tabs>
          <w:tab w:val="left" w:pos="7230"/>
        </w:tabs>
        <w:jc w:val="both"/>
        <w:rPr>
          <w:rFonts w:eastAsia="Calibri" w:cs="Calibri"/>
          <w:szCs w:val="22"/>
          <w:lang w:eastAsia="en-US"/>
        </w:rPr>
      </w:pPr>
    </w:p>
    <w:p w14:paraId="519AE9CE" w14:textId="77777777" w:rsidR="0057312A" w:rsidRDefault="0057312A" w:rsidP="00345C72">
      <w:pPr>
        <w:tabs>
          <w:tab w:val="left" w:pos="7230"/>
        </w:tabs>
        <w:jc w:val="both"/>
        <w:rPr>
          <w:rFonts w:eastAsia="Calibri" w:cs="Calibri"/>
          <w:szCs w:val="22"/>
          <w:lang w:eastAsia="en-US"/>
        </w:rPr>
      </w:pPr>
    </w:p>
    <w:p w14:paraId="3DF3338C" w14:textId="77777777" w:rsidR="0057312A" w:rsidRDefault="0057312A" w:rsidP="00345C72">
      <w:pPr>
        <w:tabs>
          <w:tab w:val="left" w:pos="7230"/>
        </w:tabs>
        <w:jc w:val="both"/>
        <w:rPr>
          <w:rFonts w:eastAsia="Calibri" w:cs="Calibri"/>
          <w:szCs w:val="22"/>
          <w:lang w:eastAsia="en-US"/>
        </w:rPr>
      </w:pPr>
    </w:p>
    <w:p w14:paraId="3964151F" w14:textId="77777777" w:rsidR="0057312A" w:rsidRDefault="0057312A" w:rsidP="00345C72">
      <w:pPr>
        <w:tabs>
          <w:tab w:val="left" w:pos="7230"/>
        </w:tabs>
        <w:jc w:val="both"/>
        <w:rPr>
          <w:rFonts w:eastAsia="Calibri" w:cs="Calibri"/>
          <w:szCs w:val="22"/>
          <w:lang w:eastAsia="en-US"/>
        </w:rPr>
      </w:pPr>
    </w:p>
    <w:p w14:paraId="28556BDE" w14:textId="77777777" w:rsidR="0057312A" w:rsidRDefault="0057312A" w:rsidP="00345C72">
      <w:pPr>
        <w:tabs>
          <w:tab w:val="left" w:pos="7230"/>
        </w:tabs>
        <w:jc w:val="both"/>
        <w:rPr>
          <w:rFonts w:eastAsia="Calibri" w:cs="Calibri"/>
          <w:szCs w:val="22"/>
          <w:lang w:eastAsia="en-US"/>
        </w:rPr>
      </w:pPr>
    </w:p>
    <w:p w14:paraId="61566DBF" w14:textId="77777777" w:rsidR="0057312A" w:rsidRDefault="0057312A" w:rsidP="00345C72">
      <w:pPr>
        <w:tabs>
          <w:tab w:val="left" w:pos="7230"/>
        </w:tabs>
        <w:jc w:val="both"/>
        <w:rPr>
          <w:rFonts w:eastAsia="Calibri" w:cs="Calibri"/>
          <w:szCs w:val="22"/>
          <w:lang w:eastAsia="en-US"/>
        </w:rPr>
      </w:pPr>
    </w:p>
    <w:p w14:paraId="332B61CF" w14:textId="77777777" w:rsidR="0057312A" w:rsidRDefault="0057312A" w:rsidP="00345C72">
      <w:pPr>
        <w:tabs>
          <w:tab w:val="left" w:pos="7230"/>
        </w:tabs>
        <w:jc w:val="both"/>
        <w:rPr>
          <w:rFonts w:eastAsia="Calibri" w:cs="Calibri"/>
          <w:szCs w:val="22"/>
          <w:lang w:eastAsia="en-US"/>
        </w:rPr>
      </w:pPr>
    </w:p>
    <w:p w14:paraId="0BE1EA0E" w14:textId="1FFF0339" w:rsidR="0057312A" w:rsidRDefault="0057312A" w:rsidP="00345C72">
      <w:pPr>
        <w:tabs>
          <w:tab w:val="left" w:pos="7230"/>
        </w:tabs>
        <w:jc w:val="both"/>
        <w:rPr>
          <w:rFonts w:eastAsia="Calibri" w:cs="Calibri"/>
          <w:szCs w:val="22"/>
          <w:lang w:eastAsia="en-US"/>
        </w:rPr>
      </w:pPr>
    </w:p>
    <w:p w14:paraId="152B769B" w14:textId="3F71C411" w:rsidR="006F4F3C" w:rsidRDefault="006F4F3C" w:rsidP="00345C72">
      <w:pPr>
        <w:tabs>
          <w:tab w:val="left" w:pos="7230"/>
        </w:tabs>
        <w:jc w:val="both"/>
        <w:rPr>
          <w:rFonts w:eastAsia="Calibri" w:cs="Calibri"/>
          <w:szCs w:val="22"/>
          <w:lang w:eastAsia="en-US"/>
        </w:rPr>
      </w:pPr>
    </w:p>
    <w:p w14:paraId="0A7B9D04" w14:textId="77777777" w:rsidR="006F4F3C" w:rsidRDefault="006F4F3C" w:rsidP="00345C72">
      <w:pPr>
        <w:tabs>
          <w:tab w:val="left" w:pos="7230"/>
        </w:tabs>
        <w:jc w:val="both"/>
        <w:rPr>
          <w:rFonts w:eastAsia="Calibri" w:cs="Calibri"/>
          <w:szCs w:val="22"/>
          <w:lang w:eastAsia="en-US"/>
        </w:rPr>
      </w:pPr>
    </w:p>
    <w:p w14:paraId="56D331A3" w14:textId="77777777" w:rsidR="0057312A" w:rsidRDefault="0057312A" w:rsidP="00345C72">
      <w:pPr>
        <w:tabs>
          <w:tab w:val="left" w:pos="7230"/>
        </w:tabs>
        <w:jc w:val="both"/>
        <w:rPr>
          <w:rFonts w:eastAsia="Calibri" w:cs="Calibri"/>
          <w:szCs w:val="22"/>
          <w:lang w:eastAsia="en-US"/>
        </w:rPr>
      </w:pPr>
    </w:p>
    <w:p w14:paraId="286C9461" w14:textId="77777777" w:rsidR="0057312A" w:rsidRDefault="0057312A" w:rsidP="00345C72">
      <w:pPr>
        <w:tabs>
          <w:tab w:val="left" w:pos="7230"/>
        </w:tabs>
        <w:jc w:val="both"/>
        <w:rPr>
          <w:rFonts w:eastAsia="Calibri" w:cs="Calibri"/>
          <w:szCs w:val="22"/>
          <w:lang w:eastAsia="en-US"/>
        </w:rPr>
      </w:pPr>
    </w:p>
    <w:p w14:paraId="51EC38FA" w14:textId="77777777" w:rsidR="0057312A" w:rsidRDefault="0057312A" w:rsidP="00345C72">
      <w:pPr>
        <w:tabs>
          <w:tab w:val="left" w:pos="7230"/>
        </w:tabs>
        <w:jc w:val="both"/>
        <w:rPr>
          <w:rFonts w:eastAsia="Calibri" w:cs="Calibri"/>
          <w:szCs w:val="22"/>
          <w:lang w:eastAsia="en-US"/>
        </w:rPr>
      </w:pPr>
    </w:p>
    <w:p w14:paraId="7816BF48" w14:textId="652EEDD4" w:rsidR="0057312A" w:rsidRDefault="0057312A" w:rsidP="00345C72">
      <w:pPr>
        <w:tabs>
          <w:tab w:val="left" w:pos="7230"/>
        </w:tabs>
        <w:jc w:val="both"/>
        <w:rPr>
          <w:rFonts w:eastAsia="Calibri" w:cs="Calibri"/>
          <w:szCs w:val="22"/>
          <w:lang w:eastAsia="en-US"/>
        </w:rPr>
      </w:pPr>
    </w:p>
    <w:p w14:paraId="5466D41A" w14:textId="07E3CD7A" w:rsidR="0057312A" w:rsidRDefault="0057312A" w:rsidP="00345C72">
      <w:pPr>
        <w:tabs>
          <w:tab w:val="left" w:pos="7230"/>
        </w:tabs>
        <w:jc w:val="both"/>
        <w:rPr>
          <w:rFonts w:eastAsia="Calibri" w:cs="Calibri"/>
          <w:szCs w:val="22"/>
          <w:lang w:eastAsia="en-US"/>
        </w:rPr>
      </w:pPr>
    </w:p>
    <w:p w14:paraId="494E879A" w14:textId="64B50752" w:rsidR="0057312A" w:rsidRDefault="0057312A" w:rsidP="00345C72">
      <w:pPr>
        <w:tabs>
          <w:tab w:val="left" w:pos="7230"/>
        </w:tabs>
        <w:jc w:val="both"/>
        <w:rPr>
          <w:rFonts w:eastAsia="Calibri" w:cs="Calibri"/>
          <w:szCs w:val="22"/>
          <w:lang w:eastAsia="en-US"/>
        </w:rPr>
      </w:pPr>
    </w:p>
    <w:p w14:paraId="0FE6AF9B" w14:textId="1FEB867B" w:rsidR="0057312A" w:rsidRDefault="0057312A" w:rsidP="00345C72">
      <w:pPr>
        <w:tabs>
          <w:tab w:val="left" w:pos="7230"/>
        </w:tabs>
        <w:jc w:val="both"/>
        <w:rPr>
          <w:rFonts w:eastAsia="Calibri" w:cs="Calibri"/>
          <w:szCs w:val="22"/>
          <w:lang w:eastAsia="en-US"/>
        </w:rPr>
      </w:pPr>
    </w:p>
    <w:p w14:paraId="2992E6DD" w14:textId="03AF7F62" w:rsidR="0057312A" w:rsidRDefault="0057312A" w:rsidP="00345C72">
      <w:pPr>
        <w:tabs>
          <w:tab w:val="left" w:pos="7230"/>
        </w:tabs>
        <w:jc w:val="both"/>
        <w:rPr>
          <w:rFonts w:eastAsia="Calibri" w:cs="Calibri"/>
          <w:szCs w:val="22"/>
          <w:lang w:eastAsia="en-US"/>
        </w:rPr>
      </w:pPr>
    </w:p>
    <w:p w14:paraId="7EB696EF" w14:textId="3DC941D7" w:rsidR="0057312A" w:rsidRDefault="0057312A" w:rsidP="00345C72">
      <w:pPr>
        <w:tabs>
          <w:tab w:val="left" w:pos="7230"/>
        </w:tabs>
        <w:jc w:val="both"/>
        <w:rPr>
          <w:rFonts w:eastAsia="Calibri" w:cs="Calibri"/>
          <w:szCs w:val="22"/>
          <w:lang w:eastAsia="en-US"/>
        </w:rPr>
      </w:pPr>
    </w:p>
    <w:p w14:paraId="6CEFA80C" w14:textId="410ED77C" w:rsidR="0057312A" w:rsidRDefault="0057312A" w:rsidP="00345C72">
      <w:pPr>
        <w:tabs>
          <w:tab w:val="left" w:pos="7230"/>
        </w:tabs>
        <w:jc w:val="both"/>
        <w:rPr>
          <w:rFonts w:eastAsia="Calibri" w:cs="Calibri"/>
          <w:szCs w:val="22"/>
          <w:lang w:eastAsia="en-US"/>
        </w:rPr>
      </w:pPr>
    </w:p>
    <w:p w14:paraId="716D8516" w14:textId="1197A36B" w:rsidR="0057312A" w:rsidRDefault="0057312A" w:rsidP="00345C72">
      <w:pPr>
        <w:tabs>
          <w:tab w:val="left" w:pos="7230"/>
        </w:tabs>
        <w:jc w:val="both"/>
        <w:rPr>
          <w:rFonts w:eastAsia="Calibri" w:cs="Calibri"/>
          <w:szCs w:val="22"/>
          <w:lang w:eastAsia="en-US"/>
        </w:rPr>
      </w:pPr>
    </w:p>
    <w:p w14:paraId="0164EE41" w14:textId="434357F4" w:rsidR="0057312A" w:rsidRDefault="0057312A" w:rsidP="00345C72">
      <w:pPr>
        <w:tabs>
          <w:tab w:val="left" w:pos="7230"/>
        </w:tabs>
        <w:jc w:val="both"/>
        <w:rPr>
          <w:rFonts w:eastAsia="Calibri" w:cs="Calibri"/>
          <w:szCs w:val="22"/>
          <w:lang w:eastAsia="en-US"/>
        </w:rPr>
      </w:pPr>
    </w:p>
    <w:p w14:paraId="0991F9A5" w14:textId="4022E5CA" w:rsidR="006F4F3C" w:rsidRDefault="006F4F3C" w:rsidP="00345C72">
      <w:pPr>
        <w:tabs>
          <w:tab w:val="left" w:pos="7230"/>
        </w:tabs>
        <w:jc w:val="both"/>
        <w:rPr>
          <w:rFonts w:eastAsia="Calibri" w:cs="Calibri"/>
          <w:szCs w:val="22"/>
          <w:lang w:eastAsia="en-US"/>
        </w:rPr>
      </w:pPr>
    </w:p>
    <w:p w14:paraId="0E5A58D1" w14:textId="77777777" w:rsidR="006F4F3C" w:rsidRDefault="006F4F3C" w:rsidP="00345C72">
      <w:pPr>
        <w:tabs>
          <w:tab w:val="left" w:pos="7230"/>
        </w:tabs>
        <w:jc w:val="both"/>
        <w:rPr>
          <w:rFonts w:eastAsia="Calibri" w:cs="Calibri"/>
          <w:szCs w:val="22"/>
          <w:lang w:eastAsia="en-US"/>
        </w:rPr>
      </w:pPr>
    </w:p>
    <w:p w14:paraId="77733230" w14:textId="77777777" w:rsidR="0057312A" w:rsidRDefault="0057312A" w:rsidP="00345C72">
      <w:pPr>
        <w:tabs>
          <w:tab w:val="left" w:pos="7230"/>
        </w:tabs>
        <w:jc w:val="both"/>
        <w:rPr>
          <w:rFonts w:eastAsia="Calibri" w:cs="Calibri"/>
          <w:szCs w:val="22"/>
          <w:lang w:eastAsia="en-US"/>
        </w:rPr>
      </w:pPr>
    </w:p>
    <w:p w14:paraId="106076C2" w14:textId="77777777" w:rsidR="0057312A" w:rsidRDefault="0057312A" w:rsidP="00345C72">
      <w:pPr>
        <w:tabs>
          <w:tab w:val="left" w:pos="7230"/>
        </w:tabs>
        <w:jc w:val="both"/>
        <w:rPr>
          <w:rFonts w:eastAsia="Calibri" w:cs="Calibri"/>
          <w:szCs w:val="22"/>
          <w:lang w:eastAsia="en-US"/>
        </w:rPr>
      </w:pPr>
    </w:p>
    <w:p w14:paraId="4B4B243B" w14:textId="77777777" w:rsidR="0057312A" w:rsidRDefault="0057312A" w:rsidP="00345C72">
      <w:pPr>
        <w:tabs>
          <w:tab w:val="left" w:pos="7230"/>
        </w:tabs>
        <w:jc w:val="both"/>
        <w:rPr>
          <w:rFonts w:eastAsia="Calibri" w:cs="Calibri"/>
          <w:szCs w:val="22"/>
          <w:lang w:eastAsia="en-US"/>
        </w:rPr>
      </w:pPr>
    </w:p>
    <w:p w14:paraId="2092206B" w14:textId="77777777" w:rsidR="0057312A" w:rsidRDefault="0057312A" w:rsidP="00345C72">
      <w:pPr>
        <w:tabs>
          <w:tab w:val="left" w:pos="7230"/>
        </w:tabs>
        <w:jc w:val="both"/>
        <w:rPr>
          <w:rFonts w:eastAsia="Calibri" w:cs="Calibri"/>
          <w:szCs w:val="22"/>
          <w:lang w:eastAsia="en-US"/>
        </w:rPr>
      </w:pPr>
    </w:p>
    <w:p w14:paraId="10A787A6" w14:textId="77777777" w:rsidR="0057312A" w:rsidRDefault="0057312A" w:rsidP="00345C72">
      <w:pPr>
        <w:tabs>
          <w:tab w:val="left" w:pos="7230"/>
        </w:tabs>
        <w:jc w:val="both"/>
        <w:rPr>
          <w:rFonts w:eastAsia="Calibri" w:cs="Calibri"/>
          <w:szCs w:val="22"/>
          <w:lang w:eastAsia="en-US"/>
        </w:rPr>
      </w:pPr>
    </w:p>
    <w:p w14:paraId="07A906E4" w14:textId="77777777" w:rsidR="0057312A" w:rsidRDefault="0057312A" w:rsidP="00345C72">
      <w:pPr>
        <w:tabs>
          <w:tab w:val="left" w:pos="7230"/>
        </w:tabs>
        <w:jc w:val="both"/>
        <w:rPr>
          <w:rFonts w:eastAsia="Calibri" w:cs="Calibri"/>
          <w:szCs w:val="22"/>
          <w:lang w:eastAsia="en-US"/>
        </w:rPr>
      </w:pPr>
    </w:p>
    <w:p w14:paraId="380E744F" w14:textId="64AD0146" w:rsidR="0057312A" w:rsidRDefault="0057312A" w:rsidP="00345C72">
      <w:pPr>
        <w:tabs>
          <w:tab w:val="left" w:pos="7230"/>
        </w:tabs>
        <w:jc w:val="both"/>
        <w:rPr>
          <w:rFonts w:eastAsia="Calibri" w:cs="Calibri"/>
          <w:szCs w:val="22"/>
          <w:lang w:eastAsia="en-US"/>
        </w:rPr>
      </w:pPr>
    </w:p>
    <w:tbl>
      <w:tblPr>
        <w:tblStyle w:val="Grilledutableau"/>
        <w:tblW w:w="0" w:type="auto"/>
        <w:tblLook w:val="04A0" w:firstRow="1" w:lastRow="0" w:firstColumn="1" w:lastColumn="0" w:noHBand="0" w:noVBand="1"/>
      </w:tblPr>
      <w:tblGrid>
        <w:gridCol w:w="8644"/>
      </w:tblGrid>
      <w:tr w:rsidR="0057312A" w14:paraId="52C91010" w14:textId="77777777" w:rsidTr="0057312A">
        <w:tc>
          <w:tcPr>
            <w:tcW w:w="8644" w:type="dxa"/>
          </w:tcPr>
          <w:p w14:paraId="63F1EAC9" w14:textId="5C16DA1B" w:rsidR="0057312A" w:rsidRDefault="0057312A" w:rsidP="00345C72">
            <w:pPr>
              <w:tabs>
                <w:tab w:val="left" w:pos="7230"/>
              </w:tabs>
              <w:jc w:val="both"/>
              <w:rPr>
                <w:rFonts w:eastAsia="Calibri" w:cs="Calibri"/>
                <w:szCs w:val="22"/>
                <w:lang w:eastAsia="en-US"/>
              </w:rPr>
            </w:pPr>
            <w:r w:rsidRPr="0057312A">
              <w:rPr>
                <w:rFonts w:eastAsia="Calibri" w:cs="Calibri"/>
                <w:szCs w:val="22"/>
                <w:lang w:eastAsia="en-US"/>
              </w:rPr>
              <w:t>Les opinions exprimées dans ce rapport sont la responsabilité d</w:t>
            </w:r>
            <w:r>
              <w:rPr>
                <w:rFonts w:eastAsia="Calibri" w:cs="Calibri"/>
                <w:szCs w:val="22"/>
                <w:lang w:eastAsia="en-US"/>
              </w:rPr>
              <w:t>es</w:t>
            </w:r>
            <w:r w:rsidRPr="0057312A">
              <w:rPr>
                <w:rFonts w:eastAsia="Calibri" w:cs="Calibri"/>
                <w:szCs w:val="22"/>
                <w:lang w:eastAsia="en-US"/>
              </w:rPr>
              <w:t xml:space="preserve"> consultant</w:t>
            </w:r>
            <w:r>
              <w:rPr>
                <w:rFonts w:eastAsia="Calibri" w:cs="Calibri"/>
                <w:szCs w:val="22"/>
                <w:lang w:eastAsia="en-US"/>
              </w:rPr>
              <w:t>s</w:t>
            </w:r>
            <w:r w:rsidRPr="0057312A">
              <w:rPr>
                <w:rFonts w:eastAsia="Calibri" w:cs="Calibri"/>
                <w:szCs w:val="22"/>
                <w:lang w:eastAsia="en-US"/>
              </w:rPr>
              <w:t xml:space="preserve"> et n'engagent pas</w:t>
            </w:r>
            <w:r>
              <w:rPr>
                <w:rFonts w:eastAsia="Calibri" w:cs="Calibri"/>
                <w:szCs w:val="22"/>
                <w:lang w:eastAsia="en-US"/>
              </w:rPr>
              <w:t xml:space="preserve"> le PNUD et les autres parties prenantes au projet</w:t>
            </w:r>
            <w:r w:rsidRPr="0057312A">
              <w:rPr>
                <w:rFonts w:eastAsia="Calibri" w:cs="Calibri"/>
                <w:szCs w:val="22"/>
                <w:lang w:eastAsia="en-US"/>
              </w:rPr>
              <w:t>.</w:t>
            </w:r>
          </w:p>
        </w:tc>
      </w:tr>
    </w:tbl>
    <w:p w14:paraId="3DF2295B" w14:textId="77777777" w:rsidR="0057312A" w:rsidRDefault="0057312A" w:rsidP="00345C72">
      <w:pPr>
        <w:tabs>
          <w:tab w:val="left" w:pos="7230"/>
        </w:tabs>
        <w:jc w:val="both"/>
        <w:rPr>
          <w:rFonts w:eastAsia="Calibri" w:cs="Calibri"/>
          <w:szCs w:val="22"/>
          <w:lang w:eastAsia="en-US"/>
        </w:rPr>
      </w:pPr>
    </w:p>
    <w:p w14:paraId="57D4C833" w14:textId="77777777" w:rsidR="0057312A" w:rsidRDefault="0057312A" w:rsidP="00345C72">
      <w:pPr>
        <w:tabs>
          <w:tab w:val="left" w:pos="7230"/>
        </w:tabs>
        <w:jc w:val="both"/>
        <w:rPr>
          <w:rFonts w:eastAsia="Calibri" w:cs="Calibri"/>
          <w:szCs w:val="22"/>
          <w:lang w:eastAsia="en-US"/>
        </w:rPr>
      </w:pPr>
    </w:p>
    <w:p w14:paraId="45A88B67" w14:textId="77777777" w:rsidR="0057312A" w:rsidRDefault="0057312A" w:rsidP="00345C72">
      <w:pPr>
        <w:tabs>
          <w:tab w:val="left" w:pos="7230"/>
        </w:tabs>
        <w:jc w:val="both"/>
        <w:rPr>
          <w:rFonts w:eastAsia="Calibri" w:cs="Calibri"/>
          <w:szCs w:val="22"/>
          <w:lang w:eastAsia="en-US"/>
        </w:rPr>
      </w:pPr>
    </w:p>
    <w:p w14:paraId="4EFFDD8D" w14:textId="19113EF2" w:rsidR="0057312A" w:rsidRPr="00713A85" w:rsidRDefault="0057312A" w:rsidP="00345C72">
      <w:pPr>
        <w:tabs>
          <w:tab w:val="left" w:pos="7230"/>
        </w:tabs>
        <w:jc w:val="both"/>
        <w:rPr>
          <w:rFonts w:eastAsia="Calibri" w:cs="Calibri"/>
          <w:szCs w:val="22"/>
          <w:lang w:eastAsia="en-US"/>
        </w:rPr>
      </w:pPr>
      <w:r w:rsidRPr="00713A85">
        <w:rPr>
          <w:rFonts w:eastAsia="Calibri" w:cs="Calibri"/>
          <w:szCs w:val="22"/>
          <w:lang w:eastAsia="en-US"/>
        </w:rPr>
        <w:t>Benjamin Landreau, consultant international</w:t>
      </w:r>
    </w:p>
    <w:p w14:paraId="1645E80D" w14:textId="75CA515D" w:rsidR="00B51E75" w:rsidRPr="0057312A" w:rsidRDefault="0057312A" w:rsidP="00345C72">
      <w:pPr>
        <w:tabs>
          <w:tab w:val="left" w:pos="7230"/>
        </w:tabs>
        <w:jc w:val="both"/>
        <w:rPr>
          <w:rFonts w:asciiTheme="minorHAnsi" w:hAnsiTheme="minorHAnsi" w:cstheme="minorHAnsi"/>
          <w:szCs w:val="22"/>
        </w:rPr>
      </w:pPr>
      <w:r w:rsidRPr="00713A85">
        <w:rPr>
          <w:rFonts w:eastAsia="Calibri" w:cs="Calibri"/>
          <w:szCs w:val="22"/>
          <w:lang w:eastAsia="en-US"/>
        </w:rPr>
        <w:t xml:space="preserve">Simplice Damas </w:t>
      </w:r>
      <w:r>
        <w:rPr>
          <w:rFonts w:eastAsia="Calibri" w:cs="Calibri"/>
          <w:szCs w:val="22"/>
          <w:lang w:eastAsia="en-US"/>
        </w:rPr>
        <w:t>N</w:t>
      </w:r>
      <w:r w:rsidRPr="00713A85">
        <w:rPr>
          <w:rFonts w:eastAsia="Calibri" w:cs="Calibri"/>
          <w:szCs w:val="22"/>
          <w:lang w:eastAsia="en-US"/>
        </w:rPr>
        <w:t xml:space="preserve">ze </w:t>
      </w:r>
      <w:r>
        <w:rPr>
          <w:rFonts w:eastAsia="Calibri" w:cs="Calibri"/>
          <w:szCs w:val="22"/>
          <w:lang w:eastAsia="en-US"/>
        </w:rPr>
        <w:t>N</w:t>
      </w:r>
      <w:r w:rsidRPr="00713A85">
        <w:rPr>
          <w:rFonts w:eastAsia="Calibri" w:cs="Calibri"/>
          <w:szCs w:val="22"/>
          <w:lang w:eastAsia="en-US"/>
        </w:rPr>
        <w:t>dong</w:t>
      </w:r>
      <w:r>
        <w:rPr>
          <w:rFonts w:eastAsia="Calibri" w:cs="Calibri"/>
          <w:szCs w:val="22"/>
          <w:lang w:eastAsia="en-US"/>
        </w:rPr>
        <w:t>, consultant nati</w:t>
      </w:r>
      <w:r w:rsidR="005F7EB8">
        <w:rPr>
          <w:rFonts w:eastAsia="Calibri" w:cs="Calibri"/>
          <w:szCs w:val="22"/>
          <w:lang w:eastAsia="en-US"/>
        </w:rPr>
        <w:t>onal</w:t>
      </w:r>
    </w:p>
    <w:p w14:paraId="691B0BE1" w14:textId="6DF8BED0" w:rsidR="002207FE" w:rsidRDefault="002207FE" w:rsidP="00345C72">
      <w:pPr>
        <w:tabs>
          <w:tab w:val="left" w:pos="1701"/>
          <w:tab w:val="left" w:pos="2835"/>
        </w:tabs>
        <w:jc w:val="both"/>
        <w:rPr>
          <w:rFonts w:asciiTheme="minorHAnsi" w:hAnsiTheme="minorHAnsi" w:cstheme="minorHAnsi"/>
          <w:szCs w:val="22"/>
          <w:lang w:val="de-DE"/>
        </w:rPr>
      </w:pPr>
    </w:p>
    <w:p w14:paraId="7ABD2DF1" w14:textId="77777777" w:rsidR="0057312A" w:rsidRPr="00077140" w:rsidRDefault="0057312A" w:rsidP="00345C72">
      <w:pPr>
        <w:tabs>
          <w:tab w:val="left" w:pos="1701"/>
          <w:tab w:val="left" w:pos="2835"/>
        </w:tabs>
        <w:jc w:val="both"/>
        <w:rPr>
          <w:rFonts w:asciiTheme="minorHAnsi" w:hAnsiTheme="minorHAnsi" w:cstheme="minorHAnsi"/>
          <w:szCs w:val="22"/>
          <w:lang w:val="de-DE"/>
        </w:rPr>
      </w:pPr>
    </w:p>
    <w:p w14:paraId="7374099A" w14:textId="6DA04D40" w:rsidR="00AF5B38" w:rsidRPr="0009128B" w:rsidRDefault="00B92B14" w:rsidP="00345C72">
      <w:pPr>
        <w:tabs>
          <w:tab w:val="left" w:pos="1701"/>
          <w:tab w:val="left" w:pos="2835"/>
        </w:tabs>
        <w:jc w:val="both"/>
        <w:rPr>
          <w:rFonts w:asciiTheme="minorHAnsi" w:hAnsiTheme="minorHAnsi" w:cstheme="minorHAnsi"/>
          <w:szCs w:val="22"/>
        </w:rPr>
      </w:pPr>
      <w:r w:rsidRPr="00077140">
        <w:rPr>
          <w:rFonts w:asciiTheme="minorHAnsi" w:hAnsiTheme="minorHAnsi" w:cstheme="minorHAnsi"/>
          <w:color w:val="FF0000"/>
          <w:szCs w:val="22"/>
          <w:lang w:val="de-DE"/>
        </w:rPr>
        <w:tab/>
      </w:r>
      <w:r w:rsidRPr="00077140">
        <w:rPr>
          <w:rFonts w:asciiTheme="minorHAnsi" w:hAnsiTheme="minorHAnsi" w:cstheme="minorHAnsi"/>
          <w:color w:val="FF0000"/>
          <w:szCs w:val="22"/>
          <w:lang w:val="de-DE"/>
        </w:rPr>
        <w:tab/>
      </w:r>
      <w:r w:rsidRPr="00077140">
        <w:rPr>
          <w:rFonts w:asciiTheme="minorHAnsi" w:hAnsiTheme="minorHAnsi" w:cstheme="minorHAnsi"/>
          <w:color w:val="FF0000"/>
          <w:szCs w:val="22"/>
          <w:lang w:val="de-DE"/>
        </w:rPr>
        <w:tab/>
      </w:r>
      <w:r w:rsidRPr="00077140">
        <w:rPr>
          <w:rFonts w:asciiTheme="minorHAnsi" w:hAnsiTheme="minorHAnsi" w:cstheme="minorHAnsi"/>
          <w:color w:val="FF0000"/>
          <w:szCs w:val="22"/>
          <w:lang w:val="de-DE"/>
        </w:rPr>
        <w:tab/>
      </w:r>
    </w:p>
    <w:p w14:paraId="45A15613" w14:textId="77777777" w:rsidR="00AF5B38" w:rsidRPr="0009128B" w:rsidRDefault="00AF5B38" w:rsidP="00345C72">
      <w:pPr>
        <w:tabs>
          <w:tab w:val="left" w:pos="1701"/>
          <w:tab w:val="left" w:pos="2835"/>
        </w:tabs>
        <w:jc w:val="both"/>
        <w:rPr>
          <w:rFonts w:asciiTheme="minorHAnsi" w:hAnsiTheme="minorHAnsi" w:cstheme="minorHAnsi"/>
          <w:szCs w:val="22"/>
          <w:lang w:val="it-IT"/>
        </w:rPr>
      </w:pPr>
    </w:p>
    <w:p w14:paraId="386D63EF" w14:textId="77777777" w:rsidR="00AF5B38" w:rsidRPr="00F5660D" w:rsidRDefault="00AF5B38" w:rsidP="00345C72">
      <w:pPr>
        <w:tabs>
          <w:tab w:val="left" w:pos="1701"/>
          <w:tab w:val="left" w:pos="2835"/>
        </w:tabs>
        <w:jc w:val="both"/>
        <w:rPr>
          <w:rFonts w:asciiTheme="minorHAnsi" w:hAnsiTheme="minorHAnsi" w:cstheme="minorHAnsi"/>
          <w:szCs w:val="22"/>
        </w:rPr>
      </w:pPr>
    </w:p>
    <w:p w14:paraId="579FA4CF" w14:textId="77777777" w:rsidR="00F12F64" w:rsidRPr="0009128B" w:rsidRDefault="00F12F64" w:rsidP="00345C72">
      <w:pPr>
        <w:tabs>
          <w:tab w:val="left" w:pos="1276"/>
          <w:tab w:val="left" w:pos="1701"/>
          <w:tab w:val="left" w:pos="2835"/>
          <w:tab w:val="left" w:pos="7230"/>
        </w:tabs>
        <w:jc w:val="both"/>
        <w:rPr>
          <w:rFonts w:asciiTheme="minorHAnsi" w:hAnsiTheme="minorHAnsi" w:cstheme="minorHAnsi"/>
          <w:b/>
          <w:bCs/>
          <w:color w:val="000000"/>
          <w:sz w:val="30"/>
          <w:szCs w:val="30"/>
          <w:lang w:val="it-IT"/>
        </w:rPr>
        <w:sectPr w:rsidR="00F12F64" w:rsidRPr="0009128B" w:rsidSect="00C00138">
          <w:headerReference w:type="default" r:id="rId13"/>
          <w:footerReference w:type="even" r:id="rId14"/>
          <w:footerReference w:type="default" r:id="rId15"/>
          <w:footerReference w:type="first" r:id="rId16"/>
          <w:pgSz w:w="11907" w:h="16839" w:code="9"/>
          <w:pgMar w:top="851" w:right="1985" w:bottom="851" w:left="1418" w:header="720" w:footer="720" w:gutter="0"/>
          <w:pgBorders w:display="firstPage" w:offsetFrom="page">
            <w:top w:val="single" w:sz="12" w:space="24" w:color="auto"/>
            <w:left w:val="single" w:sz="12" w:space="24" w:color="auto"/>
            <w:bottom w:val="single" w:sz="12" w:space="24" w:color="auto"/>
            <w:right w:val="single" w:sz="12" w:space="24" w:color="auto"/>
          </w:pgBorders>
          <w:pgNumType w:fmt="lowerRoman"/>
          <w:cols w:space="720"/>
          <w:titlePg/>
          <w:docGrid w:linePitch="326"/>
        </w:sectPr>
      </w:pPr>
    </w:p>
    <w:p w14:paraId="477DF870" w14:textId="0236DFFD" w:rsidR="00030865" w:rsidRPr="0009128B" w:rsidRDefault="00030865" w:rsidP="00345C72">
      <w:pPr>
        <w:jc w:val="both"/>
        <w:rPr>
          <w:rFonts w:asciiTheme="minorHAnsi" w:hAnsiTheme="minorHAnsi" w:cstheme="minorHAnsi"/>
        </w:rPr>
      </w:pPr>
    </w:p>
    <w:p w14:paraId="6238D3BB" w14:textId="20F2CC50" w:rsidR="00AA48DD" w:rsidRPr="00B2748C" w:rsidRDefault="00BD50BF" w:rsidP="00345C72">
      <w:pPr>
        <w:jc w:val="both"/>
        <w:rPr>
          <w:b/>
          <w:bCs/>
          <w:color w:val="365F91" w:themeColor="accent1" w:themeShade="BF"/>
          <w:sz w:val="28"/>
          <w:szCs w:val="32"/>
        </w:rPr>
      </w:pPr>
      <w:r w:rsidRPr="00E65DBF">
        <w:rPr>
          <w:b/>
          <w:bCs/>
          <w:color w:val="365F91" w:themeColor="accent1" w:themeShade="BF"/>
          <w:sz w:val="28"/>
          <w:szCs w:val="32"/>
        </w:rPr>
        <w:t xml:space="preserve">Fiche descriptive du projet </w:t>
      </w:r>
    </w:p>
    <w:p w14:paraId="72A44C69" w14:textId="3D70214F" w:rsidR="00AA48DD" w:rsidRPr="00FB7B33" w:rsidRDefault="00AA48DD" w:rsidP="00345C72">
      <w:pPr>
        <w:jc w:val="both"/>
      </w:pPr>
      <w:r w:rsidRPr="00FB7B33">
        <w:t xml:space="preserve"> </w:t>
      </w:r>
    </w:p>
    <w:tbl>
      <w:tblPr>
        <w:tblStyle w:val="Grilledutableau"/>
        <w:tblW w:w="9606" w:type="dxa"/>
        <w:tblLook w:val="04A0" w:firstRow="1" w:lastRow="0" w:firstColumn="1" w:lastColumn="0" w:noHBand="0" w:noVBand="1"/>
      </w:tblPr>
      <w:tblGrid>
        <w:gridCol w:w="2093"/>
        <w:gridCol w:w="7513"/>
      </w:tblGrid>
      <w:tr w:rsidR="00AF70EC" w:rsidRPr="00AF70EC" w14:paraId="1EC3FB36" w14:textId="77777777" w:rsidTr="000F423D">
        <w:tc>
          <w:tcPr>
            <w:tcW w:w="2093" w:type="dxa"/>
          </w:tcPr>
          <w:p w14:paraId="4C603B80" w14:textId="0F32D381" w:rsidR="00AF70EC" w:rsidRPr="0009128B" w:rsidRDefault="00AF70EC" w:rsidP="00345C72">
            <w:pPr>
              <w:tabs>
                <w:tab w:val="left" w:pos="1701"/>
                <w:tab w:val="left" w:pos="2835"/>
              </w:tabs>
              <w:jc w:val="both"/>
              <w:rPr>
                <w:rFonts w:asciiTheme="minorHAnsi" w:hAnsiTheme="minorHAnsi" w:cstheme="minorHAnsi"/>
                <w:szCs w:val="22"/>
              </w:rPr>
            </w:pPr>
            <w:r w:rsidRPr="00FB7B33">
              <w:rPr>
                <w:b/>
              </w:rPr>
              <w:t>Titre du Projet</w:t>
            </w:r>
          </w:p>
        </w:tc>
        <w:tc>
          <w:tcPr>
            <w:tcW w:w="7513" w:type="dxa"/>
          </w:tcPr>
          <w:p w14:paraId="3DCDE481" w14:textId="060C6183" w:rsidR="00AF70EC" w:rsidRPr="00AF70EC" w:rsidRDefault="00AF70EC" w:rsidP="00345C72">
            <w:pPr>
              <w:autoSpaceDE w:val="0"/>
              <w:autoSpaceDN w:val="0"/>
              <w:adjustRightInd w:val="0"/>
              <w:jc w:val="both"/>
              <w:rPr>
                <w:rFonts w:asciiTheme="minorHAnsi" w:hAnsiTheme="minorHAnsi" w:cstheme="minorHAnsi"/>
                <w:szCs w:val="22"/>
              </w:rPr>
            </w:pPr>
            <w:r w:rsidRPr="00FB7B33">
              <w:t>Renforcer les services d’information sur le climat pour le développement</w:t>
            </w:r>
            <w:r w:rsidRPr="00CB5CF4">
              <w:t xml:space="preserve"> </w:t>
            </w:r>
            <w:r w:rsidRPr="005C1AEE">
              <w:t>résilient et l'adaptation au changement climatique</w:t>
            </w:r>
            <w:r w:rsidRPr="005C1AEE" w:rsidDel="005C1AEE">
              <w:t xml:space="preserve"> </w:t>
            </w:r>
            <w:r>
              <w:t>au</w:t>
            </w:r>
            <w:r w:rsidRPr="00FB7B33">
              <w:t xml:space="preserve"> Gabon</w:t>
            </w:r>
            <w:r>
              <w:t xml:space="preserve"> (« projet METEO »)</w:t>
            </w:r>
          </w:p>
        </w:tc>
      </w:tr>
      <w:tr w:rsidR="00AF70EC" w:rsidRPr="0009128B" w14:paraId="652EE40C" w14:textId="77777777" w:rsidTr="000F423D">
        <w:tc>
          <w:tcPr>
            <w:tcW w:w="2093" w:type="dxa"/>
          </w:tcPr>
          <w:p w14:paraId="32955C40" w14:textId="71F3279C" w:rsidR="00AF70EC" w:rsidRPr="0009128B" w:rsidRDefault="00AF70EC" w:rsidP="00345C72">
            <w:pPr>
              <w:tabs>
                <w:tab w:val="left" w:pos="1701"/>
                <w:tab w:val="left" w:pos="2835"/>
              </w:tabs>
              <w:jc w:val="both"/>
              <w:rPr>
                <w:rFonts w:asciiTheme="minorHAnsi" w:hAnsiTheme="minorHAnsi" w:cstheme="minorHAnsi"/>
                <w:szCs w:val="22"/>
              </w:rPr>
            </w:pPr>
            <w:r>
              <w:rPr>
                <w:b/>
              </w:rPr>
              <w:t>Partenaire d’Exécution</w:t>
            </w:r>
          </w:p>
        </w:tc>
        <w:tc>
          <w:tcPr>
            <w:tcW w:w="7513" w:type="dxa"/>
          </w:tcPr>
          <w:p w14:paraId="2700CFC1" w14:textId="52FA9D28" w:rsidR="00AF70EC" w:rsidRPr="0009128B" w:rsidRDefault="00AF70EC" w:rsidP="00345C72">
            <w:pPr>
              <w:autoSpaceDE w:val="0"/>
              <w:autoSpaceDN w:val="0"/>
              <w:adjustRightInd w:val="0"/>
              <w:jc w:val="both"/>
              <w:rPr>
                <w:rFonts w:asciiTheme="minorHAnsi" w:hAnsiTheme="minorHAnsi" w:cstheme="minorHAnsi"/>
                <w:szCs w:val="22"/>
                <w:lang w:val="en-US"/>
              </w:rPr>
            </w:pPr>
            <w:r>
              <w:rPr>
                <w:rFonts w:asciiTheme="minorHAnsi" w:hAnsiTheme="minorHAnsi" w:cstheme="minorHAnsi"/>
                <w:szCs w:val="22"/>
                <w:lang w:val="en-US"/>
              </w:rPr>
              <w:t>PNUD</w:t>
            </w:r>
          </w:p>
        </w:tc>
      </w:tr>
      <w:tr w:rsidR="00B2748C" w:rsidRPr="0009128B" w14:paraId="197CEB1E" w14:textId="77777777" w:rsidTr="000F423D">
        <w:tc>
          <w:tcPr>
            <w:tcW w:w="2093" w:type="dxa"/>
          </w:tcPr>
          <w:p w14:paraId="4A8904F9" w14:textId="7614FCAB" w:rsidR="00B2748C" w:rsidRPr="00B2748C" w:rsidRDefault="00B2748C" w:rsidP="00345C72">
            <w:pPr>
              <w:tabs>
                <w:tab w:val="left" w:pos="1701"/>
                <w:tab w:val="left" w:pos="2835"/>
              </w:tabs>
              <w:jc w:val="both"/>
              <w:rPr>
                <w:rFonts w:asciiTheme="minorHAnsi" w:hAnsiTheme="minorHAnsi" w:cstheme="minorHAnsi"/>
                <w:b/>
                <w:bCs/>
                <w:szCs w:val="22"/>
                <w:lang w:val="en-US"/>
              </w:rPr>
            </w:pPr>
            <w:r w:rsidRPr="00B2748C">
              <w:rPr>
                <w:rFonts w:asciiTheme="minorHAnsi" w:hAnsiTheme="minorHAnsi" w:cstheme="minorHAnsi"/>
                <w:b/>
                <w:bCs/>
                <w:szCs w:val="22"/>
                <w:lang w:val="en-US"/>
              </w:rPr>
              <w:t>Pays</w:t>
            </w:r>
          </w:p>
        </w:tc>
        <w:tc>
          <w:tcPr>
            <w:tcW w:w="7513" w:type="dxa"/>
          </w:tcPr>
          <w:p w14:paraId="0590A7AA" w14:textId="6701722E" w:rsidR="00B2748C" w:rsidRPr="0009128B" w:rsidRDefault="00B2748C" w:rsidP="00345C72">
            <w:pPr>
              <w:autoSpaceDE w:val="0"/>
              <w:autoSpaceDN w:val="0"/>
              <w:adjustRightInd w:val="0"/>
              <w:jc w:val="both"/>
              <w:rPr>
                <w:rFonts w:asciiTheme="minorHAnsi" w:hAnsiTheme="minorHAnsi" w:cstheme="minorHAnsi"/>
                <w:szCs w:val="22"/>
                <w:lang w:val="en-US"/>
              </w:rPr>
            </w:pPr>
            <w:r>
              <w:rPr>
                <w:rFonts w:asciiTheme="minorHAnsi" w:hAnsiTheme="minorHAnsi" w:cstheme="minorHAnsi"/>
                <w:szCs w:val="22"/>
                <w:lang w:val="en-US"/>
              </w:rPr>
              <w:t>Gabon</w:t>
            </w:r>
          </w:p>
        </w:tc>
      </w:tr>
      <w:tr w:rsidR="00AF70EC" w:rsidRPr="0009128B" w14:paraId="0B874FCC" w14:textId="77777777" w:rsidTr="000F423D">
        <w:tc>
          <w:tcPr>
            <w:tcW w:w="2093" w:type="dxa"/>
          </w:tcPr>
          <w:p w14:paraId="52EF7E65" w14:textId="30E0B58F" w:rsidR="00AF70EC" w:rsidRPr="0009128B" w:rsidRDefault="00B2748C" w:rsidP="00345C72">
            <w:pPr>
              <w:jc w:val="both"/>
              <w:rPr>
                <w:rFonts w:asciiTheme="minorHAnsi" w:hAnsiTheme="minorHAnsi" w:cstheme="minorHAnsi"/>
                <w:szCs w:val="22"/>
              </w:rPr>
            </w:pPr>
            <w:r>
              <w:rPr>
                <w:b/>
              </w:rPr>
              <w:t>Date de Début </w:t>
            </w:r>
          </w:p>
        </w:tc>
        <w:tc>
          <w:tcPr>
            <w:tcW w:w="7513" w:type="dxa"/>
          </w:tcPr>
          <w:p w14:paraId="48D0C0F5" w14:textId="259F04AE" w:rsidR="00AF70EC" w:rsidRPr="00B2748C" w:rsidRDefault="00B2748C" w:rsidP="00345C72">
            <w:pPr>
              <w:autoSpaceDE w:val="0"/>
              <w:autoSpaceDN w:val="0"/>
              <w:adjustRightInd w:val="0"/>
              <w:jc w:val="both"/>
              <w:rPr>
                <w:rFonts w:asciiTheme="minorHAnsi" w:hAnsiTheme="minorHAnsi" w:cstheme="minorHAnsi"/>
                <w:szCs w:val="22"/>
              </w:rPr>
            </w:pPr>
            <w:r w:rsidRPr="00B2748C">
              <w:t xml:space="preserve"> 1</w:t>
            </w:r>
            <w:r w:rsidRPr="00B2748C">
              <w:rPr>
                <w:vertAlign w:val="superscript"/>
              </w:rPr>
              <w:t>er</w:t>
            </w:r>
            <w:r w:rsidRPr="00B2748C">
              <w:t xml:space="preserve"> mai</w:t>
            </w:r>
            <w:r w:rsidR="000516CD">
              <w:t xml:space="preserve"> </w:t>
            </w:r>
            <w:r w:rsidRPr="00B2748C">
              <w:t>2019</w:t>
            </w:r>
            <w:r w:rsidRPr="00B2748C">
              <w:tab/>
            </w:r>
          </w:p>
        </w:tc>
      </w:tr>
      <w:tr w:rsidR="00AF70EC" w:rsidRPr="0009128B" w14:paraId="5AD62CFB" w14:textId="77777777" w:rsidTr="000F423D">
        <w:tc>
          <w:tcPr>
            <w:tcW w:w="2093" w:type="dxa"/>
          </w:tcPr>
          <w:p w14:paraId="610D01F3" w14:textId="18BF5E77" w:rsidR="00AF70EC" w:rsidRPr="0009128B" w:rsidRDefault="00B2748C" w:rsidP="00345C72">
            <w:pPr>
              <w:tabs>
                <w:tab w:val="left" w:pos="1701"/>
                <w:tab w:val="left" w:pos="2835"/>
              </w:tabs>
              <w:jc w:val="both"/>
              <w:rPr>
                <w:rFonts w:asciiTheme="minorHAnsi" w:hAnsiTheme="minorHAnsi" w:cstheme="minorHAnsi"/>
                <w:szCs w:val="22"/>
              </w:rPr>
            </w:pPr>
            <w:r w:rsidRPr="00FB7B33">
              <w:rPr>
                <w:b/>
              </w:rPr>
              <w:t>Date</w:t>
            </w:r>
            <w:r>
              <w:rPr>
                <w:b/>
              </w:rPr>
              <w:t xml:space="preserve"> de Fin</w:t>
            </w:r>
          </w:p>
        </w:tc>
        <w:tc>
          <w:tcPr>
            <w:tcW w:w="7513" w:type="dxa"/>
          </w:tcPr>
          <w:p w14:paraId="4B10B3FF" w14:textId="51BDA413" w:rsidR="00AF70EC" w:rsidRPr="00B2748C" w:rsidRDefault="00B2748C" w:rsidP="00345C72">
            <w:pPr>
              <w:tabs>
                <w:tab w:val="left" w:pos="1701"/>
                <w:tab w:val="left" w:pos="2835"/>
              </w:tabs>
              <w:jc w:val="both"/>
              <w:rPr>
                <w:rFonts w:asciiTheme="minorHAnsi" w:hAnsiTheme="minorHAnsi" w:cstheme="minorHAnsi"/>
                <w:szCs w:val="22"/>
              </w:rPr>
            </w:pPr>
            <w:r w:rsidRPr="00B2748C">
              <w:t xml:space="preserve">31 </w:t>
            </w:r>
            <w:proofErr w:type="gramStart"/>
            <w:r w:rsidRPr="00B2748C">
              <w:t>Décembre</w:t>
            </w:r>
            <w:proofErr w:type="gramEnd"/>
            <w:r w:rsidRPr="00B2748C">
              <w:t xml:space="preserve"> 2020 puis avenant</w:t>
            </w:r>
            <w:r w:rsidR="00A0317E">
              <w:t>s</w:t>
            </w:r>
            <w:r w:rsidRPr="00B2748C">
              <w:t xml:space="preserve"> jusqu’au </w:t>
            </w:r>
            <w:r w:rsidR="00A0317E">
              <w:t>28 février 2022</w:t>
            </w:r>
          </w:p>
        </w:tc>
      </w:tr>
      <w:tr w:rsidR="00AF70EC" w:rsidRPr="0009128B" w14:paraId="22CEEB2E" w14:textId="77777777" w:rsidTr="000F423D">
        <w:trPr>
          <w:trHeight w:val="261"/>
        </w:trPr>
        <w:tc>
          <w:tcPr>
            <w:tcW w:w="2093" w:type="dxa"/>
          </w:tcPr>
          <w:p w14:paraId="65886FE0" w14:textId="46BCC020" w:rsidR="00AF70EC" w:rsidRPr="0009128B" w:rsidRDefault="00B2748C" w:rsidP="00345C72">
            <w:pPr>
              <w:tabs>
                <w:tab w:val="left" w:pos="1701"/>
                <w:tab w:val="left" w:pos="2835"/>
              </w:tabs>
              <w:jc w:val="both"/>
              <w:rPr>
                <w:rFonts w:asciiTheme="minorHAnsi" w:hAnsiTheme="minorHAnsi" w:cstheme="minorHAnsi"/>
                <w:szCs w:val="22"/>
              </w:rPr>
            </w:pPr>
            <w:r>
              <w:rPr>
                <w:b/>
              </w:rPr>
              <w:t xml:space="preserve">Date de la Réunion </w:t>
            </w:r>
            <w:r w:rsidRPr="00FB7B33">
              <w:rPr>
                <w:b/>
              </w:rPr>
              <w:t>PAC</w:t>
            </w:r>
          </w:p>
        </w:tc>
        <w:tc>
          <w:tcPr>
            <w:tcW w:w="7513" w:type="dxa"/>
          </w:tcPr>
          <w:p w14:paraId="3E38C449" w14:textId="6E06D589" w:rsidR="00AF70EC" w:rsidRPr="00B2748C" w:rsidRDefault="00B2748C" w:rsidP="00345C72">
            <w:pPr>
              <w:autoSpaceDE w:val="0"/>
              <w:autoSpaceDN w:val="0"/>
              <w:adjustRightInd w:val="0"/>
              <w:jc w:val="both"/>
              <w:rPr>
                <w:rFonts w:asciiTheme="minorHAnsi" w:hAnsiTheme="minorHAnsi" w:cstheme="minorHAnsi"/>
                <w:i/>
                <w:iCs/>
                <w:szCs w:val="22"/>
              </w:rPr>
            </w:pPr>
            <w:r>
              <w:t>24 avril 2019</w:t>
            </w:r>
          </w:p>
        </w:tc>
      </w:tr>
      <w:tr w:rsidR="00AF70EC" w:rsidRPr="00B2748C" w14:paraId="01519E00" w14:textId="77777777" w:rsidTr="000F423D">
        <w:tc>
          <w:tcPr>
            <w:tcW w:w="2093" w:type="dxa"/>
            <w:shd w:val="clear" w:color="auto" w:fill="FFFFFF" w:themeFill="background1"/>
          </w:tcPr>
          <w:p w14:paraId="765D5A01" w14:textId="19A4781A" w:rsidR="00AF70EC" w:rsidRPr="00190442" w:rsidRDefault="00B2748C" w:rsidP="00345C72">
            <w:pPr>
              <w:autoSpaceDE w:val="0"/>
              <w:autoSpaceDN w:val="0"/>
              <w:adjustRightInd w:val="0"/>
              <w:jc w:val="both"/>
              <w:rPr>
                <w:rFonts w:asciiTheme="minorHAnsi" w:hAnsiTheme="minorHAnsi" w:cstheme="minorHAnsi"/>
                <w:b/>
                <w:bCs/>
                <w:szCs w:val="22"/>
                <w:lang w:val="en-US"/>
              </w:rPr>
            </w:pPr>
            <w:r w:rsidRPr="00A0317E">
              <w:rPr>
                <w:rFonts w:asciiTheme="minorHAnsi" w:hAnsiTheme="minorHAnsi" w:cstheme="minorHAnsi"/>
                <w:b/>
                <w:bCs/>
                <w:szCs w:val="22"/>
                <w:lang w:val="en-US"/>
              </w:rPr>
              <w:t xml:space="preserve">Description </w:t>
            </w:r>
            <w:proofErr w:type="spellStart"/>
            <w:r w:rsidRPr="00A0317E">
              <w:rPr>
                <w:rFonts w:asciiTheme="minorHAnsi" w:hAnsiTheme="minorHAnsi" w:cstheme="minorHAnsi"/>
                <w:b/>
                <w:bCs/>
                <w:szCs w:val="22"/>
                <w:lang w:val="en-US"/>
              </w:rPr>
              <w:t>sommaire</w:t>
            </w:r>
            <w:proofErr w:type="spellEnd"/>
          </w:p>
          <w:p w14:paraId="7652D2F1" w14:textId="77777777" w:rsidR="00AF70EC" w:rsidRPr="0009128B" w:rsidRDefault="00AF70EC" w:rsidP="00345C72">
            <w:pPr>
              <w:tabs>
                <w:tab w:val="left" w:pos="1701"/>
                <w:tab w:val="left" w:pos="2835"/>
              </w:tabs>
              <w:jc w:val="both"/>
              <w:rPr>
                <w:rFonts w:asciiTheme="minorHAnsi" w:hAnsiTheme="minorHAnsi" w:cstheme="minorHAnsi"/>
                <w:i/>
                <w:iCs/>
                <w:szCs w:val="22"/>
              </w:rPr>
            </w:pPr>
          </w:p>
        </w:tc>
        <w:tc>
          <w:tcPr>
            <w:tcW w:w="7513" w:type="dxa"/>
            <w:shd w:val="clear" w:color="auto" w:fill="FFFFFF" w:themeFill="background1"/>
          </w:tcPr>
          <w:p w14:paraId="4403828F" w14:textId="283C62CB" w:rsidR="00B2748C" w:rsidRPr="00273C48" w:rsidRDefault="00B2748C" w:rsidP="00345C72">
            <w:pPr>
              <w:jc w:val="both"/>
              <w:rPr>
                <w:sz w:val="20"/>
                <w:szCs w:val="20"/>
              </w:rPr>
            </w:pPr>
            <w:r w:rsidRPr="005C1AEE">
              <w:rPr>
                <w:sz w:val="20"/>
                <w:szCs w:val="20"/>
              </w:rPr>
              <w:t>La République Gabonaise est située sur l'équateur, sur la côte Ouest de l'Afrique centrale. Le pays est de plus en plus vulnérable aux changements climatiques étant donné l'étendue de son littoral, où vivent près de 60 % de la population.</w:t>
            </w:r>
            <w:r>
              <w:rPr>
                <w:sz w:val="20"/>
                <w:szCs w:val="20"/>
              </w:rPr>
              <w:t xml:space="preserve"> </w:t>
            </w:r>
            <w:r w:rsidR="000F423D">
              <w:rPr>
                <w:sz w:val="20"/>
                <w:szCs w:val="20"/>
              </w:rPr>
              <w:t>P</w:t>
            </w:r>
            <w:r w:rsidRPr="00273C48">
              <w:rPr>
                <w:sz w:val="20"/>
                <w:szCs w:val="20"/>
              </w:rPr>
              <w:t xml:space="preserve">our réduire les impacts négatifs du changement climatique et relever efficacement les défis socio-économiques et de développement du pays, </w:t>
            </w:r>
            <w:r w:rsidR="000F423D">
              <w:rPr>
                <w:sz w:val="20"/>
                <w:szCs w:val="20"/>
              </w:rPr>
              <w:t>l</w:t>
            </w:r>
            <w:r w:rsidRPr="00273C48">
              <w:rPr>
                <w:sz w:val="20"/>
                <w:szCs w:val="20"/>
              </w:rPr>
              <w:t xml:space="preserve">'adaptation </w:t>
            </w:r>
            <w:r w:rsidR="000F423D">
              <w:rPr>
                <w:sz w:val="20"/>
                <w:szCs w:val="20"/>
              </w:rPr>
              <w:t xml:space="preserve">au changement </w:t>
            </w:r>
            <w:r w:rsidRPr="00273C48">
              <w:rPr>
                <w:sz w:val="20"/>
                <w:szCs w:val="20"/>
              </w:rPr>
              <w:t>climat</w:t>
            </w:r>
            <w:r w:rsidR="000F423D">
              <w:rPr>
                <w:sz w:val="20"/>
                <w:szCs w:val="20"/>
              </w:rPr>
              <w:t>ique doit être améliorée</w:t>
            </w:r>
            <w:r w:rsidRPr="00273C48">
              <w:rPr>
                <w:sz w:val="20"/>
                <w:szCs w:val="20"/>
              </w:rPr>
              <w:t>. Le renforcement de l'information sur le climat en vue de mettre en place un système d'alerte rapide représente une option pour soutenir une adaptation efficace et améliorer la surveillance du climat dans les zones côtières et les communautés pour le développement de la résilience, une adaptation efficace au changement climatique et la réduction des risques de catastrophe.</w:t>
            </w:r>
          </w:p>
          <w:p w14:paraId="1311BC73" w14:textId="77777777" w:rsidR="0046781D" w:rsidRDefault="00B2748C" w:rsidP="00345C72">
            <w:pPr>
              <w:jc w:val="both"/>
              <w:rPr>
                <w:sz w:val="20"/>
                <w:szCs w:val="20"/>
              </w:rPr>
            </w:pPr>
            <w:r w:rsidRPr="00273C48">
              <w:rPr>
                <w:sz w:val="20"/>
                <w:szCs w:val="20"/>
              </w:rPr>
              <w:t xml:space="preserve">Ce projet, financé par le Fonds de partenariat Inde-Nations Unies pour le développement, </w:t>
            </w:r>
            <w:r w:rsidR="000F423D">
              <w:rPr>
                <w:sz w:val="20"/>
                <w:szCs w:val="20"/>
              </w:rPr>
              <w:t>a été</w:t>
            </w:r>
            <w:r w:rsidRPr="00273C48">
              <w:rPr>
                <w:sz w:val="20"/>
                <w:szCs w:val="20"/>
              </w:rPr>
              <w:t xml:space="preserve"> exécuté par le PNUD en étroite collaboration avec le Conseil National Climat</w:t>
            </w:r>
            <w:r w:rsidR="000F423D">
              <w:rPr>
                <w:sz w:val="20"/>
                <w:szCs w:val="20"/>
              </w:rPr>
              <w:t xml:space="preserve"> </w:t>
            </w:r>
            <w:r w:rsidRPr="00273C48">
              <w:rPr>
                <w:sz w:val="20"/>
                <w:szCs w:val="20"/>
              </w:rPr>
              <w:t>et</w:t>
            </w:r>
            <w:r w:rsidR="000F423D">
              <w:rPr>
                <w:sz w:val="20"/>
                <w:szCs w:val="20"/>
              </w:rPr>
              <w:t xml:space="preserve"> visait </w:t>
            </w:r>
            <w:r w:rsidRPr="00273C48">
              <w:rPr>
                <w:sz w:val="20"/>
                <w:szCs w:val="20"/>
              </w:rPr>
              <w:t xml:space="preserve">à : </w:t>
            </w:r>
          </w:p>
          <w:p w14:paraId="3F19F0E4" w14:textId="77777777" w:rsidR="0046781D" w:rsidRDefault="00B2748C" w:rsidP="00345C72">
            <w:pPr>
              <w:jc w:val="both"/>
              <w:rPr>
                <w:sz w:val="20"/>
                <w:szCs w:val="20"/>
              </w:rPr>
            </w:pPr>
            <w:r w:rsidRPr="00273C48">
              <w:rPr>
                <w:sz w:val="20"/>
                <w:szCs w:val="20"/>
              </w:rPr>
              <w:t xml:space="preserve">i) établir un réseau fonctionnel de stations de surveillance océanique, météorologique et hydrologique et d'infrastructures connexes pour mieux comprendre les changements climatiques ; </w:t>
            </w:r>
          </w:p>
          <w:p w14:paraId="28619829" w14:textId="77777777" w:rsidR="0046781D" w:rsidRDefault="00B2748C" w:rsidP="00345C72">
            <w:pPr>
              <w:jc w:val="both"/>
              <w:rPr>
                <w:sz w:val="20"/>
                <w:szCs w:val="20"/>
              </w:rPr>
            </w:pPr>
            <w:r w:rsidRPr="00273C48">
              <w:rPr>
                <w:sz w:val="20"/>
                <w:szCs w:val="20"/>
              </w:rPr>
              <w:t xml:space="preserve">ii) développer les capacités institutionnelles et techniques ; </w:t>
            </w:r>
          </w:p>
          <w:p w14:paraId="69EF7ABF" w14:textId="77777777" w:rsidR="0046781D" w:rsidRDefault="00B2748C" w:rsidP="00345C72">
            <w:pPr>
              <w:jc w:val="both"/>
              <w:rPr>
                <w:sz w:val="20"/>
                <w:szCs w:val="20"/>
              </w:rPr>
            </w:pPr>
            <w:r w:rsidRPr="00273C48">
              <w:rPr>
                <w:sz w:val="20"/>
                <w:szCs w:val="20"/>
              </w:rPr>
              <w:t xml:space="preserve">iii) diffuser des informations météorologiques et climatiques adaptées aux besoins; et </w:t>
            </w:r>
          </w:p>
          <w:p w14:paraId="62736E0C" w14:textId="431724E7" w:rsidR="00AF70EC" w:rsidRPr="005568C0" w:rsidRDefault="00B2748C" w:rsidP="00345C72">
            <w:pPr>
              <w:jc w:val="both"/>
              <w:rPr>
                <w:sz w:val="20"/>
                <w:szCs w:val="20"/>
              </w:rPr>
            </w:pPr>
            <w:r w:rsidRPr="00273C48">
              <w:rPr>
                <w:sz w:val="20"/>
                <w:szCs w:val="20"/>
              </w:rPr>
              <w:t>iv) intégrer les informations météorologiques et climatiques dans les politiques nationales, les plans de travail annuels et le développement local, notamment le Plan Stratégique du Gabon Émergent.</w:t>
            </w:r>
          </w:p>
        </w:tc>
      </w:tr>
    </w:tbl>
    <w:p w14:paraId="22671622" w14:textId="67C8CCBF" w:rsidR="00190442" w:rsidRPr="00702127" w:rsidRDefault="00190442" w:rsidP="00345C72">
      <w:pPr>
        <w:jc w:val="both"/>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1773"/>
        <w:gridCol w:w="1695"/>
        <w:gridCol w:w="1296"/>
      </w:tblGrid>
      <w:tr w:rsidR="00190442" w:rsidRPr="005C1AEE" w14:paraId="5052EE91" w14:textId="77777777" w:rsidTr="00350D1A">
        <w:trPr>
          <w:jc w:val="center"/>
        </w:trPr>
        <w:tc>
          <w:tcPr>
            <w:tcW w:w="4523" w:type="dxa"/>
          </w:tcPr>
          <w:p w14:paraId="2A7794F2" w14:textId="77777777" w:rsidR="00190442" w:rsidRPr="00FB7B33" w:rsidRDefault="00190442" w:rsidP="00345C72">
            <w:pPr>
              <w:spacing w:before="60"/>
              <w:jc w:val="both"/>
              <w:rPr>
                <w:b/>
                <w:sz w:val="20"/>
                <w:szCs w:val="20"/>
              </w:rPr>
            </w:pPr>
            <w:r w:rsidRPr="00190442">
              <w:br w:type="page"/>
            </w:r>
            <w:r>
              <w:rPr>
                <w:b/>
                <w:sz w:val="20"/>
                <w:szCs w:val="20"/>
              </w:rPr>
              <w:t xml:space="preserve">Effet </w:t>
            </w:r>
            <w:r w:rsidRPr="00FB7B33">
              <w:rPr>
                <w:b/>
                <w:sz w:val="20"/>
                <w:szCs w:val="20"/>
              </w:rPr>
              <w:t>(UNDAF/CPD, RPD o</w:t>
            </w:r>
            <w:r>
              <w:rPr>
                <w:b/>
                <w:sz w:val="20"/>
                <w:szCs w:val="20"/>
              </w:rPr>
              <w:t>u</w:t>
            </w:r>
            <w:r w:rsidRPr="00FB7B33">
              <w:rPr>
                <w:b/>
                <w:sz w:val="20"/>
                <w:szCs w:val="20"/>
              </w:rPr>
              <w:t xml:space="preserve"> GPD):</w:t>
            </w:r>
          </w:p>
        </w:tc>
        <w:tc>
          <w:tcPr>
            <w:tcW w:w="1773" w:type="dxa"/>
            <w:shd w:val="clear" w:color="auto" w:fill="auto"/>
          </w:tcPr>
          <w:p w14:paraId="4899C79A" w14:textId="77777777" w:rsidR="00190442" w:rsidRPr="00FB7B33" w:rsidRDefault="00190442" w:rsidP="00345C72">
            <w:pPr>
              <w:spacing w:before="60"/>
              <w:jc w:val="both"/>
              <w:rPr>
                <w:b/>
                <w:sz w:val="20"/>
                <w:szCs w:val="20"/>
              </w:rPr>
            </w:pPr>
            <w:r w:rsidRPr="003010AD">
              <w:rPr>
                <w:b/>
                <w:sz w:val="20"/>
                <w:szCs w:val="20"/>
              </w:rPr>
              <w:t>Ressources totales requises</w:t>
            </w:r>
          </w:p>
        </w:tc>
        <w:tc>
          <w:tcPr>
            <w:tcW w:w="2991" w:type="dxa"/>
            <w:gridSpan w:val="2"/>
            <w:shd w:val="clear" w:color="auto" w:fill="auto"/>
            <w:vAlign w:val="center"/>
          </w:tcPr>
          <w:p w14:paraId="4E8B47EB" w14:textId="77777777" w:rsidR="00190442" w:rsidRPr="00FB7B33" w:rsidRDefault="00190442" w:rsidP="00345C72">
            <w:pPr>
              <w:jc w:val="both"/>
              <w:rPr>
                <w:sz w:val="20"/>
                <w:szCs w:val="20"/>
              </w:rPr>
            </w:pPr>
            <w:r w:rsidRPr="00FB7B33">
              <w:rPr>
                <w:sz w:val="20"/>
                <w:szCs w:val="20"/>
              </w:rPr>
              <w:t>1,000,100</w:t>
            </w:r>
          </w:p>
        </w:tc>
      </w:tr>
      <w:tr w:rsidR="00190442" w:rsidRPr="005C1AEE" w14:paraId="4C439639" w14:textId="77777777" w:rsidTr="000F423D">
        <w:trPr>
          <w:trHeight w:val="1692"/>
          <w:jc w:val="center"/>
        </w:trPr>
        <w:tc>
          <w:tcPr>
            <w:tcW w:w="4523" w:type="dxa"/>
            <w:vMerge w:val="restart"/>
          </w:tcPr>
          <w:p w14:paraId="7724A87B" w14:textId="56FF4A34" w:rsidR="00190442" w:rsidRPr="000F423D" w:rsidRDefault="00190442" w:rsidP="00345C72">
            <w:pPr>
              <w:spacing w:before="60"/>
              <w:jc w:val="both"/>
              <w:rPr>
                <w:sz w:val="20"/>
                <w:szCs w:val="20"/>
              </w:rPr>
            </w:pPr>
            <w:r w:rsidRPr="003010AD">
              <w:rPr>
                <w:sz w:val="20"/>
                <w:szCs w:val="20"/>
              </w:rPr>
              <w:t>D'ici 2022, la qualité de la budgétisation du secteur social sera sensiblement améliorée et les populations, en particulier les plus vulnérables, auront fait un meilleur usage de services sociaux de base de qualité</w:t>
            </w:r>
            <w:r>
              <w:rPr>
                <w:sz w:val="20"/>
                <w:szCs w:val="20"/>
              </w:rPr>
              <w:t xml:space="preserve"> (Effet </w:t>
            </w:r>
            <w:r w:rsidRPr="000F423D">
              <w:rPr>
                <w:sz w:val="20"/>
                <w:szCs w:val="20"/>
              </w:rPr>
              <w:t>2, UNDAF Gabon 2018-2022).</w:t>
            </w:r>
          </w:p>
          <w:p w14:paraId="405E62F2" w14:textId="5C5AF047" w:rsidR="00190442" w:rsidRPr="000F423D" w:rsidRDefault="00190442" w:rsidP="00345C72">
            <w:pPr>
              <w:spacing w:before="60"/>
              <w:jc w:val="both"/>
              <w:rPr>
                <w:sz w:val="20"/>
                <w:szCs w:val="20"/>
              </w:rPr>
            </w:pPr>
            <w:r w:rsidRPr="000F423D">
              <w:rPr>
                <w:sz w:val="20"/>
                <w:szCs w:val="20"/>
              </w:rPr>
              <w:t>D'ici 2022, le Gabon améliore la préservation de la biodiversité et la gestion des ressources naturelles, forestières, minières, énergétiques et foncières, d'une manière compatible avec la durabilité environnementale (effet 4, UNDAF Gabon 2018-2022)</w:t>
            </w:r>
          </w:p>
        </w:tc>
        <w:tc>
          <w:tcPr>
            <w:tcW w:w="1773" w:type="dxa"/>
            <w:vMerge w:val="restart"/>
            <w:shd w:val="clear" w:color="auto" w:fill="auto"/>
          </w:tcPr>
          <w:p w14:paraId="0006B942" w14:textId="77777777" w:rsidR="00190442" w:rsidRPr="00FB7B33" w:rsidRDefault="00190442" w:rsidP="00345C72">
            <w:pPr>
              <w:spacing w:before="60"/>
              <w:jc w:val="both"/>
              <w:rPr>
                <w:b/>
                <w:sz w:val="20"/>
                <w:szCs w:val="20"/>
              </w:rPr>
            </w:pPr>
            <w:r w:rsidRPr="003010AD">
              <w:rPr>
                <w:b/>
                <w:sz w:val="20"/>
                <w:szCs w:val="20"/>
              </w:rPr>
              <w:t>Ressources totale</w:t>
            </w:r>
            <w:r>
              <w:rPr>
                <w:b/>
                <w:sz w:val="20"/>
                <w:szCs w:val="20"/>
              </w:rPr>
              <w:t xml:space="preserve"> allouées</w:t>
            </w:r>
            <w:r w:rsidRPr="00FB7B33">
              <w:rPr>
                <w:b/>
                <w:sz w:val="20"/>
                <w:szCs w:val="20"/>
              </w:rPr>
              <w:t>:</w:t>
            </w:r>
          </w:p>
        </w:tc>
        <w:tc>
          <w:tcPr>
            <w:tcW w:w="2991" w:type="dxa"/>
            <w:gridSpan w:val="2"/>
            <w:shd w:val="clear" w:color="auto" w:fill="auto"/>
            <w:vAlign w:val="center"/>
          </w:tcPr>
          <w:p w14:paraId="1CFDB633" w14:textId="77777777" w:rsidR="00190442" w:rsidRPr="00FB7B33" w:rsidRDefault="00190442" w:rsidP="00345C72">
            <w:pPr>
              <w:jc w:val="both"/>
              <w:rPr>
                <w:sz w:val="20"/>
                <w:szCs w:val="20"/>
              </w:rPr>
            </w:pPr>
          </w:p>
        </w:tc>
      </w:tr>
      <w:tr w:rsidR="00190442" w:rsidRPr="005C1AEE" w14:paraId="4A446EDB" w14:textId="77777777" w:rsidTr="00350D1A">
        <w:trPr>
          <w:jc w:val="center"/>
        </w:trPr>
        <w:tc>
          <w:tcPr>
            <w:tcW w:w="4523" w:type="dxa"/>
            <w:vMerge/>
          </w:tcPr>
          <w:p w14:paraId="57E6EC10" w14:textId="77777777" w:rsidR="00190442" w:rsidRPr="00FB7B33" w:rsidRDefault="00190442" w:rsidP="00345C72">
            <w:pPr>
              <w:jc w:val="both"/>
              <w:rPr>
                <w:sz w:val="20"/>
                <w:szCs w:val="20"/>
              </w:rPr>
            </w:pPr>
          </w:p>
        </w:tc>
        <w:tc>
          <w:tcPr>
            <w:tcW w:w="1773" w:type="dxa"/>
            <w:vMerge/>
            <w:shd w:val="clear" w:color="auto" w:fill="auto"/>
          </w:tcPr>
          <w:p w14:paraId="50FAF61B" w14:textId="77777777" w:rsidR="00190442" w:rsidRPr="00FB7B33" w:rsidRDefault="00190442" w:rsidP="00345C72">
            <w:pPr>
              <w:jc w:val="both"/>
              <w:rPr>
                <w:sz w:val="20"/>
                <w:szCs w:val="20"/>
              </w:rPr>
            </w:pPr>
          </w:p>
        </w:tc>
        <w:tc>
          <w:tcPr>
            <w:tcW w:w="1695" w:type="dxa"/>
            <w:shd w:val="clear" w:color="auto" w:fill="auto"/>
            <w:vAlign w:val="center"/>
          </w:tcPr>
          <w:p w14:paraId="46C050E9" w14:textId="77777777" w:rsidR="00190442" w:rsidRPr="00FB7B33" w:rsidRDefault="00190442" w:rsidP="00345C72">
            <w:pPr>
              <w:jc w:val="both"/>
              <w:rPr>
                <w:b/>
                <w:sz w:val="20"/>
                <w:szCs w:val="20"/>
              </w:rPr>
            </w:pPr>
            <w:r>
              <w:rPr>
                <w:b/>
                <w:sz w:val="20"/>
                <w:szCs w:val="20"/>
              </w:rPr>
              <w:t>PNUD</w:t>
            </w:r>
            <w:r w:rsidRPr="00FB7B33">
              <w:rPr>
                <w:b/>
                <w:sz w:val="20"/>
                <w:szCs w:val="20"/>
              </w:rPr>
              <w:t xml:space="preserve"> TRAC:</w:t>
            </w:r>
          </w:p>
        </w:tc>
        <w:tc>
          <w:tcPr>
            <w:tcW w:w="1296" w:type="dxa"/>
            <w:shd w:val="clear" w:color="auto" w:fill="auto"/>
            <w:vAlign w:val="center"/>
          </w:tcPr>
          <w:p w14:paraId="5AECD216" w14:textId="77777777" w:rsidR="00190442" w:rsidRPr="00FB7B33" w:rsidRDefault="00190442" w:rsidP="00345C72">
            <w:pPr>
              <w:jc w:val="both"/>
              <w:rPr>
                <w:sz w:val="20"/>
                <w:szCs w:val="20"/>
              </w:rPr>
            </w:pPr>
          </w:p>
        </w:tc>
      </w:tr>
      <w:tr w:rsidR="00190442" w:rsidRPr="005C1AEE" w14:paraId="4B6C8369" w14:textId="77777777" w:rsidTr="00350D1A">
        <w:trPr>
          <w:jc w:val="center"/>
        </w:trPr>
        <w:tc>
          <w:tcPr>
            <w:tcW w:w="4523" w:type="dxa"/>
            <w:vMerge/>
          </w:tcPr>
          <w:p w14:paraId="3E5DB1BB" w14:textId="77777777" w:rsidR="00190442" w:rsidRPr="00FB7B33" w:rsidRDefault="00190442" w:rsidP="00345C72">
            <w:pPr>
              <w:jc w:val="both"/>
              <w:rPr>
                <w:sz w:val="20"/>
                <w:szCs w:val="20"/>
              </w:rPr>
            </w:pPr>
          </w:p>
        </w:tc>
        <w:tc>
          <w:tcPr>
            <w:tcW w:w="1773" w:type="dxa"/>
            <w:vMerge/>
            <w:shd w:val="clear" w:color="auto" w:fill="auto"/>
          </w:tcPr>
          <w:p w14:paraId="2B783B89" w14:textId="77777777" w:rsidR="00190442" w:rsidRPr="00FB7B33" w:rsidRDefault="00190442" w:rsidP="00345C72">
            <w:pPr>
              <w:jc w:val="both"/>
              <w:rPr>
                <w:sz w:val="20"/>
                <w:szCs w:val="20"/>
              </w:rPr>
            </w:pPr>
          </w:p>
        </w:tc>
        <w:tc>
          <w:tcPr>
            <w:tcW w:w="1695" w:type="dxa"/>
            <w:shd w:val="clear" w:color="auto" w:fill="auto"/>
            <w:vAlign w:val="center"/>
          </w:tcPr>
          <w:p w14:paraId="3E90C020" w14:textId="77777777" w:rsidR="00190442" w:rsidRPr="00FB7B33" w:rsidRDefault="00190442" w:rsidP="00345C72">
            <w:pPr>
              <w:jc w:val="both"/>
              <w:rPr>
                <w:b/>
                <w:sz w:val="20"/>
                <w:szCs w:val="20"/>
              </w:rPr>
            </w:pPr>
            <w:r>
              <w:rPr>
                <w:b/>
                <w:sz w:val="20"/>
                <w:szCs w:val="20"/>
              </w:rPr>
              <w:t>Bailleur de Fonds</w:t>
            </w:r>
            <w:r w:rsidRPr="00FB7B33">
              <w:rPr>
                <w:b/>
                <w:sz w:val="20"/>
                <w:szCs w:val="20"/>
              </w:rPr>
              <w:t>:</w:t>
            </w:r>
          </w:p>
        </w:tc>
        <w:tc>
          <w:tcPr>
            <w:tcW w:w="1296" w:type="dxa"/>
            <w:shd w:val="clear" w:color="auto" w:fill="auto"/>
            <w:vAlign w:val="center"/>
          </w:tcPr>
          <w:p w14:paraId="52275ECB" w14:textId="77777777" w:rsidR="00190442" w:rsidRPr="00FB7B33" w:rsidRDefault="00190442" w:rsidP="00345C72">
            <w:pPr>
              <w:jc w:val="both"/>
              <w:rPr>
                <w:sz w:val="20"/>
                <w:szCs w:val="20"/>
              </w:rPr>
            </w:pPr>
            <w:r w:rsidRPr="00FB7B33">
              <w:rPr>
                <w:sz w:val="20"/>
                <w:szCs w:val="20"/>
              </w:rPr>
              <w:t>1,000,100</w:t>
            </w:r>
          </w:p>
        </w:tc>
      </w:tr>
      <w:tr w:rsidR="00190442" w:rsidRPr="005C1AEE" w14:paraId="74B8D31E" w14:textId="77777777" w:rsidTr="00350D1A">
        <w:trPr>
          <w:jc w:val="center"/>
        </w:trPr>
        <w:tc>
          <w:tcPr>
            <w:tcW w:w="4523" w:type="dxa"/>
            <w:vMerge/>
          </w:tcPr>
          <w:p w14:paraId="1CFA420A" w14:textId="77777777" w:rsidR="00190442" w:rsidRPr="00FB7B33" w:rsidRDefault="00190442" w:rsidP="00345C72">
            <w:pPr>
              <w:jc w:val="both"/>
              <w:rPr>
                <w:sz w:val="20"/>
                <w:szCs w:val="20"/>
              </w:rPr>
            </w:pPr>
          </w:p>
        </w:tc>
        <w:tc>
          <w:tcPr>
            <w:tcW w:w="1773" w:type="dxa"/>
            <w:vMerge/>
            <w:shd w:val="clear" w:color="auto" w:fill="auto"/>
          </w:tcPr>
          <w:p w14:paraId="47C44CE1" w14:textId="77777777" w:rsidR="00190442" w:rsidRPr="00FB7B33" w:rsidRDefault="00190442" w:rsidP="00345C72">
            <w:pPr>
              <w:jc w:val="both"/>
              <w:rPr>
                <w:sz w:val="20"/>
                <w:szCs w:val="20"/>
              </w:rPr>
            </w:pPr>
          </w:p>
        </w:tc>
        <w:tc>
          <w:tcPr>
            <w:tcW w:w="1695" w:type="dxa"/>
            <w:shd w:val="clear" w:color="auto" w:fill="auto"/>
            <w:vAlign w:val="center"/>
          </w:tcPr>
          <w:p w14:paraId="50C62602" w14:textId="77777777" w:rsidR="00190442" w:rsidRPr="00FB7B33" w:rsidRDefault="00190442" w:rsidP="00345C72">
            <w:pPr>
              <w:jc w:val="both"/>
              <w:rPr>
                <w:b/>
                <w:sz w:val="20"/>
                <w:szCs w:val="20"/>
              </w:rPr>
            </w:pPr>
            <w:r w:rsidRPr="00FB7B33">
              <w:rPr>
                <w:b/>
                <w:sz w:val="20"/>
                <w:szCs w:val="20"/>
              </w:rPr>
              <w:t>Go</w:t>
            </w:r>
            <w:r>
              <w:rPr>
                <w:b/>
                <w:sz w:val="20"/>
                <w:szCs w:val="20"/>
              </w:rPr>
              <w:t>u</w:t>
            </w:r>
            <w:r w:rsidRPr="00FB7B33">
              <w:rPr>
                <w:b/>
                <w:sz w:val="20"/>
                <w:szCs w:val="20"/>
              </w:rPr>
              <w:t>vern</w:t>
            </w:r>
            <w:r>
              <w:rPr>
                <w:b/>
                <w:sz w:val="20"/>
                <w:szCs w:val="20"/>
              </w:rPr>
              <w:t>e</w:t>
            </w:r>
            <w:r w:rsidRPr="00FB7B33">
              <w:rPr>
                <w:b/>
                <w:sz w:val="20"/>
                <w:szCs w:val="20"/>
              </w:rPr>
              <w:t>ment:</w:t>
            </w:r>
          </w:p>
        </w:tc>
        <w:tc>
          <w:tcPr>
            <w:tcW w:w="1296" w:type="dxa"/>
            <w:shd w:val="clear" w:color="auto" w:fill="auto"/>
            <w:vAlign w:val="center"/>
          </w:tcPr>
          <w:p w14:paraId="5CAD057F" w14:textId="77777777" w:rsidR="00190442" w:rsidRPr="00FB7B33" w:rsidRDefault="00190442" w:rsidP="00345C72">
            <w:pPr>
              <w:jc w:val="both"/>
              <w:rPr>
                <w:sz w:val="20"/>
                <w:szCs w:val="20"/>
              </w:rPr>
            </w:pPr>
          </w:p>
        </w:tc>
      </w:tr>
      <w:tr w:rsidR="00190442" w:rsidRPr="005C1AEE" w14:paraId="74A61767" w14:textId="77777777" w:rsidTr="00350D1A">
        <w:trPr>
          <w:trHeight w:val="314"/>
          <w:jc w:val="center"/>
        </w:trPr>
        <w:tc>
          <w:tcPr>
            <w:tcW w:w="4523" w:type="dxa"/>
            <w:vMerge/>
          </w:tcPr>
          <w:p w14:paraId="71881B02" w14:textId="77777777" w:rsidR="00190442" w:rsidRPr="00FB7B33" w:rsidRDefault="00190442" w:rsidP="00345C72">
            <w:pPr>
              <w:jc w:val="both"/>
              <w:rPr>
                <w:sz w:val="20"/>
                <w:szCs w:val="20"/>
              </w:rPr>
            </w:pPr>
          </w:p>
        </w:tc>
        <w:tc>
          <w:tcPr>
            <w:tcW w:w="1773" w:type="dxa"/>
            <w:vMerge/>
            <w:shd w:val="clear" w:color="auto" w:fill="auto"/>
          </w:tcPr>
          <w:p w14:paraId="0D811856" w14:textId="77777777" w:rsidR="00190442" w:rsidRPr="00FB7B33" w:rsidRDefault="00190442" w:rsidP="00345C72">
            <w:pPr>
              <w:jc w:val="both"/>
              <w:rPr>
                <w:sz w:val="20"/>
                <w:szCs w:val="20"/>
              </w:rPr>
            </w:pPr>
          </w:p>
        </w:tc>
        <w:tc>
          <w:tcPr>
            <w:tcW w:w="1695" w:type="dxa"/>
            <w:shd w:val="clear" w:color="auto" w:fill="auto"/>
            <w:vAlign w:val="center"/>
          </w:tcPr>
          <w:p w14:paraId="2C8F516B" w14:textId="77777777" w:rsidR="00190442" w:rsidRPr="00FB7B33" w:rsidRDefault="00190442" w:rsidP="00345C72">
            <w:pPr>
              <w:jc w:val="both"/>
              <w:rPr>
                <w:b/>
                <w:sz w:val="20"/>
                <w:szCs w:val="20"/>
              </w:rPr>
            </w:pPr>
            <w:r>
              <w:rPr>
                <w:b/>
                <w:sz w:val="20"/>
                <w:szCs w:val="20"/>
              </w:rPr>
              <w:t>e</w:t>
            </w:r>
            <w:r w:rsidRPr="00FB7B33">
              <w:rPr>
                <w:b/>
                <w:sz w:val="20"/>
                <w:szCs w:val="20"/>
              </w:rPr>
              <w:t>n-</w:t>
            </w:r>
            <w:r>
              <w:rPr>
                <w:b/>
                <w:sz w:val="20"/>
                <w:szCs w:val="20"/>
              </w:rPr>
              <w:t>Nature</w:t>
            </w:r>
            <w:r w:rsidRPr="00FB7B33">
              <w:rPr>
                <w:b/>
                <w:sz w:val="20"/>
                <w:szCs w:val="20"/>
              </w:rPr>
              <w:t>:</w:t>
            </w:r>
          </w:p>
        </w:tc>
        <w:tc>
          <w:tcPr>
            <w:tcW w:w="1296" w:type="dxa"/>
            <w:shd w:val="clear" w:color="auto" w:fill="auto"/>
            <w:vAlign w:val="center"/>
          </w:tcPr>
          <w:p w14:paraId="113335DD" w14:textId="77777777" w:rsidR="00190442" w:rsidRPr="00FB7B33" w:rsidRDefault="00190442" w:rsidP="00345C72">
            <w:pPr>
              <w:jc w:val="both"/>
              <w:rPr>
                <w:sz w:val="20"/>
                <w:szCs w:val="20"/>
              </w:rPr>
            </w:pPr>
          </w:p>
        </w:tc>
      </w:tr>
      <w:tr w:rsidR="00190442" w:rsidRPr="005C1AEE" w14:paraId="4A4A3DC6" w14:textId="77777777" w:rsidTr="0046781D">
        <w:trPr>
          <w:trHeight w:val="699"/>
          <w:jc w:val="center"/>
        </w:trPr>
        <w:tc>
          <w:tcPr>
            <w:tcW w:w="4523" w:type="dxa"/>
            <w:vMerge/>
          </w:tcPr>
          <w:p w14:paraId="22DCCC7F" w14:textId="77777777" w:rsidR="00190442" w:rsidRPr="00FB7B33" w:rsidRDefault="00190442" w:rsidP="00345C72">
            <w:pPr>
              <w:jc w:val="both"/>
              <w:rPr>
                <w:b/>
                <w:sz w:val="20"/>
                <w:szCs w:val="20"/>
              </w:rPr>
            </w:pPr>
          </w:p>
        </w:tc>
        <w:tc>
          <w:tcPr>
            <w:tcW w:w="1773" w:type="dxa"/>
            <w:shd w:val="clear" w:color="auto" w:fill="auto"/>
            <w:vAlign w:val="center"/>
          </w:tcPr>
          <w:p w14:paraId="0B9DE434" w14:textId="77777777" w:rsidR="00190442" w:rsidRPr="00FB7B33" w:rsidRDefault="00190442" w:rsidP="00345C72">
            <w:pPr>
              <w:jc w:val="both"/>
              <w:rPr>
                <w:sz w:val="20"/>
                <w:szCs w:val="20"/>
              </w:rPr>
            </w:pPr>
            <w:r>
              <w:rPr>
                <w:b/>
                <w:sz w:val="20"/>
                <w:szCs w:val="20"/>
              </w:rPr>
              <w:t>Non-financé</w:t>
            </w:r>
            <w:r w:rsidRPr="00FB7B33">
              <w:rPr>
                <w:b/>
                <w:sz w:val="20"/>
                <w:szCs w:val="20"/>
              </w:rPr>
              <w:t>:</w:t>
            </w:r>
          </w:p>
        </w:tc>
        <w:tc>
          <w:tcPr>
            <w:tcW w:w="2991" w:type="dxa"/>
            <w:gridSpan w:val="2"/>
            <w:shd w:val="clear" w:color="auto" w:fill="auto"/>
            <w:vAlign w:val="center"/>
          </w:tcPr>
          <w:p w14:paraId="43485DFB" w14:textId="77777777" w:rsidR="00190442" w:rsidRPr="00FB7B33" w:rsidRDefault="00190442" w:rsidP="00345C72">
            <w:pPr>
              <w:jc w:val="both"/>
              <w:rPr>
                <w:sz w:val="20"/>
                <w:szCs w:val="20"/>
              </w:rPr>
            </w:pPr>
            <w:r w:rsidRPr="00FB7B33">
              <w:rPr>
                <w:sz w:val="20"/>
                <w:szCs w:val="20"/>
              </w:rPr>
              <w:t>0</w:t>
            </w:r>
          </w:p>
        </w:tc>
      </w:tr>
    </w:tbl>
    <w:p w14:paraId="1D63B6A5" w14:textId="1562AA11" w:rsidR="00190442" w:rsidRDefault="00190442" w:rsidP="00345C72">
      <w:pPr>
        <w:jc w:val="both"/>
        <w:rPr>
          <w:lang w:val="en-US"/>
        </w:rPr>
      </w:pPr>
    </w:p>
    <w:p w14:paraId="052304A7" w14:textId="2B76302B" w:rsidR="00190442" w:rsidRDefault="00190442" w:rsidP="00345C72">
      <w:pPr>
        <w:jc w:val="both"/>
        <w:rPr>
          <w:lang w:val="en-US"/>
        </w:rPr>
      </w:pPr>
    </w:p>
    <w:p w14:paraId="0FC2596B" w14:textId="77777777" w:rsidR="005622A2" w:rsidRDefault="005622A2">
      <w:pPr>
        <w:rPr>
          <w:b/>
          <w:bCs/>
          <w:color w:val="365F91" w:themeColor="accent1" w:themeShade="BF"/>
          <w:sz w:val="28"/>
          <w:szCs w:val="32"/>
          <w:lang w:val="en-US"/>
        </w:rPr>
      </w:pPr>
      <w:r>
        <w:rPr>
          <w:b/>
          <w:bCs/>
          <w:color w:val="365F91" w:themeColor="accent1" w:themeShade="BF"/>
          <w:sz w:val="28"/>
          <w:szCs w:val="32"/>
          <w:lang w:val="en-US"/>
        </w:rPr>
        <w:br w:type="page"/>
      </w:r>
    </w:p>
    <w:p w14:paraId="3BB64191" w14:textId="3BED0AC1" w:rsidR="00E65DBF" w:rsidRDefault="00E65DBF" w:rsidP="00345C72">
      <w:pPr>
        <w:jc w:val="both"/>
        <w:rPr>
          <w:b/>
          <w:bCs/>
          <w:color w:val="365F91" w:themeColor="accent1" w:themeShade="BF"/>
          <w:sz w:val="28"/>
          <w:szCs w:val="32"/>
          <w:lang w:val="en-US"/>
        </w:rPr>
      </w:pPr>
      <w:proofErr w:type="spellStart"/>
      <w:r>
        <w:rPr>
          <w:b/>
          <w:bCs/>
          <w:color w:val="365F91" w:themeColor="accent1" w:themeShade="BF"/>
          <w:sz w:val="28"/>
          <w:szCs w:val="32"/>
          <w:lang w:val="en-US"/>
        </w:rPr>
        <w:lastRenderedPageBreak/>
        <w:t>Sommaire</w:t>
      </w:r>
      <w:proofErr w:type="spellEnd"/>
    </w:p>
    <w:p w14:paraId="43C1AC85" w14:textId="77777777" w:rsidR="00516071" w:rsidRDefault="00516071" w:rsidP="00345C72">
      <w:pPr>
        <w:jc w:val="both"/>
        <w:rPr>
          <w:b/>
          <w:bCs/>
          <w:color w:val="365F91" w:themeColor="accent1" w:themeShade="BF"/>
          <w:sz w:val="28"/>
          <w:szCs w:val="32"/>
          <w:lang w:val="en-US"/>
        </w:rPr>
      </w:pPr>
    </w:p>
    <w:p w14:paraId="5FA86135" w14:textId="0786FC69" w:rsidR="00E37F02" w:rsidRDefault="00564A4C">
      <w:pPr>
        <w:pStyle w:val="TM1"/>
        <w:tabs>
          <w:tab w:val="left" w:pos="440"/>
          <w:tab w:val="right" w:leader="dot" w:pos="9033"/>
        </w:tabs>
        <w:rPr>
          <w:rFonts w:eastAsiaTheme="minorEastAsia" w:cstheme="minorBidi"/>
          <w:b w:val="0"/>
          <w:bCs w:val="0"/>
          <w:noProof/>
          <w:sz w:val="22"/>
          <w:szCs w:val="22"/>
        </w:rPr>
      </w:pPr>
      <w:r>
        <w:rPr>
          <w:b w:val="0"/>
          <w:bCs w:val="0"/>
        </w:rPr>
        <w:fldChar w:fldCharType="begin"/>
      </w:r>
      <w:r>
        <w:rPr>
          <w:b w:val="0"/>
          <w:bCs w:val="0"/>
        </w:rPr>
        <w:instrText xml:space="preserve"> TOC \o "1-4" \h \z \u </w:instrText>
      </w:r>
      <w:r>
        <w:rPr>
          <w:b w:val="0"/>
          <w:bCs w:val="0"/>
        </w:rPr>
        <w:fldChar w:fldCharType="separate"/>
      </w:r>
      <w:hyperlink w:anchor="_Toc118448020" w:history="1">
        <w:r w:rsidR="00E37F02" w:rsidRPr="00D02ADC">
          <w:rPr>
            <w:rStyle w:val="Lienhypertexte"/>
            <w:noProof/>
          </w:rPr>
          <w:t>A.</w:t>
        </w:r>
        <w:r w:rsidR="00E37F02">
          <w:rPr>
            <w:rFonts w:eastAsiaTheme="minorEastAsia" w:cstheme="minorBidi"/>
            <w:b w:val="0"/>
            <w:bCs w:val="0"/>
            <w:noProof/>
            <w:sz w:val="22"/>
            <w:szCs w:val="22"/>
          </w:rPr>
          <w:tab/>
        </w:r>
        <w:r w:rsidR="00E37F02" w:rsidRPr="00D02ADC">
          <w:rPr>
            <w:rStyle w:val="Lienhypertexte"/>
            <w:noProof/>
          </w:rPr>
          <w:t>Introduction</w:t>
        </w:r>
        <w:r w:rsidR="00E37F02">
          <w:rPr>
            <w:noProof/>
            <w:webHidden/>
          </w:rPr>
          <w:tab/>
        </w:r>
        <w:r w:rsidR="00E37F02">
          <w:rPr>
            <w:noProof/>
            <w:webHidden/>
          </w:rPr>
          <w:fldChar w:fldCharType="begin"/>
        </w:r>
        <w:r w:rsidR="00E37F02">
          <w:rPr>
            <w:noProof/>
            <w:webHidden/>
          </w:rPr>
          <w:instrText xml:space="preserve"> PAGEREF _Toc118448020 \h </w:instrText>
        </w:r>
        <w:r w:rsidR="00E37F02">
          <w:rPr>
            <w:noProof/>
            <w:webHidden/>
          </w:rPr>
        </w:r>
        <w:r w:rsidR="00E37F02">
          <w:rPr>
            <w:noProof/>
            <w:webHidden/>
          </w:rPr>
          <w:fldChar w:fldCharType="separate"/>
        </w:r>
        <w:r w:rsidR="00E37F02">
          <w:rPr>
            <w:noProof/>
            <w:webHidden/>
          </w:rPr>
          <w:t>10</w:t>
        </w:r>
        <w:r w:rsidR="00E37F02">
          <w:rPr>
            <w:noProof/>
            <w:webHidden/>
          </w:rPr>
          <w:fldChar w:fldCharType="end"/>
        </w:r>
      </w:hyperlink>
    </w:p>
    <w:p w14:paraId="59A60BB0" w14:textId="5FD17C2A" w:rsidR="00E37F02" w:rsidRDefault="00000000">
      <w:pPr>
        <w:pStyle w:val="TM1"/>
        <w:tabs>
          <w:tab w:val="left" w:pos="440"/>
          <w:tab w:val="right" w:leader="dot" w:pos="9033"/>
        </w:tabs>
        <w:rPr>
          <w:rFonts w:eastAsiaTheme="minorEastAsia" w:cstheme="minorBidi"/>
          <w:b w:val="0"/>
          <w:bCs w:val="0"/>
          <w:noProof/>
          <w:sz w:val="22"/>
          <w:szCs w:val="22"/>
        </w:rPr>
      </w:pPr>
      <w:hyperlink w:anchor="_Toc118448021" w:history="1">
        <w:r w:rsidR="00E37F02" w:rsidRPr="00D02ADC">
          <w:rPr>
            <w:rStyle w:val="Lienhypertexte"/>
            <w:noProof/>
          </w:rPr>
          <w:t>B.</w:t>
        </w:r>
        <w:r w:rsidR="00E37F02">
          <w:rPr>
            <w:rFonts w:eastAsiaTheme="minorEastAsia" w:cstheme="minorBidi"/>
            <w:b w:val="0"/>
            <w:bCs w:val="0"/>
            <w:noProof/>
            <w:sz w:val="22"/>
            <w:szCs w:val="22"/>
          </w:rPr>
          <w:tab/>
        </w:r>
        <w:r w:rsidR="00E37F02" w:rsidRPr="00D02ADC">
          <w:rPr>
            <w:rStyle w:val="Lienhypertexte"/>
            <w:noProof/>
          </w:rPr>
          <w:t>Description du projet</w:t>
        </w:r>
        <w:r w:rsidR="00E37F02">
          <w:rPr>
            <w:noProof/>
            <w:webHidden/>
          </w:rPr>
          <w:tab/>
        </w:r>
        <w:r w:rsidR="00E37F02">
          <w:rPr>
            <w:noProof/>
            <w:webHidden/>
          </w:rPr>
          <w:fldChar w:fldCharType="begin"/>
        </w:r>
        <w:r w:rsidR="00E37F02">
          <w:rPr>
            <w:noProof/>
            <w:webHidden/>
          </w:rPr>
          <w:instrText xml:space="preserve"> PAGEREF _Toc118448021 \h </w:instrText>
        </w:r>
        <w:r w:rsidR="00E37F02">
          <w:rPr>
            <w:noProof/>
            <w:webHidden/>
          </w:rPr>
        </w:r>
        <w:r w:rsidR="00E37F02">
          <w:rPr>
            <w:noProof/>
            <w:webHidden/>
          </w:rPr>
          <w:fldChar w:fldCharType="separate"/>
        </w:r>
        <w:r w:rsidR="00E37F02">
          <w:rPr>
            <w:noProof/>
            <w:webHidden/>
          </w:rPr>
          <w:t>12</w:t>
        </w:r>
        <w:r w:rsidR="00E37F02">
          <w:rPr>
            <w:noProof/>
            <w:webHidden/>
          </w:rPr>
          <w:fldChar w:fldCharType="end"/>
        </w:r>
      </w:hyperlink>
    </w:p>
    <w:p w14:paraId="521B4C2F" w14:textId="2E93E42B" w:rsidR="00E37F02" w:rsidRDefault="00000000">
      <w:pPr>
        <w:pStyle w:val="TM1"/>
        <w:tabs>
          <w:tab w:val="left" w:pos="440"/>
          <w:tab w:val="right" w:leader="dot" w:pos="9033"/>
        </w:tabs>
        <w:rPr>
          <w:rFonts w:eastAsiaTheme="minorEastAsia" w:cstheme="minorBidi"/>
          <w:b w:val="0"/>
          <w:bCs w:val="0"/>
          <w:noProof/>
          <w:sz w:val="22"/>
          <w:szCs w:val="22"/>
        </w:rPr>
      </w:pPr>
      <w:hyperlink w:anchor="_Toc118448022" w:history="1">
        <w:r w:rsidR="00E37F02" w:rsidRPr="00D02ADC">
          <w:rPr>
            <w:rStyle w:val="Lienhypertexte"/>
            <w:noProof/>
          </w:rPr>
          <w:t>C.</w:t>
        </w:r>
        <w:r w:rsidR="00E37F02">
          <w:rPr>
            <w:rFonts w:eastAsiaTheme="minorEastAsia" w:cstheme="minorBidi"/>
            <w:b w:val="0"/>
            <w:bCs w:val="0"/>
            <w:noProof/>
            <w:sz w:val="22"/>
            <w:szCs w:val="22"/>
          </w:rPr>
          <w:tab/>
        </w:r>
        <w:r w:rsidR="00E37F02" w:rsidRPr="00D02ADC">
          <w:rPr>
            <w:rStyle w:val="Lienhypertexte"/>
            <w:noProof/>
          </w:rPr>
          <w:t>Objectifs et méthodes de l’évaluation</w:t>
        </w:r>
        <w:r w:rsidR="00E37F02">
          <w:rPr>
            <w:noProof/>
            <w:webHidden/>
          </w:rPr>
          <w:tab/>
        </w:r>
        <w:r w:rsidR="00E37F02">
          <w:rPr>
            <w:noProof/>
            <w:webHidden/>
          </w:rPr>
          <w:fldChar w:fldCharType="begin"/>
        </w:r>
        <w:r w:rsidR="00E37F02">
          <w:rPr>
            <w:noProof/>
            <w:webHidden/>
          </w:rPr>
          <w:instrText xml:space="preserve"> PAGEREF _Toc118448022 \h </w:instrText>
        </w:r>
        <w:r w:rsidR="00E37F02">
          <w:rPr>
            <w:noProof/>
            <w:webHidden/>
          </w:rPr>
        </w:r>
        <w:r w:rsidR="00E37F02">
          <w:rPr>
            <w:noProof/>
            <w:webHidden/>
          </w:rPr>
          <w:fldChar w:fldCharType="separate"/>
        </w:r>
        <w:r w:rsidR="00E37F02">
          <w:rPr>
            <w:noProof/>
            <w:webHidden/>
          </w:rPr>
          <w:t>15</w:t>
        </w:r>
        <w:r w:rsidR="00E37F02">
          <w:rPr>
            <w:noProof/>
            <w:webHidden/>
          </w:rPr>
          <w:fldChar w:fldCharType="end"/>
        </w:r>
      </w:hyperlink>
    </w:p>
    <w:p w14:paraId="7C467A77" w14:textId="3CCAE740" w:rsidR="00E37F02" w:rsidRDefault="00000000">
      <w:pPr>
        <w:pStyle w:val="TM1"/>
        <w:tabs>
          <w:tab w:val="left" w:pos="440"/>
          <w:tab w:val="right" w:leader="dot" w:pos="9033"/>
        </w:tabs>
        <w:rPr>
          <w:rFonts w:eastAsiaTheme="minorEastAsia" w:cstheme="minorBidi"/>
          <w:b w:val="0"/>
          <w:bCs w:val="0"/>
          <w:noProof/>
          <w:sz w:val="22"/>
          <w:szCs w:val="22"/>
        </w:rPr>
      </w:pPr>
      <w:hyperlink w:anchor="_Toc118448023" w:history="1">
        <w:r w:rsidR="00E37F02" w:rsidRPr="00D02ADC">
          <w:rPr>
            <w:rStyle w:val="Lienhypertexte"/>
            <w:noProof/>
          </w:rPr>
          <w:t>D.</w:t>
        </w:r>
        <w:r w:rsidR="00E37F02">
          <w:rPr>
            <w:rFonts w:eastAsiaTheme="minorEastAsia" w:cstheme="minorBidi"/>
            <w:b w:val="0"/>
            <w:bCs w:val="0"/>
            <w:noProof/>
            <w:sz w:val="22"/>
            <w:szCs w:val="22"/>
          </w:rPr>
          <w:tab/>
        </w:r>
        <w:r w:rsidR="00E37F02" w:rsidRPr="00D02ADC">
          <w:rPr>
            <w:rStyle w:val="Lienhypertexte"/>
            <w:noProof/>
          </w:rPr>
          <w:t>Constatations et conclusions</w:t>
        </w:r>
        <w:r w:rsidR="00E37F02">
          <w:rPr>
            <w:noProof/>
            <w:webHidden/>
          </w:rPr>
          <w:tab/>
        </w:r>
        <w:r w:rsidR="00E37F02">
          <w:rPr>
            <w:noProof/>
            <w:webHidden/>
          </w:rPr>
          <w:fldChar w:fldCharType="begin"/>
        </w:r>
        <w:r w:rsidR="00E37F02">
          <w:rPr>
            <w:noProof/>
            <w:webHidden/>
          </w:rPr>
          <w:instrText xml:space="preserve"> PAGEREF _Toc118448023 \h </w:instrText>
        </w:r>
        <w:r w:rsidR="00E37F02">
          <w:rPr>
            <w:noProof/>
            <w:webHidden/>
          </w:rPr>
        </w:r>
        <w:r w:rsidR="00E37F02">
          <w:rPr>
            <w:noProof/>
            <w:webHidden/>
          </w:rPr>
          <w:fldChar w:fldCharType="separate"/>
        </w:r>
        <w:r w:rsidR="00E37F02">
          <w:rPr>
            <w:noProof/>
            <w:webHidden/>
          </w:rPr>
          <w:t>18</w:t>
        </w:r>
        <w:r w:rsidR="00E37F02">
          <w:rPr>
            <w:noProof/>
            <w:webHidden/>
          </w:rPr>
          <w:fldChar w:fldCharType="end"/>
        </w:r>
      </w:hyperlink>
    </w:p>
    <w:p w14:paraId="36D52DCD" w14:textId="389CDAE5" w:rsidR="00E37F02" w:rsidRDefault="00000000">
      <w:pPr>
        <w:pStyle w:val="TM2"/>
        <w:tabs>
          <w:tab w:val="left" w:pos="660"/>
          <w:tab w:val="right" w:leader="dot" w:pos="9033"/>
        </w:tabs>
        <w:rPr>
          <w:rFonts w:eastAsiaTheme="minorEastAsia" w:cstheme="minorBidi"/>
          <w:i w:val="0"/>
          <w:iCs w:val="0"/>
          <w:noProof/>
          <w:sz w:val="22"/>
          <w:szCs w:val="22"/>
        </w:rPr>
      </w:pPr>
      <w:hyperlink w:anchor="_Toc118448024" w:history="1">
        <w:r w:rsidR="00E37F02" w:rsidRPr="00D02ADC">
          <w:rPr>
            <w:rStyle w:val="Lienhypertexte"/>
            <w:noProof/>
          </w:rPr>
          <w:t>1.</w:t>
        </w:r>
        <w:r w:rsidR="00E37F02">
          <w:rPr>
            <w:rFonts w:eastAsiaTheme="minorEastAsia" w:cstheme="minorBidi"/>
            <w:i w:val="0"/>
            <w:iCs w:val="0"/>
            <w:noProof/>
            <w:sz w:val="22"/>
            <w:szCs w:val="22"/>
          </w:rPr>
          <w:tab/>
        </w:r>
        <w:r w:rsidR="00E37F02" w:rsidRPr="00D02ADC">
          <w:rPr>
            <w:rStyle w:val="Lienhypertexte"/>
            <w:noProof/>
          </w:rPr>
          <w:t>Pertinence et cohérence</w:t>
        </w:r>
        <w:r w:rsidR="00E37F02">
          <w:rPr>
            <w:noProof/>
            <w:webHidden/>
          </w:rPr>
          <w:tab/>
        </w:r>
        <w:r w:rsidR="00E37F02">
          <w:rPr>
            <w:noProof/>
            <w:webHidden/>
          </w:rPr>
          <w:fldChar w:fldCharType="begin"/>
        </w:r>
        <w:r w:rsidR="00E37F02">
          <w:rPr>
            <w:noProof/>
            <w:webHidden/>
          </w:rPr>
          <w:instrText xml:space="preserve"> PAGEREF _Toc118448024 \h </w:instrText>
        </w:r>
        <w:r w:rsidR="00E37F02">
          <w:rPr>
            <w:noProof/>
            <w:webHidden/>
          </w:rPr>
        </w:r>
        <w:r w:rsidR="00E37F02">
          <w:rPr>
            <w:noProof/>
            <w:webHidden/>
          </w:rPr>
          <w:fldChar w:fldCharType="separate"/>
        </w:r>
        <w:r w:rsidR="00E37F02">
          <w:rPr>
            <w:noProof/>
            <w:webHidden/>
          </w:rPr>
          <w:t>18</w:t>
        </w:r>
        <w:r w:rsidR="00E37F02">
          <w:rPr>
            <w:noProof/>
            <w:webHidden/>
          </w:rPr>
          <w:fldChar w:fldCharType="end"/>
        </w:r>
      </w:hyperlink>
    </w:p>
    <w:p w14:paraId="2B4AF401" w14:textId="197E305D" w:rsidR="00E37F02" w:rsidRDefault="00000000">
      <w:pPr>
        <w:pStyle w:val="TM3"/>
        <w:tabs>
          <w:tab w:val="left" w:pos="1100"/>
          <w:tab w:val="right" w:leader="dot" w:pos="9033"/>
        </w:tabs>
        <w:rPr>
          <w:rFonts w:eastAsiaTheme="minorEastAsia" w:cstheme="minorBidi"/>
          <w:noProof/>
          <w:sz w:val="22"/>
          <w:szCs w:val="22"/>
        </w:rPr>
      </w:pPr>
      <w:hyperlink w:anchor="_Toc118448025" w:history="1">
        <w:r w:rsidR="00E37F02" w:rsidRPr="00D02ADC">
          <w:rPr>
            <w:rStyle w:val="Lienhypertexte"/>
            <w:noProof/>
          </w:rPr>
          <w:t>1.1</w:t>
        </w:r>
        <w:r w:rsidR="00E37F02">
          <w:rPr>
            <w:rFonts w:eastAsiaTheme="minorEastAsia" w:cstheme="minorBidi"/>
            <w:noProof/>
            <w:sz w:val="22"/>
            <w:szCs w:val="22"/>
          </w:rPr>
          <w:tab/>
        </w:r>
        <w:r w:rsidR="00E37F02" w:rsidRPr="00D02ADC">
          <w:rPr>
            <w:rStyle w:val="Lienhypertexte"/>
            <w:noProof/>
          </w:rPr>
          <w:t>Un projet qui répond aux priorités nationales et onusiennes</w:t>
        </w:r>
        <w:r w:rsidR="00E37F02">
          <w:rPr>
            <w:noProof/>
            <w:webHidden/>
          </w:rPr>
          <w:tab/>
        </w:r>
        <w:r w:rsidR="00E37F02">
          <w:rPr>
            <w:noProof/>
            <w:webHidden/>
          </w:rPr>
          <w:fldChar w:fldCharType="begin"/>
        </w:r>
        <w:r w:rsidR="00E37F02">
          <w:rPr>
            <w:noProof/>
            <w:webHidden/>
          </w:rPr>
          <w:instrText xml:space="preserve"> PAGEREF _Toc118448025 \h </w:instrText>
        </w:r>
        <w:r w:rsidR="00E37F02">
          <w:rPr>
            <w:noProof/>
            <w:webHidden/>
          </w:rPr>
        </w:r>
        <w:r w:rsidR="00E37F02">
          <w:rPr>
            <w:noProof/>
            <w:webHidden/>
          </w:rPr>
          <w:fldChar w:fldCharType="separate"/>
        </w:r>
        <w:r w:rsidR="00E37F02">
          <w:rPr>
            <w:noProof/>
            <w:webHidden/>
          </w:rPr>
          <w:t>18</w:t>
        </w:r>
        <w:r w:rsidR="00E37F02">
          <w:rPr>
            <w:noProof/>
            <w:webHidden/>
          </w:rPr>
          <w:fldChar w:fldCharType="end"/>
        </w:r>
      </w:hyperlink>
    </w:p>
    <w:p w14:paraId="757F9EBB" w14:textId="59FBD913" w:rsidR="00E37F02" w:rsidRDefault="00000000">
      <w:pPr>
        <w:pStyle w:val="TM4"/>
        <w:tabs>
          <w:tab w:val="left" w:pos="1100"/>
          <w:tab w:val="right" w:leader="dot" w:pos="9033"/>
        </w:tabs>
        <w:rPr>
          <w:rFonts w:eastAsiaTheme="minorEastAsia" w:cstheme="minorBidi"/>
          <w:noProof/>
          <w:sz w:val="22"/>
          <w:szCs w:val="22"/>
        </w:rPr>
      </w:pPr>
      <w:hyperlink w:anchor="_Toc118448026" w:history="1">
        <w:r w:rsidR="00E37F02" w:rsidRPr="00D02ADC">
          <w:rPr>
            <w:rStyle w:val="Lienhypertexte"/>
            <w:noProof/>
          </w:rPr>
          <w:t>a)</w:t>
        </w:r>
        <w:r w:rsidR="00E37F02">
          <w:rPr>
            <w:rFonts w:eastAsiaTheme="minorEastAsia" w:cstheme="minorBidi"/>
            <w:noProof/>
            <w:sz w:val="22"/>
            <w:szCs w:val="22"/>
          </w:rPr>
          <w:tab/>
        </w:r>
        <w:r w:rsidR="00E37F02" w:rsidRPr="00D02ADC">
          <w:rPr>
            <w:rStyle w:val="Lienhypertexte"/>
            <w:noProof/>
          </w:rPr>
          <w:t>Une bonne pertinence et cohérence au niveau national</w:t>
        </w:r>
        <w:r w:rsidR="00E37F02">
          <w:rPr>
            <w:noProof/>
            <w:webHidden/>
          </w:rPr>
          <w:tab/>
        </w:r>
        <w:r w:rsidR="00E37F02">
          <w:rPr>
            <w:noProof/>
            <w:webHidden/>
          </w:rPr>
          <w:fldChar w:fldCharType="begin"/>
        </w:r>
        <w:r w:rsidR="00E37F02">
          <w:rPr>
            <w:noProof/>
            <w:webHidden/>
          </w:rPr>
          <w:instrText xml:space="preserve"> PAGEREF _Toc118448026 \h </w:instrText>
        </w:r>
        <w:r w:rsidR="00E37F02">
          <w:rPr>
            <w:noProof/>
            <w:webHidden/>
          </w:rPr>
        </w:r>
        <w:r w:rsidR="00E37F02">
          <w:rPr>
            <w:noProof/>
            <w:webHidden/>
          </w:rPr>
          <w:fldChar w:fldCharType="separate"/>
        </w:r>
        <w:r w:rsidR="00E37F02">
          <w:rPr>
            <w:noProof/>
            <w:webHidden/>
          </w:rPr>
          <w:t>18</w:t>
        </w:r>
        <w:r w:rsidR="00E37F02">
          <w:rPr>
            <w:noProof/>
            <w:webHidden/>
          </w:rPr>
          <w:fldChar w:fldCharType="end"/>
        </w:r>
      </w:hyperlink>
    </w:p>
    <w:p w14:paraId="3BF95A01" w14:textId="6E8BB8B0" w:rsidR="00E37F02" w:rsidRDefault="00000000">
      <w:pPr>
        <w:pStyle w:val="TM4"/>
        <w:tabs>
          <w:tab w:val="left" w:pos="1100"/>
          <w:tab w:val="right" w:leader="dot" w:pos="9033"/>
        </w:tabs>
        <w:rPr>
          <w:rFonts w:eastAsiaTheme="minorEastAsia" w:cstheme="minorBidi"/>
          <w:noProof/>
          <w:sz w:val="22"/>
          <w:szCs w:val="22"/>
        </w:rPr>
      </w:pPr>
      <w:hyperlink w:anchor="_Toc118448027" w:history="1">
        <w:r w:rsidR="00E37F02" w:rsidRPr="00D02ADC">
          <w:rPr>
            <w:rStyle w:val="Lienhypertexte"/>
            <w:noProof/>
          </w:rPr>
          <w:t>b)</w:t>
        </w:r>
        <w:r w:rsidR="00E37F02">
          <w:rPr>
            <w:rFonts w:eastAsiaTheme="minorEastAsia" w:cstheme="minorBidi"/>
            <w:noProof/>
            <w:sz w:val="22"/>
            <w:szCs w:val="22"/>
          </w:rPr>
          <w:tab/>
        </w:r>
        <w:r w:rsidR="00E37F02" w:rsidRPr="00D02ADC">
          <w:rPr>
            <w:rStyle w:val="Lienhypertexte"/>
            <w:noProof/>
          </w:rPr>
          <w:t>Un projet en ligne avec les recommandations régionales</w:t>
        </w:r>
        <w:r w:rsidR="00E37F02">
          <w:rPr>
            <w:noProof/>
            <w:webHidden/>
          </w:rPr>
          <w:tab/>
        </w:r>
        <w:r w:rsidR="00E37F02">
          <w:rPr>
            <w:noProof/>
            <w:webHidden/>
          </w:rPr>
          <w:fldChar w:fldCharType="begin"/>
        </w:r>
        <w:r w:rsidR="00E37F02">
          <w:rPr>
            <w:noProof/>
            <w:webHidden/>
          </w:rPr>
          <w:instrText xml:space="preserve"> PAGEREF _Toc118448027 \h </w:instrText>
        </w:r>
        <w:r w:rsidR="00E37F02">
          <w:rPr>
            <w:noProof/>
            <w:webHidden/>
          </w:rPr>
        </w:r>
        <w:r w:rsidR="00E37F02">
          <w:rPr>
            <w:noProof/>
            <w:webHidden/>
          </w:rPr>
          <w:fldChar w:fldCharType="separate"/>
        </w:r>
        <w:r w:rsidR="00E37F02">
          <w:rPr>
            <w:noProof/>
            <w:webHidden/>
          </w:rPr>
          <w:t>19</w:t>
        </w:r>
        <w:r w:rsidR="00E37F02">
          <w:rPr>
            <w:noProof/>
            <w:webHidden/>
          </w:rPr>
          <w:fldChar w:fldCharType="end"/>
        </w:r>
      </w:hyperlink>
    </w:p>
    <w:p w14:paraId="67FEABC2" w14:textId="3AC8F326" w:rsidR="00E37F02" w:rsidRDefault="00000000">
      <w:pPr>
        <w:pStyle w:val="TM4"/>
        <w:tabs>
          <w:tab w:val="left" w:pos="1100"/>
          <w:tab w:val="right" w:leader="dot" w:pos="9033"/>
        </w:tabs>
        <w:rPr>
          <w:rFonts w:eastAsiaTheme="minorEastAsia" w:cstheme="minorBidi"/>
          <w:noProof/>
          <w:sz w:val="22"/>
          <w:szCs w:val="22"/>
        </w:rPr>
      </w:pPr>
      <w:hyperlink w:anchor="_Toc118448028" w:history="1">
        <w:r w:rsidR="00E37F02" w:rsidRPr="00D02ADC">
          <w:rPr>
            <w:rStyle w:val="Lienhypertexte"/>
            <w:noProof/>
          </w:rPr>
          <w:t>c)</w:t>
        </w:r>
        <w:r w:rsidR="00E37F02">
          <w:rPr>
            <w:rFonts w:eastAsiaTheme="minorEastAsia" w:cstheme="minorBidi"/>
            <w:noProof/>
            <w:sz w:val="22"/>
            <w:szCs w:val="22"/>
          </w:rPr>
          <w:tab/>
        </w:r>
        <w:r w:rsidR="00E37F02" w:rsidRPr="00D02ADC">
          <w:rPr>
            <w:rStyle w:val="Lienhypertexte"/>
            <w:noProof/>
          </w:rPr>
          <w:t>Un projet également en phase avec les recommandations internationales</w:t>
        </w:r>
        <w:r w:rsidR="00E37F02">
          <w:rPr>
            <w:noProof/>
            <w:webHidden/>
          </w:rPr>
          <w:tab/>
        </w:r>
        <w:r w:rsidR="00E37F02">
          <w:rPr>
            <w:noProof/>
            <w:webHidden/>
          </w:rPr>
          <w:fldChar w:fldCharType="begin"/>
        </w:r>
        <w:r w:rsidR="00E37F02">
          <w:rPr>
            <w:noProof/>
            <w:webHidden/>
          </w:rPr>
          <w:instrText xml:space="preserve"> PAGEREF _Toc118448028 \h </w:instrText>
        </w:r>
        <w:r w:rsidR="00E37F02">
          <w:rPr>
            <w:noProof/>
            <w:webHidden/>
          </w:rPr>
        </w:r>
        <w:r w:rsidR="00E37F02">
          <w:rPr>
            <w:noProof/>
            <w:webHidden/>
          </w:rPr>
          <w:fldChar w:fldCharType="separate"/>
        </w:r>
        <w:r w:rsidR="00E37F02">
          <w:rPr>
            <w:noProof/>
            <w:webHidden/>
          </w:rPr>
          <w:t>20</w:t>
        </w:r>
        <w:r w:rsidR="00E37F02">
          <w:rPr>
            <w:noProof/>
            <w:webHidden/>
          </w:rPr>
          <w:fldChar w:fldCharType="end"/>
        </w:r>
      </w:hyperlink>
    </w:p>
    <w:p w14:paraId="301011B0" w14:textId="16CC1638" w:rsidR="00E37F02" w:rsidRDefault="00000000">
      <w:pPr>
        <w:pStyle w:val="TM3"/>
        <w:tabs>
          <w:tab w:val="left" w:pos="1100"/>
          <w:tab w:val="right" w:leader="dot" w:pos="9033"/>
        </w:tabs>
        <w:rPr>
          <w:rFonts w:eastAsiaTheme="minorEastAsia" w:cstheme="minorBidi"/>
          <w:noProof/>
          <w:sz w:val="22"/>
          <w:szCs w:val="22"/>
        </w:rPr>
      </w:pPr>
      <w:hyperlink w:anchor="_Toc118448029" w:history="1">
        <w:r w:rsidR="00E37F02" w:rsidRPr="00D02ADC">
          <w:rPr>
            <w:rStyle w:val="Lienhypertexte"/>
            <w:noProof/>
          </w:rPr>
          <w:t>1.2</w:t>
        </w:r>
        <w:r w:rsidR="00E37F02">
          <w:rPr>
            <w:rFonts w:eastAsiaTheme="minorEastAsia" w:cstheme="minorBidi"/>
            <w:noProof/>
            <w:sz w:val="22"/>
            <w:szCs w:val="22"/>
          </w:rPr>
          <w:tab/>
        </w:r>
        <w:r w:rsidR="00E37F02" w:rsidRPr="00D02ADC">
          <w:rPr>
            <w:rStyle w:val="Lienhypertexte"/>
            <w:noProof/>
          </w:rPr>
          <w:t>Un projet « salutaire » selon les parties prenantes nationales</w:t>
        </w:r>
        <w:r w:rsidR="00E37F02">
          <w:rPr>
            <w:noProof/>
            <w:webHidden/>
          </w:rPr>
          <w:tab/>
        </w:r>
        <w:r w:rsidR="00E37F02">
          <w:rPr>
            <w:noProof/>
            <w:webHidden/>
          </w:rPr>
          <w:fldChar w:fldCharType="begin"/>
        </w:r>
        <w:r w:rsidR="00E37F02">
          <w:rPr>
            <w:noProof/>
            <w:webHidden/>
          </w:rPr>
          <w:instrText xml:space="preserve"> PAGEREF _Toc118448029 \h </w:instrText>
        </w:r>
        <w:r w:rsidR="00E37F02">
          <w:rPr>
            <w:noProof/>
            <w:webHidden/>
          </w:rPr>
        </w:r>
        <w:r w:rsidR="00E37F02">
          <w:rPr>
            <w:noProof/>
            <w:webHidden/>
          </w:rPr>
          <w:fldChar w:fldCharType="separate"/>
        </w:r>
        <w:r w:rsidR="00E37F02">
          <w:rPr>
            <w:noProof/>
            <w:webHidden/>
          </w:rPr>
          <w:t>21</w:t>
        </w:r>
        <w:r w:rsidR="00E37F02">
          <w:rPr>
            <w:noProof/>
            <w:webHidden/>
          </w:rPr>
          <w:fldChar w:fldCharType="end"/>
        </w:r>
      </w:hyperlink>
    </w:p>
    <w:p w14:paraId="7383491A" w14:textId="165A5558" w:rsidR="00E37F02" w:rsidRDefault="00000000">
      <w:pPr>
        <w:pStyle w:val="TM2"/>
        <w:tabs>
          <w:tab w:val="left" w:pos="660"/>
          <w:tab w:val="right" w:leader="dot" w:pos="9033"/>
        </w:tabs>
        <w:rPr>
          <w:rFonts w:eastAsiaTheme="minorEastAsia" w:cstheme="minorBidi"/>
          <w:i w:val="0"/>
          <w:iCs w:val="0"/>
          <w:noProof/>
          <w:sz w:val="22"/>
          <w:szCs w:val="22"/>
        </w:rPr>
      </w:pPr>
      <w:hyperlink w:anchor="_Toc118448030" w:history="1">
        <w:r w:rsidR="00E37F02" w:rsidRPr="00D02ADC">
          <w:rPr>
            <w:rStyle w:val="Lienhypertexte"/>
            <w:noProof/>
          </w:rPr>
          <w:t>2.</w:t>
        </w:r>
        <w:r w:rsidR="00E37F02">
          <w:rPr>
            <w:rFonts w:eastAsiaTheme="minorEastAsia" w:cstheme="minorBidi"/>
            <w:i w:val="0"/>
            <w:iCs w:val="0"/>
            <w:noProof/>
            <w:sz w:val="22"/>
            <w:szCs w:val="22"/>
          </w:rPr>
          <w:tab/>
        </w:r>
        <w:r w:rsidR="00E37F02" w:rsidRPr="00D02ADC">
          <w:rPr>
            <w:rStyle w:val="Lienhypertexte"/>
            <w:noProof/>
          </w:rPr>
          <w:t>Efficacité</w:t>
        </w:r>
        <w:r w:rsidR="00E37F02">
          <w:rPr>
            <w:noProof/>
            <w:webHidden/>
          </w:rPr>
          <w:tab/>
        </w:r>
        <w:r w:rsidR="00E37F02">
          <w:rPr>
            <w:noProof/>
            <w:webHidden/>
          </w:rPr>
          <w:fldChar w:fldCharType="begin"/>
        </w:r>
        <w:r w:rsidR="00E37F02">
          <w:rPr>
            <w:noProof/>
            <w:webHidden/>
          </w:rPr>
          <w:instrText xml:space="preserve"> PAGEREF _Toc118448030 \h </w:instrText>
        </w:r>
        <w:r w:rsidR="00E37F02">
          <w:rPr>
            <w:noProof/>
            <w:webHidden/>
          </w:rPr>
        </w:r>
        <w:r w:rsidR="00E37F02">
          <w:rPr>
            <w:noProof/>
            <w:webHidden/>
          </w:rPr>
          <w:fldChar w:fldCharType="separate"/>
        </w:r>
        <w:r w:rsidR="00E37F02">
          <w:rPr>
            <w:noProof/>
            <w:webHidden/>
          </w:rPr>
          <w:t>23</w:t>
        </w:r>
        <w:r w:rsidR="00E37F02">
          <w:rPr>
            <w:noProof/>
            <w:webHidden/>
          </w:rPr>
          <w:fldChar w:fldCharType="end"/>
        </w:r>
      </w:hyperlink>
    </w:p>
    <w:p w14:paraId="0E98652E" w14:textId="1D55968D" w:rsidR="00E37F02" w:rsidRDefault="00000000">
      <w:pPr>
        <w:pStyle w:val="TM3"/>
        <w:tabs>
          <w:tab w:val="left" w:pos="1100"/>
          <w:tab w:val="right" w:leader="dot" w:pos="9033"/>
        </w:tabs>
        <w:rPr>
          <w:rFonts w:eastAsiaTheme="minorEastAsia" w:cstheme="minorBidi"/>
          <w:noProof/>
          <w:sz w:val="22"/>
          <w:szCs w:val="22"/>
        </w:rPr>
      </w:pPr>
      <w:hyperlink w:anchor="_Toc118448031" w:history="1">
        <w:r w:rsidR="00E37F02" w:rsidRPr="00D02ADC">
          <w:rPr>
            <w:rStyle w:val="Lienhypertexte"/>
            <w:noProof/>
          </w:rPr>
          <w:t>2.1</w:t>
        </w:r>
        <w:r w:rsidR="00E37F02">
          <w:rPr>
            <w:rFonts w:eastAsiaTheme="minorEastAsia" w:cstheme="minorBidi"/>
            <w:noProof/>
            <w:sz w:val="22"/>
            <w:szCs w:val="22"/>
          </w:rPr>
          <w:tab/>
        </w:r>
        <w:r w:rsidR="00E37F02" w:rsidRPr="00D02ADC">
          <w:rPr>
            <w:rStyle w:val="Lienhypertexte"/>
            <w:noProof/>
          </w:rPr>
          <w:t>Un système d’information météorologique et climatique en voie de rétablissement</w:t>
        </w:r>
        <w:r w:rsidR="00E37F02">
          <w:rPr>
            <w:noProof/>
            <w:webHidden/>
          </w:rPr>
          <w:tab/>
        </w:r>
        <w:r w:rsidR="00E37F02">
          <w:rPr>
            <w:noProof/>
            <w:webHidden/>
          </w:rPr>
          <w:fldChar w:fldCharType="begin"/>
        </w:r>
        <w:r w:rsidR="00E37F02">
          <w:rPr>
            <w:noProof/>
            <w:webHidden/>
          </w:rPr>
          <w:instrText xml:space="preserve"> PAGEREF _Toc118448031 \h </w:instrText>
        </w:r>
        <w:r w:rsidR="00E37F02">
          <w:rPr>
            <w:noProof/>
            <w:webHidden/>
          </w:rPr>
        </w:r>
        <w:r w:rsidR="00E37F02">
          <w:rPr>
            <w:noProof/>
            <w:webHidden/>
          </w:rPr>
          <w:fldChar w:fldCharType="separate"/>
        </w:r>
        <w:r w:rsidR="00E37F02">
          <w:rPr>
            <w:noProof/>
            <w:webHidden/>
          </w:rPr>
          <w:t>23</w:t>
        </w:r>
        <w:r w:rsidR="00E37F02">
          <w:rPr>
            <w:noProof/>
            <w:webHidden/>
          </w:rPr>
          <w:fldChar w:fldCharType="end"/>
        </w:r>
      </w:hyperlink>
    </w:p>
    <w:p w14:paraId="076E5D92" w14:textId="15EADFD1" w:rsidR="00E37F02" w:rsidRDefault="00000000">
      <w:pPr>
        <w:pStyle w:val="TM4"/>
        <w:tabs>
          <w:tab w:val="left" w:pos="1100"/>
          <w:tab w:val="right" w:leader="dot" w:pos="9033"/>
        </w:tabs>
        <w:rPr>
          <w:rFonts w:eastAsiaTheme="minorEastAsia" w:cstheme="minorBidi"/>
          <w:noProof/>
          <w:sz w:val="22"/>
          <w:szCs w:val="22"/>
        </w:rPr>
      </w:pPr>
      <w:hyperlink w:anchor="_Toc118448032" w:history="1">
        <w:r w:rsidR="00E37F02" w:rsidRPr="00D02ADC">
          <w:rPr>
            <w:rStyle w:val="Lienhypertexte"/>
            <w:noProof/>
          </w:rPr>
          <w:t>a)</w:t>
        </w:r>
        <w:r w:rsidR="00E37F02">
          <w:rPr>
            <w:rFonts w:eastAsiaTheme="minorEastAsia" w:cstheme="minorBidi"/>
            <w:noProof/>
            <w:sz w:val="22"/>
            <w:szCs w:val="22"/>
          </w:rPr>
          <w:tab/>
        </w:r>
        <w:r w:rsidR="00E37F02" w:rsidRPr="00D02ADC">
          <w:rPr>
            <w:rStyle w:val="Lienhypertexte"/>
            <w:noProof/>
          </w:rPr>
          <w:t>6 stations météorologiques correctement installées</w:t>
        </w:r>
        <w:r w:rsidR="00E37F02">
          <w:rPr>
            <w:noProof/>
            <w:webHidden/>
          </w:rPr>
          <w:tab/>
        </w:r>
        <w:r w:rsidR="00E37F02">
          <w:rPr>
            <w:noProof/>
            <w:webHidden/>
          </w:rPr>
          <w:fldChar w:fldCharType="begin"/>
        </w:r>
        <w:r w:rsidR="00E37F02">
          <w:rPr>
            <w:noProof/>
            <w:webHidden/>
          </w:rPr>
          <w:instrText xml:space="preserve"> PAGEREF _Toc118448032 \h </w:instrText>
        </w:r>
        <w:r w:rsidR="00E37F02">
          <w:rPr>
            <w:noProof/>
            <w:webHidden/>
          </w:rPr>
        </w:r>
        <w:r w:rsidR="00E37F02">
          <w:rPr>
            <w:noProof/>
            <w:webHidden/>
          </w:rPr>
          <w:fldChar w:fldCharType="separate"/>
        </w:r>
        <w:r w:rsidR="00E37F02">
          <w:rPr>
            <w:noProof/>
            <w:webHidden/>
          </w:rPr>
          <w:t>23</w:t>
        </w:r>
        <w:r w:rsidR="00E37F02">
          <w:rPr>
            <w:noProof/>
            <w:webHidden/>
          </w:rPr>
          <w:fldChar w:fldCharType="end"/>
        </w:r>
      </w:hyperlink>
    </w:p>
    <w:p w14:paraId="300864EF" w14:textId="2A957CFE" w:rsidR="00E37F02" w:rsidRDefault="00000000">
      <w:pPr>
        <w:pStyle w:val="TM4"/>
        <w:tabs>
          <w:tab w:val="left" w:pos="1100"/>
          <w:tab w:val="right" w:leader="dot" w:pos="9033"/>
        </w:tabs>
        <w:rPr>
          <w:rFonts w:eastAsiaTheme="minorEastAsia" w:cstheme="minorBidi"/>
          <w:noProof/>
          <w:sz w:val="22"/>
          <w:szCs w:val="22"/>
        </w:rPr>
      </w:pPr>
      <w:hyperlink w:anchor="_Toc118448033" w:history="1">
        <w:r w:rsidR="00E37F02" w:rsidRPr="00D02ADC">
          <w:rPr>
            <w:rStyle w:val="Lienhypertexte"/>
            <w:noProof/>
          </w:rPr>
          <w:t>b)</w:t>
        </w:r>
        <w:r w:rsidR="00E37F02">
          <w:rPr>
            <w:rFonts w:eastAsiaTheme="minorEastAsia" w:cstheme="minorBidi"/>
            <w:noProof/>
            <w:sz w:val="22"/>
            <w:szCs w:val="22"/>
          </w:rPr>
          <w:tab/>
        </w:r>
        <w:r w:rsidR="00E37F02" w:rsidRPr="00D02ADC">
          <w:rPr>
            <w:rStyle w:val="Lienhypertexte"/>
            <w:noProof/>
          </w:rPr>
          <w:t>Une remontée des données à la DGM potentiellement réussie</w:t>
        </w:r>
        <w:r w:rsidR="00E37F02">
          <w:rPr>
            <w:noProof/>
            <w:webHidden/>
          </w:rPr>
          <w:tab/>
        </w:r>
        <w:r w:rsidR="00E37F02">
          <w:rPr>
            <w:noProof/>
            <w:webHidden/>
          </w:rPr>
          <w:fldChar w:fldCharType="begin"/>
        </w:r>
        <w:r w:rsidR="00E37F02">
          <w:rPr>
            <w:noProof/>
            <w:webHidden/>
          </w:rPr>
          <w:instrText xml:space="preserve"> PAGEREF _Toc118448033 \h </w:instrText>
        </w:r>
        <w:r w:rsidR="00E37F02">
          <w:rPr>
            <w:noProof/>
            <w:webHidden/>
          </w:rPr>
        </w:r>
        <w:r w:rsidR="00E37F02">
          <w:rPr>
            <w:noProof/>
            <w:webHidden/>
          </w:rPr>
          <w:fldChar w:fldCharType="separate"/>
        </w:r>
        <w:r w:rsidR="00E37F02">
          <w:rPr>
            <w:noProof/>
            <w:webHidden/>
          </w:rPr>
          <w:t>25</w:t>
        </w:r>
        <w:r w:rsidR="00E37F02">
          <w:rPr>
            <w:noProof/>
            <w:webHidden/>
          </w:rPr>
          <w:fldChar w:fldCharType="end"/>
        </w:r>
      </w:hyperlink>
    </w:p>
    <w:p w14:paraId="4D14F5D2" w14:textId="687D697D" w:rsidR="00E37F02" w:rsidRDefault="00000000">
      <w:pPr>
        <w:pStyle w:val="TM4"/>
        <w:tabs>
          <w:tab w:val="left" w:pos="1100"/>
          <w:tab w:val="right" w:leader="dot" w:pos="9033"/>
        </w:tabs>
        <w:rPr>
          <w:rFonts w:eastAsiaTheme="minorEastAsia" w:cstheme="minorBidi"/>
          <w:noProof/>
          <w:sz w:val="22"/>
          <w:szCs w:val="22"/>
        </w:rPr>
      </w:pPr>
      <w:hyperlink w:anchor="_Toc118448034" w:history="1">
        <w:r w:rsidR="00E37F02" w:rsidRPr="00D02ADC">
          <w:rPr>
            <w:rStyle w:val="Lienhypertexte"/>
            <w:noProof/>
          </w:rPr>
          <w:t>c)</w:t>
        </w:r>
        <w:r w:rsidR="00E37F02">
          <w:rPr>
            <w:rFonts w:eastAsiaTheme="minorEastAsia" w:cstheme="minorBidi"/>
            <w:noProof/>
            <w:sz w:val="22"/>
            <w:szCs w:val="22"/>
          </w:rPr>
          <w:tab/>
        </w:r>
        <w:r w:rsidR="00E37F02" w:rsidRPr="00D02ADC">
          <w:rPr>
            <w:rStyle w:val="Lienhypertexte"/>
            <w:noProof/>
          </w:rPr>
          <w:t>L’exploitation des données météorologiques en bonne voie</w:t>
        </w:r>
        <w:r w:rsidR="00E37F02">
          <w:rPr>
            <w:noProof/>
            <w:webHidden/>
          </w:rPr>
          <w:tab/>
        </w:r>
        <w:r w:rsidR="00E37F02">
          <w:rPr>
            <w:noProof/>
            <w:webHidden/>
          </w:rPr>
          <w:fldChar w:fldCharType="begin"/>
        </w:r>
        <w:r w:rsidR="00E37F02">
          <w:rPr>
            <w:noProof/>
            <w:webHidden/>
          </w:rPr>
          <w:instrText xml:space="preserve"> PAGEREF _Toc118448034 \h </w:instrText>
        </w:r>
        <w:r w:rsidR="00E37F02">
          <w:rPr>
            <w:noProof/>
            <w:webHidden/>
          </w:rPr>
        </w:r>
        <w:r w:rsidR="00E37F02">
          <w:rPr>
            <w:noProof/>
            <w:webHidden/>
          </w:rPr>
          <w:fldChar w:fldCharType="separate"/>
        </w:r>
        <w:r w:rsidR="00E37F02">
          <w:rPr>
            <w:noProof/>
            <w:webHidden/>
          </w:rPr>
          <w:t>26</w:t>
        </w:r>
        <w:r w:rsidR="00E37F02">
          <w:rPr>
            <w:noProof/>
            <w:webHidden/>
          </w:rPr>
          <w:fldChar w:fldCharType="end"/>
        </w:r>
      </w:hyperlink>
    </w:p>
    <w:p w14:paraId="382760B1" w14:textId="5BE24B5E" w:rsidR="00E37F02" w:rsidRDefault="00000000">
      <w:pPr>
        <w:pStyle w:val="TM4"/>
        <w:tabs>
          <w:tab w:val="left" w:pos="1100"/>
          <w:tab w:val="right" w:leader="dot" w:pos="9033"/>
        </w:tabs>
        <w:rPr>
          <w:rFonts w:eastAsiaTheme="minorEastAsia" w:cstheme="minorBidi"/>
          <w:noProof/>
          <w:sz w:val="22"/>
          <w:szCs w:val="22"/>
        </w:rPr>
      </w:pPr>
      <w:hyperlink w:anchor="_Toc118448035" w:history="1">
        <w:r w:rsidR="00E37F02" w:rsidRPr="00D02ADC">
          <w:rPr>
            <w:rStyle w:val="Lienhypertexte"/>
            <w:noProof/>
          </w:rPr>
          <w:t>d)</w:t>
        </w:r>
        <w:r w:rsidR="00E37F02">
          <w:rPr>
            <w:rFonts w:eastAsiaTheme="minorEastAsia" w:cstheme="minorBidi"/>
            <w:noProof/>
            <w:sz w:val="22"/>
            <w:szCs w:val="22"/>
          </w:rPr>
          <w:tab/>
        </w:r>
        <w:r w:rsidR="00E37F02" w:rsidRPr="00D02ADC">
          <w:rPr>
            <w:rStyle w:val="Lienhypertexte"/>
            <w:noProof/>
          </w:rPr>
          <w:t>La diffusion des données météorologiques en bonne voie mais encore à finaliser</w:t>
        </w:r>
        <w:r w:rsidR="00E37F02">
          <w:rPr>
            <w:noProof/>
            <w:webHidden/>
          </w:rPr>
          <w:tab/>
        </w:r>
        <w:r w:rsidR="00E37F02">
          <w:rPr>
            <w:noProof/>
            <w:webHidden/>
          </w:rPr>
          <w:fldChar w:fldCharType="begin"/>
        </w:r>
        <w:r w:rsidR="00E37F02">
          <w:rPr>
            <w:noProof/>
            <w:webHidden/>
          </w:rPr>
          <w:instrText xml:space="preserve"> PAGEREF _Toc118448035 \h </w:instrText>
        </w:r>
        <w:r w:rsidR="00E37F02">
          <w:rPr>
            <w:noProof/>
            <w:webHidden/>
          </w:rPr>
        </w:r>
        <w:r w:rsidR="00E37F02">
          <w:rPr>
            <w:noProof/>
            <w:webHidden/>
          </w:rPr>
          <w:fldChar w:fldCharType="separate"/>
        </w:r>
        <w:r w:rsidR="00E37F02">
          <w:rPr>
            <w:noProof/>
            <w:webHidden/>
          </w:rPr>
          <w:t>27</w:t>
        </w:r>
        <w:r w:rsidR="00E37F02">
          <w:rPr>
            <w:noProof/>
            <w:webHidden/>
          </w:rPr>
          <w:fldChar w:fldCharType="end"/>
        </w:r>
      </w:hyperlink>
    </w:p>
    <w:p w14:paraId="59B53340" w14:textId="45E0CCFB" w:rsidR="00E37F02" w:rsidRDefault="00000000">
      <w:pPr>
        <w:pStyle w:val="TM4"/>
        <w:tabs>
          <w:tab w:val="left" w:pos="1100"/>
          <w:tab w:val="right" w:leader="dot" w:pos="9033"/>
        </w:tabs>
        <w:rPr>
          <w:rFonts w:eastAsiaTheme="minorEastAsia" w:cstheme="minorBidi"/>
          <w:noProof/>
          <w:sz w:val="22"/>
          <w:szCs w:val="22"/>
        </w:rPr>
      </w:pPr>
      <w:hyperlink w:anchor="_Toc118448036" w:history="1">
        <w:r w:rsidR="00E37F02" w:rsidRPr="00D02ADC">
          <w:rPr>
            <w:rStyle w:val="Lienhypertexte"/>
            <w:noProof/>
          </w:rPr>
          <w:t>e)</w:t>
        </w:r>
        <w:r w:rsidR="00E37F02">
          <w:rPr>
            <w:rFonts w:eastAsiaTheme="minorEastAsia" w:cstheme="minorBidi"/>
            <w:noProof/>
            <w:sz w:val="22"/>
            <w:szCs w:val="22"/>
          </w:rPr>
          <w:tab/>
        </w:r>
        <w:r w:rsidR="00E37F02" w:rsidRPr="00D02ADC">
          <w:rPr>
            <w:rStyle w:val="Lienhypertexte"/>
            <w:noProof/>
          </w:rPr>
          <w:t>Des stations hydrologiques non installées</w:t>
        </w:r>
        <w:r w:rsidR="00E37F02">
          <w:rPr>
            <w:noProof/>
            <w:webHidden/>
          </w:rPr>
          <w:tab/>
        </w:r>
        <w:r w:rsidR="00E37F02">
          <w:rPr>
            <w:noProof/>
            <w:webHidden/>
          </w:rPr>
          <w:fldChar w:fldCharType="begin"/>
        </w:r>
        <w:r w:rsidR="00E37F02">
          <w:rPr>
            <w:noProof/>
            <w:webHidden/>
          </w:rPr>
          <w:instrText xml:space="preserve"> PAGEREF _Toc118448036 \h </w:instrText>
        </w:r>
        <w:r w:rsidR="00E37F02">
          <w:rPr>
            <w:noProof/>
            <w:webHidden/>
          </w:rPr>
        </w:r>
        <w:r w:rsidR="00E37F02">
          <w:rPr>
            <w:noProof/>
            <w:webHidden/>
          </w:rPr>
          <w:fldChar w:fldCharType="separate"/>
        </w:r>
        <w:r w:rsidR="00E37F02">
          <w:rPr>
            <w:noProof/>
            <w:webHidden/>
          </w:rPr>
          <w:t>28</w:t>
        </w:r>
        <w:r w:rsidR="00E37F02">
          <w:rPr>
            <w:noProof/>
            <w:webHidden/>
          </w:rPr>
          <w:fldChar w:fldCharType="end"/>
        </w:r>
      </w:hyperlink>
    </w:p>
    <w:p w14:paraId="177C0CFF" w14:textId="11E8AF66" w:rsidR="00E37F02" w:rsidRDefault="00000000">
      <w:pPr>
        <w:pStyle w:val="TM3"/>
        <w:tabs>
          <w:tab w:val="left" w:pos="1100"/>
          <w:tab w:val="right" w:leader="dot" w:pos="9033"/>
        </w:tabs>
        <w:rPr>
          <w:rFonts w:eastAsiaTheme="minorEastAsia" w:cstheme="minorBidi"/>
          <w:noProof/>
          <w:sz w:val="22"/>
          <w:szCs w:val="22"/>
        </w:rPr>
      </w:pPr>
      <w:hyperlink w:anchor="_Toc118448037" w:history="1">
        <w:r w:rsidR="00E37F02" w:rsidRPr="00D02ADC">
          <w:rPr>
            <w:rStyle w:val="Lienhypertexte"/>
            <w:noProof/>
          </w:rPr>
          <w:t>2.2</w:t>
        </w:r>
        <w:r w:rsidR="00E37F02">
          <w:rPr>
            <w:rFonts w:eastAsiaTheme="minorEastAsia" w:cstheme="minorBidi"/>
            <w:noProof/>
            <w:sz w:val="22"/>
            <w:szCs w:val="22"/>
          </w:rPr>
          <w:tab/>
        </w:r>
        <w:r w:rsidR="00E37F02" w:rsidRPr="00D02ADC">
          <w:rPr>
            <w:rStyle w:val="Lienhypertexte"/>
            <w:noProof/>
          </w:rPr>
          <w:t>Les principales faiblesses du projet</w:t>
        </w:r>
        <w:r w:rsidR="00E37F02">
          <w:rPr>
            <w:noProof/>
            <w:webHidden/>
          </w:rPr>
          <w:tab/>
        </w:r>
        <w:r w:rsidR="00E37F02">
          <w:rPr>
            <w:noProof/>
            <w:webHidden/>
          </w:rPr>
          <w:fldChar w:fldCharType="begin"/>
        </w:r>
        <w:r w:rsidR="00E37F02">
          <w:rPr>
            <w:noProof/>
            <w:webHidden/>
          </w:rPr>
          <w:instrText xml:space="preserve"> PAGEREF _Toc118448037 \h </w:instrText>
        </w:r>
        <w:r w:rsidR="00E37F02">
          <w:rPr>
            <w:noProof/>
            <w:webHidden/>
          </w:rPr>
        </w:r>
        <w:r w:rsidR="00E37F02">
          <w:rPr>
            <w:noProof/>
            <w:webHidden/>
          </w:rPr>
          <w:fldChar w:fldCharType="separate"/>
        </w:r>
        <w:r w:rsidR="00E37F02">
          <w:rPr>
            <w:noProof/>
            <w:webHidden/>
          </w:rPr>
          <w:t>29</w:t>
        </w:r>
        <w:r w:rsidR="00E37F02">
          <w:rPr>
            <w:noProof/>
            <w:webHidden/>
          </w:rPr>
          <w:fldChar w:fldCharType="end"/>
        </w:r>
      </w:hyperlink>
    </w:p>
    <w:p w14:paraId="0D0B57F3" w14:textId="3C10F0AB" w:rsidR="00E37F02" w:rsidRDefault="00000000">
      <w:pPr>
        <w:pStyle w:val="TM4"/>
        <w:tabs>
          <w:tab w:val="left" w:pos="1100"/>
          <w:tab w:val="right" w:leader="dot" w:pos="9033"/>
        </w:tabs>
        <w:rPr>
          <w:rFonts w:eastAsiaTheme="minorEastAsia" w:cstheme="minorBidi"/>
          <w:noProof/>
          <w:sz w:val="22"/>
          <w:szCs w:val="22"/>
        </w:rPr>
      </w:pPr>
      <w:hyperlink w:anchor="_Toc118448038" w:history="1">
        <w:r w:rsidR="00E37F02" w:rsidRPr="00D02ADC">
          <w:rPr>
            <w:rStyle w:val="Lienhypertexte"/>
            <w:noProof/>
          </w:rPr>
          <w:t>a)</w:t>
        </w:r>
        <w:r w:rsidR="00E37F02">
          <w:rPr>
            <w:rFonts w:eastAsiaTheme="minorEastAsia" w:cstheme="minorBidi"/>
            <w:noProof/>
            <w:sz w:val="22"/>
            <w:szCs w:val="22"/>
          </w:rPr>
          <w:tab/>
        </w:r>
        <w:r w:rsidR="00E37F02" w:rsidRPr="00D02ADC">
          <w:rPr>
            <w:rStyle w:val="Lienhypertexte"/>
            <w:noProof/>
          </w:rPr>
          <w:t>Une étude d’impact et de vulnérabilité non terminée</w:t>
        </w:r>
        <w:r w:rsidR="00E37F02">
          <w:rPr>
            <w:noProof/>
            <w:webHidden/>
          </w:rPr>
          <w:tab/>
        </w:r>
        <w:r w:rsidR="00E37F02">
          <w:rPr>
            <w:noProof/>
            <w:webHidden/>
          </w:rPr>
          <w:fldChar w:fldCharType="begin"/>
        </w:r>
        <w:r w:rsidR="00E37F02">
          <w:rPr>
            <w:noProof/>
            <w:webHidden/>
          </w:rPr>
          <w:instrText xml:space="preserve"> PAGEREF _Toc118448038 \h </w:instrText>
        </w:r>
        <w:r w:rsidR="00E37F02">
          <w:rPr>
            <w:noProof/>
            <w:webHidden/>
          </w:rPr>
        </w:r>
        <w:r w:rsidR="00E37F02">
          <w:rPr>
            <w:noProof/>
            <w:webHidden/>
          </w:rPr>
          <w:fldChar w:fldCharType="separate"/>
        </w:r>
        <w:r w:rsidR="00E37F02">
          <w:rPr>
            <w:noProof/>
            <w:webHidden/>
          </w:rPr>
          <w:t>29</w:t>
        </w:r>
        <w:r w:rsidR="00E37F02">
          <w:rPr>
            <w:noProof/>
            <w:webHidden/>
          </w:rPr>
          <w:fldChar w:fldCharType="end"/>
        </w:r>
      </w:hyperlink>
    </w:p>
    <w:p w14:paraId="0739B96E" w14:textId="08A03F95" w:rsidR="00E37F02" w:rsidRDefault="00000000">
      <w:pPr>
        <w:pStyle w:val="TM4"/>
        <w:tabs>
          <w:tab w:val="left" w:pos="1100"/>
          <w:tab w:val="right" w:leader="dot" w:pos="9033"/>
        </w:tabs>
        <w:rPr>
          <w:rFonts w:eastAsiaTheme="minorEastAsia" w:cstheme="minorBidi"/>
          <w:noProof/>
          <w:sz w:val="22"/>
          <w:szCs w:val="22"/>
        </w:rPr>
      </w:pPr>
      <w:hyperlink w:anchor="_Toc118448039" w:history="1">
        <w:r w:rsidR="00E37F02" w:rsidRPr="00D02ADC">
          <w:rPr>
            <w:rStyle w:val="Lienhypertexte"/>
            <w:noProof/>
          </w:rPr>
          <w:t>b)</w:t>
        </w:r>
        <w:r w:rsidR="00E37F02">
          <w:rPr>
            <w:rFonts w:eastAsiaTheme="minorEastAsia" w:cstheme="minorBidi"/>
            <w:noProof/>
            <w:sz w:val="22"/>
            <w:szCs w:val="22"/>
          </w:rPr>
          <w:tab/>
        </w:r>
        <w:r w:rsidR="00E37F02" w:rsidRPr="00D02ADC">
          <w:rPr>
            <w:rStyle w:val="Lienhypertexte"/>
            <w:noProof/>
          </w:rPr>
          <w:t>Un projet à l’impact politique marginal</w:t>
        </w:r>
        <w:r w:rsidR="00E37F02">
          <w:rPr>
            <w:noProof/>
            <w:webHidden/>
          </w:rPr>
          <w:tab/>
        </w:r>
        <w:r w:rsidR="00E37F02">
          <w:rPr>
            <w:noProof/>
            <w:webHidden/>
          </w:rPr>
          <w:fldChar w:fldCharType="begin"/>
        </w:r>
        <w:r w:rsidR="00E37F02">
          <w:rPr>
            <w:noProof/>
            <w:webHidden/>
          </w:rPr>
          <w:instrText xml:space="preserve"> PAGEREF _Toc118448039 \h </w:instrText>
        </w:r>
        <w:r w:rsidR="00E37F02">
          <w:rPr>
            <w:noProof/>
            <w:webHidden/>
          </w:rPr>
        </w:r>
        <w:r w:rsidR="00E37F02">
          <w:rPr>
            <w:noProof/>
            <w:webHidden/>
          </w:rPr>
          <w:fldChar w:fldCharType="separate"/>
        </w:r>
        <w:r w:rsidR="00E37F02">
          <w:rPr>
            <w:noProof/>
            <w:webHidden/>
          </w:rPr>
          <w:t>29</w:t>
        </w:r>
        <w:r w:rsidR="00E37F02">
          <w:rPr>
            <w:noProof/>
            <w:webHidden/>
          </w:rPr>
          <w:fldChar w:fldCharType="end"/>
        </w:r>
      </w:hyperlink>
    </w:p>
    <w:p w14:paraId="4C8B749F" w14:textId="12EB1058" w:rsidR="00E37F02" w:rsidRDefault="00000000">
      <w:pPr>
        <w:pStyle w:val="TM4"/>
        <w:tabs>
          <w:tab w:val="left" w:pos="1100"/>
          <w:tab w:val="right" w:leader="dot" w:pos="9033"/>
        </w:tabs>
        <w:rPr>
          <w:rFonts w:eastAsiaTheme="minorEastAsia" w:cstheme="minorBidi"/>
          <w:noProof/>
          <w:sz w:val="22"/>
          <w:szCs w:val="22"/>
        </w:rPr>
      </w:pPr>
      <w:hyperlink w:anchor="_Toc118448040" w:history="1">
        <w:r w:rsidR="00E37F02" w:rsidRPr="00D02ADC">
          <w:rPr>
            <w:rStyle w:val="Lienhypertexte"/>
            <w:noProof/>
          </w:rPr>
          <w:t>c)</w:t>
        </w:r>
        <w:r w:rsidR="00E37F02">
          <w:rPr>
            <w:rFonts w:eastAsiaTheme="minorEastAsia" w:cstheme="minorBidi"/>
            <w:noProof/>
            <w:sz w:val="22"/>
            <w:szCs w:val="22"/>
          </w:rPr>
          <w:tab/>
        </w:r>
        <w:r w:rsidR="00E37F02" w:rsidRPr="00D02ADC">
          <w:rPr>
            <w:rStyle w:val="Lienhypertexte"/>
            <w:noProof/>
          </w:rPr>
          <w:t>La DGM, une institution négligée, aux capacités encore limitées</w:t>
        </w:r>
        <w:r w:rsidR="00E37F02">
          <w:rPr>
            <w:noProof/>
            <w:webHidden/>
          </w:rPr>
          <w:tab/>
        </w:r>
        <w:r w:rsidR="00E37F02">
          <w:rPr>
            <w:noProof/>
            <w:webHidden/>
          </w:rPr>
          <w:fldChar w:fldCharType="begin"/>
        </w:r>
        <w:r w:rsidR="00E37F02">
          <w:rPr>
            <w:noProof/>
            <w:webHidden/>
          </w:rPr>
          <w:instrText xml:space="preserve"> PAGEREF _Toc118448040 \h </w:instrText>
        </w:r>
        <w:r w:rsidR="00E37F02">
          <w:rPr>
            <w:noProof/>
            <w:webHidden/>
          </w:rPr>
        </w:r>
        <w:r w:rsidR="00E37F02">
          <w:rPr>
            <w:noProof/>
            <w:webHidden/>
          </w:rPr>
          <w:fldChar w:fldCharType="separate"/>
        </w:r>
        <w:r w:rsidR="00E37F02">
          <w:rPr>
            <w:noProof/>
            <w:webHidden/>
          </w:rPr>
          <w:t>30</w:t>
        </w:r>
        <w:r w:rsidR="00E37F02">
          <w:rPr>
            <w:noProof/>
            <w:webHidden/>
          </w:rPr>
          <w:fldChar w:fldCharType="end"/>
        </w:r>
      </w:hyperlink>
    </w:p>
    <w:p w14:paraId="1D05D26D" w14:textId="46FE7FA8" w:rsidR="00E37F02" w:rsidRDefault="00000000">
      <w:pPr>
        <w:pStyle w:val="TM4"/>
        <w:tabs>
          <w:tab w:val="left" w:pos="1100"/>
          <w:tab w:val="right" w:leader="dot" w:pos="9033"/>
        </w:tabs>
        <w:rPr>
          <w:rFonts w:eastAsiaTheme="minorEastAsia" w:cstheme="minorBidi"/>
          <w:noProof/>
          <w:sz w:val="22"/>
          <w:szCs w:val="22"/>
        </w:rPr>
      </w:pPr>
      <w:hyperlink w:anchor="_Toc118448041" w:history="1">
        <w:r w:rsidR="00E37F02" w:rsidRPr="00D02ADC">
          <w:rPr>
            <w:rStyle w:val="Lienhypertexte"/>
            <w:noProof/>
          </w:rPr>
          <w:t>d)</w:t>
        </w:r>
        <w:r w:rsidR="00E37F02">
          <w:rPr>
            <w:rFonts w:eastAsiaTheme="minorEastAsia" w:cstheme="minorBidi"/>
            <w:noProof/>
            <w:sz w:val="22"/>
            <w:szCs w:val="22"/>
          </w:rPr>
          <w:tab/>
        </w:r>
        <w:r w:rsidR="00E37F02" w:rsidRPr="00D02ADC">
          <w:rPr>
            <w:rStyle w:val="Lienhypertexte"/>
            <w:noProof/>
          </w:rPr>
          <w:t>Des formations nécessaires mais non suffisantes ont été dispensées</w:t>
        </w:r>
        <w:r w:rsidR="00E37F02">
          <w:rPr>
            <w:noProof/>
            <w:webHidden/>
          </w:rPr>
          <w:tab/>
        </w:r>
        <w:r w:rsidR="00E37F02">
          <w:rPr>
            <w:noProof/>
            <w:webHidden/>
          </w:rPr>
          <w:fldChar w:fldCharType="begin"/>
        </w:r>
        <w:r w:rsidR="00E37F02">
          <w:rPr>
            <w:noProof/>
            <w:webHidden/>
          </w:rPr>
          <w:instrText xml:space="preserve"> PAGEREF _Toc118448041 \h </w:instrText>
        </w:r>
        <w:r w:rsidR="00E37F02">
          <w:rPr>
            <w:noProof/>
            <w:webHidden/>
          </w:rPr>
        </w:r>
        <w:r w:rsidR="00E37F02">
          <w:rPr>
            <w:noProof/>
            <w:webHidden/>
          </w:rPr>
          <w:fldChar w:fldCharType="separate"/>
        </w:r>
        <w:r w:rsidR="00E37F02">
          <w:rPr>
            <w:noProof/>
            <w:webHidden/>
          </w:rPr>
          <w:t>30</w:t>
        </w:r>
        <w:r w:rsidR="00E37F02">
          <w:rPr>
            <w:noProof/>
            <w:webHidden/>
          </w:rPr>
          <w:fldChar w:fldCharType="end"/>
        </w:r>
      </w:hyperlink>
    </w:p>
    <w:p w14:paraId="03667133" w14:textId="0FD0B8B1" w:rsidR="00E37F02" w:rsidRDefault="00000000">
      <w:pPr>
        <w:pStyle w:val="TM4"/>
        <w:tabs>
          <w:tab w:val="left" w:pos="1100"/>
          <w:tab w:val="right" w:leader="dot" w:pos="9033"/>
        </w:tabs>
        <w:rPr>
          <w:rFonts w:eastAsiaTheme="minorEastAsia" w:cstheme="minorBidi"/>
          <w:noProof/>
          <w:sz w:val="22"/>
          <w:szCs w:val="22"/>
        </w:rPr>
      </w:pPr>
      <w:hyperlink w:anchor="_Toc118448042" w:history="1">
        <w:r w:rsidR="00E37F02" w:rsidRPr="00D02ADC">
          <w:rPr>
            <w:rStyle w:val="Lienhypertexte"/>
            <w:noProof/>
          </w:rPr>
          <w:t>e)</w:t>
        </w:r>
        <w:r w:rsidR="00E37F02">
          <w:rPr>
            <w:rFonts w:eastAsiaTheme="minorEastAsia" w:cstheme="minorBidi"/>
            <w:noProof/>
            <w:sz w:val="22"/>
            <w:szCs w:val="22"/>
          </w:rPr>
          <w:tab/>
        </w:r>
        <w:r w:rsidR="00E37F02" w:rsidRPr="00D02ADC">
          <w:rPr>
            <w:rStyle w:val="Lienhypertexte"/>
            <w:noProof/>
          </w:rPr>
          <w:t>Une communication de projet pas entièrement satisfaisante</w:t>
        </w:r>
        <w:r w:rsidR="00E37F02">
          <w:rPr>
            <w:noProof/>
            <w:webHidden/>
          </w:rPr>
          <w:tab/>
        </w:r>
        <w:r w:rsidR="00E37F02">
          <w:rPr>
            <w:noProof/>
            <w:webHidden/>
          </w:rPr>
          <w:fldChar w:fldCharType="begin"/>
        </w:r>
        <w:r w:rsidR="00E37F02">
          <w:rPr>
            <w:noProof/>
            <w:webHidden/>
          </w:rPr>
          <w:instrText xml:space="preserve"> PAGEREF _Toc118448042 \h </w:instrText>
        </w:r>
        <w:r w:rsidR="00E37F02">
          <w:rPr>
            <w:noProof/>
            <w:webHidden/>
          </w:rPr>
        </w:r>
        <w:r w:rsidR="00E37F02">
          <w:rPr>
            <w:noProof/>
            <w:webHidden/>
          </w:rPr>
          <w:fldChar w:fldCharType="separate"/>
        </w:r>
        <w:r w:rsidR="00E37F02">
          <w:rPr>
            <w:noProof/>
            <w:webHidden/>
          </w:rPr>
          <w:t>31</w:t>
        </w:r>
        <w:r w:rsidR="00E37F02">
          <w:rPr>
            <w:noProof/>
            <w:webHidden/>
          </w:rPr>
          <w:fldChar w:fldCharType="end"/>
        </w:r>
      </w:hyperlink>
    </w:p>
    <w:p w14:paraId="0C115D97" w14:textId="7FA9C2C1" w:rsidR="00E37F02" w:rsidRDefault="00000000">
      <w:pPr>
        <w:pStyle w:val="TM4"/>
        <w:tabs>
          <w:tab w:val="left" w:pos="1100"/>
          <w:tab w:val="right" w:leader="dot" w:pos="9033"/>
        </w:tabs>
        <w:rPr>
          <w:rFonts w:eastAsiaTheme="minorEastAsia" w:cstheme="minorBidi"/>
          <w:noProof/>
          <w:sz w:val="22"/>
          <w:szCs w:val="22"/>
        </w:rPr>
      </w:pPr>
      <w:hyperlink w:anchor="_Toc118448043" w:history="1">
        <w:r w:rsidR="00E37F02" w:rsidRPr="00D02ADC">
          <w:rPr>
            <w:rStyle w:val="Lienhypertexte"/>
            <w:noProof/>
          </w:rPr>
          <w:t>f)</w:t>
        </w:r>
        <w:r w:rsidR="00E37F02">
          <w:rPr>
            <w:rFonts w:eastAsiaTheme="minorEastAsia" w:cstheme="minorBidi"/>
            <w:noProof/>
            <w:sz w:val="22"/>
            <w:szCs w:val="22"/>
          </w:rPr>
          <w:tab/>
        </w:r>
        <w:r w:rsidR="00E37F02" w:rsidRPr="00D02ADC">
          <w:rPr>
            <w:rStyle w:val="Lienhypertexte"/>
            <w:noProof/>
          </w:rPr>
          <w:t>Une mise en œuvre assez peu participative</w:t>
        </w:r>
        <w:r w:rsidR="00E37F02">
          <w:rPr>
            <w:noProof/>
            <w:webHidden/>
          </w:rPr>
          <w:tab/>
        </w:r>
        <w:r w:rsidR="00E37F02">
          <w:rPr>
            <w:noProof/>
            <w:webHidden/>
          </w:rPr>
          <w:fldChar w:fldCharType="begin"/>
        </w:r>
        <w:r w:rsidR="00E37F02">
          <w:rPr>
            <w:noProof/>
            <w:webHidden/>
          </w:rPr>
          <w:instrText xml:space="preserve"> PAGEREF _Toc118448043 \h </w:instrText>
        </w:r>
        <w:r w:rsidR="00E37F02">
          <w:rPr>
            <w:noProof/>
            <w:webHidden/>
          </w:rPr>
        </w:r>
        <w:r w:rsidR="00E37F02">
          <w:rPr>
            <w:noProof/>
            <w:webHidden/>
          </w:rPr>
          <w:fldChar w:fldCharType="separate"/>
        </w:r>
        <w:r w:rsidR="00E37F02">
          <w:rPr>
            <w:noProof/>
            <w:webHidden/>
          </w:rPr>
          <w:t>31</w:t>
        </w:r>
        <w:r w:rsidR="00E37F02">
          <w:rPr>
            <w:noProof/>
            <w:webHidden/>
          </w:rPr>
          <w:fldChar w:fldCharType="end"/>
        </w:r>
      </w:hyperlink>
    </w:p>
    <w:p w14:paraId="114015D7" w14:textId="59FCAEF2" w:rsidR="00E37F02" w:rsidRDefault="00000000">
      <w:pPr>
        <w:pStyle w:val="TM4"/>
        <w:tabs>
          <w:tab w:val="left" w:pos="1100"/>
          <w:tab w:val="right" w:leader="dot" w:pos="9033"/>
        </w:tabs>
        <w:rPr>
          <w:rFonts w:eastAsiaTheme="minorEastAsia" w:cstheme="minorBidi"/>
          <w:noProof/>
          <w:sz w:val="22"/>
          <w:szCs w:val="22"/>
        </w:rPr>
      </w:pPr>
      <w:hyperlink w:anchor="_Toc118448044" w:history="1">
        <w:r w:rsidR="00E37F02" w:rsidRPr="00D02ADC">
          <w:rPr>
            <w:rStyle w:val="Lienhypertexte"/>
            <w:noProof/>
          </w:rPr>
          <w:t>g)</w:t>
        </w:r>
        <w:r w:rsidR="00E37F02">
          <w:rPr>
            <w:rFonts w:eastAsiaTheme="minorEastAsia" w:cstheme="minorBidi"/>
            <w:noProof/>
            <w:sz w:val="22"/>
            <w:szCs w:val="22"/>
          </w:rPr>
          <w:tab/>
        </w:r>
        <w:r w:rsidR="00E37F02" w:rsidRPr="00D02ADC">
          <w:rPr>
            <w:rStyle w:val="Lienhypertexte"/>
            <w:noProof/>
          </w:rPr>
          <w:t>Un impact du Covid non négligeable sur le projet</w:t>
        </w:r>
        <w:r w:rsidR="00E37F02">
          <w:rPr>
            <w:noProof/>
            <w:webHidden/>
          </w:rPr>
          <w:tab/>
        </w:r>
        <w:r w:rsidR="00E37F02">
          <w:rPr>
            <w:noProof/>
            <w:webHidden/>
          </w:rPr>
          <w:fldChar w:fldCharType="begin"/>
        </w:r>
        <w:r w:rsidR="00E37F02">
          <w:rPr>
            <w:noProof/>
            <w:webHidden/>
          </w:rPr>
          <w:instrText xml:space="preserve"> PAGEREF _Toc118448044 \h </w:instrText>
        </w:r>
        <w:r w:rsidR="00E37F02">
          <w:rPr>
            <w:noProof/>
            <w:webHidden/>
          </w:rPr>
        </w:r>
        <w:r w:rsidR="00E37F02">
          <w:rPr>
            <w:noProof/>
            <w:webHidden/>
          </w:rPr>
          <w:fldChar w:fldCharType="separate"/>
        </w:r>
        <w:r w:rsidR="00E37F02">
          <w:rPr>
            <w:noProof/>
            <w:webHidden/>
          </w:rPr>
          <w:t>32</w:t>
        </w:r>
        <w:r w:rsidR="00E37F02">
          <w:rPr>
            <w:noProof/>
            <w:webHidden/>
          </w:rPr>
          <w:fldChar w:fldCharType="end"/>
        </w:r>
      </w:hyperlink>
    </w:p>
    <w:p w14:paraId="6292A47B" w14:textId="04AF7F25" w:rsidR="00E37F02" w:rsidRDefault="00000000">
      <w:pPr>
        <w:pStyle w:val="TM2"/>
        <w:tabs>
          <w:tab w:val="left" w:pos="660"/>
          <w:tab w:val="right" w:leader="dot" w:pos="9033"/>
        </w:tabs>
        <w:rPr>
          <w:rFonts w:eastAsiaTheme="minorEastAsia" w:cstheme="minorBidi"/>
          <w:i w:val="0"/>
          <w:iCs w:val="0"/>
          <w:noProof/>
          <w:sz w:val="22"/>
          <w:szCs w:val="22"/>
        </w:rPr>
      </w:pPr>
      <w:hyperlink w:anchor="_Toc118448045" w:history="1">
        <w:r w:rsidR="00E37F02" w:rsidRPr="00D02ADC">
          <w:rPr>
            <w:rStyle w:val="Lienhypertexte"/>
            <w:noProof/>
          </w:rPr>
          <w:t>3.</w:t>
        </w:r>
        <w:r w:rsidR="00E37F02">
          <w:rPr>
            <w:rFonts w:eastAsiaTheme="minorEastAsia" w:cstheme="minorBidi"/>
            <w:i w:val="0"/>
            <w:iCs w:val="0"/>
            <w:noProof/>
            <w:sz w:val="22"/>
            <w:szCs w:val="22"/>
          </w:rPr>
          <w:tab/>
        </w:r>
        <w:r w:rsidR="00E37F02" w:rsidRPr="00D02ADC">
          <w:rPr>
            <w:rStyle w:val="Lienhypertexte"/>
            <w:noProof/>
          </w:rPr>
          <w:t>Efficience</w:t>
        </w:r>
        <w:r w:rsidR="00E37F02">
          <w:rPr>
            <w:noProof/>
            <w:webHidden/>
          </w:rPr>
          <w:tab/>
        </w:r>
        <w:r w:rsidR="00E37F02">
          <w:rPr>
            <w:noProof/>
            <w:webHidden/>
          </w:rPr>
          <w:fldChar w:fldCharType="begin"/>
        </w:r>
        <w:r w:rsidR="00E37F02">
          <w:rPr>
            <w:noProof/>
            <w:webHidden/>
          </w:rPr>
          <w:instrText xml:space="preserve"> PAGEREF _Toc118448045 \h </w:instrText>
        </w:r>
        <w:r w:rsidR="00E37F02">
          <w:rPr>
            <w:noProof/>
            <w:webHidden/>
          </w:rPr>
        </w:r>
        <w:r w:rsidR="00E37F02">
          <w:rPr>
            <w:noProof/>
            <w:webHidden/>
          </w:rPr>
          <w:fldChar w:fldCharType="separate"/>
        </w:r>
        <w:r w:rsidR="00E37F02">
          <w:rPr>
            <w:noProof/>
            <w:webHidden/>
          </w:rPr>
          <w:t>33</w:t>
        </w:r>
        <w:r w:rsidR="00E37F02">
          <w:rPr>
            <w:noProof/>
            <w:webHidden/>
          </w:rPr>
          <w:fldChar w:fldCharType="end"/>
        </w:r>
      </w:hyperlink>
    </w:p>
    <w:p w14:paraId="2EBCF88C" w14:textId="77792EE8" w:rsidR="00E37F02" w:rsidRDefault="00000000">
      <w:pPr>
        <w:pStyle w:val="TM3"/>
        <w:tabs>
          <w:tab w:val="left" w:pos="1100"/>
          <w:tab w:val="right" w:leader="dot" w:pos="9033"/>
        </w:tabs>
        <w:rPr>
          <w:rFonts w:eastAsiaTheme="minorEastAsia" w:cstheme="minorBidi"/>
          <w:noProof/>
          <w:sz w:val="22"/>
          <w:szCs w:val="22"/>
        </w:rPr>
      </w:pPr>
      <w:hyperlink w:anchor="_Toc118448046" w:history="1">
        <w:r w:rsidR="00E37F02" w:rsidRPr="00D02ADC">
          <w:rPr>
            <w:rStyle w:val="Lienhypertexte"/>
            <w:noProof/>
          </w:rPr>
          <w:t>3.1</w:t>
        </w:r>
        <w:r w:rsidR="00E37F02">
          <w:rPr>
            <w:rFonts w:eastAsiaTheme="minorEastAsia" w:cstheme="minorBidi"/>
            <w:noProof/>
            <w:sz w:val="22"/>
            <w:szCs w:val="22"/>
          </w:rPr>
          <w:tab/>
        </w:r>
        <w:r w:rsidR="00E37F02" w:rsidRPr="00D02ADC">
          <w:rPr>
            <w:rStyle w:val="Lienhypertexte"/>
            <w:noProof/>
          </w:rPr>
          <w:t>La gestion du projet a été globalement bonne mais quelques insuffisances sont à souligner</w:t>
        </w:r>
        <w:r w:rsidR="00E37F02">
          <w:rPr>
            <w:noProof/>
            <w:webHidden/>
          </w:rPr>
          <w:tab/>
        </w:r>
        <w:r w:rsidR="00E37F02">
          <w:rPr>
            <w:noProof/>
            <w:webHidden/>
          </w:rPr>
          <w:fldChar w:fldCharType="begin"/>
        </w:r>
        <w:r w:rsidR="00E37F02">
          <w:rPr>
            <w:noProof/>
            <w:webHidden/>
          </w:rPr>
          <w:instrText xml:space="preserve"> PAGEREF _Toc118448046 \h </w:instrText>
        </w:r>
        <w:r w:rsidR="00E37F02">
          <w:rPr>
            <w:noProof/>
            <w:webHidden/>
          </w:rPr>
        </w:r>
        <w:r w:rsidR="00E37F02">
          <w:rPr>
            <w:noProof/>
            <w:webHidden/>
          </w:rPr>
          <w:fldChar w:fldCharType="separate"/>
        </w:r>
        <w:r w:rsidR="00E37F02">
          <w:rPr>
            <w:noProof/>
            <w:webHidden/>
          </w:rPr>
          <w:t>33</w:t>
        </w:r>
        <w:r w:rsidR="00E37F02">
          <w:rPr>
            <w:noProof/>
            <w:webHidden/>
          </w:rPr>
          <w:fldChar w:fldCharType="end"/>
        </w:r>
      </w:hyperlink>
    </w:p>
    <w:p w14:paraId="2297E1FC" w14:textId="41543741" w:rsidR="00E37F02" w:rsidRDefault="00000000">
      <w:pPr>
        <w:pStyle w:val="TM3"/>
        <w:tabs>
          <w:tab w:val="left" w:pos="1100"/>
          <w:tab w:val="right" w:leader="dot" w:pos="9033"/>
        </w:tabs>
        <w:rPr>
          <w:rFonts w:eastAsiaTheme="minorEastAsia" w:cstheme="minorBidi"/>
          <w:noProof/>
          <w:sz w:val="22"/>
          <w:szCs w:val="22"/>
        </w:rPr>
      </w:pPr>
      <w:hyperlink w:anchor="_Toc118448047" w:history="1">
        <w:r w:rsidR="00E37F02" w:rsidRPr="00D02ADC">
          <w:rPr>
            <w:rStyle w:val="Lienhypertexte"/>
            <w:noProof/>
          </w:rPr>
          <w:t>3.2</w:t>
        </w:r>
        <w:r w:rsidR="00E37F02">
          <w:rPr>
            <w:rFonts w:eastAsiaTheme="minorEastAsia" w:cstheme="minorBidi"/>
            <w:noProof/>
            <w:sz w:val="22"/>
            <w:szCs w:val="22"/>
          </w:rPr>
          <w:tab/>
        </w:r>
        <w:r w:rsidR="00E37F02" w:rsidRPr="00D02ADC">
          <w:rPr>
            <w:rStyle w:val="Lienhypertexte"/>
            <w:noProof/>
          </w:rPr>
          <w:t>Une équipe projet reconnue pour ses compétences et sa motivation</w:t>
        </w:r>
        <w:r w:rsidR="00E37F02">
          <w:rPr>
            <w:noProof/>
            <w:webHidden/>
          </w:rPr>
          <w:tab/>
        </w:r>
        <w:r w:rsidR="00E37F02">
          <w:rPr>
            <w:noProof/>
            <w:webHidden/>
          </w:rPr>
          <w:fldChar w:fldCharType="begin"/>
        </w:r>
        <w:r w:rsidR="00E37F02">
          <w:rPr>
            <w:noProof/>
            <w:webHidden/>
          </w:rPr>
          <w:instrText xml:space="preserve"> PAGEREF _Toc118448047 \h </w:instrText>
        </w:r>
        <w:r w:rsidR="00E37F02">
          <w:rPr>
            <w:noProof/>
            <w:webHidden/>
          </w:rPr>
        </w:r>
        <w:r w:rsidR="00E37F02">
          <w:rPr>
            <w:noProof/>
            <w:webHidden/>
          </w:rPr>
          <w:fldChar w:fldCharType="separate"/>
        </w:r>
        <w:r w:rsidR="00E37F02">
          <w:rPr>
            <w:noProof/>
            <w:webHidden/>
          </w:rPr>
          <w:t>34</w:t>
        </w:r>
        <w:r w:rsidR="00E37F02">
          <w:rPr>
            <w:noProof/>
            <w:webHidden/>
          </w:rPr>
          <w:fldChar w:fldCharType="end"/>
        </w:r>
      </w:hyperlink>
    </w:p>
    <w:p w14:paraId="37C55332" w14:textId="6B8920F8" w:rsidR="00E37F02" w:rsidRDefault="00000000">
      <w:pPr>
        <w:pStyle w:val="TM3"/>
        <w:tabs>
          <w:tab w:val="left" w:pos="1100"/>
          <w:tab w:val="right" w:leader="dot" w:pos="9033"/>
        </w:tabs>
        <w:rPr>
          <w:rFonts w:eastAsiaTheme="minorEastAsia" w:cstheme="minorBidi"/>
          <w:noProof/>
          <w:sz w:val="22"/>
          <w:szCs w:val="22"/>
        </w:rPr>
      </w:pPr>
      <w:hyperlink w:anchor="_Toc118448048" w:history="1">
        <w:r w:rsidR="00E37F02" w:rsidRPr="00D02ADC">
          <w:rPr>
            <w:rStyle w:val="Lienhypertexte"/>
            <w:noProof/>
          </w:rPr>
          <w:t>3.3</w:t>
        </w:r>
        <w:r w:rsidR="00E37F02">
          <w:rPr>
            <w:rFonts w:eastAsiaTheme="minorEastAsia" w:cstheme="minorBidi"/>
            <w:noProof/>
            <w:sz w:val="22"/>
            <w:szCs w:val="22"/>
          </w:rPr>
          <w:tab/>
        </w:r>
        <w:r w:rsidR="00E37F02" w:rsidRPr="00D02ADC">
          <w:rPr>
            <w:rStyle w:val="Lienhypertexte"/>
            <w:noProof/>
          </w:rPr>
          <w:t>Plusieurs sources de retards pris par le projet</w:t>
        </w:r>
        <w:r w:rsidR="00E37F02">
          <w:rPr>
            <w:noProof/>
            <w:webHidden/>
          </w:rPr>
          <w:tab/>
        </w:r>
        <w:r w:rsidR="00E37F02">
          <w:rPr>
            <w:noProof/>
            <w:webHidden/>
          </w:rPr>
          <w:fldChar w:fldCharType="begin"/>
        </w:r>
        <w:r w:rsidR="00E37F02">
          <w:rPr>
            <w:noProof/>
            <w:webHidden/>
          </w:rPr>
          <w:instrText xml:space="preserve"> PAGEREF _Toc118448048 \h </w:instrText>
        </w:r>
        <w:r w:rsidR="00E37F02">
          <w:rPr>
            <w:noProof/>
            <w:webHidden/>
          </w:rPr>
        </w:r>
        <w:r w:rsidR="00E37F02">
          <w:rPr>
            <w:noProof/>
            <w:webHidden/>
          </w:rPr>
          <w:fldChar w:fldCharType="separate"/>
        </w:r>
        <w:r w:rsidR="00E37F02">
          <w:rPr>
            <w:noProof/>
            <w:webHidden/>
          </w:rPr>
          <w:t>35</w:t>
        </w:r>
        <w:r w:rsidR="00E37F02">
          <w:rPr>
            <w:noProof/>
            <w:webHidden/>
          </w:rPr>
          <w:fldChar w:fldCharType="end"/>
        </w:r>
      </w:hyperlink>
    </w:p>
    <w:p w14:paraId="2815660E" w14:textId="4644D4A7" w:rsidR="00E37F02" w:rsidRDefault="00000000">
      <w:pPr>
        <w:pStyle w:val="TM3"/>
        <w:tabs>
          <w:tab w:val="left" w:pos="1100"/>
          <w:tab w:val="right" w:leader="dot" w:pos="9033"/>
        </w:tabs>
        <w:rPr>
          <w:rFonts w:eastAsiaTheme="minorEastAsia" w:cstheme="minorBidi"/>
          <w:noProof/>
          <w:sz w:val="22"/>
          <w:szCs w:val="22"/>
        </w:rPr>
      </w:pPr>
      <w:hyperlink w:anchor="_Toc118448049" w:history="1">
        <w:r w:rsidR="00E37F02" w:rsidRPr="00D02ADC">
          <w:rPr>
            <w:rStyle w:val="Lienhypertexte"/>
            <w:noProof/>
          </w:rPr>
          <w:t>3.4</w:t>
        </w:r>
        <w:r w:rsidR="00E37F02">
          <w:rPr>
            <w:rFonts w:eastAsiaTheme="minorEastAsia" w:cstheme="minorBidi"/>
            <w:noProof/>
            <w:sz w:val="22"/>
            <w:szCs w:val="22"/>
          </w:rPr>
          <w:tab/>
        </w:r>
        <w:r w:rsidR="00E37F02" w:rsidRPr="00D02ADC">
          <w:rPr>
            <w:rStyle w:val="Lienhypertexte"/>
            <w:noProof/>
          </w:rPr>
          <w:t>Certains choix techniques pas optimums ou non encore résolus</w:t>
        </w:r>
        <w:r w:rsidR="00E37F02">
          <w:rPr>
            <w:noProof/>
            <w:webHidden/>
          </w:rPr>
          <w:tab/>
        </w:r>
        <w:r w:rsidR="00E37F02">
          <w:rPr>
            <w:noProof/>
            <w:webHidden/>
          </w:rPr>
          <w:fldChar w:fldCharType="begin"/>
        </w:r>
        <w:r w:rsidR="00E37F02">
          <w:rPr>
            <w:noProof/>
            <w:webHidden/>
          </w:rPr>
          <w:instrText xml:space="preserve"> PAGEREF _Toc118448049 \h </w:instrText>
        </w:r>
        <w:r w:rsidR="00E37F02">
          <w:rPr>
            <w:noProof/>
            <w:webHidden/>
          </w:rPr>
        </w:r>
        <w:r w:rsidR="00E37F02">
          <w:rPr>
            <w:noProof/>
            <w:webHidden/>
          </w:rPr>
          <w:fldChar w:fldCharType="separate"/>
        </w:r>
        <w:r w:rsidR="00E37F02">
          <w:rPr>
            <w:noProof/>
            <w:webHidden/>
          </w:rPr>
          <w:t>36</w:t>
        </w:r>
        <w:r w:rsidR="00E37F02">
          <w:rPr>
            <w:noProof/>
            <w:webHidden/>
          </w:rPr>
          <w:fldChar w:fldCharType="end"/>
        </w:r>
      </w:hyperlink>
    </w:p>
    <w:p w14:paraId="57F8E619" w14:textId="5AA3BDE4" w:rsidR="00E37F02" w:rsidRDefault="00000000">
      <w:pPr>
        <w:pStyle w:val="TM2"/>
        <w:tabs>
          <w:tab w:val="left" w:pos="660"/>
          <w:tab w:val="right" w:leader="dot" w:pos="9033"/>
        </w:tabs>
        <w:rPr>
          <w:rFonts w:eastAsiaTheme="minorEastAsia" w:cstheme="minorBidi"/>
          <w:i w:val="0"/>
          <w:iCs w:val="0"/>
          <w:noProof/>
          <w:sz w:val="22"/>
          <w:szCs w:val="22"/>
        </w:rPr>
      </w:pPr>
      <w:hyperlink w:anchor="_Toc118448050" w:history="1">
        <w:r w:rsidR="00E37F02" w:rsidRPr="00D02ADC">
          <w:rPr>
            <w:rStyle w:val="Lienhypertexte"/>
            <w:noProof/>
          </w:rPr>
          <w:t>4.</w:t>
        </w:r>
        <w:r w:rsidR="00E37F02">
          <w:rPr>
            <w:rFonts w:eastAsiaTheme="minorEastAsia" w:cstheme="minorBidi"/>
            <w:i w:val="0"/>
            <w:iCs w:val="0"/>
            <w:noProof/>
            <w:sz w:val="22"/>
            <w:szCs w:val="22"/>
          </w:rPr>
          <w:tab/>
        </w:r>
        <w:r w:rsidR="00E37F02" w:rsidRPr="00D02ADC">
          <w:rPr>
            <w:rStyle w:val="Lienhypertexte"/>
            <w:noProof/>
          </w:rPr>
          <w:t>Durabilité</w:t>
        </w:r>
        <w:r w:rsidR="00E37F02">
          <w:rPr>
            <w:noProof/>
            <w:webHidden/>
          </w:rPr>
          <w:tab/>
        </w:r>
        <w:r w:rsidR="00E37F02">
          <w:rPr>
            <w:noProof/>
            <w:webHidden/>
          </w:rPr>
          <w:fldChar w:fldCharType="begin"/>
        </w:r>
        <w:r w:rsidR="00E37F02">
          <w:rPr>
            <w:noProof/>
            <w:webHidden/>
          </w:rPr>
          <w:instrText xml:space="preserve"> PAGEREF _Toc118448050 \h </w:instrText>
        </w:r>
        <w:r w:rsidR="00E37F02">
          <w:rPr>
            <w:noProof/>
            <w:webHidden/>
          </w:rPr>
        </w:r>
        <w:r w:rsidR="00E37F02">
          <w:rPr>
            <w:noProof/>
            <w:webHidden/>
          </w:rPr>
          <w:fldChar w:fldCharType="separate"/>
        </w:r>
        <w:r w:rsidR="00E37F02">
          <w:rPr>
            <w:noProof/>
            <w:webHidden/>
          </w:rPr>
          <w:t>37</w:t>
        </w:r>
        <w:r w:rsidR="00E37F02">
          <w:rPr>
            <w:noProof/>
            <w:webHidden/>
          </w:rPr>
          <w:fldChar w:fldCharType="end"/>
        </w:r>
      </w:hyperlink>
    </w:p>
    <w:p w14:paraId="02A04412" w14:textId="29773E49" w:rsidR="00E37F02" w:rsidRDefault="00000000">
      <w:pPr>
        <w:pStyle w:val="TM3"/>
        <w:tabs>
          <w:tab w:val="left" w:pos="1100"/>
          <w:tab w:val="right" w:leader="dot" w:pos="9033"/>
        </w:tabs>
        <w:rPr>
          <w:rFonts w:eastAsiaTheme="minorEastAsia" w:cstheme="minorBidi"/>
          <w:noProof/>
          <w:sz w:val="22"/>
          <w:szCs w:val="22"/>
        </w:rPr>
      </w:pPr>
      <w:hyperlink w:anchor="_Toc118448051" w:history="1">
        <w:r w:rsidR="00E37F02" w:rsidRPr="00D02ADC">
          <w:rPr>
            <w:rStyle w:val="Lienhypertexte"/>
            <w:noProof/>
          </w:rPr>
          <w:t>4.1</w:t>
        </w:r>
        <w:r w:rsidR="00E37F02">
          <w:rPr>
            <w:rFonts w:eastAsiaTheme="minorEastAsia" w:cstheme="minorBidi"/>
            <w:noProof/>
            <w:sz w:val="22"/>
            <w:szCs w:val="22"/>
          </w:rPr>
          <w:tab/>
        </w:r>
        <w:r w:rsidR="00E37F02" w:rsidRPr="00D02ADC">
          <w:rPr>
            <w:rStyle w:val="Lienhypertexte"/>
            <w:noProof/>
          </w:rPr>
          <w:t>Durabilité des infrastructures pas encore assurée</w:t>
        </w:r>
        <w:r w:rsidR="00E37F02">
          <w:rPr>
            <w:noProof/>
            <w:webHidden/>
          </w:rPr>
          <w:tab/>
        </w:r>
        <w:r w:rsidR="00E37F02">
          <w:rPr>
            <w:noProof/>
            <w:webHidden/>
          </w:rPr>
          <w:fldChar w:fldCharType="begin"/>
        </w:r>
        <w:r w:rsidR="00E37F02">
          <w:rPr>
            <w:noProof/>
            <w:webHidden/>
          </w:rPr>
          <w:instrText xml:space="preserve"> PAGEREF _Toc118448051 \h </w:instrText>
        </w:r>
        <w:r w:rsidR="00E37F02">
          <w:rPr>
            <w:noProof/>
            <w:webHidden/>
          </w:rPr>
        </w:r>
        <w:r w:rsidR="00E37F02">
          <w:rPr>
            <w:noProof/>
            <w:webHidden/>
          </w:rPr>
          <w:fldChar w:fldCharType="separate"/>
        </w:r>
        <w:r w:rsidR="00E37F02">
          <w:rPr>
            <w:noProof/>
            <w:webHidden/>
          </w:rPr>
          <w:t>37</w:t>
        </w:r>
        <w:r w:rsidR="00E37F02">
          <w:rPr>
            <w:noProof/>
            <w:webHidden/>
          </w:rPr>
          <w:fldChar w:fldCharType="end"/>
        </w:r>
      </w:hyperlink>
    </w:p>
    <w:p w14:paraId="59602B19" w14:textId="55EFAC02" w:rsidR="00E37F02" w:rsidRDefault="00000000">
      <w:pPr>
        <w:pStyle w:val="TM3"/>
        <w:tabs>
          <w:tab w:val="left" w:pos="1100"/>
          <w:tab w:val="right" w:leader="dot" w:pos="9033"/>
        </w:tabs>
        <w:rPr>
          <w:rFonts w:eastAsiaTheme="minorEastAsia" w:cstheme="minorBidi"/>
          <w:noProof/>
          <w:sz w:val="22"/>
          <w:szCs w:val="22"/>
        </w:rPr>
      </w:pPr>
      <w:hyperlink w:anchor="_Toc118448052" w:history="1">
        <w:r w:rsidR="00E37F02" w:rsidRPr="00D02ADC">
          <w:rPr>
            <w:rStyle w:val="Lienhypertexte"/>
            <w:noProof/>
          </w:rPr>
          <w:t>4.2</w:t>
        </w:r>
        <w:r w:rsidR="00E37F02">
          <w:rPr>
            <w:rFonts w:eastAsiaTheme="minorEastAsia" w:cstheme="minorBidi"/>
            <w:noProof/>
            <w:sz w:val="22"/>
            <w:szCs w:val="22"/>
          </w:rPr>
          <w:tab/>
        </w:r>
        <w:r w:rsidR="00E37F02" w:rsidRPr="00D02ADC">
          <w:rPr>
            <w:rStyle w:val="Lienhypertexte"/>
            <w:noProof/>
          </w:rPr>
          <w:t>Durabilité institutionnelle à consolider</w:t>
        </w:r>
        <w:r w:rsidR="00E37F02">
          <w:rPr>
            <w:noProof/>
            <w:webHidden/>
          </w:rPr>
          <w:tab/>
        </w:r>
        <w:r w:rsidR="00E37F02">
          <w:rPr>
            <w:noProof/>
            <w:webHidden/>
          </w:rPr>
          <w:fldChar w:fldCharType="begin"/>
        </w:r>
        <w:r w:rsidR="00E37F02">
          <w:rPr>
            <w:noProof/>
            <w:webHidden/>
          </w:rPr>
          <w:instrText xml:space="preserve"> PAGEREF _Toc118448052 \h </w:instrText>
        </w:r>
        <w:r w:rsidR="00E37F02">
          <w:rPr>
            <w:noProof/>
            <w:webHidden/>
          </w:rPr>
        </w:r>
        <w:r w:rsidR="00E37F02">
          <w:rPr>
            <w:noProof/>
            <w:webHidden/>
          </w:rPr>
          <w:fldChar w:fldCharType="separate"/>
        </w:r>
        <w:r w:rsidR="00E37F02">
          <w:rPr>
            <w:noProof/>
            <w:webHidden/>
          </w:rPr>
          <w:t>38</w:t>
        </w:r>
        <w:r w:rsidR="00E37F02">
          <w:rPr>
            <w:noProof/>
            <w:webHidden/>
          </w:rPr>
          <w:fldChar w:fldCharType="end"/>
        </w:r>
      </w:hyperlink>
    </w:p>
    <w:p w14:paraId="59623FA4" w14:textId="79E17296" w:rsidR="00E37F02" w:rsidRDefault="00000000">
      <w:pPr>
        <w:pStyle w:val="TM3"/>
        <w:tabs>
          <w:tab w:val="left" w:pos="1100"/>
          <w:tab w:val="right" w:leader="dot" w:pos="9033"/>
        </w:tabs>
        <w:rPr>
          <w:rFonts w:eastAsiaTheme="minorEastAsia" w:cstheme="minorBidi"/>
          <w:noProof/>
          <w:sz w:val="22"/>
          <w:szCs w:val="22"/>
        </w:rPr>
      </w:pPr>
      <w:hyperlink w:anchor="_Toc118448053" w:history="1">
        <w:r w:rsidR="00E37F02" w:rsidRPr="00D02ADC">
          <w:rPr>
            <w:rStyle w:val="Lienhypertexte"/>
            <w:noProof/>
          </w:rPr>
          <w:t>4.3</w:t>
        </w:r>
        <w:r w:rsidR="00E37F02">
          <w:rPr>
            <w:rFonts w:eastAsiaTheme="minorEastAsia" w:cstheme="minorBidi"/>
            <w:noProof/>
            <w:sz w:val="22"/>
            <w:szCs w:val="22"/>
          </w:rPr>
          <w:tab/>
        </w:r>
        <w:r w:rsidR="00E37F02" w:rsidRPr="00D02ADC">
          <w:rPr>
            <w:rStyle w:val="Lienhypertexte"/>
            <w:noProof/>
          </w:rPr>
          <w:t>Durabilité technique et financière à améliorer</w:t>
        </w:r>
        <w:r w:rsidR="00E37F02">
          <w:rPr>
            <w:noProof/>
            <w:webHidden/>
          </w:rPr>
          <w:tab/>
        </w:r>
        <w:r w:rsidR="00E37F02">
          <w:rPr>
            <w:noProof/>
            <w:webHidden/>
          </w:rPr>
          <w:fldChar w:fldCharType="begin"/>
        </w:r>
        <w:r w:rsidR="00E37F02">
          <w:rPr>
            <w:noProof/>
            <w:webHidden/>
          </w:rPr>
          <w:instrText xml:space="preserve"> PAGEREF _Toc118448053 \h </w:instrText>
        </w:r>
        <w:r w:rsidR="00E37F02">
          <w:rPr>
            <w:noProof/>
            <w:webHidden/>
          </w:rPr>
        </w:r>
        <w:r w:rsidR="00E37F02">
          <w:rPr>
            <w:noProof/>
            <w:webHidden/>
          </w:rPr>
          <w:fldChar w:fldCharType="separate"/>
        </w:r>
        <w:r w:rsidR="00E37F02">
          <w:rPr>
            <w:noProof/>
            <w:webHidden/>
          </w:rPr>
          <w:t>39</w:t>
        </w:r>
        <w:r w:rsidR="00E37F02">
          <w:rPr>
            <w:noProof/>
            <w:webHidden/>
          </w:rPr>
          <w:fldChar w:fldCharType="end"/>
        </w:r>
      </w:hyperlink>
    </w:p>
    <w:p w14:paraId="29305417" w14:textId="169F3345" w:rsidR="00E37F02" w:rsidRDefault="00000000">
      <w:pPr>
        <w:pStyle w:val="TM2"/>
        <w:tabs>
          <w:tab w:val="left" w:pos="660"/>
          <w:tab w:val="right" w:leader="dot" w:pos="9033"/>
        </w:tabs>
        <w:rPr>
          <w:rFonts w:eastAsiaTheme="minorEastAsia" w:cstheme="minorBidi"/>
          <w:i w:val="0"/>
          <w:iCs w:val="0"/>
          <w:noProof/>
          <w:sz w:val="22"/>
          <w:szCs w:val="22"/>
        </w:rPr>
      </w:pPr>
      <w:hyperlink w:anchor="_Toc118448054" w:history="1">
        <w:r w:rsidR="00E37F02" w:rsidRPr="00D02ADC">
          <w:rPr>
            <w:rStyle w:val="Lienhypertexte"/>
            <w:noProof/>
          </w:rPr>
          <w:t>5.</w:t>
        </w:r>
        <w:r w:rsidR="00E37F02">
          <w:rPr>
            <w:rFonts w:eastAsiaTheme="minorEastAsia" w:cstheme="minorBidi"/>
            <w:i w:val="0"/>
            <w:iCs w:val="0"/>
            <w:noProof/>
            <w:sz w:val="22"/>
            <w:szCs w:val="22"/>
          </w:rPr>
          <w:tab/>
        </w:r>
        <w:r w:rsidR="00E37F02" w:rsidRPr="00D02ADC">
          <w:rPr>
            <w:rStyle w:val="Lienhypertexte"/>
            <w:noProof/>
          </w:rPr>
          <w:t>Genre et Droits Humains</w:t>
        </w:r>
        <w:r w:rsidR="00E37F02">
          <w:rPr>
            <w:noProof/>
            <w:webHidden/>
          </w:rPr>
          <w:tab/>
        </w:r>
        <w:r w:rsidR="00E37F02">
          <w:rPr>
            <w:noProof/>
            <w:webHidden/>
          </w:rPr>
          <w:fldChar w:fldCharType="begin"/>
        </w:r>
        <w:r w:rsidR="00E37F02">
          <w:rPr>
            <w:noProof/>
            <w:webHidden/>
          </w:rPr>
          <w:instrText xml:space="preserve"> PAGEREF _Toc118448054 \h </w:instrText>
        </w:r>
        <w:r w:rsidR="00E37F02">
          <w:rPr>
            <w:noProof/>
            <w:webHidden/>
          </w:rPr>
        </w:r>
        <w:r w:rsidR="00E37F02">
          <w:rPr>
            <w:noProof/>
            <w:webHidden/>
          </w:rPr>
          <w:fldChar w:fldCharType="separate"/>
        </w:r>
        <w:r w:rsidR="00E37F02">
          <w:rPr>
            <w:noProof/>
            <w:webHidden/>
          </w:rPr>
          <w:t>40</w:t>
        </w:r>
        <w:r w:rsidR="00E37F02">
          <w:rPr>
            <w:noProof/>
            <w:webHidden/>
          </w:rPr>
          <w:fldChar w:fldCharType="end"/>
        </w:r>
      </w:hyperlink>
    </w:p>
    <w:p w14:paraId="3E16C435" w14:textId="5982FB60" w:rsidR="00E37F02" w:rsidRDefault="00000000">
      <w:pPr>
        <w:pStyle w:val="TM1"/>
        <w:tabs>
          <w:tab w:val="left" w:pos="440"/>
          <w:tab w:val="right" w:leader="dot" w:pos="9033"/>
        </w:tabs>
        <w:rPr>
          <w:rFonts w:eastAsiaTheme="minorEastAsia" w:cstheme="minorBidi"/>
          <w:b w:val="0"/>
          <w:bCs w:val="0"/>
          <w:noProof/>
          <w:sz w:val="22"/>
          <w:szCs w:val="22"/>
        </w:rPr>
      </w:pPr>
      <w:hyperlink w:anchor="_Toc118448055" w:history="1">
        <w:r w:rsidR="00E37F02" w:rsidRPr="00D02ADC">
          <w:rPr>
            <w:rStyle w:val="Lienhypertexte"/>
            <w:noProof/>
          </w:rPr>
          <w:t>E.</w:t>
        </w:r>
        <w:r w:rsidR="00E37F02">
          <w:rPr>
            <w:rFonts w:eastAsiaTheme="minorEastAsia" w:cstheme="minorBidi"/>
            <w:b w:val="0"/>
            <w:bCs w:val="0"/>
            <w:noProof/>
            <w:sz w:val="22"/>
            <w:szCs w:val="22"/>
          </w:rPr>
          <w:tab/>
        </w:r>
        <w:r w:rsidR="00E37F02" w:rsidRPr="00D02ADC">
          <w:rPr>
            <w:rStyle w:val="Lienhypertexte"/>
            <w:noProof/>
          </w:rPr>
          <w:t>Conclusions</w:t>
        </w:r>
        <w:r w:rsidR="00E37F02">
          <w:rPr>
            <w:noProof/>
            <w:webHidden/>
          </w:rPr>
          <w:tab/>
        </w:r>
        <w:r w:rsidR="00E37F02">
          <w:rPr>
            <w:noProof/>
            <w:webHidden/>
          </w:rPr>
          <w:fldChar w:fldCharType="begin"/>
        </w:r>
        <w:r w:rsidR="00E37F02">
          <w:rPr>
            <w:noProof/>
            <w:webHidden/>
          </w:rPr>
          <w:instrText xml:space="preserve"> PAGEREF _Toc118448055 \h </w:instrText>
        </w:r>
        <w:r w:rsidR="00E37F02">
          <w:rPr>
            <w:noProof/>
            <w:webHidden/>
          </w:rPr>
        </w:r>
        <w:r w:rsidR="00E37F02">
          <w:rPr>
            <w:noProof/>
            <w:webHidden/>
          </w:rPr>
          <w:fldChar w:fldCharType="separate"/>
        </w:r>
        <w:r w:rsidR="00E37F02">
          <w:rPr>
            <w:noProof/>
            <w:webHidden/>
          </w:rPr>
          <w:t>41</w:t>
        </w:r>
        <w:r w:rsidR="00E37F02">
          <w:rPr>
            <w:noProof/>
            <w:webHidden/>
          </w:rPr>
          <w:fldChar w:fldCharType="end"/>
        </w:r>
      </w:hyperlink>
    </w:p>
    <w:p w14:paraId="0A71F488" w14:textId="235924FA" w:rsidR="00E37F02" w:rsidRDefault="00000000">
      <w:pPr>
        <w:pStyle w:val="TM1"/>
        <w:tabs>
          <w:tab w:val="left" w:pos="440"/>
          <w:tab w:val="right" w:leader="dot" w:pos="9033"/>
        </w:tabs>
        <w:rPr>
          <w:rFonts w:eastAsiaTheme="minorEastAsia" w:cstheme="minorBidi"/>
          <w:b w:val="0"/>
          <w:bCs w:val="0"/>
          <w:noProof/>
          <w:sz w:val="22"/>
          <w:szCs w:val="22"/>
        </w:rPr>
      </w:pPr>
      <w:hyperlink w:anchor="_Toc118448056" w:history="1">
        <w:r w:rsidR="00E37F02" w:rsidRPr="00D02ADC">
          <w:rPr>
            <w:rStyle w:val="Lienhypertexte"/>
            <w:noProof/>
          </w:rPr>
          <w:t>F.</w:t>
        </w:r>
        <w:r w:rsidR="00E37F02">
          <w:rPr>
            <w:rFonts w:eastAsiaTheme="minorEastAsia" w:cstheme="minorBidi"/>
            <w:b w:val="0"/>
            <w:bCs w:val="0"/>
            <w:noProof/>
            <w:sz w:val="22"/>
            <w:szCs w:val="22"/>
          </w:rPr>
          <w:tab/>
        </w:r>
        <w:r w:rsidR="00E37F02" w:rsidRPr="00D02ADC">
          <w:rPr>
            <w:rStyle w:val="Lienhypertexte"/>
            <w:noProof/>
          </w:rPr>
          <w:t>Recommandations</w:t>
        </w:r>
        <w:r w:rsidR="00E37F02">
          <w:rPr>
            <w:noProof/>
            <w:webHidden/>
          </w:rPr>
          <w:tab/>
        </w:r>
        <w:r w:rsidR="00E37F02">
          <w:rPr>
            <w:noProof/>
            <w:webHidden/>
          </w:rPr>
          <w:fldChar w:fldCharType="begin"/>
        </w:r>
        <w:r w:rsidR="00E37F02">
          <w:rPr>
            <w:noProof/>
            <w:webHidden/>
          </w:rPr>
          <w:instrText xml:space="preserve"> PAGEREF _Toc118448056 \h </w:instrText>
        </w:r>
        <w:r w:rsidR="00E37F02">
          <w:rPr>
            <w:noProof/>
            <w:webHidden/>
          </w:rPr>
        </w:r>
        <w:r w:rsidR="00E37F02">
          <w:rPr>
            <w:noProof/>
            <w:webHidden/>
          </w:rPr>
          <w:fldChar w:fldCharType="separate"/>
        </w:r>
        <w:r w:rsidR="00E37F02">
          <w:rPr>
            <w:noProof/>
            <w:webHidden/>
          </w:rPr>
          <w:t>42</w:t>
        </w:r>
        <w:r w:rsidR="00E37F02">
          <w:rPr>
            <w:noProof/>
            <w:webHidden/>
          </w:rPr>
          <w:fldChar w:fldCharType="end"/>
        </w:r>
      </w:hyperlink>
    </w:p>
    <w:p w14:paraId="50BEBFA0" w14:textId="1E3FC986" w:rsidR="00E37F02" w:rsidRDefault="00000000">
      <w:pPr>
        <w:pStyle w:val="TM1"/>
        <w:tabs>
          <w:tab w:val="left" w:pos="440"/>
          <w:tab w:val="right" w:leader="dot" w:pos="9033"/>
        </w:tabs>
        <w:rPr>
          <w:rFonts w:eastAsiaTheme="minorEastAsia" w:cstheme="minorBidi"/>
          <w:b w:val="0"/>
          <w:bCs w:val="0"/>
          <w:noProof/>
          <w:sz w:val="22"/>
          <w:szCs w:val="22"/>
        </w:rPr>
      </w:pPr>
      <w:hyperlink w:anchor="_Toc118448057" w:history="1">
        <w:r w:rsidR="00E37F02" w:rsidRPr="00D02ADC">
          <w:rPr>
            <w:rStyle w:val="Lienhypertexte"/>
            <w:noProof/>
          </w:rPr>
          <w:t>G.</w:t>
        </w:r>
        <w:r w:rsidR="00E37F02">
          <w:rPr>
            <w:rFonts w:eastAsiaTheme="minorEastAsia" w:cstheme="minorBidi"/>
            <w:b w:val="0"/>
            <w:bCs w:val="0"/>
            <w:noProof/>
            <w:sz w:val="22"/>
            <w:szCs w:val="22"/>
          </w:rPr>
          <w:tab/>
        </w:r>
        <w:r w:rsidR="00E37F02" w:rsidRPr="00D02ADC">
          <w:rPr>
            <w:rStyle w:val="Lienhypertexte"/>
            <w:noProof/>
          </w:rPr>
          <w:t>Enseignements tirés</w:t>
        </w:r>
        <w:r w:rsidR="00E37F02">
          <w:rPr>
            <w:noProof/>
            <w:webHidden/>
          </w:rPr>
          <w:tab/>
        </w:r>
        <w:r w:rsidR="00E37F02">
          <w:rPr>
            <w:noProof/>
            <w:webHidden/>
          </w:rPr>
          <w:fldChar w:fldCharType="begin"/>
        </w:r>
        <w:r w:rsidR="00E37F02">
          <w:rPr>
            <w:noProof/>
            <w:webHidden/>
          </w:rPr>
          <w:instrText xml:space="preserve"> PAGEREF _Toc118448057 \h </w:instrText>
        </w:r>
        <w:r w:rsidR="00E37F02">
          <w:rPr>
            <w:noProof/>
            <w:webHidden/>
          </w:rPr>
        </w:r>
        <w:r w:rsidR="00E37F02">
          <w:rPr>
            <w:noProof/>
            <w:webHidden/>
          </w:rPr>
          <w:fldChar w:fldCharType="separate"/>
        </w:r>
        <w:r w:rsidR="00E37F02">
          <w:rPr>
            <w:noProof/>
            <w:webHidden/>
          </w:rPr>
          <w:t>44</w:t>
        </w:r>
        <w:r w:rsidR="00E37F02">
          <w:rPr>
            <w:noProof/>
            <w:webHidden/>
          </w:rPr>
          <w:fldChar w:fldCharType="end"/>
        </w:r>
      </w:hyperlink>
    </w:p>
    <w:p w14:paraId="40CA3C22" w14:textId="1F8963F7" w:rsidR="00E37F02" w:rsidRDefault="00000000">
      <w:pPr>
        <w:pStyle w:val="TM1"/>
        <w:tabs>
          <w:tab w:val="right" w:leader="dot" w:pos="9033"/>
        </w:tabs>
        <w:rPr>
          <w:rFonts w:eastAsiaTheme="minorEastAsia" w:cstheme="minorBidi"/>
          <w:b w:val="0"/>
          <w:bCs w:val="0"/>
          <w:noProof/>
          <w:sz w:val="22"/>
          <w:szCs w:val="22"/>
        </w:rPr>
      </w:pPr>
      <w:hyperlink w:anchor="_Toc118448058" w:history="1">
        <w:r w:rsidR="00E37F02" w:rsidRPr="00D02ADC">
          <w:rPr>
            <w:rStyle w:val="Lienhypertexte"/>
            <w:noProof/>
          </w:rPr>
          <w:t>Annexe 1: Liste des questions evaluatives et matrice d’evaluation</w:t>
        </w:r>
        <w:r w:rsidR="00E37F02">
          <w:rPr>
            <w:noProof/>
            <w:webHidden/>
          </w:rPr>
          <w:tab/>
        </w:r>
        <w:r w:rsidR="00E37F02">
          <w:rPr>
            <w:noProof/>
            <w:webHidden/>
          </w:rPr>
          <w:fldChar w:fldCharType="begin"/>
        </w:r>
        <w:r w:rsidR="00E37F02">
          <w:rPr>
            <w:noProof/>
            <w:webHidden/>
          </w:rPr>
          <w:instrText xml:space="preserve"> PAGEREF _Toc118448058 \h </w:instrText>
        </w:r>
        <w:r w:rsidR="00E37F02">
          <w:rPr>
            <w:noProof/>
            <w:webHidden/>
          </w:rPr>
        </w:r>
        <w:r w:rsidR="00E37F02">
          <w:rPr>
            <w:noProof/>
            <w:webHidden/>
          </w:rPr>
          <w:fldChar w:fldCharType="separate"/>
        </w:r>
        <w:r w:rsidR="00E37F02">
          <w:rPr>
            <w:noProof/>
            <w:webHidden/>
          </w:rPr>
          <w:t>45</w:t>
        </w:r>
        <w:r w:rsidR="00E37F02">
          <w:rPr>
            <w:noProof/>
            <w:webHidden/>
          </w:rPr>
          <w:fldChar w:fldCharType="end"/>
        </w:r>
      </w:hyperlink>
    </w:p>
    <w:p w14:paraId="2971CA7B" w14:textId="0066CC47" w:rsidR="00E37F02" w:rsidRDefault="00000000">
      <w:pPr>
        <w:pStyle w:val="TM1"/>
        <w:tabs>
          <w:tab w:val="right" w:leader="dot" w:pos="9033"/>
        </w:tabs>
        <w:rPr>
          <w:rFonts w:eastAsiaTheme="minorEastAsia" w:cstheme="minorBidi"/>
          <w:b w:val="0"/>
          <w:bCs w:val="0"/>
          <w:noProof/>
          <w:sz w:val="22"/>
          <w:szCs w:val="22"/>
        </w:rPr>
      </w:pPr>
      <w:hyperlink w:anchor="_Toc118448059" w:history="1">
        <w:r w:rsidR="00E37F02" w:rsidRPr="00D02ADC">
          <w:rPr>
            <w:rStyle w:val="Lienhypertexte"/>
            <w:noProof/>
          </w:rPr>
          <w:t>Annexe 2 : Liste des personnes consultées</w:t>
        </w:r>
        <w:r w:rsidR="00E37F02">
          <w:rPr>
            <w:noProof/>
            <w:webHidden/>
          </w:rPr>
          <w:tab/>
        </w:r>
        <w:r w:rsidR="00E37F02">
          <w:rPr>
            <w:noProof/>
            <w:webHidden/>
          </w:rPr>
          <w:fldChar w:fldCharType="begin"/>
        </w:r>
        <w:r w:rsidR="00E37F02">
          <w:rPr>
            <w:noProof/>
            <w:webHidden/>
          </w:rPr>
          <w:instrText xml:space="preserve"> PAGEREF _Toc118448059 \h </w:instrText>
        </w:r>
        <w:r w:rsidR="00E37F02">
          <w:rPr>
            <w:noProof/>
            <w:webHidden/>
          </w:rPr>
        </w:r>
        <w:r w:rsidR="00E37F02">
          <w:rPr>
            <w:noProof/>
            <w:webHidden/>
          </w:rPr>
          <w:fldChar w:fldCharType="separate"/>
        </w:r>
        <w:r w:rsidR="00E37F02">
          <w:rPr>
            <w:noProof/>
            <w:webHidden/>
          </w:rPr>
          <w:t>48</w:t>
        </w:r>
        <w:r w:rsidR="00E37F02">
          <w:rPr>
            <w:noProof/>
            <w:webHidden/>
          </w:rPr>
          <w:fldChar w:fldCharType="end"/>
        </w:r>
      </w:hyperlink>
    </w:p>
    <w:p w14:paraId="0D719A44" w14:textId="27BA948C" w:rsidR="00E37F02" w:rsidRDefault="00000000">
      <w:pPr>
        <w:pStyle w:val="TM1"/>
        <w:tabs>
          <w:tab w:val="right" w:leader="dot" w:pos="9033"/>
        </w:tabs>
        <w:rPr>
          <w:rFonts w:eastAsiaTheme="minorEastAsia" w:cstheme="minorBidi"/>
          <w:b w:val="0"/>
          <w:bCs w:val="0"/>
          <w:noProof/>
          <w:sz w:val="22"/>
          <w:szCs w:val="22"/>
        </w:rPr>
      </w:pPr>
      <w:hyperlink w:anchor="_Toc118448060" w:history="1">
        <w:r w:rsidR="00E37F02" w:rsidRPr="00D02ADC">
          <w:rPr>
            <w:rStyle w:val="Lienhypertexte"/>
            <w:noProof/>
          </w:rPr>
          <w:t>Annexe 3 : Rapport de mission de terrain (par Simplice Damas Nze ndong)</w:t>
        </w:r>
        <w:r w:rsidR="00E37F02">
          <w:rPr>
            <w:noProof/>
            <w:webHidden/>
          </w:rPr>
          <w:tab/>
        </w:r>
        <w:r w:rsidR="00E37F02">
          <w:rPr>
            <w:noProof/>
            <w:webHidden/>
          </w:rPr>
          <w:fldChar w:fldCharType="begin"/>
        </w:r>
        <w:r w:rsidR="00E37F02">
          <w:rPr>
            <w:noProof/>
            <w:webHidden/>
          </w:rPr>
          <w:instrText xml:space="preserve"> PAGEREF _Toc118448060 \h </w:instrText>
        </w:r>
        <w:r w:rsidR="00E37F02">
          <w:rPr>
            <w:noProof/>
            <w:webHidden/>
          </w:rPr>
        </w:r>
        <w:r w:rsidR="00E37F02">
          <w:rPr>
            <w:noProof/>
            <w:webHidden/>
          </w:rPr>
          <w:fldChar w:fldCharType="separate"/>
        </w:r>
        <w:r w:rsidR="00E37F02">
          <w:rPr>
            <w:noProof/>
            <w:webHidden/>
          </w:rPr>
          <w:t>50</w:t>
        </w:r>
        <w:r w:rsidR="00E37F02">
          <w:rPr>
            <w:noProof/>
            <w:webHidden/>
          </w:rPr>
          <w:fldChar w:fldCharType="end"/>
        </w:r>
      </w:hyperlink>
    </w:p>
    <w:p w14:paraId="5A37E46A" w14:textId="056D4962" w:rsidR="00E37F02" w:rsidRDefault="00000000">
      <w:pPr>
        <w:pStyle w:val="TM3"/>
        <w:tabs>
          <w:tab w:val="left" w:pos="880"/>
          <w:tab w:val="right" w:leader="dot" w:pos="9033"/>
        </w:tabs>
        <w:rPr>
          <w:rFonts w:eastAsiaTheme="minorEastAsia" w:cstheme="minorBidi"/>
          <w:noProof/>
          <w:sz w:val="22"/>
          <w:szCs w:val="22"/>
        </w:rPr>
      </w:pPr>
      <w:hyperlink w:anchor="_Toc118448061" w:history="1">
        <w:r w:rsidR="00E37F02" w:rsidRPr="00D02ADC">
          <w:rPr>
            <w:rStyle w:val="Lienhypertexte"/>
            <w:noProof/>
          </w:rPr>
          <w:t>1-</w:t>
        </w:r>
        <w:r w:rsidR="00E37F02">
          <w:rPr>
            <w:rFonts w:eastAsiaTheme="minorEastAsia" w:cstheme="minorBidi"/>
            <w:noProof/>
            <w:sz w:val="22"/>
            <w:szCs w:val="22"/>
          </w:rPr>
          <w:tab/>
        </w:r>
        <w:r w:rsidR="00E37F02" w:rsidRPr="00D02ADC">
          <w:rPr>
            <w:rStyle w:val="Lienhypertexte"/>
            <w:noProof/>
          </w:rPr>
          <w:t>Contexte et justification</w:t>
        </w:r>
        <w:r w:rsidR="00E37F02">
          <w:rPr>
            <w:noProof/>
            <w:webHidden/>
          </w:rPr>
          <w:tab/>
        </w:r>
        <w:r w:rsidR="00E37F02">
          <w:rPr>
            <w:noProof/>
            <w:webHidden/>
          </w:rPr>
          <w:fldChar w:fldCharType="begin"/>
        </w:r>
        <w:r w:rsidR="00E37F02">
          <w:rPr>
            <w:noProof/>
            <w:webHidden/>
          </w:rPr>
          <w:instrText xml:space="preserve"> PAGEREF _Toc118448061 \h </w:instrText>
        </w:r>
        <w:r w:rsidR="00E37F02">
          <w:rPr>
            <w:noProof/>
            <w:webHidden/>
          </w:rPr>
        </w:r>
        <w:r w:rsidR="00E37F02">
          <w:rPr>
            <w:noProof/>
            <w:webHidden/>
          </w:rPr>
          <w:fldChar w:fldCharType="separate"/>
        </w:r>
        <w:r w:rsidR="00E37F02">
          <w:rPr>
            <w:noProof/>
            <w:webHidden/>
          </w:rPr>
          <w:t>50</w:t>
        </w:r>
        <w:r w:rsidR="00E37F02">
          <w:rPr>
            <w:noProof/>
            <w:webHidden/>
          </w:rPr>
          <w:fldChar w:fldCharType="end"/>
        </w:r>
      </w:hyperlink>
    </w:p>
    <w:p w14:paraId="2D429BD0" w14:textId="6AD68280" w:rsidR="00E37F02" w:rsidRDefault="00000000">
      <w:pPr>
        <w:pStyle w:val="TM3"/>
        <w:tabs>
          <w:tab w:val="left" w:pos="880"/>
          <w:tab w:val="right" w:leader="dot" w:pos="9033"/>
        </w:tabs>
        <w:rPr>
          <w:rFonts w:eastAsiaTheme="minorEastAsia" w:cstheme="minorBidi"/>
          <w:noProof/>
          <w:sz w:val="22"/>
          <w:szCs w:val="22"/>
        </w:rPr>
      </w:pPr>
      <w:hyperlink w:anchor="_Toc118448062" w:history="1">
        <w:r w:rsidR="00E37F02" w:rsidRPr="00D02ADC">
          <w:rPr>
            <w:rStyle w:val="Lienhypertexte"/>
            <w:noProof/>
          </w:rPr>
          <w:t>2-</w:t>
        </w:r>
        <w:r w:rsidR="00E37F02">
          <w:rPr>
            <w:rFonts w:eastAsiaTheme="minorEastAsia" w:cstheme="minorBidi"/>
            <w:noProof/>
            <w:sz w:val="22"/>
            <w:szCs w:val="22"/>
          </w:rPr>
          <w:tab/>
        </w:r>
        <w:r w:rsidR="00E37F02" w:rsidRPr="00D02ADC">
          <w:rPr>
            <w:rStyle w:val="Lienhypertexte"/>
            <w:noProof/>
          </w:rPr>
          <w:t>Observations sur la station de Cocobeach</w:t>
        </w:r>
        <w:r w:rsidR="00E37F02">
          <w:rPr>
            <w:noProof/>
            <w:webHidden/>
          </w:rPr>
          <w:tab/>
        </w:r>
        <w:r w:rsidR="00E37F02">
          <w:rPr>
            <w:noProof/>
            <w:webHidden/>
          </w:rPr>
          <w:fldChar w:fldCharType="begin"/>
        </w:r>
        <w:r w:rsidR="00E37F02">
          <w:rPr>
            <w:noProof/>
            <w:webHidden/>
          </w:rPr>
          <w:instrText xml:space="preserve"> PAGEREF _Toc118448062 \h </w:instrText>
        </w:r>
        <w:r w:rsidR="00E37F02">
          <w:rPr>
            <w:noProof/>
            <w:webHidden/>
          </w:rPr>
        </w:r>
        <w:r w:rsidR="00E37F02">
          <w:rPr>
            <w:noProof/>
            <w:webHidden/>
          </w:rPr>
          <w:fldChar w:fldCharType="separate"/>
        </w:r>
        <w:r w:rsidR="00E37F02">
          <w:rPr>
            <w:noProof/>
            <w:webHidden/>
          </w:rPr>
          <w:t>50</w:t>
        </w:r>
        <w:r w:rsidR="00E37F02">
          <w:rPr>
            <w:noProof/>
            <w:webHidden/>
          </w:rPr>
          <w:fldChar w:fldCharType="end"/>
        </w:r>
      </w:hyperlink>
    </w:p>
    <w:p w14:paraId="6F604437" w14:textId="44956573" w:rsidR="00E37F02" w:rsidRDefault="00000000">
      <w:pPr>
        <w:pStyle w:val="TM3"/>
        <w:tabs>
          <w:tab w:val="left" w:pos="880"/>
          <w:tab w:val="right" w:leader="dot" w:pos="9033"/>
        </w:tabs>
        <w:rPr>
          <w:rFonts w:eastAsiaTheme="minorEastAsia" w:cstheme="minorBidi"/>
          <w:noProof/>
          <w:sz w:val="22"/>
          <w:szCs w:val="22"/>
        </w:rPr>
      </w:pPr>
      <w:hyperlink w:anchor="_Toc118448063" w:history="1">
        <w:r w:rsidR="00E37F02" w:rsidRPr="00D02ADC">
          <w:rPr>
            <w:rStyle w:val="Lienhypertexte"/>
            <w:noProof/>
          </w:rPr>
          <w:t>3-</w:t>
        </w:r>
        <w:r w:rsidR="00E37F02">
          <w:rPr>
            <w:rFonts w:eastAsiaTheme="minorEastAsia" w:cstheme="minorBidi"/>
            <w:noProof/>
            <w:sz w:val="22"/>
            <w:szCs w:val="22"/>
          </w:rPr>
          <w:tab/>
        </w:r>
        <w:r w:rsidR="00E37F02" w:rsidRPr="00D02ADC">
          <w:rPr>
            <w:rStyle w:val="Lienhypertexte"/>
            <w:noProof/>
          </w:rPr>
          <w:t>Observations sur la station de Kango</w:t>
        </w:r>
        <w:r w:rsidR="00E37F02">
          <w:rPr>
            <w:noProof/>
            <w:webHidden/>
          </w:rPr>
          <w:tab/>
        </w:r>
        <w:r w:rsidR="00E37F02">
          <w:rPr>
            <w:noProof/>
            <w:webHidden/>
          </w:rPr>
          <w:fldChar w:fldCharType="begin"/>
        </w:r>
        <w:r w:rsidR="00E37F02">
          <w:rPr>
            <w:noProof/>
            <w:webHidden/>
          </w:rPr>
          <w:instrText xml:space="preserve"> PAGEREF _Toc118448063 \h </w:instrText>
        </w:r>
        <w:r w:rsidR="00E37F02">
          <w:rPr>
            <w:noProof/>
            <w:webHidden/>
          </w:rPr>
        </w:r>
        <w:r w:rsidR="00E37F02">
          <w:rPr>
            <w:noProof/>
            <w:webHidden/>
          </w:rPr>
          <w:fldChar w:fldCharType="separate"/>
        </w:r>
        <w:r w:rsidR="00E37F02">
          <w:rPr>
            <w:noProof/>
            <w:webHidden/>
          </w:rPr>
          <w:t>53</w:t>
        </w:r>
        <w:r w:rsidR="00E37F02">
          <w:rPr>
            <w:noProof/>
            <w:webHidden/>
          </w:rPr>
          <w:fldChar w:fldCharType="end"/>
        </w:r>
      </w:hyperlink>
    </w:p>
    <w:p w14:paraId="5B25E106" w14:textId="0E9EAD77" w:rsidR="00E37F02" w:rsidRDefault="00000000">
      <w:pPr>
        <w:pStyle w:val="TM3"/>
        <w:tabs>
          <w:tab w:val="left" w:pos="880"/>
          <w:tab w:val="right" w:leader="dot" w:pos="9033"/>
        </w:tabs>
        <w:rPr>
          <w:rFonts w:eastAsiaTheme="minorEastAsia" w:cstheme="minorBidi"/>
          <w:noProof/>
          <w:sz w:val="22"/>
          <w:szCs w:val="22"/>
        </w:rPr>
      </w:pPr>
      <w:hyperlink w:anchor="_Toc118448064" w:history="1">
        <w:r w:rsidR="00E37F02" w:rsidRPr="00D02ADC">
          <w:rPr>
            <w:rStyle w:val="Lienhypertexte"/>
            <w:noProof/>
          </w:rPr>
          <w:t>4-</w:t>
        </w:r>
        <w:r w:rsidR="00E37F02">
          <w:rPr>
            <w:rFonts w:eastAsiaTheme="minorEastAsia" w:cstheme="minorBidi"/>
            <w:noProof/>
            <w:sz w:val="22"/>
            <w:szCs w:val="22"/>
          </w:rPr>
          <w:tab/>
        </w:r>
        <w:r w:rsidR="00E37F02" w:rsidRPr="00D02ADC">
          <w:rPr>
            <w:rStyle w:val="Lienhypertexte"/>
            <w:noProof/>
          </w:rPr>
          <w:t>Observations sur la station de Mayumba</w:t>
        </w:r>
        <w:r w:rsidR="00E37F02">
          <w:rPr>
            <w:noProof/>
            <w:webHidden/>
          </w:rPr>
          <w:tab/>
        </w:r>
        <w:r w:rsidR="00E37F02">
          <w:rPr>
            <w:noProof/>
            <w:webHidden/>
          </w:rPr>
          <w:fldChar w:fldCharType="begin"/>
        </w:r>
        <w:r w:rsidR="00E37F02">
          <w:rPr>
            <w:noProof/>
            <w:webHidden/>
          </w:rPr>
          <w:instrText xml:space="preserve"> PAGEREF _Toc118448064 \h </w:instrText>
        </w:r>
        <w:r w:rsidR="00E37F02">
          <w:rPr>
            <w:noProof/>
            <w:webHidden/>
          </w:rPr>
        </w:r>
        <w:r w:rsidR="00E37F02">
          <w:rPr>
            <w:noProof/>
            <w:webHidden/>
          </w:rPr>
          <w:fldChar w:fldCharType="separate"/>
        </w:r>
        <w:r w:rsidR="00E37F02">
          <w:rPr>
            <w:noProof/>
            <w:webHidden/>
          </w:rPr>
          <w:t>54</w:t>
        </w:r>
        <w:r w:rsidR="00E37F02">
          <w:rPr>
            <w:noProof/>
            <w:webHidden/>
          </w:rPr>
          <w:fldChar w:fldCharType="end"/>
        </w:r>
      </w:hyperlink>
    </w:p>
    <w:p w14:paraId="57368483" w14:textId="3F5534EE" w:rsidR="00E37F02" w:rsidRDefault="00000000">
      <w:pPr>
        <w:pStyle w:val="TM3"/>
        <w:tabs>
          <w:tab w:val="left" w:pos="880"/>
          <w:tab w:val="right" w:leader="dot" w:pos="9033"/>
        </w:tabs>
        <w:rPr>
          <w:rFonts w:eastAsiaTheme="minorEastAsia" w:cstheme="minorBidi"/>
          <w:noProof/>
          <w:sz w:val="22"/>
          <w:szCs w:val="22"/>
        </w:rPr>
      </w:pPr>
      <w:hyperlink w:anchor="_Toc118448065" w:history="1">
        <w:r w:rsidR="00E37F02" w:rsidRPr="00D02ADC">
          <w:rPr>
            <w:rStyle w:val="Lienhypertexte"/>
            <w:noProof/>
          </w:rPr>
          <w:t>5-</w:t>
        </w:r>
        <w:r w:rsidR="00E37F02">
          <w:rPr>
            <w:rFonts w:eastAsiaTheme="minorEastAsia" w:cstheme="minorBidi"/>
            <w:noProof/>
            <w:sz w:val="22"/>
            <w:szCs w:val="22"/>
          </w:rPr>
          <w:tab/>
        </w:r>
        <w:r w:rsidR="00E37F02" w:rsidRPr="00D02ADC">
          <w:rPr>
            <w:rStyle w:val="Lienhypertexte"/>
            <w:noProof/>
          </w:rPr>
          <w:t>Recommandations à la suite de la visite de terrain</w:t>
        </w:r>
        <w:r w:rsidR="00E37F02">
          <w:rPr>
            <w:noProof/>
            <w:webHidden/>
          </w:rPr>
          <w:tab/>
        </w:r>
        <w:r w:rsidR="00E37F02">
          <w:rPr>
            <w:noProof/>
            <w:webHidden/>
          </w:rPr>
          <w:fldChar w:fldCharType="begin"/>
        </w:r>
        <w:r w:rsidR="00E37F02">
          <w:rPr>
            <w:noProof/>
            <w:webHidden/>
          </w:rPr>
          <w:instrText xml:space="preserve"> PAGEREF _Toc118448065 \h </w:instrText>
        </w:r>
        <w:r w:rsidR="00E37F02">
          <w:rPr>
            <w:noProof/>
            <w:webHidden/>
          </w:rPr>
        </w:r>
        <w:r w:rsidR="00E37F02">
          <w:rPr>
            <w:noProof/>
            <w:webHidden/>
          </w:rPr>
          <w:fldChar w:fldCharType="separate"/>
        </w:r>
        <w:r w:rsidR="00E37F02">
          <w:rPr>
            <w:noProof/>
            <w:webHidden/>
          </w:rPr>
          <w:t>57</w:t>
        </w:r>
        <w:r w:rsidR="00E37F02">
          <w:rPr>
            <w:noProof/>
            <w:webHidden/>
          </w:rPr>
          <w:fldChar w:fldCharType="end"/>
        </w:r>
      </w:hyperlink>
    </w:p>
    <w:p w14:paraId="61866D8E" w14:textId="29750E1C" w:rsidR="00E37F02" w:rsidRDefault="00000000">
      <w:pPr>
        <w:pStyle w:val="TM1"/>
        <w:tabs>
          <w:tab w:val="right" w:leader="dot" w:pos="9033"/>
        </w:tabs>
        <w:rPr>
          <w:rFonts w:eastAsiaTheme="minorEastAsia" w:cstheme="minorBidi"/>
          <w:b w:val="0"/>
          <w:bCs w:val="0"/>
          <w:noProof/>
          <w:sz w:val="22"/>
          <w:szCs w:val="22"/>
        </w:rPr>
      </w:pPr>
      <w:hyperlink w:anchor="_Toc118448066" w:history="1">
        <w:r w:rsidR="00E37F02" w:rsidRPr="00D02ADC">
          <w:rPr>
            <w:rStyle w:val="Lienhypertexte"/>
            <w:noProof/>
          </w:rPr>
          <w:t>Annexe 4 : Liste des documents examinés</w:t>
        </w:r>
        <w:r w:rsidR="00E37F02">
          <w:rPr>
            <w:noProof/>
            <w:webHidden/>
          </w:rPr>
          <w:tab/>
        </w:r>
        <w:r w:rsidR="00E37F02">
          <w:rPr>
            <w:noProof/>
            <w:webHidden/>
          </w:rPr>
          <w:fldChar w:fldCharType="begin"/>
        </w:r>
        <w:r w:rsidR="00E37F02">
          <w:rPr>
            <w:noProof/>
            <w:webHidden/>
          </w:rPr>
          <w:instrText xml:space="preserve"> PAGEREF _Toc118448066 \h </w:instrText>
        </w:r>
        <w:r w:rsidR="00E37F02">
          <w:rPr>
            <w:noProof/>
            <w:webHidden/>
          </w:rPr>
        </w:r>
        <w:r w:rsidR="00E37F02">
          <w:rPr>
            <w:noProof/>
            <w:webHidden/>
          </w:rPr>
          <w:fldChar w:fldCharType="separate"/>
        </w:r>
        <w:r w:rsidR="00E37F02">
          <w:rPr>
            <w:noProof/>
            <w:webHidden/>
          </w:rPr>
          <w:t>58</w:t>
        </w:r>
        <w:r w:rsidR="00E37F02">
          <w:rPr>
            <w:noProof/>
            <w:webHidden/>
          </w:rPr>
          <w:fldChar w:fldCharType="end"/>
        </w:r>
      </w:hyperlink>
    </w:p>
    <w:p w14:paraId="0E9F3136" w14:textId="7D25C3DD" w:rsidR="00AA67E0" w:rsidRDefault="00564A4C" w:rsidP="0046781D">
      <w:pPr>
        <w:pStyle w:val="Tabledesillustrations"/>
        <w:tabs>
          <w:tab w:val="right" w:leader="dot" w:pos="9062"/>
        </w:tabs>
        <w:spacing w:line="360" w:lineRule="auto"/>
        <w:jc w:val="both"/>
        <w:rPr>
          <w:rFonts w:asciiTheme="minorHAnsi" w:hAnsiTheme="minorHAnsi" w:cstheme="minorHAnsi"/>
          <w:b/>
          <w:bCs/>
          <w:caps/>
          <w:sz w:val="20"/>
          <w:szCs w:val="20"/>
        </w:rPr>
      </w:pPr>
      <w:r>
        <w:rPr>
          <w:rFonts w:asciiTheme="minorHAnsi" w:hAnsiTheme="minorHAnsi" w:cstheme="minorHAnsi"/>
          <w:b/>
          <w:bCs/>
          <w:caps/>
          <w:sz w:val="20"/>
          <w:szCs w:val="20"/>
        </w:rPr>
        <w:fldChar w:fldCharType="end"/>
      </w:r>
    </w:p>
    <w:p w14:paraId="19E79703" w14:textId="77777777" w:rsidR="00AA67E0" w:rsidRDefault="00AA67E0">
      <w:pPr>
        <w:rPr>
          <w:rFonts w:asciiTheme="minorHAnsi" w:hAnsiTheme="minorHAnsi" w:cstheme="minorHAnsi"/>
          <w:b/>
          <w:bCs/>
          <w:caps/>
          <w:sz w:val="20"/>
          <w:szCs w:val="20"/>
        </w:rPr>
      </w:pPr>
      <w:r>
        <w:rPr>
          <w:rFonts w:asciiTheme="minorHAnsi" w:hAnsiTheme="minorHAnsi" w:cstheme="minorHAnsi"/>
          <w:b/>
          <w:bCs/>
          <w:caps/>
          <w:sz w:val="20"/>
          <w:szCs w:val="20"/>
        </w:rPr>
        <w:br w:type="page"/>
      </w:r>
    </w:p>
    <w:p w14:paraId="10056D71" w14:textId="0C2F9EB1" w:rsidR="00AA5298" w:rsidRPr="0046781D" w:rsidRDefault="00C54565" w:rsidP="0046781D">
      <w:pPr>
        <w:pStyle w:val="Tabledesillustrations"/>
        <w:tabs>
          <w:tab w:val="right" w:leader="dot" w:pos="9062"/>
        </w:tabs>
        <w:spacing w:line="360" w:lineRule="auto"/>
        <w:jc w:val="both"/>
        <w:rPr>
          <w:rFonts w:asciiTheme="minorHAnsi" w:hAnsiTheme="minorHAnsi" w:cstheme="minorHAnsi"/>
          <w:b/>
          <w:bCs/>
          <w:color w:val="1F497D" w:themeColor="text2"/>
          <w:kern w:val="32"/>
          <w:sz w:val="28"/>
          <w:szCs w:val="32"/>
        </w:rPr>
      </w:pPr>
      <w:r w:rsidRPr="00E65DBF">
        <w:rPr>
          <w:b/>
          <w:bCs/>
          <w:color w:val="365F91" w:themeColor="accent1" w:themeShade="BF"/>
          <w:sz w:val="28"/>
          <w:szCs w:val="32"/>
        </w:rPr>
        <w:lastRenderedPageBreak/>
        <w:t>List</w:t>
      </w:r>
      <w:r w:rsidR="00AA48DD">
        <w:rPr>
          <w:b/>
          <w:bCs/>
          <w:color w:val="365F91" w:themeColor="accent1" w:themeShade="BF"/>
          <w:sz w:val="28"/>
          <w:szCs w:val="32"/>
        </w:rPr>
        <w:t>e</w:t>
      </w:r>
      <w:r w:rsidRPr="00E65DBF">
        <w:rPr>
          <w:b/>
          <w:bCs/>
          <w:color w:val="365F91" w:themeColor="accent1" w:themeShade="BF"/>
          <w:sz w:val="28"/>
          <w:szCs w:val="32"/>
        </w:rPr>
        <w:t xml:space="preserve"> </w:t>
      </w:r>
      <w:r w:rsidR="00E65DBF" w:rsidRPr="00E65DBF">
        <w:rPr>
          <w:b/>
          <w:bCs/>
          <w:color w:val="365F91" w:themeColor="accent1" w:themeShade="BF"/>
          <w:sz w:val="28"/>
          <w:szCs w:val="32"/>
        </w:rPr>
        <w:t xml:space="preserve">des sigles et </w:t>
      </w:r>
      <w:r w:rsidR="00AA48DD" w:rsidRPr="00E65DBF">
        <w:rPr>
          <w:b/>
          <w:bCs/>
          <w:color w:val="365F91" w:themeColor="accent1" w:themeShade="BF"/>
          <w:sz w:val="28"/>
          <w:szCs w:val="32"/>
        </w:rPr>
        <w:t>abréviations</w:t>
      </w:r>
    </w:p>
    <w:p w14:paraId="2BC641EA" w14:textId="77777777" w:rsidR="000772C1" w:rsidRPr="00E65DBF" w:rsidRDefault="000772C1" w:rsidP="00345C72">
      <w:pPr>
        <w:jc w:val="both"/>
        <w:rPr>
          <w:rFonts w:asciiTheme="minorHAnsi" w:hAnsiTheme="minorHAnsi" w:cstheme="minorHAnsi"/>
          <w:szCs w:val="22"/>
        </w:rPr>
      </w:pPr>
    </w:p>
    <w:p w14:paraId="41D77AE6" w14:textId="1ECED500" w:rsidR="00F33392" w:rsidRDefault="00F33392"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 xml:space="preserve">AAI : </w:t>
      </w:r>
      <w:r>
        <w:rPr>
          <w:rFonts w:asciiTheme="minorHAnsi" w:hAnsiTheme="minorHAnsi" w:cstheme="minorHAnsi"/>
          <w:szCs w:val="22"/>
        </w:rPr>
        <w:tab/>
      </w:r>
      <w:r>
        <w:rPr>
          <w:rFonts w:asciiTheme="minorHAnsi" w:hAnsiTheme="minorHAnsi" w:cstheme="minorHAnsi"/>
          <w:szCs w:val="22"/>
        </w:rPr>
        <w:tab/>
      </w:r>
      <w:r w:rsidRPr="00CC176D">
        <w:rPr>
          <w:rFonts w:asciiTheme="minorHAnsi" w:hAnsiTheme="minorHAnsi" w:cstheme="minorHAnsi"/>
          <w:szCs w:val="22"/>
        </w:rPr>
        <w:t>Initiative d'Adaptation pour l’Afrique (</w:t>
      </w:r>
      <w:proofErr w:type="spellStart"/>
      <w:r w:rsidRPr="00CC176D">
        <w:rPr>
          <w:rFonts w:asciiTheme="minorHAnsi" w:hAnsiTheme="minorHAnsi" w:cstheme="minorHAnsi"/>
          <w:szCs w:val="22"/>
        </w:rPr>
        <w:t>Africa</w:t>
      </w:r>
      <w:proofErr w:type="spellEnd"/>
      <w:r w:rsidRPr="00CC176D">
        <w:rPr>
          <w:rFonts w:asciiTheme="minorHAnsi" w:hAnsiTheme="minorHAnsi" w:cstheme="minorHAnsi"/>
          <w:szCs w:val="22"/>
        </w:rPr>
        <w:t xml:space="preserve"> Adaptation Initiative)</w:t>
      </w:r>
    </w:p>
    <w:p w14:paraId="67C667BC" w14:textId="56276EEE"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AGEOS : </w:t>
      </w:r>
      <w:r>
        <w:rPr>
          <w:rFonts w:asciiTheme="minorHAnsi" w:hAnsiTheme="minorHAnsi" w:cstheme="minorHAnsi"/>
          <w:szCs w:val="22"/>
        </w:rPr>
        <w:tab/>
      </w:r>
      <w:r w:rsidRPr="00702127">
        <w:rPr>
          <w:rFonts w:asciiTheme="minorHAnsi" w:hAnsiTheme="minorHAnsi" w:cstheme="minorHAnsi"/>
          <w:szCs w:val="22"/>
        </w:rPr>
        <w:t xml:space="preserve">Agence Gabonaise d’Etudes et d’Observations Spatiales </w:t>
      </w:r>
    </w:p>
    <w:p w14:paraId="34F56A1A" w14:textId="02618702" w:rsidR="00CC0564" w:rsidRDefault="00CC0564" w:rsidP="00CC0564">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ANPN :</w:t>
      </w:r>
      <w:r>
        <w:rPr>
          <w:rFonts w:asciiTheme="minorHAnsi" w:hAnsiTheme="minorHAnsi" w:cstheme="minorHAnsi"/>
          <w:szCs w:val="22"/>
        </w:rPr>
        <w:tab/>
      </w:r>
      <w:r>
        <w:rPr>
          <w:rFonts w:asciiTheme="minorHAnsi" w:hAnsiTheme="minorHAnsi" w:cstheme="minorHAnsi"/>
          <w:szCs w:val="22"/>
        </w:rPr>
        <w:tab/>
        <w:t xml:space="preserve">Agence Nationale des </w:t>
      </w:r>
      <w:hyperlink r:id="rId17" w:history="1">
        <w:r w:rsidRPr="00CC0564">
          <w:rPr>
            <w:rFonts w:asciiTheme="minorHAnsi" w:hAnsiTheme="minorHAnsi" w:cstheme="minorHAnsi"/>
            <w:szCs w:val="22"/>
          </w:rPr>
          <w:t>Parcs Nationaux du Gabon</w:t>
        </w:r>
      </w:hyperlink>
    </w:p>
    <w:p w14:paraId="63075FD3" w14:textId="7F1DCAAE"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ARGO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Système d’Observation de l’Océan Global </w:t>
      </w:r>
    </w:p>
    <w:p w14:paraId="2E9FE283" w14:textId="58203AB2" w:rsidR="00EE2BDA" w:rsidRDefault="00EE2BDA"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ARPEC :</w:t>
      </w:r>
      <w:r>
        <w:rPr>
          <w:rFonts w:asciiTheme="minorHAnsi" w:hAnsiTheme="minorHAnsi" w:cstheme="minorHAnsi"/>
          <w:szCs w:val="22"/>
        </w:rPr>
        <w:tab/>
      </w:r>
      <w:r>
        <w:rPr>
          <w:rFonts w:asciiTheme="minorHAnsi" w:hAnsiTheme="minorHAnsi" w:cstheme="minorHAnsi"/>
          <w:szCs w:val="22"/>
        </w:rPr>
        <w:tab/>
      </w:r>
      <w:bookmarkStart w:id="0" w:name="_Hlk106020851"/>
      <w:r>
        <w:rPr>
          <w:rFonts w:asciiTheme="minorHAnsi" w:hAnsiTheme="minorHAnsi" w:cstheme="minorHAnsi"/>
          <w:szCs w:val="22"/>
        </w:rPr>
        <w:t>Autorité de Régulation des Communications Electroniques et des Postes</w:t>
      </w:r>
      <w:bookmarkEnd w:id="0"/>
    </w:p>
    <w:p w14:paraId="2CF41C50" w14:textId="636ED9A1"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ASECNA : </w:t>
      </w:r>
      <w:r>
        <w:rPr>
          <w:rFonts w:asciiTheme="minorHAnsi" w:hAnsiTheme="minorHAnsi" w:cstheme="minorHAnsi"/>
          <w:szCs w:val="22"/>
        </w:rPr>
        <w:tab/>
      </w:r>
      <w:r w:rsidRPr="00702127">
        <w:rPr>
          <w:rFonts w:asciiTheme="minorHAnsi" w:hAnsiTheme="minorHAnsi" w:cstheme="minorHAnsi"/>
          <w:szCs w:val="22"/>
        </w:rPr>
        <w:t xml:space="preserve">Agence pour la Sécurité de la Navigation Aérienne </w:t>
      </w:r>
    </w:p>
    <w:p w14:paraId="078C34EB" w14:textId="215D15E9"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CAFI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Initiative pour les forêts d’Afrique </w:t>
      </w:r>
      <w:proofErr w:type="gramStart"/>
      <w:r w:rsidR="00F33392">
        <w:rPr>
          <w:rFonts w:asciiTheme="minorHAnsi" w:hAnsiTheme="minorHAnsi" w:cstheme="minorHAnsi"/>
          <w:szCs w:val="22"/>
        </w:rPr>
        <w:t>C</w:t>
      </w:r>
      <w:r w:rsidR="00F33392" w:rsidRPr="00702127">
        <w:rPr>
          <w:rFonts w:asciiTheme="minorHAnsi" w:hAnsiTheme="minorHAnsi" w:cstheme="minorHAnsi"/>
          <w:szCs w:val="22"/>
        </w:rPr>
        <w:t>entrale</w:t>
      </w:r>
      <w:proofErr w:type="gramEnd"/>
      <w:r w:rsidRPr="00702127">
        <w:rPr>
          <w:rFonts w:asciiTheme="minorHAnsi" w:hAnsiTheme="minorHAnsi" w:cstheme="minorHAnsi"/>
          <w:szCs w:val="22"/>
        </w:rPr>
        <w:t xml:space="preserve"> </w:t>
      </w:r>
      <w:r w:rsidR="00300860">
        <w:rPr>
          <w:rFonts w:asciiTheme="minorHAnsi" w:hAnsiTheme="minorHAnsi" w:cstheme="minorHAnsi"/>
          <w:szCs w:val="22"/>
        </w:rPr>
        <w:t>(</w:t>
      </w:r>
      <w:r w:rsidR="00300860" w:rsidRPr="00CC176D">
        <w:rPr>
          <w:rFonts w:asciiTheme="minorHAnsi" w:hAnsiTheme="minorHAnsi" w:cstheme="minorHAnsi"/>
          <w:szCs w:val="22"/>
        </w:rPr>
        <w:t>Central African Forest Initiative</w:t>
      </w:r>
      <w:r w:rsidR="00300860">
        <w:rPr>
          <w:rFonts w:asciiTheme="minorHAnsi" w:hAnsiTheme="minorHAnsi" w:cstheme="minorHAnsi"/>
          <w:szCs w:val="22"/>
        </w:rPr>
        <w:t>)</w:t>
      </w:r>
    </w:p>
    <w:p w14:paraId="28D6CDE0" w14:textId="12792D49"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CCNUCC : </w:t>
      </w:r>
      <w:r>
        <w:rPr>
          <w:rFonts w:asciiTheme="minorHAnsi" w:hAnsiTheme="minorHAnsi" w:cstheme="minorHAnsi"/>
          <w:szCs w:val="22"/>
        </w:rPr>
        <w:tab/>
      </w:r>
      <w:r w:rsidRPr="00702127">
        <w:rPr>
          <w:rFonts w:asciiTheme="minorHAnsi" w:hAnsiTheme="minorHAnsi" w:cstheme="minorHAnsi"/>
          <w:szCs w:val="22"/>
        </w:rPr>
        <w:t xml:space="preserve">Convention Cadre des Nations Unies sur les Changements Climatiques </w:t>
      </w:r>
    </w:p>
    <w:p w14:paraId="0D508D7A" w14:textId="4E50BADC" w:rsidR="00E80C2A" w:rsidRDefault="00E80C2A"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CEEAC :</w:t>
      </w:r>
      <w:r>
        <w:rPr>
          <w:rFonts w:asciiTheme="minorHAnsi" w:hAnsiTheme="minorHAnsi" w:cstheme="minorHAnsi"/>
          <w:szCs w:val="22"/>
        </w:rPr>
        <w:tab/>
      </w:r>
      <w:r>
        <w:rPr>
          <w:rFonts w:asciiTheme="minorHAnsi" w:hAnsiTheme="minorHAnsi" w:cstheme="minorHAnsi"/>
          <w:szCs w:val="22"/>
        </w:rPr>
        <w:tab/>
      </w:r>
      <w:r w:rsidRPr="00E80C2A">
        <w:rPr>
          <w:rFonts w:asciiTheme="minorHAnsi" w:hAnsiTheme="minorHAnsi" w:cstheme="minorHAnsi"/>
          <w:szCs w:val="22"/>
        </w:rPr>
        <w:t xml:space="preserve">Communauté Économique des États de l’Afrique </w:t>
      </w:r>
      <w:proofErr w:type="gramStart"/>
      <w:r w:rsidRPr="00E80C2A">
        <w:rPr>
          <w:rFonts w:asciiTheme="minorHAnsi" w:hAnsiTheme="minorHAnsi" w:cstheme="minorHAnsi"/>
          <w:szCs w:val="22"/>
        </w:rPr>
        <w:t>Centrale</w:t>
      </w:r>
      <w:proofErr w:type="gramEnd"/>
    </w:p>
    <w:p w14:paraId="2E618D23" w14:textId="47972AC4"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CENAREST : </w:t>
      </w:r>
      <w:r>
        <w:rPr>
          <w:rFonts w:asciiTheme="minorHAnsi" w:hAnsiTheme="minorHAnsi" w:cstheme="minorHAnsi"/>
          <w:szCs w:val="22"/>
        </w:rPr>
        <w:tab/>
      </w:r>
      <w:r w:rsidRPr="00702127">
        <w:rPr>
          <w:rFonts w:asciiTheme="minorHAnsi" w:hAnsiTheme="minorHAnsi" w:cstheme="minorHAnsi"/>
          <w:szCs w:val="22"/>
        </w:rPr>
        <w:t xml:space="preserve">Centre National de la Recherche Scientifique et Technologique </w:t>
      </w:r>
    </w:p>
    <w:p w14:paraId="4368556C" w14:textId="79E8E4F0" w:rsidR="00F3140C" w:rsidRDefault="005D79CC"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CMSC :</w:t>
      </w:r>
      <w:r w:rsidR="00F3140C">
        <w:rPr>
          <w:rFonts w:asciiTheme="minorHAnsi" w:hAnsiTheme="minorHAnsi" w:cstheme="minorHAnsi"/>
          <w:szCs w:val="22"/>
        </w:rPr>
        <w:tab/>
      </w:r>
      <w:r w:rsidR="00F3140C">
        <w:rPr>
          <w:rFonts w:asciiTheme="minorHAnsi" w:hAnsiTheme="minorHAnsi" w:cstheme="minorHAnsi"/>
          <w:szCs w:val="22"/>
        </w:rPr>
        <w:tab/>
      </w:r>
      <w:r w:rsidR="00F3140C" w:rsidRPr="00CC176D">
        <w:rPr>
          <w:rFonts w:asciiTheme="minorHAnsi" w:hAnsiTheme="minorHAnsi" w:cstheme="minorHAnsi"/>
          <w:szCs w:val="22"/>
        </w:rPr>
        <w:t>Cadre Mondial pour les Services Climatologiques</w:t>
      </w:r>
    </w:p>
    <w:p w14:paraId="4DB01C74" w14:textId="647A5052" w:rsidR="00702127" w:rsidRPr="00AA48DD" w:rsidRDefault="00702127" w:rsidP="00345C72">
      <w:pPr>
        <w:autoSpaceDE w:val="0"/>
        <w:autoSpaceDN w:val="0"/>
        <w:adjustRightInd w:val="0"/>
        <w:spacing w:after="80"/>
        <w:jc w:val="both"/>
        <w:rPr>
          <w:rFonts w:asciiTheme="minorHAnsi" w:hAnsiTheme="minorHAnsi" w:cstheme="minorHAnsi"/>
          <w:szCs w:val="22"/>
        </w:rPr>
      </w:pPr>
      <w:r w:rsidRPr="00AA48DD">
        <w:rPr>
          <w:rFonts w:asciiTheme="minorHAnsi" w:hAnsiTheme="minorHAnsi" w:cstheme="minorHAnsi"/>
          <w:szCs w:val="22"/>
        </w:rPr>
        <w:t>CNC</w:t>
      </w:r>
      <w:r>
        <w:rPr>
          <w:rFonts w:asciiTheme="minorHAnsi" w:hAnsiTheme="minorHAnsi" w:cstheme="minorHAnsi"/>
          <w:szCs w:val="22"/>
        </w:rPr>
        <w:t> :</w:t>
      </w:r>
      <w:r w:rsidRPr="00AA48DD">
        <w:rPr>
          <w:rFonts w:asciiTheme="minorHAnsi" w:hAnsiTheme="minorHAnsi" w:cstheme="minorHAnsi"/>
          <w:szCs w:val="22"/>
        </w:rPr>
        <w:tab/>
      </w:r>
      <w:r w:rsidRPr="00AA48DD">
        <w:rPr>
          <w:rFonts w:asciiTheme="minorHAnsi" w:hAnsiTheme="minorHAnsi" w:cstheme="minorHAnsi"/>
          <w:szCs w:val="22"/>
        </w:rPr>
        <w:tab/>
        <w:t>Conseil National Climat</w:t>
      </w:r>
    </w:p>
    <w:p w14:paraId="263FF165" w14:textId="519BF7B0"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CNDIO: </w:t>
      </w:r>
      <w:r>
        <w:rPr>
          <w:rFonts w:asciiTheme="minorHAnsi" w:hAnsiTheme="minorHAnsi" w:cstheme="minorHAnsi"/>
          <w:szCs w:val="22"/>
        </w:rPr>
        <w:tab/>
      </w:r>
      <w:r>
        <w:rPr>
          <w:rFonts w:asciiTheme="minorHAnsi" w:hAnsiTheme="minorHAnsi" w:cstheme="minorHAnsi"/>
          <w:szCs w:val="22"/>
        </w:rPr>
        <w:tab/>
      </w:r>
      <w:bookmarkStart w:id="1" w:name="_Hlk112390318"/>
      <w:r w:rsidRPr="00702127">
        <w:rPr>
          <w:rFonts w:asciiTheme="minorHAnsi" w:hAnsiTheme="minorHAnsi" w:cstheme="minorHAnsi"/>
          <w:szCs w:val="22"/>
        </w:rPr>
        <w:t xml:space="preserve">Centre National des Données et de l’Information Océanographiques </w:t>
      </w:r>
    </w:p>
    <w:bookmarkEnd w:id="1"/>
    <w:p w14:paraId="7316304B" w14:textId="41592548" w:rsidR="00B812C0" w:rsidRDefault="00B812C0"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COPIL :</w:t>
      </w:r>
      <w:r>
        <w:rPr>
          <w:rFonts w:asciiTheme="minorHAnsi" w:hAnsiTheme="minorHAnsi" w:cstheme="minorHAnsi"/>
          <w:szCs w:val="22"/>
        </w:rPr>
        <w:tab/>
      </w:r>
      <w:r>
        <w:rPr>
          <w:rFonts w:asciiTheme="minorHAnsi" w:hAnsiTheme="minorHAnsi" w:cstheme="minorHAnsi"/>
          <w:szCs w:val="22"/>
        </w:rPr>
        <w:tab/>
        <w:t>Comité de Pilotage</w:t>
      </w:r>
    </w:p>
    <w:p w14:paraId="76FC42D1" w14:textId="71C64CB0" w:rsidR="001A1F3D" w:rsidRDefault="001A1F3D"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DG Hydro :</w:t>
      </w:r>
      <w:r>
        <w:rPr>
          <w:rFonts w:asciiTheme="minorHAnsi" w:hAnsiTheme="minorHAnsi" w:cstheme="minorHAnsi"/>
          <w:szCs w:val="22"/>
        </w:rPr>
        <w:tab/>
      </w:r>
      <w:r w:rsidRPr="001A1F3D">
        <w:rPr>
          <w:rFonts w:asciiTheme="minorHAnsi" w:hAnsiTheme="minorHAnsi" w:cstheme="minorHAnsi"/>
          <w:szCs w:val="22"/>
        </w:rPr>
        <w:t>Direction Générale de l'hydrologie et la Direction des Ressources Hydraulique</w:t>
      </w:r>
    </w:p>
    <w:p w14:paraId="5A4258AB" w14:textId="28379282"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DGM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Direction Générale de la Météorologie </w:t>
      </w:r>
    </w:p>
    <w:p w14:paraId="62D01DEE" w14:textId="483E15E6" w:rsidR="00300860" w:rsidRPr="00300860" w:rsidRDefault="00300860" w:rsidP="00345C72">
      <w:pPr>
        <w:autoSpaceDE w:val="0"/>
        <w:autoSpaceDN w:val="0"/>
        <w:adjustRightInd w:val="0"/>
        <w:spacing w:after="80"/>
        <w:jc w:val="both"/>
        <w:rPr>
          <w:rFonts w:asciiTheme="minorHAnsi" w:hAnsiTheme="minorHAnsi" w:cstheme="minorHAnsi"/>
          <w:szCs w:val="22"/>
        </w:rPr>
      </w:pPr>
      <w:r w:rsidRPr="00300860">
        <w:rPr>
          <w:rFonts w:asciiTheme="minorHAnsi" w:hAnsiTheme="minorHAnsi" w:cstheme="minorHAnsi"/>
          <w:szCs w:val="22"/>
        </w:rPr>
        <w:t xml:space="preserve">DGRSI : </w:t>
      </w:r>
      <w:r w:rsidRPr="00300860">
        <w:rPr>
          <w:rFonts w:asciiTheme="minorHAnsi" w:hAnsiTheme="minorHAnsi" w:cstheme="minorHAnsi"/>
          <w:szCs w:val="22"/>
        </w:rPr>
        <w:tab/>
      </w:r>
      <w:r w:rsidRPr="00300860">
        <w:rPr>
          <w:rFonts w:asciiTheme="minorHAnsi" w:hAnsiTheme="minorHAnsi" w:cstheme="minorHAnsi"/>
          <w:szCs w:val="22"/>
        </w:rPr>
        <w:tab/>
        <w:t>Direction Générale de la Recherche Scientifique et de l'Innovation </w:t>
      </w:r>
    </w:p>
    <w:p w14:paraId="0FF7DA8A" w14:textId="77EC63B7" w:rsidR="00300860" w:rsidRPr="00300860" w:rsidRDefault="00300860" w:rsidP="00345C72">
      <w:pPr>
        <w:autoSpaceDE w:val="0"/>
        <w:autoSpaceDN w:val="0"/>
        <w:adjustRightInd w:val="0"/>
        <w:spacing w:after="80"/>
        <w:jc w:val="both"/>
        <w:rPr>
          <w:rFonts w:asciiTheme="minorHAnsi" w:hAnsiTheme="minorHAnsi" w:cstheme="minorHAnsi"/>
          <w:szCs w:val="22"/>
        </w:rPr>
      </w:pPr>
      <w:r w:rsidRPr="00300860">
        <w:rPr>
          <w:rFonts w:asciiTheme="minorHAnsi" w:hAnsiTheme="minorHAnsi" w:cstheme="minorHAnsi"/>
          <w:szCs w:val="22"/>
        </w:rPr>
        <w:t xml:space="preserve">DREC : </w:t>
      </w:r>
      <w:r w:rsidRPr="00300860">
        <w:rPr>
          <w:rFonts w:asciiTheme="minorHAnsi" w:hAnsiTheme="minorHAnsi" w:cstheme="minorHAnsi"/>
          <w:szCs w:val="22"/>
        </w:rPr>
        <w:tab/>
      </w:r>
      <w:r w:rsidRPr="00300860">
        <w:rPr>
          <w:rFonts w:asciiTheme="minorHAnsi" w:hAnsiTheme="minorHAnsi" w:cstheme="minorHAnsi"/>
          <w:szCs w:val="22"/>
        </w:rPr>
        <w:tab/>
        <w:t>Département de Recherche Eau et Climat</w:t>
      </w:r>
    </w:p>
    <w:p w14:paraId="739FD6D2" w14:textId="1EAC1615"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EDSG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Enquête Démographique et de Santé du Gabon </w:t>
      </w:r>
    </w:p>
    <w:p w14:paraId="6582FC02" w14:textId="0EBA7371" w:rsidR="00087A91" w:rsidRDefault="00087A91"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GIEC :</w:t>
      </w:r>
      <w:r>
        <w:rPr>
          <w:rFonts w:asciiTheme="minorHAnsi" w:hAnsiTheme="minorHAnsi" w:cstheme="minorHAnsi"/>
          <w:szCs w:val="22"/>
        </w:rPr>
        <w:tab/>
      </w:r>
      <w:r>
        <w:rPr>
          <w:rFonts w:asciiTheme="minorHAnsi" w:hAnsiTheme="minorHAnsi" w:cstheme="minorHAnsi"/>
          <w:szCs w:val="22"/>
        </w:rPr>
        <w:tab/>
      </w:r>
      <w:r w:rsidRPr="00391F0B">
        <w:rPr>
          <w:rFonts w:asciiTheme="minorHAnsi" w:hAnsiTheme="minorHAnsi" w:cstheme="minorHAnsi"/>
          <w:szCs w:val="22"/>
        </w:rPr>
        <w:t>Groupe d’</w:t>
      </w:r>
      <w:r>
        <w:rPr>
          <w:rFonts w:asciiTheme="minorHAnsi" w:hAnsiTheme="minorHAnsi" w:cstheme="minorHAnsi"/>
          <w:szCs w:val="22"/>
        </w:rPr>
        <w:t>E</w:t>
      </w:r>
      <w:r w:rsidRPr="00391F0B">
        <w:rPr>
          <w:rFonts w:asciiTheme="minorHAnsi" w:hAnsiTheme="minorHAnsi" w:cstheme="minorHAnsi"/>
          <w:szCs w:val="22"/>
        </w:rPr>
        <w:t xml:space="preserve">xperts </w:t>
      </w:r>
      <w:r w:rsidR="003D4380">
        <w:rPr>
          <w:rFonts w:asciiTheme="minorHAnsi" w:hAnsiTheme="minorHAnsi" w:cstheme="minorHAnsi"/>
          <w:szCs w:val="22"/>
        </w:rPr>
        <w:t>I</w:t>
      </w:r>
      <w:r w:rsidRPr="00391F0B">
        <w:rPr>
          <w:rFonts w:asciiTheme="minorHAnsi" w:hAnsiTheme="minorHAnsi" w:cstheme="minorHAnsi"/>
          <w:szCs w:val="22"/>
        </w:rPr>
        <w:t>ntergouvernemental sur l’</w:t>
      </w:r>
      <w:r>
        <w:rPr>
          <w:rFonts w:asciiTheme="minorHAnsi" w:hAnsiTheme="minorHAnsi" w:cstheme="minorHAnsi"/>
          <w:szCs w:val="22"/>
        </w:rPr>
        <w:t>E</w:t>
      </w:r>
      <w:r w:rsidRPr="00391F0B">
        <w:rPr>
          <w:rFonts w:asciiTheme="minorHAnsi" w:hAnsiTheme="minorHAnsi" w:cstheme="minorHAnsi"/>
          <w:szCs w:val="22"/>
        </w:rPr>
        <w:t xml:space="preserve">volution du </w:t>
      </w:r>
      <w:r>
        <w:rPr>
          <w:rFonts w:asciiTheme="minorHAnsi" w:hAnsiTheme="minorHAnsi" w:cstheme="minorHAnsi"/>
          <w:szCs w:val="22"/>
        </w:rPr>
        <w:t>C</w:t>
      </w:r>
      <w:r w:rsidRPr="00391F0B">
        <w:rPr>
          <w:rFonts w:asciiTheme="minorHAnsi" w:hAnsiTheme="minorHAnsi" w:cstheme="minorHAnsi"/>
          <w:szCs w:val="22"/>
        </w:rPr>
        <w:t>limat</w:t>
      </w:r>
    </w:p>
    <w:p w14:paraId="7F56729A" w14:textId="09C85574"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GPM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Gabon Port Management </w:t>
      </w:r>
    </w:p>
    <w:p w14:paraId="48520822" w14:textId="06536AE8" w:rsidR="00EF1486" w:rsidRDefault="00EF1486"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GPRS :</w:t>
      </w:r>
      <w:r>
        <w:rPr>
          <w:rFonts w:asciiTheme="minorHAnsi" w:hAnsiTheme="minorHAnsi" w:cstheme="minorHAnsi"/>
          <w:szCs w:val="22"/>
        </w:rPr>
        <w:tab/>
      </w:r>
      <w:r>
        <w:rPr>
          <w:rFonts w:asciiTheme="minorHAnsi" w:hAnsiTheme="minorHAnsi" w:cstheme="minorHAnsi"/>
          <w:szCs w:val="22"/>
        </w:rPr>
        <w:tab/>
      </w:r>
      <w:r w:rsidRPr="00EF1486">
        <w:rPr>
          <w:rFonts w:asciiTheme="minorHAnsi" w:hAnsiTheme="minorHAnsi" w:cstheme="minorHAnsi"/>
          <w:szCs w:val="22"/>
        </w:rPr>
        <w:t>General Packet Radio Service</w:t>
      </w:r>
    </w:p>
    <w:p w14:paraId="3C0F85E9" w14:textId="19901A6A" w:rsidR="00300860" w:rsidRPr="00300860" w:rsidRDefault="00300860" w:rsidP="00345C72">
      <w:pPr>
        <w:autoSpaceDE w:val="0"/>
        <w:autoSpaceDN w:val="0"/>
        <w:adjustRightInd w:val="0"/>
        <w:spacing w:after="80"/>
        <w:jc w:val="both"/>
        <w:rPr>
          <w:rFonts w:asciiTheme="minorHAnsi" w:hAnsiTheme="minorHAnsi" w:cstheme="minorHAnsi"/>
          <w:szCs w:val="22"/>
        </w:rPr>
      </w:pPr>
      <w:r w:rsidRPr="00300860">
        <w:rPr>
          <w:rFonts w:asciiTheme="minorHAnsi" w:hAnsiTheme="minorHAnsi" w:cstheme="minorHAnsi"/>
          <w:szCs w:val="22"/>
        </w:rPr>
        <w:t xml:space="preserve">GREH : </w:t>
      </w:r>
      <w:r w:rsidRPr="00300860">
        <w:rPr>
          <w:rFonts w:asciiTheme="minorHAnsi" w:hAnsiTheme="minorHAnsi" w:cstheme="minorHAnsi"/>
          <w:szCs w:val="22"/>
        </w:rPr>
        <w:tab/>
      </w:r>
      <w:r w:rsidRPr="00300860">
        <w:rPr>
          <w:rFonts w:asciiTheme="minorHAnsi" w:hAnsiTheme="minorHAnsi" w:cstheme="minorHAnsi"/>
          <w:szCs w:val="22"/>
        </w:rPr>
        <w:tab/>
        <w:t>Gestion des Risques et des Espaces Humides</w:t>
      </w:r>
    </w:p>
    <w:p w14:paraId="53DAE9D3" w14:textId="6528BB5B" w:rsidR="00047D81" w:rsidRDefault="00047D81"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GTS :</w:t>
      </w:r>
      <w:r>
        <w:rPr>
          <w:rFonts w:asciiTheme="minorHAnsi" w:hAnsiTheme="minorHAnsi" w:cstheme="minorHAnsi"/>
          <w:szCs w:val="22"/>
        </w:rPr>
        <w:tab/>
      </w:r>
      <w:r>
        <w:rPr>
          <w:rFonts w:asciiTheme="minorHAnsi" w:hAnsiTheme="minorHAnsi" w:cstheme="minorHAnsi"/>
          <w:szCs w:val="22"/>
        </w:rPr>
        <w:tab/>
      </w:r>
      <w:r w:rsidRPr="00CC176D">
        <w:rPr>
          <w:rFonts w:asciiTheme="minorHAnsi" w:hAnsiTheme="minorHAnsi" w:cstheme="minorHAnsi"/>
          <w:szCs w:val="22"/>
        </w:rPr>
        <w:t>Global Telecommunication System </w:t>
      </w:r>
    </w:p>
    <w:p w14:paraId="3598DCBD" w14:textId="05A6320E"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IRD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Institut de Recherche pour le Développement </w:t>
      </w:r>
    </w:p>
    <w:p w14:paraId="4459179A" w14:textId="1B84A8C5"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IRSH : </w:t>
      </w:r>
      <w:r>
        <w:rPr>
          <w:rFonts w:asciiTheme="minorHAnsi" w:hAnsiTheme="minorHAnsi" w:cstheme="minorHAnsi"/>
          <w:szCs w:val="22"/>
        </w:rPr>
        <w:tab/>
      </w:r>
      <w:r>
        <w:rPr>
          <w:rFonts w:asciiTheme="minorHAnsi" w:hAnsiTheme="minorHAnsi" w:cstheme="minorHAnsi"/>
          <w:szCs w:val="22"/>
        </w:rPr>
        <w:tab/>
      </w:r>
      <w:r w:rsidRPr="00702127">
        <w:rPr>
          <w:rFonts w:asciiTheme="minorHAnsi" w:hAnsiTheme="minorHAnsi" w:cstheme="minorHAnsi"/>
          <w:szCs w:val="22"/>
        </w:rPr>
        <w:t xml:space="preserve">Institut de Recherche en Sciences Humaines </w:t>
      </w:r>
    </w:p>
    <w:p w14:paraId="3606E30F" w14:textId="4E10ECE8" w:rsidR="00C03E0F" w:rsidRPr="001423A6" w:rsidRDefault="00C03E0F" w:rsidP="00345C72">
      <w:pPr>
        <w:autoSpaceDE w:val="0"/>
        <w:autoSpaceDN w:val="0"/>
        <w:adjustRightInd w:val="0"/>
        <w:spacing w:after="80"/>
        <w:jc w:val="both"/>
        <w:rPr>
          <w:rFonts w:asciiTheme="minorHAnsi" w:hAnsiTheme="minorHAnsi" w:cstheme="minorHAnsi"/>
          <w:szCs w:val="22"/>
        </w:rPr>
      </w:pPr>
      <w:r w:rsidRPr="001423A6">
        <w:rPr>
          <w:rFonts w:asciiTheme="minorHAnsi" w:hAnsiTheme="minorHAnsi" w:cstheme="minorHAnsi"/>
          <w:szCs w:val="22"/>
        </w:rPr>
        <w:t>MFI</w:t>
      </w:r>
      <w:r w:rsidRPr="001423A6">
        <w:rPr>
          <w:rFonts w:asciiTheme="minorHAnsi" w:hAnsiTheme="minorHAnsi" w:cstheme="minorHAnsi"/>
          <w:szCs w:val="22"/>
        </w:rPr>
        <w:tab/>
      </w:r>
      <w:r w:rsidRPr="001423A6">
        <w:rPr>
          <w:rFonts w:asciiTheme="minorHAnsi" w:hAnsiTheme="minorHAnsi" w:cstheme="minorHAnsi"/>
          <w:szCs w:val="22"/>
        </w:rPr>
        <w:tab/>
      </w:r>
      <w:r w:rsidRPr="00CC176D">
        <w:rPr>
          <w:rFonts w:asciiTheme="minorHAnsi" w:hAnsiTheme="minorHAnsi" w:cstheme="minorHAnsi"/>
          <w:szCs w:val="22"/>
        </w:rPr>
        <w:t>Météo France International</w:t>
      </w:r>
    </w:p>
    <w:p w14:paraId="2F1294D4" w14:textId="576F5D0A"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OMD : </w:t>
      </w:r>
      <w:r w:rsidR="0039051A">
        <w:rPr>
          <w:rFonts w:asciiTheme="minorHAnsi" w:hAnsiTheme="minorHAnsi" w:cstheme="minorHAnsi"/>
          <w:szCs w:val="22"/>
        </w:rPr>
        <w:tab/>
      </w:r>
      <w:r w:rsidR="0039051A">
        <w:rPr>
          <w:rFonts w:asciiTheme="minorHAnsi" w:hAnsiTheme="minorHAnsi" w:cstheme="minorHAnsi"/>
          <w:szCs w:val="22"/>
        </w:rPr>
        <w:tab/>
      </w:r>
      <w:r w:rsidRPr="00702127">
        <w:rPr>
          <w:rFonts w:asciiTheme="minorHAnsi" w:hAnsiTheme="minorHAnsi" w:cstheme="minorHAnsi"/>
          <w:szCs w:val="22"/>
        </w:rPr>
        <w:t xml:space="preserve">Objectifs du Millénaire pour le Développement </w:t>
      </w:r>
    </w:p>
    <w:p w14:paraId="76E46759" w14:textId="533C7B44"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OMM : </w:t>
      </w:r>
      <w:r w:rsidR="0039051A">
        <w:rPr>
          <w:rFonts w:asciiTheme="minorHAnsi" w:hAnsiTheme="minorHAnsi" w:cstheme="minorHAnsi"/>
          <w:szCs w:val="22"/>
        </w:rPr>
        <w:tab/>
      </w:r>
      <w:r w:rsidR="0039051A">
        <w:rPr>
          <w:rFonts w:asciiTheme="minorHAnsi" w:hAnsiTheme="minorHAnsi" w:cstheme="minorHAnsi"/>
          <w:szCs w:val="22"/>
        </w:rPr>
        <w:tab/>
      </w:r>
      <w:r w:rsidRPr="00702127">
        <w:rPr>
          <w:rFonts w:asciiTheme="minorHAnsi" w:hAnsiTheme="minorHAnsi" w:cstheme="minorHAnsi"/>
          <w:szCs w:val="22"/>
        </w:rPr>
        <w:t xml:space="preserve">Organisation Météorologique Mondiale </w:t>
      </w:r>
    </w:p>
    <w:p w14:paraId="4A4961E1" w14:textId="62C2E1AF"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 xml:space="preserve">PNAE : </w:t>
      </w:r>
      <w:r w:rsidR="0039051A">
        <w:rPr>
          <w:rFonts w:asciiTheme="minorHAnsi" w:hAnsiTheme="minorHAnsi" w:cstheme="minorHAnsi"/>
          <w:szCs w:val="22"/>
        </w:rPr>
        <w:tab/>
      </w:r>
      <w:r w:rsidR="0039051A">
        <w:rPr>
          <w:rFonts w:asciiTheme="minorHAnsi" w:hAnsiTheme="minorHAnsi" w:cstheme="minorHAnsi"/>
          <w:szCs w:val="22"/>
        </w:rPr>
        <w:tab/>
      </w:r>
      <w:r w:rsidRPr="00702127">
        <w:rPr>
          <w:rFonts w:asciiTheme="minorHAnsi" w:hAnsiTheme="minorHAnsi" w:cstheme="minorHAnsi"/>
          <w:szCs w:val="22"/>
        </w:rPr>
        <w:t xml:space="preserve">Plan National d’Action Environnemental </w:t>
      </w:r>
    </w:p>
    <w:p w14:paraId="45632570" w14:textId="35B3890B" w:rsidR="00702127" w:rsidRPr="00702127" w:rsidRDefault="00702127" w:rsidP="00345C72">
      <w:pPr>
        <w:autoSpaceDE w:val="0"/>
        <w:autoSpaceDN w:val="0"/>
        <w:adjustRightInd w:val="0"/>
        <w:spacing w:after="80"/>
        <w:jc w:val="both"/>
        <w:rPr>
          <w:rFonts w:asciiTheme="minorHAnsi" w:hAnsiTheme="minorHAnsi" w:cstheme="minorHAnsi"/>
          <w:szCs w:val="22"/>
        </w:rPr>
      </w:pPr>
      <w:r w:rsidRPr="00702127">
        <w:rPr>
          <w:rFonts w:asciiTheme="minorHAnsi" w:hAnsiTheme="minorHAnsi" w:cstheme="minorHAnsi"/>
          <w:szCs w:val="22"/>
        </w:rPr>
        <w:t>PNU</w:t>
      </w:r>
      <w:r w:rsidR="0039051A">
        <w:rPr>
          <w:rFonts w:asciiTheme="minorHAnsi" w:hAnsiTheme="minorHAnsi" w:cstheme="minorHAnsi"/>
          <w:szCs w:val="22"/>
        </w:rPr>
        <w:t>D</w:t>
      </w:r>
      <w:r w:rsidRPr="00702127">
        <w:rPr>
          <w:rFonts w:asciiTheme="minorHAnsi" w:hAnsiTheme="minorHAnsi" w:cstheme="minorHAnsi"/>
          <w:szCs w:val="22"/>
        </w:rPr>
        <w:t xml:space="preserve"> : </w:t>
      </w:r>
      <w:r w:rsidR="0039051A">
        <w:rPr>
          <w:rFonts w:asciiTheme="minorHAnsi" w:hAnsiTheme="minorHAnsi" w:cstheme="minorHAnsi"/>
          <w:szCs w:val="22"/>
        </w:rPr>
        <w:tab/>
      </w:r>
      <w:r w:rsidR="0039051A">
        <w:rPr>
          <w:rFonts w:asciiTheme="minorHAnsi" w:hAnsiTheme="minorHAnsi" w:cstheme="minorHAnsi"/>
          <w:szCs w:val="22"/>
        </w:rPr>
        <w:tab/>
      </w:r>
      <w:r w:rsidRPr="00702127">
        <w:rPr>
          <w:rFonts w:asciiTheme="minorHAnsi" w:hAnsiTheme="minorHAnsi" w:cstheme="minorHAnsi"/>
          <w:szCs w:val="22"/>
        </w:rPr>
        <w:t xml:space="preserve">Programme des Nations Unies pour </w:t>
      </w:r>
      <w:r w:rsidR="0039051A">
        <w:rPr>
          <w:rFonts w:asciiTheme="minorHAnsi" w:hAnsiTheme="minorHAnsi" w:cstheme="minorHAnsi"/>
          <w:szCs w:val="22"/>
        </w:rPr>
        <w:t>le Développement</w:t>
      </w:r>
      <w:r w:rsidRPr="00702127">
        <w:rPr>
          <w:rFonts w:asciiTheme="minorHAnsi" w:hAnsiTheme="minorHAnsi" w:cstheme="minorHAnsi"/>
          <w:szCs w:val="22"/>
        </w:rPr>
        <w:t xml:space="preserve"> </w:t>
      </w:r>
    </w:p>
    <w:p w14:paraId="212947DB" w14:textId="08812764" w:rsidR="0022134F" w:rsidRDefault="0022134F"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PRE :</w:t>
      </w:r>
      <w:r>
        <w:rPr>
          <w:rFonts w:asciiTheme="minorHAnsi" w:hAnsiTheme="minorHAnsi" w:cstheme="minorHAnsi"/>
          <w:szCs w:val="22"/>
        </w:rPr>
        <w:tab/>
      </w:r>
      <w:r>
        <w:rPr>
          <w:rFonts w:asciiTheme="minorHAnsi" w:hAnsiTheme="minorHAnsi" w:cstheme="minorHAnsi"/>
          <w:szCs w:val="22"/>
        </w:rPr>
        <w:tab/>
      </w:r>
      <w:r w:rsidRPr="00CC176D">
        <w:rPr>
          <w:rFonts w:asciiTheme="minorHAnsi" w:hAnsiTheme="minorHAnsi" w:cstheme="minorHAnsi"/>
          <w:szCs w:val="22"/>
        </w:rPr>
        <w:t>Plan de Relance Economique</w:t>
      </w:r>
    </w:p>
    <w:p w14:paraId="25F412DE" w14:textId="3C0183C7" w:rsidR="00702127" w:rsidRDefault="00702127" w:rsidP="00345C72">
      <w:pPr>
        <w:autoSpaceDE w:val="0"/>
        <w:autoSpaceDN w:val="0"/>
        <w:adjustRightInd w:val="0"/>
        <w:spacing w:after="80"/>
        <w:jc w:val="both"/>
        <w:rPr>
          <w:rFonts w:asciiTheme="minorHAnsi" w:hAnsiTheme="minorHAnsi" w:cstheme="minorHAnsi"/>
          <w:szCs w:val="22"/>
        </w:rPr>
      </w:pPr>
      <w:r w:rsidRPr="00EF1486">
        <w:rPr>
          <w:rFonts w:asciiTheme="minorHAnsi" w:hAnsiTheme="minorHAnsi" w:cstheme="minorHAnsi"/>
          <w:szCs w:val="22"/>
        </w:rPr>
        <w:t xml:space="preserve">PSGE : </w:t>
      </w:r>
      <w:r w:rsidR="0039051A" w:rsidRPr="00EF1486">
        <w:rPr>
          <w:rFonts w:asciiTheme="minorHAnsi" w:hAnsiTheme="minorHAnsi" w:cstheme="minorHAnsi"/>
          <w:szCs w:val="22"/>
        </w:rPr>
        <w:tab/>
      </w:r>
      <w:r w:rsidR="0039051A" w:rsidRPr="00EF1486">
        <w:rPr>
          <w:rFonts w:asciiTheme="minorHAnsi" w:hAnsiTheme="minorHAnsi" w:cstheme="minorHAnsi"/>
          <w:szCs w:val="22"/>
        </w:rPr>
        <w:tab/>
      </w:r>
      <w:r w:rsidRPr="00EF1486">
        <w:rPr>
          <w:rFonts w:asciiTheme="minorHAnsi" w:hAnsiTheme="minorHAnsi" w:cstheme="minorHAnsi"/>
          <w:szCs w:val="22"/>
        </w:rPr>
        <w:t>Plan Stratégique Gabon Emergent</w:t>
      </w:r>
      <w:r w:rsidRPr="00702127">
        <w:rPr>
          <w:rFonts w:asciiTheme="minorHAnsi" w:hAnsiTheme="minorHAnsi" w:cstheme="minorHAnsi"/>
          <w:szCs w:val="22"/>
        </w:rPr>
        <w:t xml:space="preserve"> </w:t>
      </w:r>
    </w:p>
    <w:p w14:paraId="49D45FDC" w14:textId="526D7CFF" w:rsidR="00B01126" w:rsidRDefault="00B01126"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PV :</w:t>
      </w:r>
      <w:r>
        <w:rPr>
          <w:rFonts w:asciiTheme="minorHAnsi" w:hAnsiTheme="minorHAnsi" w:cstheme="minorHAnsi"/>
          <w:szCs w:val="22"/>
        </w:rPr>
        <w:tab/>
      </w:r>
      <w:r>
        <w:rPr>
          <w:rFonts w:asciiTheme="minorHAnsi" w:hAnsiTheme="minorHAnsi" w:cstheme="minorHAnsi"/>
          <w:szCs w:val="22"/>
        </w:rPr>
        <w:tab/>
      </w:r>
      <w:r w:rsidR="00F33392">
        <w:rPr>
          <w:rFonts w:asciiTheme="minorHAnsi" w:hAnsiTheme="minorHAnsi" w:cstheme="minorHAnsi"/>
          <w:szCs w:val="22"/>
        </w:rPr>
        <w:t>Procès-Verbal</w:t>
      </w:r>
    </w:p>
    <w:p w14:paraId="53062390" w14:textId="4DC2EB94" w:rsidR="00B83E82" w:rsidRPr="00CC176D" w:rsidRDefault="00B83E82" w:rsidP="00345C72">
      <w:pPr>
        <w:autoSpaceDE w:val="0"/>
        <w:autoSpaceDN w:val="0"/>
        <w:adjustRightInd w:val="0"/>
        <w:spacing w:after="80"/>
        <w:jc w:val="both"/>
        <w:rPr>
          <w:rFonts w:asciiTheme="minorHAnsi" w:hAnsiTheme="minorHAnsi" w:cstheme="minorHAnsi"/>
          <w:szCs w:val="22"/>
        </w:rPr>
      </w:pPr>
      <w:r>
        <w:rPr>
          <w:rFonts w:asciiTheme="minorHAnsi" w:hAnsiTheme="minorHAnsi" w:cstheme="minorHAnsi"/>
          <w:szCs w:val="22"/>
        </w:rPr>
        <w:t xml:space="preserve">SEEG : </w:t>
      </w:r>
      <w:r>
        <w:rPr>
          <w:rFonts w:asciiTheme="minorHAnsi" w:hAnsiTheme="minorHAnsi" w:cstheme="minorHAnsi"/>
          <w:szCs w:val="22"/>
        </w:rPr>
        <w:tab/>
      </w:r>
      <w:r>
        <w:rPr>
          <w:rFonts w:asciiTheme="minorHAnsi" w:hAnsiTheme="minorHAnsi" w:cstheme="minorHAnsi"/>
          <w:szCs w:val="22"/>
        </w:rPr>
        <w:tab/>
      </w:r>
      <w:r w:rsidR="00C84EB5" w:rsidRPr="00CC176D">
        <w:rPr>
          <w:rFonts w:asciiTheme="minorHAnsi" w:hAnsiTheme="minorHAnsi" w:cstheme="minorHAnsi"/>
          <w:szCs w:val="22"/>
        </w:rPr>
        <w:t>Société d'Energie et d'Eau du Gabon</w:t>
      </w:r>
    </w:p>
    <w:p w14:paraId="4586BB4B" w14:textId="0E598005" w:rsidR="00211C98" w:rsidRPr="0085133F" w:rsidRDefault="00211C98" w:rsidP="00345C72">
      <w:pPr>
        <w:autoSpaceDE w:val="0"/>
        <w:autoSpaceDN w:val="0"/>
        <w:adjustRightInd w:val="0"/>
        <w:spacing w:after="80"/>
        <w:jc w:val="both"/>
        <w:rPr>
          <w:rFonts w:asciiTheme="minorHAnsi" w:hAnsiTheme="minorHAnsi" w:cstheme="minorHAnsi"/>
          <w:szCs w:val="22"/>
        </w:rPr>
      </w:pPr>
      <w:r w:rsidRPr="00CC176D">
        <w:rPr>
          <w:rFonts w:asciiTheme="minorHAnsi" w:hAnsiTheme="minorHAnsi" w:cstheme="minorHAnsi"/>
          <w:szCs w:val="22"/>
        </w:rPr>
        <w:t xml:space="preserve">TNC : </w:t>
      </w:r>
      <w:r w:rsidRPr="00CC176D">
        <w:rPr>
          <w:rFonts w:asciiTheme="minorHAnsi" w:hAnsiTheme="minorHAnsi" w:cstheme="minorHAnsi"/>
          <w:szCs w:val="22"/>
        </w:rPr>
        <w:tab/>
      </w:r>
      <w:r w:rsidRPr="00CC176D">
        <w:rPr>
          <w:rFonts w:asciiTheme="minorHAnsi" w:hAnsiTheme="minorHAnsi" w:cstheme="minorHAnsi"/>
          <w:szCs w:val="22"/>
        </w:rPr>
        <w:tab/>
        <w:t>The Nature Conservancy</w:t>
      </w:r>
    </w:p>
    <w:p w14:paraId="51CCD4C2" w14:textId="77777777" w:rsidR="0039051A" w:rsidRPr="0085133F" w:rsidRDefault="0039051A" w:rsidP="00345C72">
      <w:pPr>
        <w:jc w:val="both"/>
        <w:rPr>
          <w:b/>
          <w:bCs/>
          <w:color w:val="365F91" w:themeColor="accent1" w:themeShade="BF"/>
          <w:sz w:val="28"/>
          <w:szCs w:val="32"/>
        </w:rPr>
      </w:pPr>
      <w:r w:rsidRPr="0085133F">
        <w:rPr>
          <w:rFonts w:asciiTheme="minorHAnsi" w:hAnsiTheme="minorHAnsi" w:cstheme="minorHAnsi"/>
          <w:szCs w:val="22"/>
        </w:rPr>
        <w:br w:type="page"/>
      </w:r>
    </w:p>
    <w:p w14:paraId="682F585D" w14:textId="77777777" w:rsidR="00BD50BF" w:rsidRPr="00702127" w:rsidRDefault="00BD50BF" w:rsidP="00345C72">
      <w:pPr>
        <w:jc w:val="both"/>
        <w:rPr>
          <w:b/>
          <w:bCs/>
          <w:color w:val="365F91" w:themeColor="accent1" w:themeShade="BF"/>
          <w:sz w:val="28"/>
          <w:szCs w:val="32"/>
        </w:rPr>
      </w:pPr>
      <w:bookmarkStart w:id="2" w:name="_Hlk112654189"/>
      <w:bookmarkStart w:id="3" w:name="_Toc379192234"/>
      <w:r w:rsidRPr="00702127">
        <w:rPr>
          <w:b/>
          <w:bCs/>
          <w:color w:val="365F91" w:themeColor="accent1" w:themeShade="BF"/>
          <w:sz w:val="28"/>
          <w:szCs w:val="32"/>
        </w:rPr>
        <w:lastRenderedPageBreak/>
        <w:t>Résumé exécutif</w:t>
      </w:r>
    </w:p>
    <w:p w14:paraId="7B5DD57A" w14:textId="77777777" w:rsidR="00BD50BF" w:rsidRPr="00702127" w:rsidRDefault="00BD50BF" w:rsidP="00345C72">
      <w:pPr>
        <w:jc w:val="both"/>
        <w:rPr>
          <w:rFonts w:asciiTheme="minorHAnsi" w:hAnsiTheme="minorHAnsi" w:cstheme="minorHAnsi"/>
          <w:i/>
          <w:iCs/>
        </w:rPr>
      </w:pPr>
    </w:p>
    <w:bookmarkEnd w:id="2"/>
    <w:p w14:paraId="55596FB6" w14:textId="1DFDD662" w:rsidR="006579AE" w:rsidRPr="00155890" w:rsidRDefault="006579AE" w:rsidP="006579AE">
      <w:pPr>
        <w:autoSpaceDE w:val="0"/>
        <w:autoSpaceDN w:val="0"/>
        <w:adjustRightInd w:val="0"/>
        <w:jc w:val="both"/>
        <w:rPr>
          <w:rFonts w:cs="Calibri"/>
          <w:szCs w:val="22"/>
        </w:rPr>
      </w:pPr>
      <w:r w:rsidRPr="00155890">
        <w:t xml:space="preserve">Initialement prévu pour une durée de 2 ans et disposant d’un budget d’un million de dollars US, le projet </w:t>
      </w:r>
      <w:r w:rsidRPr="00155890">
        <w:rPr>
          <w:rFonts w:cs="Calibri"/>
          <w:szCs w:val="22"/>
        </w:rPr>
        <w:t>“</w:t>
      </w:r>
      <w:r w:rsidRPr="00BE229B">
        <w:rPr>
          <w:rFonts w:cs="Calibri"/>
          <w:i/>
          <w:iCs/>
          <w:szCs w:val="22"/>
        </w:rPr>
        <w:t>Renforcer les services d’information sur le climat pour le développement résilient et l’adaptation au changement climatique au Gabon</w:t>
      </w:r>
      <w:r w:rsidRPr="00155890">
        <w:rPr>
          <w:rFonts w:cs="Calibri"/>
          <w:szCs w:val="22"/>
        </w:rPr>
        <w:t xml:space="preserve">” (projet METEO) a été exécuté par le PNUD en étroite collaboration avec le Conseil National Climat (CNC), </w:t>
      </w:r>
      <w:r w:rsidR="00247D29">
        <w:rPr>
          <w:rFonts w:cs="Calibri"/>
          <w:szCs w:val="22"/>
        </w:rPr>
        <w:t>au</w:t>
      </w:r>
      <w:r w:rsidRPr="00155890">
        <w:rPr>
          <w:rFonts w:cs="Calibri"/>
          <w:szCs w:val="22"/>
        </w:rPr>
        <w:t xml:space="preserve"> bénéfice de la Direction Générale de la Météorologie</w:t>
      </w:r>
      <w:r>
        <w:rPr>
          <w:rFonts w:cs="Calibri"/>
          <w:szCs w:val="22"/>
        </w:rPr>
        <w:t xml:space="preserve"> et de la population gabonaise</w:t>
      </w:r>
      <w:r w:rsidRPr="00155890">
        <w:rPr>
          <w:rFonts w:cs="Calibri"/>
          <w:szCs w:val="22"/>
        </w:rPr>
        <w:t xml:space="preserve">. Le projet, financé par le Fonds de partenariat Inde-Nations Unies pour le développement, a visé à : </w:t>
      </w:r>
    </w:p>
    <w:p w14:paraId="631F896F" w14:textId="77777777" w:rsidR="006579AE" w:rsidRPr="00A9337D" w:rsidRDefault="006579AE">
      <w:pPr>
        <w:pStyle w:val="Paragraphedeliste"/>
        <w:numPr>
          <w:ilvl w:val="0"/>
          <w:numId w:val="17"/>
        </w:numPr>
        <w:autoSpaceDE w:val="0"/>
        <w:autoSpaceDN w:val="0"/>
        <w:adjustRightInd w:val="0"/>
        <w:jc w:val="both"/>
        <w:rPr>
          <w:rFonts w:cs="Calibri"/>
          <w:szCs w:val="22"/>
        </w:rPr>
      </w:pPr>
      <w:r w:rsidRPr="00A9337D">
        <w:rPr>
          <w:rFonts w:cs="Calibri"/>
          <w:szCs w:val="22"/>
        </w:rPr>
        <w:t xml:space="preserve">établir un réseau fonctionnel de stations de surveillance océanique, météorologique et hydrologique et d'infrastructures connexes pour mieux comprendre les changements climatiques ; </w:t>
      </w:r>
    </w:p>
    <w:p w14:paraId="4BE84BE1" w14:textId="77777777" w:rsidR="006579AE" w:rsidRPr="00A9337D" w:rsidRDefault="006579AE">
      <w:pPr>
        <w:pStyle w:val="Paragraphedeliste"/>
        <w:numPr>
          <w:ilvl w:val="0"/>
          <w:numId w:val="17"/>
        </w:numPr>
        <w:autoSpaceDE w:val="0"/>
        <w:autoSpaceDN w:val="0"/>
        <w:adjustRightInd w:val="0"/>
        <w:jc w:val="both"/>
        <w:rPr>
          <w:rFonts w:cs="Calibri"/>
          <w:szCs w:val="22"/>
        </w:rPr>
      </w:pPr>
      <w:r w:rsidRPr="00A9337D">
        <w:rPr>
          <w:rFonts w:cs="Calibri"/>
          <w:szCs w:val="22"/>
        </w:rPr>
        <w:t xml:space="preserve">développer les capacités institutionnelles et techniques ; </w:t>
      </w:r>
    </w:p>
    <w:p w14:paraId="29B3C770" w14:textId="77777777" w:rsidR="006579AE" w:rsidRPr="00A9337D" w:rsidRDefault="006579AE">
      <w:pPr>
        <w:pStyle w:val="Paragraphedeliste"/>
        <w:numPr>
          <w:ilvl w:val="0"/>
          <w:numId w:val="17"/>
        </w:numPr>
        <w:autoSpaceDE w:val="0"/>
        <w:autoSpaceDN w:val="0"/>
        <w:adjustRightInd w:val="0"/>
        <w:jc w:val="both"/>
        <w:rPr>
          <w:rFonts w:cs="Calibri"/>
          <w:szCs w:val="22"/>
        </w:rPr>
      </w:pPr>
      <w:r w:rsidRPr="00A9337D">
        <w:rPr>
          <w:rFonts w:cs="Calibri"/>
          <w:szCs w:val="22"/>
        </w:rPr>
        <w:t>diffuser des informations météorologiques et climatiques adaptées aux besoins</w:t>
      </w:r>
      <w:r>
        <w:rPr>
          <w:rFonts w:cs="Calibri"/>
          <w:szCs w:val="22"/>
        </w:rPr>
        <w:t> ;</w:t>
      </w:r>
    </w:p>
    <w:p w14:paraId="70F6DF36" w14:textId="77777777" w:rsidR="006579AE" w:rsidRDefault="006579AE">
      <w:pPr>
        <w:pStyle w:val="Paragraphedeliste"/>
        <w:numPr>
          <w:ilvl w:val="0"/>
          <w:numId w:val="17"/>
        </w:numPr>
        <w:autoSpaceDE w:val="0"/>
        <w:autoSpaceDN w:val="0"/>
        <w:adjustRightInd w:val="0"/>
        <w:jc w:val="both"/>
        <w:rPr>
          <w:rFonts w:cs="Calibri"/>
          <w:szCs w:val="22"/>
        </w:rPr>
      </w:pPr>
      <w:r w:rsidRPr="00A9337D">
        <w:rPr>
          <w:rFonts w:cs="Calibri"/>
          <w:szCs w:val="22"/>
        </w:rPr>
        <w:t>intégrer les informations météorologiques et climatiques dans les politiques nationales</w:t>
      </w:r>
      <w:r>
        <w:rPr>
          <w:rFonts w:cs="Calibri"/>
          <w:szCs w:val="22"/>
        </w:rPr>
        <w:t>.</w:t>
      </w:r>
    </w:p>
    <w:p w14:paraId="49DE1E6A" w14:textId="77777777" w:rsidR="006579AE" w:rsidRDefault="006579AE" w:rsidP="006579AE">
      <w:pPr>
        <w:autoSpaceDE w:val="0"/>
        <w:autoSpaceDN w:val="0"/>
        <w:adjustRightInd w:val="0"/>
        <w:jc w:val="both"/>
        <w:rPr>
          <w:rFonts w:cs="Calibri"/>
          <w:szCs w:val="22"/>
        </w:rPr>
      </w:pPr>
    </w:p>
    <w:p w14:paraId="242C277E" w14:textId="4C3408C8" w:rsidR="0044197F" w:rsidRDefault="006579AE" w:rsidP="0044197F">
      <w:pPr>
        <w:pStyle w:val="NormalBen"/>
        <w:ind w:left="0"/>
        <w:rPr>
          <w:lang w:eastAsia="en-US"/>
        </w:rPr>
      </w:pPr>
      <w:r>
        <w:rPr>
          <w:rFonts w:cs="Calibri"/>
        </w:rPr>
        <w:t xml:space="preserve">La présente évaluation finale vise à répondre à une série de questions évaluatives, détaillées dans une matrice d’évaluation. Les principales thématiques abordées sont la pertinence, la cohérence, l’efficacité, l’efficience ou encore la durabilité des résultats atteints par le projet. Les analyses aboutissent à recommandations et enseignements tirés, partagés avec toutes les parties prenantes au projet. </w:t>
      </w:r>
      <w:r w:rsidR="0044197F">
        <w:rPr>
          <w:lang w:eastAsia="en-US"/>
        </w:rPr>
        <w:t>Cette évaluation a pris en compte toutes les actions programmées dans le document de projet. Elle a visé à évaluer les progrès accomplis vers la réalisation des résultats escomptés. Elle fournit les éléments nécessaires pour montrer la contribution du projet dans la réduction à l'exposition des communautés, des moyens de subsistance et des infrastructures du Gabon aux risques naturels induits par le climat d’une part, et d’autre part de formuler des recommandations stratégiques et pratiques issues des leçons apprises utiles à partager avec toutes les parties prenantes incluant les bailleurs et les bénéficiaires cibles en vue de définir des interventions nécessaires à l’avenir.</w:t>
      </w:r>
      <w:r w:rsidR="0044197F" w:rsidRPr="0044197F">
        <w:rPr>
          <w:b/>
          <w:bCs/>
          <w:lang w:eastAsia="en-US"/>
        </w:rPr>
        <w:t xml:space="preserve"> </w:t>
      </w:r>
      <w:r w:rsidR="0044197F" w:rsidRPr="00E92212">
        <w:rPr>
          <w:lang w:eastAsia="en-US"/>
        </w:rPr>
        <w:t>Le principal objectif de cette évaluation</w:t>
      </w:r>
      <w:r w:rsidR="0044197F">
        <w:rPr>
          <w:lang w:eastAsia="en-US"/>
        </w:rPr>
        <w:t xml:space="preserve"> finale du Projet METEO est d’apporter des améliorations, d’envisager les conditions pour la poursuite de cette initiative, d’évaluer la durabilité et la reproductibilité dans d’autres contextes, ou encore d’afficher une objectivité quant aux résultats obtenus</w:t>
      </w:r>
    </w:p>
    <w:p w14:paraId="0755BF56" w14:textId="6A0BE018" w:rsidR="0044197F" w:rsidRDefault="0044197F" w:rsidP="006579AE">
      <w:pPr>
        <w:autoSpaceDE w:val="0"/>
        <w:autoSpaceDN w:val="0"/>
        <w:adjustRightInd w:val="0"/>
        <w:jc w:val="both"/>
        <w:rPr>
          <w:rFonts w:cs="Calibri"/>
          <w:szCs w:val="22"/>
        </w:rPr>
      </w:pPr>
    </w:p>
    <w:p w14:paraId="4C234553" w14:textId="77777777" w:rsidR="006579AE" w:rsidRDefault="006579AE" w:rsidP="006579AE">
      <w:pPr>
        <w:autoSpaceDE w:val="0"/>
        <w:autoSpaceDN w:val="0"/>
        <w:adjustRightInd w:val="0"/>
        <w:jc w:val="both"/>
      </w:pPr>
      <w:r>
        <w:rPr>
          <w:rFonts w:cs="Calibri"/>
          <w:szCs w:val="22"/>
        </w:rPr>
        <w:t xml:space="preserve">Les résultats de l’évaluation sont synthétisés ci-dessous. Tout d’abord, il apparaît que le projet a bénéficié d’une </w:t>
      </w:r>
      <w:r w:rsidRPr="00F251FE">
        <w:rPr>
          <w:rFonts w:cs="Calibri"/>
          <w:b/>
          <w:bCs/>
          <w:szCs w:val="22"/>
        </w:rPr>
        <w:t>bonne pertinence et cohérence</w:t>
      </w:r>
      <w:r>
        <w:rPr>
          <w:rFonts w:cs="Calibri"/>
          <w:szCs w:val="22"/>
        </w:rPr>
        <w:t xml:space="preserve">, </w:t>
      </w:r>
      <w:r w:rsidRPr="005D3764">
        <w:rPr>
          <w:rFonts w:cs="Calibri"/>
          <w:szCs w:val="22"/>
        </w:rPr>
        <w:t>répond</w:t>
      </w:r>
      <w:r>
        <w:rPr>
          <w:rFonts w:cs="Calibri"/>
          <w:szCs w:val="22"/>
        </w:rPr>
        <w:t>ant de façon adéquate</w:t>
      </w:r>
      <w:r w:rsidRPr="005D3764">
        <w:rPr>
          <w:rFonts w:cs="Calibri"/>
          <w:szCs w:val="22"/>
        </w:rPr>
        <w:t xml:space="preserve"> aux priorités nationales et onusiennes</w:t>
      </w:r>
      <w:r>
        <w:rPr>
          <w:rFonts w:cs="Calibri"/>
          <w:szCs w:val="22"/>
        </w:rPr>
        <w:t xml:space="preserve">. A titre d’exemple, le CNC et le PNUD s’accordent sur le fait que </w:t>
      </w:r>
      <w:r w:rsidRPr="00991BC1">
        <w:rPr>
          <w:rFonts w:cs="Calibri"/>
          <w:szCs w:val="22"/>
        </w:rPr>
        <w:t>l</w:t>
      </w:r>
      <w:r w:rsidRPr="00991BC1">
        <w:rPr>
          <w:rFonts w:asciiTheme="minorHAnsi" w:hAnsiTheme="minorHAnsi" w:cstheme="minorHAnsi"/>
          <w:szCs w:val="22"/>
        </w:rPr>
        <w:t>e Gabon fait face à des risques de catastrophes en raison des changements climatiques.</w:t>
      </w:r>
      <w:r w:rsidRPr="00221678">
        <w:rPr>
          <w:rFonts w:asciiTheme="minorHAnsi" w:hAnsiTheme="minorHAnsi" w:cstheme="minorHAnsi"/>
          <w:i/>
          <w:iCs/>
          <w:szCs w:val="22"/>
        </w:rPr>
        <w:t xml:space="preserve"> </w:t>
      </w:r>
      <w:r>
        <w:rPr>
          <w:rFonts w:asciiTheme="minorHAnsi" w:hAnsiTheme="minorHAnsi" w:cstheme="minorHAnsi"/>
          <w:i/>
          <w:iCs/>
          <w:szCs w:val="22"/>
        </w:rPr>
        <w:t>« </w:t>
      </w:r>
      <w:r w:rsidRPr="00221678">
        <w:rPr>
          <w:rFonts w:asciiTheme="minorHAnsi" w:hAnsiTheme="minorHAnsi" w:cstheme="minorHAnsi"/>
          <w:i/>
          <w:iCs/>
          <w:szCs w:val="22"/>
        </w:rPr>
        <w:t>Le Conseil National Climat a signalé les moyens d’action limités des pouvoirs publics (autant à l’échelle nationale que locale) pour mener des évaluations préventives des impacts sur l’environnement ou pour formuler des stratégies et des plans d’action pour l’adaptation à l’évolution du climat</w:t>
      </w:r>
      <w:r>
        <w:rPr>
          <w:rFonts w:asciiTheme="minorHAnsi" w:hAnsiTheme="minorHAnsi" w:cstheme="minorHAnsi"/>
          <w:i/>
          <w:iCs/>
          <w:szCs w:val="22"/>
        </w:rPr>
        <w:t> »</w:t>
      </w:r>
      <w:r w:rsidRPr="00221678">
        <w:rPr>
          <w:rFonts w:asciiTheme="minorHAnsi" w:hAnsiTheme="minorHAnsi" w:cstheme="minorHAnsi"/>
          <w:i/>
          <w:iCs/>
          <w:szCs w:val="22"/>
        </w:rPr>
        <w:t>.</w:t>
      </w:r>
      <w:r>
        <w:rPr>
          <w:rFonts w:asciiTheme="minorHAnsi" w:hAnsiTheme="minorHAnsi" w:cstheme="minorHAnsi"/>
          <w:i/>
          <w:iCs/>
          <w:szCs w:val="22"/>
        </w:rPr>
        <w:t xml:space="preserve"> </w:t>
      </w:r>
      <w:r>
        <w:rPr>
          <w:rFonts w:asciiTheme="minorHAnsi" w:hAnsiTheme="minorHAnsi" w:cstheme="minorHAnsi"/>
          <w:szCs w:val="22"/>
        </w:rPr>
        <w:t xml:space="preserve">Le </w:t>
      </w:r>
      <w:r w:rsidRPr="00F251FE">
        <w:rPr>
          <w:rFonts w:cs="Calibri"/>
          <w:szCs w:val="22"/>
        </w:rPr>
        <w:t xml:space="preserve">projet </w:t>
      </w:r>
      <w:r>
        <w:rPr>
          <w:rFonts w:cs="Calibri"/>
          <w:szCs w:val="22"/>
        </w:rPr>
        <w:t xml:space="preserve">est </w:t>
      </w:r>
      <w:r w:rsidRPr="00F251FE">
        <w:rPr>
          <w:rFonts w:cs="Calibri"/>
          <w:szCs w:val="22"/>
        </w:rPr>
        <w:t>également en phase avec les recommandations internationales</w:t>
      </w:r>
      <w:r>
        <w:rPr>
          <w:rFonts w:cs="Calibri"/>
          <w:szCs w:val="22"/>
        </w:rPr>
        <w:t xml:space="preserve">, à l’instar de celles du GIEC et va dans le </w:t>
      </w:r>
      <w:r w:rsidRPr="00F251FE">
        <w:rPr>
          <w:rFonts w:cs="Calibri"/>
          <w:szCs w:val="22"/>
        </w:rPr>
        <w:t>sens du</w:t>
      </w:r>
      <w:r w:rsidRPr="00F251FE">
        <w:rPr>
          <w:rFonts w:asciiTheme="minorHAnsi" w:hAnsiTheme="minorHAnsi" w:cstheme="minorHAnsi"/>
          <w:szCs w:val="22"/>
        </w:rPr>
        <w:t xml:space="preserve"> Cadre Mondial pour les Services Climatologiques, adopté en 2009 lors de la Troisième Conférence mondiale sur le climat. Enfin que le projet, financé par la coopération Indienne (ONU-Inde), est un modèle en matière de coopération sud-sud. Les pays du sud disposent en effet de connaissances pointues, notamment en matière d’adaptation aux changements climatiques, et peuvent offrir de nombreuses solutions aux problèmes de nos sociétés modernes.</w:t>
      </w:r>
      <w:r>
        <w:rPr>
          <w:rFonts w:asciiTheme="minorHAnsi" w:hAnsiTheme="minorHAnsi" w:cstheme="minorHAnsi"/>
          <w:szCs w:val="22"/>
        </w:rPr>
        <w:t xml:space="preserve"> </w:t>
      </w:r>
      <w:r w:rsidRPr="00002039">
        <w:rPr>
          <w:rFonts w:asciiTheme="minorHAnsi" w:hAnsiTheme="minorHAnsi" w:cstheme="minorHAnsi"/>
          <w:szCs w:val="22"/>
        </w:rPr>
        <w:t>Le projet répond à un besoin important d’informations météorologiques fiables, tant pour les individus que pour les nombreux secteurs économiques qui dépendent de la météo pour prendre les décisions adéquates</w:t>
      </w:r>
      <w:r>
        <w:rPr>
          <w:rFonts w:asciiTheme="minorHAnsi" w:hAnsiTheme="minorHAnsi" w:cstheme="minorHAnsi"/>
          <w:szCs w:val="22"/>
        </w:rPr>
        <w:t xml:space="preserve"> et a été jugé comme étant « salutaire » par </w:t>
      </w:r>
      <w:r>
        <w:t xml:space="preserve">les parties prenantes nationales. </w:t>
      </w:r>
    </w:p>
    <w:p w14:paraId="00276410" w14:textId="77777777" w:rsidR="006579AE" w:rsidRDefault="006579AE" w:rsidP="006579AE">
      <w:pPr>
        <w:autoSpaceDE w:val="0"/>
        <w:autoSpaceDN w:val="0"/>
        <w:adjustRightInd w:val="0"/>
        <w:jc w:val="both"/>
      </w:pPr>
    </w:p>
    <w:p w14:paraId="0236644D" w14:textId="2DCCA278" w:rsidR="006579AE" w:rsidRDefault="006579AE" w:rsidP="006579AE">
      <w:pPr>
        <w:autoSpaceDE w:val="0"/>
        <w:autoSpaceDN w:val="0"/>
        <w:adjustRightInd w:val="0"/>
        <w:jc w:val="both"/>
      </w:pPr>
      <w:r w:rsidRPr="008E75CE">
        <w:rPr>
          <w:rFonts w:asciiTheme="minorHAnsi" w:hAnsiTheme="minorHAnsi" w:cstheme="minorHAnsi"/>
          <w:szCs w:val="22"/>
        </w:rPr>
        <w:t xml:space="preserve">D’une manière générale, </w:t>
      </w:r>
      <w:r w:rsidRPr="0095655C">
        <w:rPr>
          <w:rFonts w:asciiTheme="minorHAnsi" w:hAnsiTheme="minorHAnsi" w:cstheme="minorHAnsi"/>
          <w:b/>
          <w:bCs/>
          <w:szCs w:val="22"/>
        </w:rPr>
        <w:t>l’efficacité du projet a été relativement limitée.</w:t>
      </w:r>
      <w:r>
        <w:rPr>
          <w:rFonts w:asciiTheme="minorHAnsi" w:hAnsiTheme="minorHAnsi" w:cstheme="minorHAnsi"/>
          <w:b/>
          <w:bCs/>
          <w:szCs w:val="22"/>
        </w:rPr>
        <w:t xml:space="preserve"> </w:t>
      </w:r>
      <w:r>
        <w:t>Conformément au document de pr</w:t>
      </w:r>
      <w:r w:rsidRPr="00DC3833">
        <w:t xml:space="preserve">ojet, 6 stations météorologiques ont bien été installées par le prestataire de services, ADASA, avec la participation de la DGM et de l’ASECNA. </w:t>
      </w:r>
      <w:r>
        <w:t xml:space="preserve">Tel que recommandé par l’OMM, les stations </w:t>
      </w:r>
      <w:r>
        <w:lastRenderedPageBreak/>
        <w:t>sont bien « </w:t>
      </w:r>
      <w:r w:rsidRPr="00E52FE2">
        <w:rPr>
          <w:i/>
          <w:iCs/>
        </w:rPr>
        <w:t>automatiques</w:t>
      </w:r>
      <w:r>
        <w:t xml:space="preserve"> », permettant que les données météorologiques remontent </w:t>
      </w:r>
      <w:r w:rsidRPr="00F9098A">
        <w:t>automatiquement à la DGM, limitant la nécessité d’interventions humaines sur site pour collecter les données. La DGM dispose désormais d’un centre de contrôle rassemblant</w:t>
      </w:r>
      <w:r>
        <w:t xml:space="preserve"> un équipement adapté, et offrant un </w:t>
      </w:r>
      <w:r w:rsidRPr="00C153DE">
        <w:t>système d’acquisition et de stockage automatique des données météorologiques collectées</w:t>
      </w:r>
      <w:r>
        <w:t>. Au-delà des divers problèmes techniques que les stations ont déjà rencontrés, l’e</w:t>
      </w:r>
      <w:r w:rsidRPr="0081558E">
        <w:t xml:space="preserve">xploitation des données météorologiques </w:t>
      </w:r>
      <w:r>
        <w:t xml:space="preserve">n’est pas </w:t>
      </w:r>
      <w:r w:rsidRPr="0081558E">
        <w:t>encore assurée</w:t>
      </w:r>
      <w:r>
        <w:t xml:space="preserve"> mais est en bonne voie. En septembre 2021, l’entreprise sénégalaise ARISTAC a remporté l’appel d’offres pour « </w:t>
      </w:r>
      <w:r w:rsidRPr="00147687">
        <w:rPr>
          <w:i/>
          <w:iCs/>
        </w:rPr>
        <w:t>la mise en place d’un service mobile (GSM) opérationnel pour la météorologie et le climat au Gabon</w:t>
      </w:r>
      <w:r>
        <w:rPr>
          <w:i/>
          <w:iCs/>
        </w:rPr>
        <w:t> »</w:t>
      </w:r>
      <w:r>
        <w:t xml:space="preserve">. Ces </w:t>
      </w:r>
      <w:proofErr w:type="spellStart"/>
      <w:r>
        <w:t>TdRs</w:t>
      </w:r>
      <w:proofErr w:type="spellEnd"/>
      <w:r>
        <w:t xml:space="preserve"> étaient mal calibrés, ne tenaient pas suffisamment compte des complexités de cet outil, et ne correspondaient ni aux besoins ni aux capacités financières de la DGM. Au moment de la rédaction de la présente évaluation finale, le travail est toujours en cours et devrait pas se terminer avant la fin de l’année 2022. Selon le document de projet, en plus des 6 stations météorologiques, 6 stations hydrologiques devaient être installées mais cette partie du projet a été éludée. Sûrement la décision de ne pas installer de stations hydrologiques était justifiée mais </w:t>
      </w:r>
      <w:r w:rsidR="00261332">
        <w:t>elle</w:t>
      </w:r>
      <w:r>
        <w:t xml:space="preserve"> aurait dû faire l’objet d’amendements ou de décisions formelles.</w:t>
      </w:r>
    </w:p>
    <w:p w14:paraId="7BB29112" w14:textId="77777777" w:rsidR="006579AE" w:rsidRPr="00DC3833" w:rsidRDefault="006579AE" w:rsidP="006579AE">
      <w:pPr>
        <w:autoSpaceDE w:val="0"/>
        <w:autoSpaceDN w:val="0"/>
        <w:adjustRightInd w:val="0"/>
        <w:jc w:val="both"/>
      </w:pPr>
    </w:p>
    <w:p w14:paraId="0C746979" w14:textId="3E61042B" w:rsidR="006579AE" w:rsidRPr="008E75CE" w:rsidRDefault="006579AE" w:rsidP="006579AE">
      <w:pPr>
        <w:jc w:val="both"/>
      </w:pPr>
      <w:r w:rsidRPr="00CF60C3">
        <w:t>Le projet prévoyait que soient conduites des « </w:t>
      </w:r>
      <w:r w:rsidRPr="00CF60C3">
        <w:rPr>
          <w:i/>
          <w:iCs/>
        </w:rPr>
        <w:t>évaluations des risques de vulnérabilité de la zone côtière du Gabon dans des régions urbaines et les communautés côtières</w:t>
      </w:r>
      <w:r w:rsidRPr="00CF60C3">
        <w:t> »</w:t>
      </w:r>
      <w:r>
        <w:t xml:space="preserve">. Le prestataire a </w:t>
      </w:r>
      <w:r w:rsidRPr="00CF60C3">
        <w:t>réalisé</w:t>
      </w:r>
      <w:r>
        <w:t xml:space="preserve"> une bonne partie de l’étude mais, au mois d’août 2022, le document final n’a</w:t>
      </w:r>
      <w:r w:rsidR="00261332">
        <w:t>vait</w:t>
      </w:r>
      <w:r>
        <w:t xml:space="preserve"> pas </w:t>
      </w:r>
      <w:r w:rsidR="00261332">
        <w:t xml:space="preserve">encore </w:t>
      </w:r>
      <w:r>
        <w:t>été livré au PNUD. En juin 2022, u</w:t>
      </w:r>
      <w:r w:rsidRPr="00CF60C3">
        <w:t xml:space="preserve">n atelier et un séminaire </w:t>
      </w:r>
      <w:r>
        <w:t xml:space="preserve">portant sur ces recherches </w:t>
      </w:r>
      <w:r w:rsidRPr="00CF60C3">
        <w:t>ont bien été organisés, avec la présence du ministre des Transports.</w:t>
      </w:r>
      <w:r>
        <w:t xml:space="preserve"> On observera que, d’une manière générale, l’impact politique du projet a été marginal. Il faut dire que, </w:t>
      </w:r>
      <w:r>
        <w:rPr>
          <w:rFonts w:asciiTheme="minorHAnsi" w:hAnsiTheme="minorHAnsi" w:cstheme="minorHAnsi"/>
          <w:szCs w:val="22"/>
        </w:rPr>
        <w:t xml:space="preserve">bien que louable, cette ambition politique était quelque peu irréaliste. </w:t>
      </w:r>
      <w:r w:rsidRPr="00290B30">
        <w:t xml:space="preserve">Un défaut de conception </w:t>
      </w:r>
      <w:r>
        <w:t xml:space="preserve">du projet </w:t>
      </w:r>
      <w:r w:rsidRPr="00290B30">
        <w:t>a été une</w:t>
      </w:r>
      <w:r w:rsidRPr="00884A1A">
        <w:rPr>
          <w:b/>
          <w:bCs/>
        </w:rPr>
        <w:t xml:space="preserve"> </w:t>
      </w:r>
      <w:r w:rsidRPr="008E75CE">
        <w:t>prise en compte insuffisante des faiblesses institutionnelles du principal bénéficiaire, la DGM. Malgré la dispense de quelques formations techniques</w:t>
      </w:r>
      <w:r>
        <w:t>, nécessaires mais non suffisantes</w:t>
      </w:r>
      <w:r w:rsidRPr="008E75CE">
        <w:t xml:space="preserve">, la faiblesse institutionnelle de la DGM perdure de façon </w:t>
      </w:r>
      <w:r w:rsidRPr="002B3BBC">
        <w:t>inquiétante. Enfin la communication du projet aurait pu être d’une meilleure qualité et la participation des populations et des autorités locales est restée limitée. Ces contreperformances s’expliquent en partie par l’impact négatif du Covid sur le projet qui a été relativement important.</w:t>
      </w:r>
    </w:p>
    <w:p w14:paraId="68FF0A04" w14:textId="77777777" w:rsidR="006579AE" w:rsidRPr="00CF60C3" w:rsidRDefault="006579AE" w:rsidP="006579AE">
      <w:pPr>
        <w:jc w:val="both"/>
      </w:pPr>
    </w:p>
    <w:p w14:paraId="1B302B19" w14:textId="25E1D5A7" w:rsidR="006579AE" w:rsidRPr="00F64715" w:rsidRDefault="006579AE" w:rsidP="006579AE">
      <w:pPr>
        <w:jc w:val="both"/>
      </w:pPr>
      <w:r w:rsidRPr="00772109">
        <w:rPr>
          <w:b/>
          <w:bCs/>
        </w:rPr>
        <w:t xml:space="preserve">L’efficience du projet </w:t>
      </w:r>
      <w:r>
        <w:t>a également été analysée par les évaluateurs. Si l</w:t>
      </w:r>
      <w:r w:rsidRPr="0081558E">
        <w:t>a gestion du projet a été globalement bonne</w:t>
      </w:r>
      <w:r>
        <w:t xml:space="preserve">, </w:t>
      </w:r>
      <w:r w:rsidRPr="0081558E">
        <w:t>quelques insuffisances sont</w:t>
      </w:r>
      <w:r w:rsidR="00A7456C">
        <w:t xml:space="preserve"> tout de même</w:t>
      </w:r>
      <w:r w:rsidRPr="0081558E">
        <w:t xml:space="preserve"> à souligner</w:t>
      </w:r>
      <w:r>
        <w:t xml:space="preserve">. </w:t>
      </w:r>
      <w:r w:rsidRPr="00C41A8A">
        <w:t xml:space="preserve">On observe que le </w:t>
      </w:r>
      <w:r w:rsidRPr="00772109">
        <w:t xml:space="preserve">projet a tenu 3 </w:t>
      </w:r>
      <w:proofErr w:type="spellStart"/>
      <w:r w:rsidR="00A7456C">
        <w:t>COPILs</w:t>
      </w:r>
      <w:proofErr w:type="spellEnd"/>
      <w:r w:rsidR="00A7456C" w:rsidRPr="00772109">
        <w:t xml:space="preserve"> </w:t>
      </w:r>
      <w:r w:rsidR="00A7456C">
        <w:t xml:space="preserve">durant la période de mise en </w:t>
      </w:r>
      <w:r w:rsidR="00667CF2">
        <w:t>œuvre</w:t>
      </w:r>
      <w:r w:rsidRPr="00772109">
        <w:t>, ne respectant pas tout à fait la périodicité à laquelle les réunions devaient se tenir</w:t>
      </w:r>
      <w:r w:rsidR="00667CF2">
        <w:t>, à savoir environ une fois par an</w:t>
      </w:r>
      <w:r w:rsidRPr="00772109">
        <w:t xml:space="preserve">. Toujours est-il que les </w:t>
      </w:r>
      <w:proofErr w:type="spellStart"/>
      <w:r w:rsidRPr="00772109">
        <w:t>C</w:t>
      </w:r>
      <w:r w:rsidR="00A7456C">
        <w:t>OPIL</w:t>
      </w:r>
      <w:r w:rsidRPr="00772109">
        <w:t>s</w:t>
      </w:r>
      <w:proofErr w:type="spellEnd"/>
      <w:r w:rsidRPr="00772109">
        <w:t xml:space="preserve"> ont été organisés de façon satisfaisante, par le CNC, qui s’occupait du déroulé et </w:t>
      </w:r>
      <w:r w:rsidR="00A7456C">
        <w:t>veiller à l</w:t>
      </w:r>
      <w:r w:rsidR="00667CF2">
        <w:t xml:space="preserve">a prise de parole </w:t>
      </w:r>
      <w:r w:rsidR="00A7456C">
        <w:t>de chaque membre</w:t>
      </w:r>
      <w:r w:rsidRPr="00772109">
        <w:t xml:space="preserve">. A noter que les 2 derniers Copil ont été organisés « en ligne », démontrant ainsi la capacité d’adaptation des parties prenantes pour faire face à la situation sanitaire. Les PV des </w:t>
      </w:r>
      <w:proofErr w:type="spellStart"/>
      <w:r w:rsidR="00CD74B1" w:rsidRPr="00CD74B1">
        <w:t>COPILs</w:t>
      </w:r>
      <w:proofErr w:type="spellEnd"/>
      <w:r w:rsidRPr="00772109">
        <w:t xml:space="preserve"> manquaient parfois d’exhaustivité</w:t>
      </w:r>
      <w:r>
        <w:t xml:space="preserve"> et</w:t>
      </w:r>
      <w:r w:rsidRPr="00772109">
        <w:t xml:space="preserve"> la</w:t>
      </w:r>
      <w:r>
        <w:t xml:space="preserve"> participation des femmes n’a pas dépassé les 20 %, niveau insatisfaisant mais reflétant surtout un état initial</w:t>
      </w:r>
      <w:r w:rsidR="00667CF2">
        <w:t>, avec une faible représentation des femmes,</w:t>
      </w:r>
      <w:r>
        <w:t xml:space="preserve"> difficile à modifier dans le temps court du projet. </w:t>
      </w:r>
      <w:r w:rsidRPr="000B78ED">
        <w:t>L’équipe du projet était à la fois compétente et motivée</w:t>
      </w:r>
      <w:r w:rsidR="00CD74B1">
        <w:t xml:space="preserve"> </w:t>
      </w:r>
      <w:r w:rsidR="00667CF2">
        <w:t>pour</w:t>
      </w:r>
      <w:r w:rsidR="00CD74B1">
        <w:t xml:space="preserve"> atteindre les résultats</w:t>
      </w:r>
      <w:r w:rsidRPr="000B78ED">
        <w:t>. Ils ont cependant terminé leurs contrats alors que les activités du projet ont continué à être mises en œuvre. Le bureau du PNUD du Gabon a, de fait, repris la direction du projet après le départ de l’équipe du projet.</w:t>
      </w:r>
      <w:r>
        <w:t xml:space="preserve"> </w:t>
      </w:r>
      <w:r w:rsidRPr="00F64715">
        <w:t xml:space="preserve">Plusieurs sources de retard ont négativement contraint </w:t>
      </w:r>
      <w:r>
        <w:t>l</w:t>
      </w:r>
      <w:r w:rsidRPr="00F64715">
        <w:t xml:space="preserve">a bonne progression </w:t>
      </w:r>
      <w:r>
        <w:t xml:space="preserve">du projet </w:t>
      </w:r>
      <w:r w:rsidRPr="00F64715">
        <w:t>:</w:t>
      </w:r>
    </w:p>
    <w:p w14:paraId="21F22A49" w14:textId="0B91C100" w:rsidR="006579AE" w:rsidRPr="000B78ED" w:rsidRDefault="006579AE">
      <w:pPr>
        <w:pStyle w:val="Paragraphedeliste"/>
        <w:numPr>
          <w:ilvl w:val="0"/>
          <w:numId w:val="15"/>
        </w:numPr>
        <w:jc w:val="both"/>
      </w:pPr>
      <w:r w:rsidRPr="00F64715">
        <w:t>Des retards dans le lancement du projet attribuables au bureau du PNUD : l’équipe projet n’a été embauchée qu’en mars et avril 2020, c’est-à-dire quasiment un an après le lancement du projet</w:t>
      </w:r>
      <w:r>
        <w:t>.</w:t>
      </w:r>
    </w:p>
    <w:p w14:paraId="624D01F1" w14:textId="17E086CA" w:rsidR="006579AE" w:rsidRPr="00F64715" w:rsidRDefault="006579AE">
      <w:pPr>
        <w:pStyle w:val="Paragraphedeliste"/>
        <w:numPr>
          <w:ilvl w:val="0"/>
          <w:numId w:val="15"/>
        </w:numPr>
        <w:jc w:val="both"/>
      </w:pPr>
      <w:r w:rsidRPr="00F64715">
        <w:t xml:space="preserve">Des retards pour la sélection du sous-traitant pour la fourniture et l'installation de stations météorologiques attribuables au </w:t>
      </w:r>
      <w:proofErr w:type="spellStart"/>
      <w:r w:rsidRPr="00F64715">
        <w:rPr>
          <w:i/>
          <w:iCs/>
        </w:rPr>
        <w:t>procurement</w:t>
      </w:r>
      <w:proofErr w:type="spellEnd"/>
      <w:r w:rsidRPr="00F64715">
        <w:t xml:space="preserve"> : alors que les </w:t>
      </w:r>
      <w:proofErr w:type="spellStart"/>
      <w:r w:rsidRPr="00F64715">
        <w:t>TdR</w:t>
      </w:r>
      <w:proofErr w:type="spellEnd"/>
      <w:r w:rsidRPr="00F64715">
        <w:t xml:space="preserve"> pour la fourniture et l’installation de 6 stations météorologiques ont été envoyés au bureau du </w:t>
      </w:r>
      <w:proofErr w:type="spellStart"/>
      <w:r w:rsidRPr="00F64715">
        <w:rPr>
          <w:i/>
          <w:iCs/>
        </w:rPr>
        <w:t>procurement</w:t>
      </w:r>
      <w:proofErr w:type="spellEnd"/>
      <w:r w:rsidRPr="00F64715">
        <w:rPr>
          <w:i/>
          <w:iCs/>
        </w:rPr>
        <w:t xml:space="preserve"> </w:t>
      </w:r>
      <w:r w:rsidRPr="00F64715">
        <w:t>du PNUD, à Copenhague, en juin 2020, la sélection du fournisseur sélectionné, ADASA, n’a été effective qu’en janvier 2021</w:t>
      </w:r>
      <w:r>
        <w:t>.</w:t>
      </w:r>
    </w:p>
    <w:p w14:paraId="3F506912" w14:textId="77777777" w:rsidR="006579AE" w:rsidRPr="000B78ED" w:rsidRDefault="006579AE">
      <w:pPr>
        <w:pStyle w:val="Paragraphedeliste"/>
        <w:numPr>
          <w:ilvl w:val="0"/>
          <w:numId w:val="15"/>
        </w:numPr>
        <w:jc w:val="both"/>
      </w:pPr>
      <w:r w:rsidRPr="00F64715">
        <w:lastRenderedPageBreak/>
        <w:t>Des retard dans le lancement des consultations et des appels d’offres attribuables à une gestion non-optimisée du projet</w:t>
      </w:r>
      <w:r>
        <w:t>.</w:t>
      </w:r>
      <w:r w:rsidRPr="00F64715">
        <w:t> </w:t>
      </w:r>
    </w:p>
    <w:p w14:paraId="0ADBAE4F" w14:textId="088B07FD" w:rsidR="006579AE" w:rsidRPr="00F64715" w:rsidRDefault="006579AE">
      <w:pPr>
        <w:pStyle w:val="Paragraphedeliste"/>
        <w:numPr>
          <w:ilvl w:val="0"/>
          <w:numId w:val="15"/>
        </w:numPr>
        <w:jc w:val="both"/>
      </w:pPr>
      <w:r w:rsidRPr="00F64715">
        <w:t xml:space="preserve">Des retards dus </w:t>
      </w:r>
      <w:r w:rsidR="00493E12">
        <w:t xml:space="preserve">à la pandémie de la </w:t>
      </w:r>
      <w:r w:rsidRPr="00F64715">
        <w:t>Covid</w:t>
      </w:r>
      <w:r w:rsidR="00493E12">
        <w:t>-19</w:t>
      </w:r>
      <w:r>
        <w:t>.</w:t>
      </w:r>
      <w:r w:rsidRPr="00F64715">
        <w:t xml:space="preserve">  </w:t>
      </w:r>
    </w:p>
    <w:p w14:paraId="28BACD37" w14:textId="77777777" w:rsidR="006579AE" w:rsidRPr="00F64715" w:rsidRDefault="006579AE" w:rsidP="006579AE"/>
    <w:p w14:paraId="215F7985" w14:textId="5C2281B3" w:rsidR="006579AE" w:rsidRDefault="006579AE" w:rsidP="006579AE">
      <w:pPr>
        <w:jc w:val="both"/>
      </w:pPr>
      <w:r w:rsidRPr="000A2CB5">
        <w:t>Globalement,</w:t>
      </w:r>
      <w:r>
        <w:rPr>
          <w:b/>
          <w:bCs/>
        </w:rPr>
        <w:t xml:space="preserve"> la durabilité</w:t>
      </w:r>
      <w:r w:rsidRPr="00772109">
        <w:rPr>
          <w:b/>
          <w:bCs/>
        </w:rPr>
        <w:t xml:space="preserve"> du projet</w:t>
      </w:r>
      <w:r>
        <w:rPr>
          <w:b/>
          <w:bCs/>
        </w:rPr>
        <w:t xml:space="preserve"> n’est pas assurée. </w:t>
      </w:r>
      <w:r w:rsidRPr="00023612">
        <w:t>R</w:t>
      </w:r>
      <w:r>
        <w:t xml:space="preserve">ien ne permet d’affirmer que les 6 stations installées par le projet METEO seront encore fonctionnelles à moyen terme. </w:t>
      </w:r>
      <w:r w:rsidRPr="00346ADA">
        <w:t xml:space="preserve">Il est probable que des solutions visant à </w:t>
      </w:r>
      <w:r w:rsidRPr="00023612">
        <w:t>assurer le gardiennage et la « petite maintenance » des stations puisse être négociées avec des villageois et des collectivités territoriales locales. Quant à la maintenance technique, il est recommandé d’envisager un accompagnement, pendant au moins un an, idéalement dans le cadre d’un protocole d’accord avec l’ASECNA, voire avec le prestataire de services ADASA.</w:t>
      </w:r>
      <w:r>
        <w:t xml:space="preserve"> </w:t>
      </w:r>
      <w:r w:rsidRPr="00D5145C">
        <w:t xml:space="preserve">En attendant que des solutions durables se mettent en place, il faut absolument trouver des solutions pour la maintenance des stations </w:t>
      </w:r>
      <w:r w:rsidRPr="00023612">
        <w:t xml:space="preserve">sur le court-terme. Il est ainsi recommandé d’élaborer un plan d’urgence pour assurer, sur le court et moyen termes, la maintenance des 6 stations installées. Un financement d’urgence </w:t>
      </w:r>
      <w:r w:rsidR="00493E12">
        <w:t>devrait</w:t>
      </w:r>
      <w:r w:rsidR="00493E12" w:rsidRPr="00023612">
        <w:t xml:space="preserve"> </w:t>
      </w:r>
      <w:r w:rsidRPr="00023612">
        <w:t>être identifié pour assurer la maintenance des stations météorologiques installées, sur une période d’au moins 18 mois, idéalement sur financement de l’Etat.</w:t>
      </w:r>
      <w:r>
        <w:t xml:space="preserve"> La durabilité institutionnelle reste </w:t>
      </w:r>
      <w:r w:rsidR="00BC03FA">
        <w:t>un défi majeur</w:t>
      </w:r>
      <w:r>
        <w:t xml:space="preserve">. Dès la conception du projet, </w:t>
      </w:r>
      <w:r w:rsidRPr="00DC1E49">
        <w:t>le risque de non-appropriation des résultats du projet par les autorités nationales a été largement sous-estimé</w:t>
      </w:r>
      <w:r>
        <w:t xml:space="preserve">. La stratégie de sortie du projet aurait dû être planifiée plus en amont et faire l’objet de plus amples efforts dès le lancement du projet, pour éviter de se retrouver dans la situation où la durabilité des résultats est loin d’être assurée. Enfin la durabilité </w:t>
      </w:r>
      <w:r w:rsidRPr="00CD1BD0">
        <w:rPr>
          <w:b/>
          <w:bCs/>
        </w:rPr>
        <w:t xml:space="preserve">de l’exploitation des données </w:t>
      </w:r>
      <w:r w:rsidR="003A79B8">
        <w:rPr>
          <w:b/>
          <w:bCs/>
        </w:rPr>
        <w:t xml:space="preserve">reste </w:t>
      </w:r>
      <w:r w:rsidR="00667CF2">
        <w:rPr>
          <w:b/>
          <w:bCs/>
        </w:rPr>
        <w:t xml:space="preserve">très </w:t>
      </w:r>
      <w:r w:rsidR="003A79B8">
        <w:rPr>
          <w:b/>
          <w:bCs/>
        </w:rPr>
        <w:t>faible</w:t>
      </w:r>
      <w:r>
        <w:t xml:space="preserve"> en fin de projet. Concernant </w:t>
      </w:r>
      <w:r w:rsidRPr="00354D58">
        <w:t>la plateforme de diffusion de l'information</w:t>
      </w:r>
      <w:r>
        <w:t xml:space="preserve"> conçue par l’entreprise ARISTAC, le travail est en cours</w:t>
      </w:r>
      <w:r w:rsidR="003A79B8">
        <w:t xml:space="preserve"> de finalisation</w:t>
      </w:r>
      <w:r>
        <w:t xml:space="preserve">. La durabilité de la plateforme </w:t>
      </w:r>
      <w:r w:rsidR="003A79B8">
        <w:t xml:space="preserve">ne peut pas être mesurée </w:t>
      </w:r>
      <w:r>
        <w:t xml:space="preserve">à ce stade. </w:t>
      </w:r>
    </w:p>
    <w:p w14:paraId="66C5A22E" w14:textId="77777777" w:rsidR="006579AE" w:rsidRDefault="006579AE" w:rsidP="006579AE">
      <w:pPr>
        <w:autoSpaceDE w:val="0"/>
        <w:autoSpaceDN w:val="0"/>
        <w:adjustRightInd w:val="0"/>
        <w:jc w:val="both"/>
      </w:pPr>
    </w:p>
    <w:p w14:paraId="6AA1D62B" w14:textId="205F6DD0" w:rsidR="00042A1D" w:rsidRDefault="006579AE" w:rsidP="00345C72">
      <w:pPr>
        <w:jc w:val="both"/>
        <w:rPr>
          <w:rFonts w:asciiTheme="minorHAnsi" w:hAnsiTheme="minorHAnsi" w:cstheme="minorHAnsi"/>
        </w:rPr>
      </w:pPr>
      <w:r>
        <w:rPr>
          <w:rFonts w:asciiTheme="minorHAnsi" w:hAnsiTheme="minorHAnsi" w:cstheme="minorHAnsi"/>
        </w:rPr>
        <w:t xml:space="preserve">Concernant la </w:t>
      </w:r>
      <w:r w:rsidRPr="009729C1">
        <w:rPr>
          <w:rFonts w:asciiTheme="minorHAnsi" w:hAnsiTheme="minorHAnsi" w:cstheme="minorHAnsi"/>
          <w:b/>
          <w:bCs/>
        </w:rPr>
        <w:t>question du genre</w:t>
      </w:r>
      <w:r>
        <w:rPr>
          <w:rFonts w:asciiTheme="minorHAnsi" w:hAnsiTheme="minorHAnsi" w:cstheme="minorHAnsi"/>
        </w:rPr>
        <w:t xml:space="preserve">, </w:t>
      </w:r>
      <w:r w:rsidRPr="009729C1">
        <w:rPr>
          <w:rFonts w:asciiTheme="minorHAnsi" w:hAnsiTheme="minorHAnsi" w:cstheme="minorHAnsi"/>
        </w:rPr>
        <w:t>la participation des femmes a été, d’une manière générale, plutôt limitée</w:t>
      </w:r>
      <w:r>
        <w:rPr>
          <w:rFonts w:asciiTheme="minorHAnsi" w:hAnsiTheme="minorHAnsi" w:cstheme="minorHAnsi"/>
        </w:rPr>
        <w:t>. La marge de manœuvre des parties prenantes au projet pour inverser cette tendance était réduite et ne constituait pas non plus, il est vrai, un axe central du projet</w:t>
      </w:r>
      <w:r w:rsidR="003A79B8">
        <w:rPr>
          <w:rFonts w:asciiTheme="minorHAnsi" w:hAnsiTheme="minorHAnsi" w:cstheme="minorHAnsi"/>
        </w:rPr>
        <w:t xml:space="preserve"> à cause de sa nature qui était orientée vers un appui matériel et institutio</w:t>
      </w:r>
      <w:r w:rsidR="00667CF2">
        <w:rPr>
          <w:rFonts w:asciiTheme="minorHAnsi" w:hAnsiTheme="minorHAnsi" w:cstheme="minorHAnsi"/>
        </w:rPr>
        <w:t>n</w:t>
      </w:r>
      <w:r w:rsidR="003A79B8">
        <w:rPr>
          <w:rFonts w:asciiTheme="minorHAnsi" w:hAnsiTheme="minorHAnsi" w:cstheme="minorHAnsi"/>
        </w:rPr>
        <w:t>nel</w:t>
      </w:r>
      <w:r>
        <w:rPr>
          <w:rFonts w:asciiTheme="minorHAnsi" w:hAnsiTheme="minorHAnsi" w:cstheme="minorHAnsi"/>
        </w:rPr>
        <w:t xml:space="preserve">. </w:t>
      </w:r>
      <w:r w:rsidRPr="009729C1">
        <w:rPr>
          <w:rFonts w:asciiTheme="minorHAnsi" w:hAnsiTheme="minorHAnsi" w:cstheme="minorHAnsi"/>
        </w:rPr>
        <w:t>Concernant</w:t>
      </w:r>
      <w:r w:rsidRPr="009729C1">
        <w:rPr>
          <w:rFonts w:asciiTheme="minorHAnsi" w:hAnsiTheme="minorHAnsi" w:cstheme="minorHAnsi"/>
          <w:b/>
          <w:bCs/>
        </w:rPr>
        <w:t xml:space="preserve"> les droits humains</w:t>
      </w:r>
      <w:r>
        <w:rPr>
          <w:rFonts w:asciiTheme="minorHAnsi" w:hAnsiTheme="minorHAnsi" w:cstheme="minorHAnsi"/>
        </w:rPr>
        <w:t xml:space="preserve">, il convient de signaler l’importance d’un accès libre à l’information météorologique de base, à savoir les bulletins météorologiques et les alertes. Ce point est une norme de l’OMM. Compte-tenu des contraintes financières fortes auxquelles elle est confrontée la DGM, elle songe à offrir des informations météorologiques sur une base payante. Or il est essentiel d’inviter la DGM à privilégier un service gratuit à destination de l’ensemble de la population. En revanche il serait acceptable d’offrir des bulletins plus précis, ciblant par exemple certains secteurs économiques ou zones géographiques, sur une base payante. </w:t>
      </w:r>
    </w:p>
    <w:p w14:paraId="2EE407ED" w14:textId="77777777" w:rsidR="00042A1D" w:rsidRDefault="00042A1D" w:rsidP="00345C72">
      <w:pPr>
        <w:jc w:val="both"/>
        <w:rPr>
          <w:rFonts w:asciiTheme="minorHAnsi" w:hAnsiTheme="minorHAnsi" w:cstheme="minorHAnsi"/>
        </w:rPr>
      </w:pPr>
    </w:p>
    <w:p w14:paraId="52C4465F" w14:textId="2FF6DF4E" w:rsidR="00042A1D" w:rsidRDefault="00042A1D" w:rsidP="00345C72">
      <w:pPr>
        <w:jc w:val="both"/>
        <w:rPr>
          <w:rFonts w:asciiTheme="minorHAnsi" w:hAnsiTheme="minorHAnsi" w:cstheme="minorHAnsi"/>
        </w:rPr>
      </w:pPr>
      <w:r>
        <w:rPr>
          <w:rFonts w:asciiTheme="minorHAnsi" w:hAnsiTheme="minorHAnsi" w:cstheme="minorHAnsi"/>
        </w:rPr>
        <w:t xml:space="preserve">Enfin le rapport d’évaluation propose des recommandations et des enseignements tirés. </w:t>
      </w:r>
    </w:p>
    <w:p w14:paraId="1B0913D0" w14:textId="77777777" w:rsidR="00042A1D" w:rsidRDefault="00042A1D" w:rsidP="00345C72">
      <w:pPr>
        <w:jc w:val="both"/>
        <w:rPr>
          <w:rFonts w:asciiTheme="minorHAnsi" w:hAnsiTheme="minorHAnsi" w:cstheme="minorHAnsi"/>
        </w:rPr>
      </w:pPr>
    </w:p>
    <w:p w14:paraId="1E48C161" w14:textId="4ECC9F53" w:rsidR="00BD50BF" w:rsidRPr="00042A1D" w:rsidRDefault="00BD50BF" w:rsidP="00345C72">
      <w:pPr>
        <w:jc w:val="both"/>
        <w:rPr>
          <w:rFonts w:asciiTheme="minorHAnsi" w:hAnsiTheme="minorHAnsi" w:cstheme="minorHAnsi"/>
        </w:rPr>
      </w:pPr>
      <w:r w:rsidRPr="006979F3">
        <w:rPr>
          <w:rFonts w:asciiTheme="minorHAnsi" w:hAnsiTheme="minorHAnsi" w:cstheme="minorHAnsi"/>
          <w:i/>
          <w:iCs/>
        </w:rPr>
        <w:br w:type="page"/>
      </w:r>
    </w:p>
    <w:p w14:paraId="438CEED6" w14:textId="0E3B917B" w:rsidR="00454D9D" w:rsidRPr="001F4052" w:rsidRDefault="00F77EFD" w:rsidP="00345C72">
      <w:pPr>
        <w:pStyle w:val="Titre1"/>
      </w:pPr>
      <w:bookmarkStart w:id="4" w:name="_Toc112337597"/>
      <w:bookmarkStart w:id="5" w:name="_Toc118448020"/>
      <w:r w:rsidRPr="001F4052">
        <w:lastRenderedPageBreak/>
        <w:t>I</w:t>
      </w:r>
      <w:r w:rsidR="006A2A21" w:rsidRPr="001F4052">
        <w:t>ntroduction</w:t>
      </w:r>
      <w:bookmarkEnd w:id="3"/>
      <w:bookmarkEnd w:id="4"/>
      <w:bookmarkEnd w:id="5"/>
      <w:r w:rsidR="00C827AB" w:rsidRPr="001F4052">
        <w:t xml:space="preserve"> </w:t>
      </w:r>
    </w:p>
    <w:p w14:paraId="3EB38AD0" w14:textId="08E12E60" w:rsidR="002B1ED4" w:rsidRDefault="002B1ED4" w:rsidP="00345C72">
      <w:pPr>
        <w:jc w:val="both"/>
        <w:rPr>
          <w:i/>
          <w:iCs/>
        </w:rPr>
      </w:pPr>
    </w:p>
    <w:p w14:paraId="15F04523" w14:textId="171B67C5" w:rsidR="006979F3" w:rsidRDefault="00F06EB0" w:rsidP="00345C72">
      <w:pPr>
        <w:autoSpaceDE w:val="0"/>
        <w:autoSpaceDN w:val="0"/>
        <w:adjustRightInd w:val="0"/>
        <w:jc w:val="both"/>
        <w:rPr>
          <w:rFonts w:cs="Calibri"/>
          <w:szCs w:val="22"/>
        </w:rPr>
      </w:pPr>
      <w:r>
        <w:rPr>
          <w:rFonts w:cs="Calibri"/>
          <w:szCs w:val="22"/>
        </w:rPr>
        <w:t xml:space="preserve">La République Gabonaise est située sur l'équateur, sur la côte Ouest de l'Afrique </w:t>
      </w:r>
      <w:proofErr w:type="gramStart"/>
      <w:r>
        <w:rPr>
          <w:rFonts w:cs="Calibri"/>
          <w:szCs w:val="22"/>
        </w:rPr>
        <w:t>Centrale</w:t>
      </w:r>
      <w:proofErr w:type="gramEnd"/>
      <w:r>
        <w:rPr>
          <w:rFonts w:cs="Calibri"/>
          <w:szCs w:val="22"/>
        </w:rPr>
        <w:t>. Le pays est de plus en plus vulnérable aux changements climatiques étant donné l'étendue de son littoral, où vivent près de 60 % de la population. Face à ces défis, le Gabon a placé la lutte contre le changement climatique au centre de son leadership</w:t>
      </w:r>
      <w:r w:rsidR="00CD338C">
        <w:rPr>
          <w:rFonts w:cs="Calibri"/>
          <w:szCs w:val="22"/>
        </w:rPr>
        <w:t xml:space="preserve"> politique</w:t>
      </w:r>
      <w:r>
        <w:rPr>
          <w:rFonts w:cs="Calibri"/>
          <w:szCs w:val="22"/>
        </w:rPr>
        <w:t xml:space="preserve"> national, continental et mondial. Le Gabon a présidé le Comité des chefs d'État et de gouvernement de l'Union Africaine sur le changement climatique en 2018 et est désigné "Champion" de </w:t>
      </w:r>
      <w:r w:rsidR="00F33392">
        <w:rPr>
          <w:rFonts w:cs="Calibri"/>
          <w:szCs w:val="22"/>
        </w:rPr>
        <w:t>l’I</w:t>
      </w:r>
      <w:r w:rsidR="00F33392">
        <w:t xml:space="preserve">nitiative d'Adaptation pour </w:t>
      </w:r>
      <w:r w:rsidR="00F33392">
        <w:rPr>
          <w:rStyle w:val="Accentuation"/>
          <w:i w:val="0"/>
          <w:iCs w:val="0"/>
        </w:rPr>
        <w:t>l’A</w:t>
      </w:r>
      <w:r w:rsidR="00F33392" w:rsidRPr="00F33392">
        <w:rPr>
          <w:rStyle w:val="Accentuation"/>
          <w:i w:val="0"/>
          <w:iCs w:val="0"/>
        </w:rPr>
        <w:t>frique</w:t>
      </w:r>
      <w:r w:rsidR="00F33392">
        <w:rPr>
          <w:rFonts w:cs="Calibri"/>
          <w:szCs w:val="22"/>
        </w:rPr>
        <w:t xml:space="preserve"> (AAI) </w:t>
      </w:r>
      <w:r>
        <w:rPr>
          <w:rFonts w:cs="Calibri"/>
          <w:szCs w:val="22"/>
        </w:rPr>
        <w:t>par l'Union Africaine.</w:t>
      </w:r>
    </w:p>
    <w:p w14:paraId="1A0FC77E" w14:textId="6A64FDB2" w:rsidR="00F06EB0" w:rsidRDefault="00F06EB0" w:rsidP="00345C72">
      <w:pPr>
        <w:autoSpaceDE w:val="0"/>
        <w:autoSpaceDN w:val="0"/>
        <w:adjustRightInd w:val="0"/>
        <w:jc w:val="both"/>
        <w:rPr>
          <w:rFonts w:cs="Calibri"/>
          <w:szCs w:val="22"/>
        </w:rPr>
      </w:pPr>
    </w:p>
    <w:p w14:paraId="3F657619" w14:textId="45E08592" w:rsidR="00F06EB0" w:rsidRDefault="00F33392" w:rsidP="00345C72">
      <w:pPr>
        <w:autoSpaceDE w:val="0"/>
        <w:autoSpaceDN w:val="0"/>
        <w:adjustRightInd w:val="0"/>
        <w:jc w:val="both"/>
        <w:rPr>
          <w:rFonts w:cs="Calibri"/>
          <w:szCs w:val="22"/>
        </w:rPr>
      </w:pPr>
      <w:r>
        <w:rPr>
          <w:rFonts w:cs="Calibri"/>
          <w:szCs w:val="22"/>
        </w:rPr>
        <w:t>P</w:t>
      </w:r>
      <w:r w:rsidR="00F06EB0">
        <w:rPr>
          <w:rFonts w:cs="Calibri"/>
          <w:szCs w:val="22"/>
        </w:rPr>
        <w:t xml:space="preserve">our réduire les impacts négatifs du changement climatique et relever efficacement les défis socioéconomiques et de développement du pays, </w:t>
      </w:r>
      <w:r>
        <w:rPr>
          <w:rFonts w:cs="Calibri"/>
          <w:szCs w:val="22"/>
        </w:rPr>
        <w:t xml:space="preserve">il est entendu que </w:t>
      </w:r>
      <w:r w:rsidR="00F06EB0">
        <w:rPr>
          <w:rFonts w:cs="Calibri"/>
          <w:szCs w:val="22"/>
        </w:rPr>
        <w:t>la capacité d'adaptation aux risques liés au climat</w:t>
      </w:r>
      <w:r>
        <w:rPr>
          <w:rFonts w:cs="Calibri"/>
          <w:szCs w:val="22"/>
        </w:rPr>
        <w:t xml:space="preserve"> doit être améliorée</w:t>
      </w:r>
      <w:r w:rsidR="00F06EB0">
        <w:rPr>
          <w:rFonts w:cs="Calibri"/>
          <w:szCs w:val="22"/>
        </w:rPr>
        <w:t>. Le renforcement de l'information sur le climat</w:t>
      </w:r>
      <w:r>
        <w:rPr>
          <w:rFonts w:cs="Calibri"/>
          <w:szCs w:val="22"/>
        </w:rPr>
        <w:t>,</w:t>
      </w:r>
      <w:r w:rsidR="00F06EB0">
        <w:rPr>
          <w:rFonts w:cs="Calibri"/>
          <w:szCs w:val="22"/>
        </w:rPr>
        <w:t xml:space="preserve"> en vue de mettre en place un système d'alerte rapide</w:t>
      </w:r>
      <w:r>
        <w:rPr>
          <w:rFonts w:cs="Calibri"/>
          <w:szCs w:val="22"/>
        </w:rPr>
        <w:t>,</w:t>
      </w:r>
      <w:r w:rsidR="00F06EB0">
        <w:rPr>
          <w:rFonts w:cs="Calibri"/>
          <w:szCs w:val="22"/>
        </w:rPr>
        <w:t xml:space="preserve"> représente une option pour soutenir une adaptation efficace et améliorer la surveillance du climat dans les zones côtières</w:t>
      </w:r>
      <w:r>
        <w:rPr>
          <w:rFonts w:cs="Calibri"/>
          <w:szCs w:val="22"/>
        </w:rPr>
        <w:t>, renforcer la résilience</w:t>
      </w:r>
      <w:r w:rsidR="00F06EB0">
        <w:rPr>
          <w:rFonts w:cs="Calibri"/>
          <w:szCs w:val="22"/>
        </w:rPr>
        <w:t xml:space="preserve"> </w:t>
      </w:r>
      <w:r>
        <w:rPr>
          <w:rFonts w:cs="Calibri"/>
          <w:szCs w:val="22"/>
        </w:rPr>
        <w:t>d</w:t>
      </w:r>
      <w:r w:rsidR="00F06EB0">
        <w:rPr>
          <w:rFonts w:cs="Calibri"/>
          <w:szCs w:val="22"/>
        </w:rPr>
        <w:t>es communautés.</w:t>
      </w:r>
    </w:p>
    <w:p w14:paraId="16B3B6C7" w14:textId="0777C08C" w:rsidR="00F06EB0" w:rsidRDefault="00F06EB0" w:rsidP="00345C72">
      <w:pPr>
        <w:autoSpaceDE w:val="0"/>
        <w:autoSpaceDN w:val="0"/>
        <w:adjustRightInd w:val="0"/>
        <w:jc w:val="both"/>
        <w:rPr>
          <w:rFonts w:cs="Calibri"/>
          <w:szCs w:val="22"/>
        </w:rPr>
      </w:pPr>
    </w:p>
    <w:p w14:paraId="465633F6" w14:textId="51B4B85A" w:rsidR="00345C72" w:rsidRDefault="0022134F" w:rsidP="00345C72">
      <w:pPr>
        <w:autoSpaceDE w:val="0"/>
        <w:autoSpaceDN w:val="0"/>
        <w:adjustRightInd w:val="0"/>
        <w:jc w:val="both"/>
        <w:rPr>
          <w:rFonts w:cs="Calibri"/>
          <w:szCs w:val="22"/>
        </w:rPr>
      </w:pPr>
      <w:r>
        <w:rPr>
          <w:rFonts w:cs="Calibri"/>
          <w:szCs w:val="22"/>
        </w:rPr>
        <w:t>Tel que bien résumé dans le document de projet, p</w:t>
      </w:r>
      <w:r w:rsidR="00F06EB0">
        <w:rPr>
          <w:rFonts w:cs="Calibri"/>
          <w:szCs w:val="22"/>
        </w:rPr>
        <w:t xml:space="preserve">our que le Gabon puisse faire face à ces défis liés au climat, il est nécessaire : </w:t>
      </w:r>
    </w:p>
    <w:p w14:paraId="483E81F1" w14:textId="210BDB96" w:rsidR="00345C72" w:rsidRPr="00345C72" w:rsidRDefault="00F06EB0">
      <w:pPr>
        <w:pStyle w:val="Paragraphedeliste"/>
        <w:numPr>
          <w:ilvl w:val="0"/>
          <w:numId w:val="38"/>
        </w:numPr>
        <w:autoSpaceDE w:val="0"/>
        <w:autoSpaceDN w:val="0"/>
        <w:adjustRightInd w:val="0"/>
        <w:jc w:val="both"/>
        <w:rPr>
          <w:rFonts w:cs="Calibri"/>
          <w:szCs w:val="22"/>
        </w:rPr>
      </w:pPr>
      <w:r w:rsidRPr="00345C72">
        <w:rPr>
          <w:rFonts w:cs="Calibri"/>
          <w:szCs w:val="22"/>
        </w:rPr>
        <w:t xml:space="preserve">de développer un système efficace et ciblé de diffusion de l'information climatique ainsi que la capacité de préparation et de réponse des institutions nationales chargées des alertes ; </w:t>
      </w:r>
    </w:p>
    <w:p w14:paraId="46B3D5C2" w14:textId="77777777" w:rsidR="00345C72" w:rsidRDefault="00F06EB0">
      <w:pPr>
        <w:pStyle w:val="Paragraphedeliste"/>
        <w:numPr>
          <w:ilvl w:val="0"/>
          <w:numId w:val="38"/>
        </w:numPr>
        <w:autoSpaceDE w:val="0"/>
        <w:autoSpaceDN w:val="0"/>
        <w:adjustRightInd w:val="0"/>
        <w:jc w:val="both"/>
        <w:rPr>
          <w:rFonts w:cs="Calibri"/>
          <w:szCs w:val="22"/>
        </w:rPr>
      </w:pPr>
      <w:r w:rsidRPr="00345C72">
        <w:rPr>
          <w:rFonts w:cs="Calibri"/>
          <w:szCs w:val="22"/>
        </w:rPr>
        <w:t xml:space="preserve">d'améliorer le réseau de surveillance hydrométéorologique et océanique et la capacité de prévision ; </w:t>
      </w:r>
    </w:p>
    <w:p w14:paraId="797CF88A" w14:textId="77777777" w:rsidR="00345C72" w:rsidRDefault="00F06EB0">
      <w:pPr>
        <w:pStyle w:val="Paragraphedeliste"/>
        <w:numPr>
          <w:ilvl w:val="0"/>
          <w:numId w:val="38"/>
        </w:numPr>
        <w:autoSpaceDE w:val="0"/>
        <w:autoSpaceDN w:val="0"/>
        <w:adjustRightInd w:val="0"/>
        <w:jc w:val="both"/>
        <w:rPr>
          <w:rFonts w:cs="Calibri"/>
          <w:szCs w:val="22"/>
        </w:rPr>
      </w:pPr>
      <w:r w:rsidRPr="00345C72">
        <w:rPr>
          <w:rFonts w:cs="Calibri"/>
          <w:szCs w:val="22"/>
        </w:rPr>
        <w:t xml:space="preserve">de renforcer les compétences des ressources humaines pour garantir une appropriation et durabilité des services océaniques et hydrométéorologiques ; et </w:t>
      </w:r>
    </w:p>
    <w:p w14:paraId="02B1C1C8" w14:textId="6AB33ECC" w:rsidR="00F06EB0" w:rsidRPr="00345C72" w:rsidRDefault="00F06EB0">
      <w:pPr>
        <w:pStyle w:val="Paragraphedeliste"/>
        <w:numPr>
          <w:ilvl w:val="0"/>
          <w:numId w:val="38"/>
        </w:numPr>
        <w:autoSpaceDE w:val="0"/>
        <w:autoSpaceDN w:val="0"/>
        <w:adjustRightInd w:val="0"/>
        <w:jc w:val="both"/>
        <w:rPr>
          <w:rFonts w:cs="Calibri"/>
          <w:szCs w:val="22"/>
        </w:rPr>
      </w:pPr>
      <w:r w:rsidRPr="00345C72">
        <w:rPr>
          <w:rFonts w:cs="Calibri"/>
          <w:szCs w:val="22"/>
        </w:rPr>
        <w:t>de renforcer la capacité des parties prenantes à identifier les risques et vulnérabilités climatiques pour soutenir les décisions et la planification du secteur.</w:t>
      </w:r>
    </w:p>
    <w:p w14:paraId="68FB0CAC" w14:textId="022213A1" w:rsidR="00F06EB0" w:rsidRDefault="00F06EB0" w:rsidP="00345C72">
      <w:pPr>
        <w:autoSpaceDE w:val="0"/>
        <w:autoSpaceDN w:val="0"/>
        <w:adjustRightInd w:val="0"/>
        <w:jc w:val="both"/>
        <w:rPr>
          <w:rFonts w:cs="Calibri"/>
          <w:szCs w:val="22"/>
        </w:rPr>
      </w:pPr>
    </w:p>
    <w:p w14:paraId="3CF9FB43" w14:textId="77777777" w:rsidR="00F721F6" w:rsidRDefault="00F06EB0" w:rsidP="00345C72">
      <w:pPr>
        <w:autoSpaceDE w:val="0"/>
        <w:autoSpaceDN w:val="0"/>
        <w:adjustRightInd w:val="0"/>
        <w:jc w:val="both"/>
        <w:rPr>
          <w:rFonts w:cs="Calibri"/>
          <w:szCs w:val="22"/>
        </w:rPr>
      </w:pPr>
      <w:bookmarkStart w:id="6" w:name="_Hlk112654245"/>
      <w:r>
        <w:rPr>
          <w:rFonts w:cs="Calibri"/>
          <w:szCs w:val="22"/>
        </w:rPr>
        <w:t xml:space="preserve">Ce projet, financé par le Fonds de partenariat Inde-Nations Unies pour le développement, </w:t>
      </w:r>
      <w:r w:rsidR="0022134F">
        <w:rPr>
          <w:rFonts w:cs="Calibri"/>
          <w:szCs w:val="22"/>
        </w:rPr>
        <w:t>a été</w:t>
      </w:r>
      <w:r>
        <w:rPr>
          <w:rFonts w:cs="Calibri"/>
          <w:szCs w:val="22"/>
        </w:rPr>
        <w:t xml:space="preserve"> exécuté par le PNUD en étroite collaboration avec le Conseil National Climat</w:t>
      </w:r>
      <w:r w:rsidR="0022134F">
        <w:rPr>
          <w:rFonts w:cs="Calibri"/>
          <w:szCs w:val="22"/>
        </w:rPr>
        <w:t xml:space="preserve"> (CNC)</w:t>
      </w:r>
      <w:r>
        <w:rPr>
          <w:rFonts w:cs="Calibri"/>
          <w:szCs w:val="22"/>
        </w:rPr>
        <w:t>, avec l'appui opérationnel de diverses parties prenantes de différentes institutions nationales</w:t>
      </w:r>
      <w:r w:rsidR="00F721F6">
        <w:rPr>
          <w:rFonts w:cs="Calibri"/>
          <w:szCs w:val="22"/>
        </w:rPr>
        <w:t xml:space="preserve">. </w:t>
      </w:r>
    </w:p>
    <w:p w14:paraId="3F02C369" w14:textId="77777777" w:rsidR="00F721F6" w:rsidRDefault="00F721F6" w:rsidP="00345C72">
      <w:pPr>
        <w:autoSpaceDE w:val="0"/>
        <w:autoSpaceDN w:val="0"/>
        <w:adjustRightInd w:val="0"/>
        <w:jc w:val="both"/>
        <w:rPr>
          <w:rFonts w:cs="Calibri"/>
          <w:szCs w:val="22"/>
        </w:rPr>
      </w:pPr>
    </w:p>
    <w:bookmarkEnd w:id="6"/>
    <w:p w14:paraId="336AE048" w14:textId="5C9469FB" w:rsidR="00345C72" w:rsidRDefault="00345C72" w:rsidP="00345C72">
      <w:pPr>
        <w:autoSpaceDE w:val="0"/>
        <w:autoSpaceDN w:val="0"/>
        <w:adjustRightInd w:val="0"/>
        <w:jc w:val="both"/>
        <w:rPr>
          <w:rFonts w:cs="Calibri"/>
          <w:szCs w:val="22"/>
        </w:rPr>
      </w:pPr>
      <w:r>
        <w:rPr>
          <w:rFonts w:cs="Calibri"/>
          <w:szCs w:val="22"/>
        </w:rPr>
        <w:t xml:space="preserve">Survenue au moment où prenait fin la mise en œuvre du Plan de Relance Economique (PRE), la pandémie de la COVID-19 a fragilisé </w:t>
      </w:r>
      <w:r w:rsidR="00511661">
        <w:rPr>
          <w:rFonts w:cs="Calibri"/>
          <w:szCs w:val="22"/>
        </w:rPr>
        <w:t xml:space="preserve">la société et une </w:t>
      </w:r>
      <w:r>
        <w:rPr>
          <w:rFonts w:cs="Calibri"/>
          <w:szCs w:val="22"/>
        </w:rPr>
        <w:t xml:space="preserve">forte détérioration des indicateurs macro-économiques </w:t>
      </w:r>
      <w:r w:rsidR="00511661">
        <w:rPr>
          <w:rFonts w:cs="Calibri"/>
          <w:szCs w:val="22"/>
        </w:rPr>
        <w:t>a été observée</w:t>
      </w:r>
      <w:r>
        <w:rPr>
          <w:rFonts w:cs="Calibri"/>
          <w:szCs w:val="22"/>
        </w:rPr>
        <w:t xml:space="preserve">. La pandémie de la COVID-19 a également </w:t>
      </w:r>
      <w:r w:rsidR="00511661">
        <w:rPr>
          <w:rFonts w:cs="Calibri"/>
          <w:szCs w:val="22"/>
        </w:rPr>
        <w:t xml:space="preserve">provoqué </w:t>
      </w:r>
      <w:r>
        <w:rPr>
          <w:rFonts w:cs="Calibri"/>
          <w:szCs w:val="22"/>
        </w:rPr>
        <w:t xml:space="preserve">une crise sociale sans précédent avec une aggravation du chômage et de la pauvreté pour donner suite aux effets du confinement sur l’activité des PME et des acteurs du secteur informel. Elle a donc amplifié les contraintes structurelles existantes et réduit l’espace budgétaire disponible. </w:t>
      </w:r>
      <w:r w:rsidR="00511661">
        <w:rPr>
          <w:rFonts w:cs="Calibri"/>
          <w:szCs w:val="22"/>
        </w:rPr>
        <w:t>P</w:t>
      </w:r>
      <w:r>
        <w:rPr>
          <w:rFonts w:cs="Calibri"/>
          <w:szCs w:val="22"/>
        </w:rPr>
        <w:t xml:space="preserve">our faire face à la crise sanitaire, le gouvernement gabonais a, dès la déclaration du premier cas positif au covid-19 au Gabon </w:t>
      </w:r>
      <w:r w:rsidR="00511661">
        <w:rPr>
          <w:rFonts w:cs="Calibri"/>
          <w:szCs w:val="22"/>
        </w:rPr>
        <w:t xml:space="preserve">en </w:t>
      </w:r>
      <w:r>
        <w:rPr>
          <w:rFonts w:cs="Calibri"/>
          <w:szCs w:val="22"/>
        </w:rPr>
        <w:t>mars</w:t>
      </w:r>
      <w:r w:rsidR="00511661">
        <w:rPr>
          <w:rFonts w:cs="Calibri"/>
          <w:szCs w:val="22"/>
        </w:rPr>
        <w:t xml:space="preserve"> 2020</w:t>
      </w:r>
      <w:r>
        <w:rPr>
          <w:rFonts w:cs="Calibri"/>
          <w:szCs w:val="22"/>
        </w:rPr>
        <w:t xml:space="preserve">, mis en œuvre des mesures </w:t>
      </w:r>
      <w:r w:rsidR="00511661">
        <w:rPr>
          <w:rFonts w:cs="Calibri"/>
          <w:szCs w:val="22"/>
        </w:rPr>
        <w:t xml:space="preserve">sanitaires : </w:t>
      </w:r>
      <w:r>
        <w:rPr>
          <w:rFonts w:cs="Calibri"/>
          <w:szCs w:val="22"/>
        </w:rPr>
        <w:t>confinement, couvre-feu, port du masque dans les lieux publics, accroissement de la capacité de tests, mesures sociales pour les couches les plus vulnérables</w:t>
      </w:r>
      <w:r w:rsidR="00511661">
        <w:rPr>
          <w:rFonts w:cs="Calibri"/>
          <w:szCs w:val="22"/>
        </w:rPr>
        <w:t xml:space="preserve"> qui ont contraint l’équipe du projet à </w:t>
      </w:r>
      <w:r w:rsidR="006E1D1D">
        <w:rPr>
          <w:rFonts w:cs="Calibri"/>
          <w:szCs w:val="22"/>
        </w:rPr>
        <w:t>adapter leur méthode de travail au contexte</w:t>
      </w:r>
      <w:r w:rsidR="004311F2">
        <w:rPr>
          <w:rFonts w:cs="Calibri"/>
          <w:szCs w:val="22"/>
        </w:rPr>
        <w:t>.</w:t>
      </w:r>
    </w:p>
    <w:p w14:paraId="79A4E9B0" w14:textId="46A60D75" w:rsidR="00345C72" w:rsidRDefault="00345C72" w:rsidP="00345C72">
      <w:pPr>
        <w:autoSpaceDE w:val="0"/>
        <w:autoSpaceDN w:val="0"/>
        <w:adjustRightInd w:val="0"/>
        <w:jc w:val="both"/>
        <w:rPr>
          <w:rFonts w:cs="Calibri"/>
          <w:szCs w:val="22"/>
        </w:rPr>
      </w:pPr>
    </w:p>
    <w:p w14:paraId="6B5F198B" w14:textId="4ABF98A2" w:rsidR="00345C72" w:rsidRDefault="004311F2" w:rsidP="00345C72">
      <w:pPr>
        <w:autoSpaceDE w:val="0"/>
        <w:autoSpaceDN w:val="0"/>
        <w:adjustRightInd w:val="0"/>
        <w:jc w:val="both"/>
        <w:rPr>
          <w:rFonts w:cs="Calibri"/>
          <w:szCs w:val="22"/>
        </w:rPr>
      </w:pPr>
      <w:r>
        <w:rPr>
          <w:rFonts w:cs="Calibri"/>
          <w:szCs w:val="22"/>
        </w:rPr>
        <w:t>Plus largement, l</w:t>
      </w:r>
      <w:r w:rsidR="00345C72">
        <w:rPr>
          <w:rFonts w:cs="Calibri"/>
          <w:szCs w:val="22"/>
        </w:rPr>
        <w:t>e Programme des Nations Unies pour le Développement</w:t>
      </w:r>
      <w:r>
        <w:rPr>
          <w:rFonts w:cs="Calibri"/>
          <w:szCs w:val="22"/>
        </w:rPr>
        <w:t xml:space="preserve"> (PNUD)</w:t>
      </w:r>
      <w:r w:rsidR="00345C72">
        <w:rPr>
          <w:rFonts w:cs="Calibri"/>
          <w:szCs w:val="22"/>
        </w:rPr>
        <w:t xml:space="preserve"> au Gabon s’est engagé à apporter son assistance au pays dans la mise en œuvre ses priorités axées sur la croissance inclusive, la durabilité environnementale, l’adaptation aux changements climatiques ainsi que le développement local et communautaire durant la période 2018-2022. Ces priorités nationales sont contenues dans le cadre Plan Stratégique Gabon Emergent (PSGE) et ses déclinaisons programmatiques telles que le Programme égalité des chances et le Programme de Relance </w:t>
      </w:r>
      <w:r w:rsidR="00345C72">
        <w:rPr>
          <w:rFonts w:cs="Calibri"/>
          <w:szCs w:val="22"/>
        </w:rPr>
        <w:lastRenderedPageBreak/>
        <w:t xml:space="preserve">Economique. L’action du PNUD au Gabon s’inscrit dans la vision des Nations Unies qui est d’appuyer les efforts des pays à mettre en œuvre les objectifs de développement durable (ODD). </w:t>
      </w:r>
    </w:p>
    <w:p w14:paraId="7F1D8AA2" w14:textId="2B5C617D" w:rsidR="00345C72" w:rsidRDefault="00345C72" w:rsidP="00345C72">
      <w:pPr>
        <w:autoSpaceDE w:val="0"/>
        <w:autoSpaceDN w:val="0"/>
        <w:adjustRightInd w:val="0"/>
        <w:jc w:val="both"/>
        <w:rPr>
          <w:rFonts w:cs="Calibri"/>
          <w:szCs w:val="22"/>
        </w:rPr>
      </w:pPr>
    </w:p>
    <w:p w14:paraId="1214BCF9" w14:textId="2EB3E578" w:rsidR="00345C72" w:rsidRPr="00345C72" w:rsidRDefault="00345C72" w:rsidP="00511661">
      <w:pPr>
        <w:autoSpaceDE w:val="0"/>
        <w:autoSpaceDN w:val="0"/>
        <w:adjustRightInd w:val="0"/>
        <w:jc w:val="both"/>
        <w:rPr>
          <w:rFonts w:cs="Calibri"/>
          <w:szCs w:val="22"/>
        </w:rPr>
      </w:pPr>
      <w:bookmarkStart w:id="7" w:name="_Hlk112654302"/>
      <w:r>
        <w:rPr>
          <w:rFonts w:cs="Calibri"/>
          <w:szCs w:val="22"/>
        </w:rPr>
        <w:t>L</w:t>
      </w:r>
      <w:r w:rsidR="004311F2">
        <w:rPr>
          <w:rFonts w:cs="Calibri"/>
          <w:szCs w:val="22"/>
        </w:rPr>
        <w:t xml:space="preserve">a présente </w:t>
      </w:r>
      <w:r>
        <w:rPr>
          <w:rFonts w:cs="Calibri"/>
          <w:szCs w:val="22"/>
        </w:rPr>
        <w:t>évaluation finale du Projet “Renforcer les services d’information sur le climat pour le développement résilient et l’adaptation au changement climatique au Gabon” (</w:t>
      </w:r>
      <w:r w:rsidR="003D4380">
        <w:rPr>
          <w:rFonts w:cs="Calibri"/>
          <w:szCs w:val="22"/>
        </w:rPr>
        <w:t>p</w:t>
      </w:r>
      <w:r>
        <w:rPr>
          <w:rFonts w:cs="Calibri"/>
          <w:szCs w:val="22"/>
        </w:rPr>
        <w:t xml:space="preserve">rojet METEO) </w:t>
      </w:r>
      <w:r w:rsidR="004311F2">
        <w:rPr>
          <w:rFonts w:cs="Calibri"/>
          <w:szCs w:val="22"/>
        </w:rPr>
        <w:t xml:space="preserve">a pour but d’analyser les </w:t>
      </w:r>
      <w:r>
        <w:rPr>
          <w:rFonts w:cs="Calibri"/>
          <w:szCs w:val="22"/>
        </w:rPr>
        <w:t>réalisation</w:t>
      </w:r>
      <w:r w:rsidR="004311F2">
        <w:rPr>
          <w:rFonts w:cs="Calibri"/>
          <w:szCs w:val="22"/>
        </w:rPr>
        <w:t>s</w:t>
      </w:r>
      <w:r>
        <w:rPr>
          <w:rFonts w:cs="Calibri"/>
          <w:szCs w:val="22"/>
        </w:rPr>
        <w:t xml:space="preserve"> </w:t>
      </w:r>
      <w:r w:rsidR="004311F2">
        <w:rPr>
          <w:rFonts w:cs="Calibri"/>
          <w:szCs w:val="22"/>
        </w:rPr>
        <w:t>par rapport aux</w:t>
      </w:r>
      <w:r>
        <w:rPr>
          <w:rFonts w:cs="Calibri"/>
          <w:szCs w:val="22"/>
        </w:rPr>
        <w:t xml:space="preserve"> résultats attendus. Elle </w:t>
      </w:r>
      <w:r w:rsidR="004311F2">
        <w:rPr>
          <w:rFonts w:cs="Calibri"/>
          <w:szCs w:val="22"/>
        </w:rPr>
        <w:t>vise à générer d</w:t>
      </w:r>
      <w:r>
        <w:rPr>
          <w:rFonts w:cs="Calibri"/>
          <w:szCs w:val="22"/>
        </w:rPr>
        <w:t xml:space="preserve">es </w:t>
      </w:r>
      <w:r w:rsidR="004311F2">
        <w:rPr>
          <w:rFonts w:cs="Calibri"/>
          <w:szCs w:val="22"/>
        </w:rPr>
        <w:t xml:space="preserve">recommandations et autres </w:t>
      </w:r>
      <w:r>
        <w:rPr>
          <w:rFonts w:cs="Calibri"/>
          <w:szCs w:val="22"/>
        </w:rPr>
        <w:t xml:space="preserve">informations utiles </w:t>
      </w:r>
      <w:r w:rsidR="004311F2">
        <w:rPr>
          <w:rFonts w:cs="Calibri"/>
          <w:szCs w:val="22"/>
        </w:rPr>
        <w:t xml:space="preserve">pour concourir aux </w:t>
      </w:r>
      <w:r>
        <w:rPr>
          <w:rFonts w:cs="Calibri"/>
          <w:szCs w:val="22"/>
        </w:rPr>
        <w:t>résultats du programme pays.</w:t>
      </w:r>
    </w:p>
    <w:bookmarkEnd w:id="7"/>
    <w:p w14:paraId="6244C7FF" w14:textId="77777777" w:rsidR="00F06EB0" w:rsidRPr="006979F3" w:rsidRDefault="00F06EB0" w:rsidP="00345C72">
      <w:pPr>
        <w:jc w:val="both"/>
        <w:rPr>
          <w:b/>
          <w:i/>
          <w:iCs/>
        </w:rPr>
      </w:pPr>
    </w:p>
    <w:p w14:paraId="79BF3A4A" w14:textId="77777777" w:rsidR="004311F2" w:rsidRPr="004311F2" w:rsidRDefault="004311F2" w:rsidP="004311F2">
      <w:pPr>
        <w:autoSpaceDE w:val="0"/>
        <w:autoSpaceDN w:val="0"/>
        <w:adjustRightInd w:val="0"/>
        <w:jc w:val="both"/>
        <w:rPr>
          <w:b/>
          <w:bCs/>
          <w:i/>
          <w:color w:val="1F497D" w:themeColor="text2"/>
          <w:szCs w:val="22"/>
        </w:rPr>
      </w:pPr>
    </w:p>
    <w:p w14:paraId="45D9B363" w14:textId="4309CD76" w:rsidR="00315A4D" w:rsidRPr="0068223D" w:rsidRDefault="00315A4D" w:rsidP="00E3578F">
      <w:pPr>
        <w:autoSpaceDE w:val="0"/>
        <w:autoSpaceDN w:val="0"/>
        <w:adjustRightInd w:val="0"/>
        <w:jc w:val="center"/>
        <w:rPr>
          <w:rFonts w:asciiTheme="minorHAnsi" w:hAnsiTheme="minorHAnsi" w:cstheme="minorHAnsi"/>
          <w:b/>
          <w:bCs/>
          <w:color w:val="1F497D" w:themeColor="text2"/>
          <w:kern w:val="32"/>
          <w:sz w:val="28"/>
          <w:szCs w:val="32"/>
        </w:rPr>
      </w:pPr>
      <w:r w:rsidRPr="0068223D">
        <w:rPr>
          <w:rFonts w:asciiTheme="minorHAnsi" w:hAnsiTheme="minorHAnsi" w:cstheme="minorHAnsi"/>
        </w:rPr>
        <w:br w:type="page"/>
      </w:r>
    </w:p>
    <w:p w14:paraId="7CFDA583" w14:textId="77777777" w:rsidR="00CE3BEF" w:rsidRPr="001F4052" w:rsidRDefault="00CE3BEF" w:rsidP="00345C72">
      <w:pPr>
        <w:pStyle w:val="Titre1"/>
      </w:pPr>
      <w:bookmarkStart w:id="8" w:name="_Toc112337599"/>
      <w:bookmarkStart w:id="9" w:name="_Toc118448021"/>
      <w:r w:rsidRPr="001F4052">
        <w:lastRenderedPageBreak/>
        <w:t>Description du projet</w:t>
      </w:r>
      <w:bookmarkEnd w:id="8"/>
      <w:bookmarkEnd w:id="9"/>
      <w:r w:rsidRPr="001F4052">
        <w:t xml:space="preserve"> </w:t>
      </w:r>
    </w:p>
    <w:p w14:paraId="42962F22" w14:textId="77777777" w:rsidR="006979F3" w:rsidRDefault="006979F3" w:rsidP="00345C72">
      <w:pPr>
        <w:jc w:val="both"/>
        <w:rPr>
          <w:rFonts w:asciiTheme="minorHAnsi" w:hAnsiTheme="minorHAnsi" w:cstheme="minorHAnsi"/>
        </w:rPr>
      </w:pPr>
    </w:p>
    <w:p w14:paraId="71D2207A" w14:textId="413B5A21" w:rsidR="00AE7826" w:rsidRPr="00E3578F" w:rsidRDefault="00E3578F" w:rsidP="00345C72">
      <w:pPr>
        <w:pStyle w:val="NormalBen"/>
        <w:ind w:left="0"/>
        <w:rPr>
          <w:lang w:eastAsia="en-US"/>
        </w:rPr>
      </w:pPr>
      <w:r w:rsidRPr="00E3578F">
        <w:rPr>
          <w:lang w:eastAsia="en-US"/>
        </w:rPr>
        <w:t xml:space="preserve">Initié le </w:t>
      </w:r>
      <w:r w:rsidRPr="00E3578F">
        <w:t>1</w:t>
      </w:r>
      <w:r w:rsidRPr="00E3578F">
        <w:rPr>
          <w:vertAlign w:val="superscript"/>
        </w:rPr>
        <w:t>er</w:t>
      </w:r>
      <w:r w:rsidRPr="00E3578F">
        <w:t xml:space="preserve"> mai 2019</w:t>
      </w:r>
      <w:r w:rsidR="006A5F12">
        <w:t>, pour une durée initialement prévue de 20 mois,</w:t>
      </w:r>
      <w:r w:rsidRPr="00E3578F">
        <w:t xml:space="preserve"> et doté d’un budget d’un million de dollars US, l</w:t>
      </w:r>
      <w:r w:rsidR="00AE7826" w:rsidRPr="00E3578F">
        <w:rPr>
          <w:lang w:eastAsia="en-US"/>
        </w:rPr>
        <w:t xml:space="preserve">e </w:t>
      </w:r>
      <w:r w:rsidR="006A5F12">
        <w:rPr>
          <w:lang w:eastAsia="en-US"/>
        </w:rPr>
        <w:t>p</w:t>
      </w:r>
      <w:r w:rsidR="00AE7826" w:rsidRPr="00E3578F">
        <w:rPr>
          <w:lang w:eastAsia="en-US"/>
        </w:rPr>
        <w:t>rojet “Renforcer les services d’information sur le climat pour le développement résilient et l’adaptation au changement climatique au Gabon” (Projet METEO) vis</w:t>
      </w:r>
      <w:r w:rsidRPr="00E3578F">
        <w:rPr>
          <w:lang w:eastAsia="en-US"/>
        </w:rPr>
        <w:t>ait</w:t>
      </w:r>
      <w:r w:rsidR="00AE7826" w:rsidRPr="00E3578F">
        <w:rPr>
          <w:lang w:eastAsia="en-US"/>
        </w:rPr>
        <w:t xml:space="preserve"> deux résultats :</w:t>
      </w:r>
    </w:p>
    <w:p w14:paraId="2534E933" w14:textId="4377E3B2" w:rsidR="00AE7826" w:rsidRPr="00E3578F" w:rsidRDefault="00AE7826">
      <w:pPr>
        <w:pStyle w:val="NormalBen"/>
        <w:numPr>
          <w:ilvl w:val="0"/>
          <w:numId w:val="10"/>
        </w:numPr>
        <w:rPr>
          <w:lang w:eastAsia="en-US"/>
        </w:rPr>
      </w:pPr>
      <w:r w:rsidRPr="00E3578F">
        <w:rPr>
          <w:lang w:eastAsia="en-US"/>
        </w:rPr>
        <w:t xml:space="preserve">La capacité des institutions nationales à faire le suivi de l'érosion côtière, les inondations et les phénomènes météorologiques extrêmes et le changement climatique </w:t>
      </w:r>
      <w:r w:rsidR="006A5F12">
        <w:rPr>
          <w:lang w:eastAsia="en-US"/>
        </w:rPr>
        <w:t>[</w:t>
      </w:r>
      <w:r w:rsidR="004A3E5F" w:rsidRPr="00E3578F">
        <w:rPr>
          <w:lang w:eastAsia="en-US"/>
        </w:rPr>
        <w:t>est</w:t>
      </w:r>
      <w:r w:rsidR="006A5F12">
        <w:rPr>
          <w:lang w:eastAsia="en-US"/>
        </w:rPr>
        <w:t>]</w:t>
      </w:r>
      <w:r w:rsidRPr="00E3578F">
        <w:rPr>
          <w:lang w:eastAsia="en-US"/>
        </w:rPr>
        <w:t xml:space="preserve"> renforcée.</w:t>
      </w:r>
    </w:p>
    <w:p w14:paraId="79E30D2F" w14:textId="7227082B" w:rsidR="00AE7826" w:rsidRPr="00E3578F" w:rsidRDefault="00AE7826">
      <w:pPr>
        <w:pStyle w:val="NormalBen"/>
        <w:numPr>
          <w:ilvl w:val="0"/>
          <w:numId w:val="10"/>
        </w:numPr>
        <w:rPr>
          <w:lang w:eastAsia="en-US"/>
        </w:rPr>
      </w:pPr>
      <w:r w:rsidRPr="00E3578F">
        <w:rPr>
          <w:lang w:eastAsia="en-US"/>
        </w:rPr>
        <w:t xml:space="preserve">La stratégie d'adaptation côtière au changement climatique et de l'information sur l'environnement pour la mise en place d'alertes précoces </w:t>
      </w:r>
      <w:r w:rsidR="006A5F12">
        <w:rPr>
          <w:lang w:eastAsia="en-US"/>
        </w:rPr>
        <w:t>[</w:t>
      </w:r>
      <w:r w:rsidR="00E23D88" w:rsidRPr="00E3578F">
        <w:rPr>
          <w:lang w:eastAsia="en-US"/>
        </w:rPr>
        <w:t>est</w:t>
      </w:r>
      <w:r w:rsidR="006A5F12">
        <w:rPr>
          <w:lang w:eastAsia="en-US"/>
        </w:rPr>
        <w:t>]</w:t>
      </w:r>
      <w:r w:rsidRPr="00E3578F">
        <w:rPr>
          <w:lang w:eastAsia="en-US"/>
        </w:rPr>
        <w:t xml:space="preserve"> utilisée efficacement.</w:t>
      </w:r>
    </w:p>
    <w:p w14:paraId="4C3AF493" w14:textId="77777777" w:rsidR="000C741E" w:rsidRDefault="000C741E" w:rsidP="00345C72">
      <w:pPr>
        <w:jc w:val="both"/>
        <w:rPr>
          <w:i/>
          <w:iCs/>
        </w:rPr>
      </w:pPr>
    </w:p>
    <w:p w14:paraId="0CC594FB" w14:textId="3296A5FB" w:rsidR="000C741E" w:rsidRDefault="009072D4" w:rsidP="00E3578F">
      <w:pPr>
        <w:jc w:val="both"/>
        <w:rPr>
          <w:rFonts w:asciiTheme="minorHAnsi" w:hAnsiTheme="minorHAnsi" w:cstheme="minorHAnsi"/>
          <w:szCs w:val="22"/>
        </w:rPr>
      </w:pPr>
      <w:r w:rsidRPr="009072D4">
        <w:t xml:space="preserve">Tel qu’affiché dans le document de projet, </w:t>
      </w:r>
      <w:r>
        <w:rPr>
          <w:b/>
          <w:bCs/>
          <w:u w:val="single"/>
        </w:rPr>
        <w:t>l</w:t>
      </w:r>
      <w:r w:rsidR="000C741E" w:rsidRPr="00997291">
        <w:rPr>
          <w:b/>
          <w:bCs/>
          <w:u w:val="single"/>
        </w:rPr>
        <w:t>'objectif du projet</w:t>
      </w:r>
      <w:r w:rsidR="000C741E" w:rsidRPr="003F30D9">
        <w:t xml:space="preserve"> est </w:t>
      </w:r>
      <w:r>
        <w:t>« </w:t>
      </w:r>
      <w:r w:rsidR="000C741E" w:rsidRPr="009072D4">
        <w:rPr>
          <w:i/>
          <w:iCs/>
        </w:rPr>
        <w:t xml:space="preserve">de réduire l'exposition des communautés, des moyens de subsistance et des infrastructures du Gabon aux risques naturels induits par le climat grâce à un système d'information climatique qui fonctionne bien. Le projet permettra d'atteindre cet objectif en investissant dans des infrastructures liées à l'hydrométrie dans les régions côtières et en renforçant la capacité des acteurs </w:t>
      </w:r>
      <w:r w:rsidR="000C741E" w:rsidRPr="009072D4">
        <w:rPr>
          <w:rFonts w:asciiTheme="minorHAnsi" w:hAnsiTheme="minorHAnsi" w:cstheme="minorHAnsi"/>
          <w:i/>
          <w:iCs/>
          <w:szCs w:val="22"/>
        </w:rPr>
        <w:t>concernés à analyser et à diffuser les données météorologiques, climatiques et hydrologiques. Les résultats seront atteints grâce à la réalisation de deux produits concrets et au nombre d'activités décrites ci-après</w:t>
      </w:r>
      <w:r w:rsidRPr="009072D4">
        <w:rPr>
          <w:rFonts w:asciiTheme="minorHAnsi" w:hAnsiTheme="minorHAnsi" w:cstheme="minorHAnsi"/>
          <w:i/>
          <w:iCs/>
          <w:szCs w:val="22"/>
        </w:rPr>
        <w:t> »</w:t>
      </w:r>
      <w:r w:rsidR="000C741E" w:rsidRPr="000C741E">
        <w:rPr>
          <w:rFonts w:asciiTheme="minorHAnsi" w:hAnsiTheme="minorHAnsi" w:cstheme="minorHAnsi"/>
          <w:szCs w:val="22"/>
        </w:rPr>
        <w:t>.</w:t>
      </w:r>
    </w:p>
    <w:p w14:paraId="586A682C" w14:textId="7BD622DB" w:rsidR="00F721F6" w:rsidRDefault="00F721F6" w:rsidP="00E3578F">
      <w:pPr>
        <w:jc w:val="both"/>
        <w:rPr>
          <w:rFonts w:asciiTheme="minorHAnsi" w:hAnsiTheme="minorHAnsi" w:cstheme="minorHAnsi"/>
          <w:szCs w:val="22"/>
        </w:rPr>
      </w:pPr>
    </w:p>
    <w:p w14:paraId="19FE1F8E" w14:textId="77777777" w:rsidR="00F721F6" w:rsidRDefault="00F721F6" w:rsidP="00F721F6">
      <w:pPr>
        <w:autoSpaceDE w:val="0"/>
        <w:autoSpaceDN w:val="0"/>
        <w:adjustRightInd w:val="0"/>
        <w:jc w:val="both"/>
        <w:rPr>
          <w:rFonts w:cs="Calibri"/>
          <w:szCs w:val="22"/>
        </w:rPr>
      </w:pPr>
      <w:r>
        <w:rPr>
          <w:rFonts w:cs="Calibri"/>
          <w:szCs w:val="22"/>
        </w:rPr>
        <w:t xml:space="preserve">De manière spécifique, le projet a visé à : </w:t>
      </w:r>
    </w:p>
    <w:p w14:paraId="450D47E1" w14:textId="77777777" w:rsidR="00F721F6" w:rsidRPr="00C15220" w:rsidRDefault="00F721F6" w:rsidP="00F721F6">
      <w:pPr>
        <w:pStyle w:val="Paragraphedeliste"/>
        <w:numPr>
          <w:ilvl w:val="0"/>
          <w:numId w:val="39"/>
        </w:numPr>
        <w:autoSpaceDE w:val="0"/>
        <w:autoSpaceDN w:val="0"/>
        <w:adjustRightInd w:val="0"/>
        <w:jc w:val="both"/>
        <w:rPr>
          <w:rFonts w:cs="Calibri"/>
          <w:szCs w:val="22"/>
        </w:rPr>
      </w:pPr>
      <w:r w:rsidRPr="00C15220">
        <w:rPr>
          <w:rFonts w:cs="Calibri"/>
          <w:szCs w:val="22"/>
        </w:rPr>
        <w:t xml:space="preserve">établir un réseau fonctionnel de stations de surveillance océanique, météorologique et hydrologique et d'infrastructures connexes pour mieux comprendre les changements climatiques ; </w:t>
      </w:r>
    </w:p>
    <w:p w14:paraId="298B4C8B" w14:textId="77777777" w:rsidR="00F721F6" w:rsidRDefault="00F721F6" w:rsidP="00F721F6">
      <w:pPr>
        <w:pStyle w:val="Paragraphedeliste"/>
        <w:numPr>
          <w:ilvl w:val="0"/>
          <w:numId w:val="39"/>
        </w:numPr>
        <w:autoSpaceDE w:val="0"/>
        <w:autoSpaceDN w:val="0"/>
        <w:adjustRightInd w:val="0"/>
        <w:jc w:val="both"/>
        <w:rPr>
          <w:rFonts w:cs="Calibri"/>
          <w:szCs w:val="22"/>
        </w:rPr>
      </w:pPr>
      <w:r w:rsidRPr="00C15220">
        <w:rPr>
          <w:rFonts w:cs="Calibri"/>
          <w:szCs w:val="22"/>
        </w:rPr>
        <w:t xml:space="preserve">développer les capacités institutionnelles et techniques ; </w:t>
      </w:r>
    </w:p>
    <w:p w14:paraId="6004471D" w14:textId="77777777" w:rsidR="00F721F6" w:rsidRDefault="00F721F6" w:rsidP="00F721F6">
      <w:pPr>
        <w:pStyle w:val="Paragraphedeliste"/>
        <w:numPr>
          <w:ilvl w:val="0"/>
          <w:numId w:val="39"/>
        </w:numPr>
        <w:autoSpaceDE w:val="0"/>
        <w:autoSpaceDN w:val="0"/>
        <w:adjustRightInd w:val="0"/>
        <w:jc w:val="both"/>
        <w:rPr>
          <w:rFonts w:cs="Calibri"/>
          <w:szCs w:val="22"/>
        </w:rPr>
      </w:pPr>
      <w:r w:rsidRPr="00C15220">
        <w:rPr>
          <w:rFonts w:cs="Calibri"/>
          <w:szCs w:val="22"/>
        </w:rPr>
        <w:t>diffuser des informations météorologiques et climatiques adaptées aux besoins (y compris des alertes téléphoniques codées par couleur - avis, veilles et avertissements - pour les inondations, l'érosion côtière, les phénomènes météorologiques violents et les stress agricoles, les analyses coûts-avantages intégrées et les cartes sectorielles des risques et de la vulnérabilité) des décideurs du gouvernement, du secteur privé, de la société</w:t>
      </w:r>
      <w:r>
        <w:rPr>
          <w:rFonts w:cs="Calibri"/>
          <w:szCs w:val="22"/>
        </w:rPr>
        <w:t xml:space="preserve"> </w:t>
      </w:r>
      <w:r w:rsidRPr="00C15220">
        <w:rPr>
          <w:rFonts w:cs="Calibri"/>
          <w:szCs w:val="22"/>
        </w:rPr>
        <w:t xml:space="preserve">civile, des partenaires au développement et des communautés au Gabon ; et </w:t>
      </w:r>
    </w:p>
    <w:p w14:paraId="1F28FC7A" w14:textId="77777777" w:rsidR="00F721F6" w:rsidRDefault="00F721F6" w:rsidP="00F721F6">
      <w:pPr>
        <w:pStyle w:val="Paragraphedeliste"/>
        <w:numPr>
          <w:ilvl w:val="0"/>
          <w:numId w:val="39"/>
        </w:numPr>
        <w:autoSpaceDE w:val="0"/>
        <w:autoSpaceDN w:val="0"/>
        <w:adjustRightInd w:val="0"/>
        <w:jc w:val="both"/>
        <w:rPr>
          <w:rFonts w:cs="Calibri"/>
          <w:szCs w:val="22"/>
        </w:rPr>
      </w:pPr>
      <w:r w:rsidRPr="00345C72">
        <w:rPr>
          <w:rFonts w:cs="Calibri"/>
          <w:szCs w:val="22"/>
        </w:rPr>
        <w:t>intégrer les informations météorologiques et climatiques dans les politiques nationales, les plans de travail annuels et le développement</w:t>
      </w:r>
      <w:r>
        <w:rPr>
          <w:rFonts w:cs="Calibri"/>
          <w:szCs w:val="22"/>
        </w:rPr>
        <w:t xml:space="preserve"> </w:t>
      </w:r>
      <w:r w:rsidRPr="00345C72">
        <w:rPr>
          <w:rFonts w:cs="Calibri"/>
          <w:szCs w:val="22"/>
        </w:rPr>
        <w:t>local, notamment le Plan Stratégique du Gabon Émergent.</w:t>
      </w:r>
    </w:p>
    <w:p w14:paraId="4C0AD63B" w14:textId="658BED3B" w:rsidR="00E3578F" w:rsidRDefault="00E3578F" w:rsidP="00E3578F">
      <w:pPr>
        <w:jc w:val="both"/>
        <w:rPr>
          <w:rFonts w:asciiTheme="minorHAnsi" w:hAnsiTheme="minorHAnsi" w:cstheme="minorHAnsi"/>
          <w:szCs w:val="22"/>
        </w:rPr>
      </w:pPr>
    </w:p>
    <w:p w14:paraId="4418D091" w14:textId="6521D4EB" w:rsidR="009072D4" w:rsidRDefault="009072D4" w:rsidP="00E3578F">
      <w:pPr>
        <w:jc w:val="both"/>
        <w:rPr>
          <w:rFonts w:asciiTheme="minorHAnsi" w:hAnsiTheme="minorHAnsi" w:cstheme="minorHAnsi"/>
          <w:szCs w:val="22"/>
        </w:rPr>
      </w:pPr>
      <w:r>
        <w:rPr>
          <w:rFonts w:asciiTheme="minorHAnsi" w:hAnsiTheme="minorHAnsi" w:cstheme="minorHAnsi"/>
          <w:szCs w:val="22"/>
        </w:rPr>
        <w:t xml:space="preserve">Les produits </w:t>
      </w:r>
      <w:r w:rsidR="00E30AEF">
        <w:rPr>
          <w:rFonts w:asciiTheme="minorHAnsi" w:hAnsiTheme="minorHAnsi" w:cstheme="minorHAnsi"/>
          <w:szCs w:val="22"/>
        </w:rPr>
        <w:t>et activités planifiés pour le</w:t>
      </w:r>
      <w:r>
        <w:rPr>
          <w:rFonts w:asciiTheme="minorHAnsi" w:hAnsiTheme="minorHAnsi" w:cstheme="minorHAnsi"/>
          <w:szCs w:val="22"/>
        </w:rPr>
        <w:t xml:space="preserve"> projet étaient les suivants : </w:t>
      </w:r>
    </w:p>
    <w:p w14:paraId="11F5CAA7" w14:textId="77777777" w:rsidR="009072D4" w:rsidRPr="000C741E" w:rsidRDefault="009072D4" w:rsidP="00E3578F">
      <w:pPr>
        <w:jc w:val="both"/>
        <w:rPr>
          <w:rFonts w:asciiTheme="minorHAnsi" w:hAnsiTheme="minorHAnsi" w:cstheme="minorHAnsi"/>
          <w:szCs w:val="22"/>
        </w:rPr>
      </w:pPr>
    </w:p>
    <w:p w14:paraId="454DCD98" w14:textId="33722928" w:rsidR="000C741E" w:rsidRDefault="000C741E" w:rsidP="00E3578F">
      <w:pPr>
        <w:pStyle w:val="ColorfulList-Accent11"/>
        <w:ind w:left="0"/>
        <w:jc w:val="both"/>
        <w:rPr>
          <w:rFonts w:asciiTheme="minorHAnsi" w:hAnsiTheme="minorHAnsi" w:cstheme="minorHAnsi"/>
          <w:b/>
          <w:sz w:val="22"/>
          <w:szCs w:val="22"/>
          <w:lang w:val="fr-FR"/>
        </w:rPr>
      </w:pPr>
      <w:r w:rsidRPr="000C741E">
        <w:rPr>
          <w:rFonts w:asciiTheme="minorHAnsi" w:hAnsiTheme="minorHAnsi" w:cstheme="minorHAnsi"/>
          <w:b/>
          <w:sz w:val="22"/>
          <w:szCs w:val="22"/>
          <w:lang w:val="fr-FR"/>
        </w:rPr>
        <w:t>Produit N°1 : Renforcement de la capacité des institutions nationales à surveiller l'érosion côtière, les inondations, les phénomènes météorologiques extrêmes et les changements climatiques et à y faire face.</w:t>
      </w:r>
    </w:p>
    <w:p w14:paraId="3DA1A58B" w14:textId="77777777" w:rsidR="00E3578F" w:rsidRPr="000C741E" w:rsidRDefault="00E3578F" w:rsidP="00E3578F">
      <w:pPr>
        <w:pStyle w:val="ColorfulList-Accent11"/>
        <w:ind w:left="0"/>
        <w:jc w:val="both"/>
        <w:rPr>
          <w:rFonts w:asciiTheme="minorHAnsi" w:hAnsiTheme="minorHAnsi" w:cstheme="minorHAnsi"/>
          <w:b/>
          <w:sz w:val="22"/>
          <w:szCs w:val="22"/>
          <w:lang w:val="fr-FR"/>
        </w:rPr>
      </w:pPr>
    </w:p>
    <w:p w14:paraId="54D51064" w14:textId="0567E04F" w:rsidR="000C741E" w:rsidRDefault="000C741E">
      <w:pPr>
        <w:pStyle w:val="ColorfulList-Accent11"/>
        <w:numPr>
          <w:ilvl w:val="0"/>
          <w:numId w:val="30"/>
        </w:numPr>
        <w:jc w:val="both"/>
        <w:rPr>
          <w:rFonts w:asciiTheme="minorHAnsi" w:hAnsiTheme="minorHAnsi" w:cstheme="minorHAnsi"/>
          <w:sz w:val="22"/>
          <w:szCs w:val="22"/>
          <w:lang w:val="fr-FR"/>
        </w:rPr>
      </w:pPr>
      <w:r w:rsidRPr="000C741E">
        <w:rPr>
          <w:rFonts w:asciiTheme="minorHAnsi" w:hAnsiTheme="minorHAnsi" w:cstheme="minorHAnsi"/>
          <w:b/>
          <w:sz w:val="22"/>
          <w:szCs w:val="22"/>
          <w:lang w:val="fr-FR"/>
        </w:rPr>
        <w:t xml:space="preserve">Activités 1.1: </w:t>
      </w:r>
      <w:r w:rsidRPr="000C741E">
        <w:rPr>
          <w:rFonts w:asciiTheme="minorHAnsi" w:hAnsiTheme="minorHAnsi" w:cstheme="minorHAnsi"/>
          <w:sz w:val="22"/>
          <w:szCs w:val="22"/>
          <w:lang w:val="fr-FR"/>
        </w:rPr>
        <w:t>Évaluer les besoins en matière de surveillance hydrologique à l'appui des SAP et fournir des équipements et du matériel complémentaires (Implantation/abri des équipements, sécurité, personnel).</w:t>
      </w:r>
    </w:p>
    <w:p w14:paraId="7D14E3E1" w14:textId="77777777" w:rsidR="00E3578F" w:rsidRPr="000C741E" w:rsidRDefault="00E3578F" w:rsidP="00E3578F">
      <w:pPr>
        <w:pStyle w:val="ColorfulList-Accent11"/>
        <w:ind w:left="0"/>
        <w:jc w:val="both"/>
        <w:rPr>
          <w:rFonts w:asciiTheme="minorHAnsi" w:hAnsiTheme="minorHAnsi" w:cstheme="minorHAnsi"/>
          <w:sz w:val="22"/>
          <w:szCs w:val="22"/>
          <w:lang w:val="fr-FR"/>
        </w:rPr>
      </w:pPr>
    </w:p>
    <w:p w14:paraId="0CE2B3CF" w14:textId="289B6531" w:rsidR="000C741E" w:rsidRDefault="000C741E">
      <w:pPr>
        <w:pStyle w:val="ColorfulList-Accent11"/>
        <w:numPr>
          <w:ilvl w:val="0"/>
          <w:numId w:val="30"/>
        </w:numPr>
        <w:jc w:val="both"/>
        <w:rPr>
          <w:rFonts w:asciiTheme="minorHAnsi" w:hAnsiTheme="minorHAnsi" w:cstheme="minorHAnsi"/>
          <w:sz w:val="22"/>
          <w:szCs w:val="22"/>
          <w:lang w:val="fr-FR"/>
        </w:rPr>
      </w:pPr>
      <w:r w:rsidRPr="000C741E">
        <w:rPr>
          <w:rFonts w:asciiTheme="minorHAnsi" w:hAnsiTheme="minorHAnsi" w:cstheme="minorHAnsi"/>
          <w:b/>
          <w:sz w:val="22"/>
          <w:szCs w:val="22"/>
          <w:lang w:val="fr-FR"/>
        </w:rPr>
        <w:t>Activités 1.2:</w:t>
      </w:r>
      <w:r w:rsidRPr="000C741E">
        <w:rPr>
          <w:rFonts w:asciiTheme="minorHAnsi" w:hAnsiTheme="minorHAnsi" w:cstheme="minorHAnsi"/>
          <w:sz w:val="22"/>
          <w:szCs w:val="22"/>
          <w:lang w:val="fr-FR"/>
        </w:rPr>
        <w:t xml:space="preserve"> Obtenir et rendre opérationnel un service météorologique et climatique mobile.</w:t>
      </w:r>
    </w:p>
    <w:p w14:paraId="6C85C138" w14:textId="77777777" w:rsidR="00E3578F" w:rsidRPr="000C741E" w:rsidRDefault="00E3578F" w:rsidP="00E3578F">
      <w:pPr>
        <w:pStyle w:val="ColorfulList-Accent11"/>
        <w:ind w:left="0"/>
        <w:jc w:val="both"/>
        <w:rPr>
          <w:rFonts w:asciiTheme="minorHAnsi" w:hAnsiTheme="minorHAnsi" w:cstheme="minorHAnsi"/>
          <w:sz w:val="22"/>
          <w:szCs w:val="22"/>
          <w:lang w:val="fr-FR"/>
        </w:rPr>
      </w:pPr>
    </w:p>
    <w:p w14:paraId="7018B9C1" w14:textId="359BB6C4" w:rsidR="000C741E" w:rsidRDefault="000C741E">
      <w:pPr>
        <w:pStyle w:val="ColorfulList-Accent11"/>
        <w:numPr>
          <w:ilvl w:val="0"/>
          <w:numId w:val="30"/>
        </w:numPr>
        <w:jc w:val="both"/>
        <w:rPr>
          <w:rFonts w:asciiTheme="minorHAnsi" w:hAnsiTheme="minorHAnsi" w:cstheme="minorHAnsi"/>
          <w:sz w:val="22"/>
          <w:szCs w:val="22"/>
          <w:lang w:val="fr-FR"/>
        </w:rPr>
      </w:pPr>
      <w:r w:rsidRPr="000C741E">
        <w:rPr>
          <w:rFonts w:asciiTheme="minorHAnsi" w:hAnsiTheme="minorHAnsi" w:cstheme="minorHAnsi"/>
          <w:b/>
          <w:sz w:val="22"/>
          <w:szCs w:val="22"/>
          <w:lang w:val="fr-FR"/>
        </w:rPr>
        <w:t>Activités 1.3:</w:t>
      </w:r>
      <w:r w:rsidRPr="000C741E">
        <w:rPr>
          <w:rFonts w:asciiTheme="minorHAnsi" w:hAnsiTheme="minorHAnsi" w:cstheme="minorHAnsi"/>
          <w:sz w:val="22"/>
          <w:szCs w:val="22"/>
          <w:lang w:val="fr-FR"/>
        </w:rPr>
        <w:t xml:space="preserve"> Élaborer un module de formation et un plan stratégique (y compris les besoins futurs en équipement technique) pour la mise à l'échelle d'une unité de modélisation océanique et hydrométéorologique pour la prévision de l'érosion côtière et des inondations afin de soutenir le Système d'Alerte Rapide.</w:t>
      </w:r>
    </w:p>
    <w:p w14:paraId="31BF48F5" w14:textId="77777777" w:rsidR="00E3578F" w:rsidRPr="000C741E" w:rsidRDefault="00E3578F" w:rsidP="00E3578F">
      <w:pPr>
        <w:pStyle w:val="ColorfulList-Accent11"/>
        <w:ind w:left="0"/>
        <w:jc w:val="both"/>
        <w:rPr>
          <w:rFonts w:asciiTheme="minorHAnsi" w:hAnsiTheme="minorHAnsi" w:cstheme="minorHAnsi"/>
          <w:sz w:val="22"/>
          <w:szCs w:val="22"/>
          <w:lang w:val="fr-FR"/>
        </w:rPr>
      </w:pPr>
    </w:p>
    <w:p w14:paraId="7F9B0BBC" w14:textId="3813C086" w:rsidR="000C741E" w:rsidRDefault="000C741E" w:rsidP="00E3578F">
      <w:pPr>
        <w:pStyle w:val="ColorfulList-Accent11"/>
        <w:ind w:left="0"/>
        <w:jc w:val="both"/>
        <w:rPr>
          <w:rFonts w:asciiTheme="minorHAnsi" w:hAnsiTheme="minorHAnsi" w:cstheme="minorHAnsi"/>
          <w:b/>
          <w:sz w:val="22"/>
          <w:szCs w:val="22"/>
          <w:lang w:val="fr-FR"/>
        </w:rPr>
      </w:pPr>
      <w:r w:rsidRPr="000C741E">
        <w:rPr>
          <w:rFonts w:asciiTheme="minorHAnsi" w:hAnsiTheme="minorHAnsi" w:cstheme="minorHAnsi"/>
          <w:b/>
          <w:sz w:val="22"/>
          <w:szCs w:val="22"/>
          <w:lang w:val="fr-FR"/>
        </w:rPr>
        <w:t>Produit N°2 : Les risques climatiques sont intégrés dans les principales politiques, stratégies et plans de développement visant à réduire l'exposition et la vulnérabilité de la population et des principaux secteurs économiques aux changements climatiques</w:t>
      </w:r>
      <w:r w:rsidRPr="000C741E" w:rsidDel="003F30D9">
        <w:rPr>
          <w:rFonts w:asciiTheme="minorHAnsi" w:hAnsiTheme="minorHAnsi" w:cstheme="minorHAnsi"/>
          <w:b/>
          <w:sz w:val="22"/>
          <w:szCs w:val="22"/>
          <w:lang w:val="fr-FR"/>
        </w:rPr>
        <w:t>.</w:t>
      </w:r>
    </w:p>
    <w:p w14:paraId="68CDAE11" w14:textId="77777777" w:rsidR="00E3578F" w:rsidRPr="000C741E" w:rsidRDefault="00E3578F" w:rsidP="00E3578F">
      <w:pPr>
        <w:pStyle w:val="ColorfulList-Accent11"/>
        <w:ind w:left="0"/>
        <w:jc w:val="both"/>
        <w:rPr>
          <w:rFonts w:asciiTheme="minorHAnsi" w:hAnsiTheme="minorHAnsi" w:cstheme="minorHAnsi"/>
          <w:b/>
          <w:sz w:val="22"/>
          <w:szCs w:val="22"/>
          <w:lang w:val="fr-FR"/>
        </w:rPr>
      </w:pPr>
    </w:p>
    <w:p w14:paraId="7A1E176A" w14:textId="56C9860D" w:rsidR="000C741E" w:rsidRPr="009072D4" w:rsidRDefault="000C741E">
      <w:pPr>
        <w:pStyle w:val="ColorfulList-Accent11"/>
        <w:numPr>
          <w:ilvl w:val="0"/>
          <w:numId w:val="31"/>
        </w:numPr>
        <w:jc w:val="both"/>
        <w:rPr>
          <w:rFonts w:asciiTheme="minorHAnsi" w:hAnsiTheme="minorHAnsi" w:cstheme="minorHAnsi"/>
          <w:sz w:val="22"/>
          <w:szCs w:val="22"/>
          <w:lang w:val="fr-FR"/>
        </w:rPr>
      </w:pPr>
      <w:r w:rsidRPr="009072D4">
        <w:rPr>
          <w:rFonts w:asciiTheme="minorHAnsi" w:hAnsiTheme="minorHAnsi" w:cstheme="minorHAnsi"/>
          <w:b/>
          <w:sz w:val="22"/>
          <w:szCs w:val="22"/>
          <w:lang w:val="fr-FR"/>
        </w:rPr>
        <w:t>Activités 2.1:</w:t>
      </w:r>
      <w:r w:rsidRPr="009072D4">
        <w:rPr>
          <w:rFonts w:asciiTheme="minorHAnsi" w:hAnsiTheme="minorHAnsi" w:cstheme="minorHAnsi"/>
          <w:sz w:val="22"/>
          <w:szCs w:val="22"/>
          <w:lang w:val="fr-FR"/>
        </w:rPr>
        <w:t xml:space="preserve"> Réaliser des évaluations des risques de vulnérabilité de la zone côtière Gabonaise dans certaines zones urbaines et communautés de la zone côtière.</w:t>
      </w:r>
    </w:p>
    <w:p w14:paraId="0C287ACA" w14:textId="77777777" w:rsidR="00E3578F" w:rsidRPr="000C741E" w:rsidRDefault="00E3578F" w:rsidP="00E3578F">
      <w:pPr>
        <w:pStyle w:val="ColorfulList-Accent11"/>
        <w:ind w:left="0"/>
        <w:jc w:val="both"/>
        <w:rPr>
          <w:rFonts w:asciiTheme="minorHAnsi" w:hAnsiTheme="minorHAnsi" w:cstheme="minorHAnsi"/>
          <w:sz w:val="22"/>
          <w:szCs w:val="22"/>
          <w:lang w:val="fr-FR"/>
        </w:rPr>
      </w:pPr>
    </w:p>
    <w:p w14:paraId="6F7541E7" w14:textId="34D5244C" w:rsidR="000C741E" w:rsidRDefault="000C741E">
      <w:pPr>
        <w:pStyle w:val="ColorfulList-Accent11"/>
        <w:numPr>
          <w:ilvl w:val="0"/>
          <w:numId w:val="31"/>
        </w:numPr>
        <w:jc w:val="both"/>
        <w:rPr>
          <w:rFonts w:asciiTheme="minorHAnsi" w:hAnsiTheme="minorHAnsi" w:cstheme="minorHAnsi"/>
          <w:sz w:val="22"/>
          <w:szCs w:val="22"/>
          <w:lang w:val="fr-FR"/>
        </w:rPr>
      </w:pPr>
      <w:bookmarkStart w:id="10" w:name="_Hlk112344837"/>
      <w:r w:rsidRPr="000C741E">
        <w:rPr>
          <w:rFonts w:asciiTheme="minorHAnsi" w:hAnsiTheme="minorHAnsi" w:cstheme="minorHAnsi"/>
          <w:b/>
          <w:sz w:val="22"/>
          <w:szCs w:val="22"/>
          <w:lang w:val="fr-FR"/>
        </w:rPr>
        <w:t>Activités 2.2:</w:t>
      </w:r>
      <w:r w:rsidRPr="000C741E">
        <w:rPr>
          <w:rFonts w:asciiTheme="minorHAnsi" w:hAnsiTheme="minorHAnsi" w:cstheme="minorHAnsi"/>
          <w:sz w:val="22"/>
          <w:szCs w:val="22"/>
          <w:lang w:val="fr-FR"/>
        </w:rPr>
        <w:t xml:space="preserve"> Intégrer la prise en compte des risques climatiques dans les politiques gouvernementales et les plans de développement local</w:t>
      </w:r>
      <w:bookmarkEnd w:id="10"/>
      <w:r w:rsidRPr="000C741E">
        <w:rPr>
          <w:rFonts w:asciiTheme="minorHAnsi" w:hAnsiTheme="minorHAnsi" w:cstheme="minorHAnsi"/>
          <w:sz w:val="22"/>
          <w:szCs w:val="22"/>
          <w:lang w:val="fr-FR"/>
        </w:rPr>
        <w:t>.</w:t>
      </w:r>
    </w:p>
    <w:p w14:paraId="6FDE3F3D" w14:textId="3FA54104" w:rsidR="009072D4" w:rsidRDefault="009072D4">
      <w:pPr>
        <w:rPr>
          <w:rFonts w:asciiTheme="minorHAnsi" w:hAnsiTheme="minorHAnsi" w:cstheme="minorHAnsi"/>
          <w:szCs w:val="22"/>
        </w:rPr>
      </w:pPr>
    </w:p>
    <w:p w14:paraId="5D4E08AD" w14:textId="0E29B81E" w:rsidR="009072D4" w:rsidRDefault="009072D4">
      <w:pPr>
        <w:rPr>
          <w:rFonts w:asciiTheme="minorHAnsi" w:hAnsiTheme="minorHAnsi" w:cstheme="minorHAnsi"/>
          <w:szCs w:val="22"/>
        </w:rPr>
      </w:pPr>
      <w:r>
        <w:rPr>
          <w:rFonts w:asciiTheme="minorHAnsi" w:hAnsiTheme="minorHAnsi" w:cstheme="minorHAnsi"/>
          <w:szCs w:val="22"/>
        </w:rPr>
        <w:t>Les principaux indicateurs de résultats sont les suivants :</w:t>
      </w:r>
    </w:p>
    <w:p w14:paraId="13A47B62" w14:textId="77777777" w:rsidR="009072D4" w:rsidRDefault="009072D4">
      <w:pPr>
        <w:rPr>
          <w:rFonts w:asciiTheme="minorHAnsi" w:hAnsiTheme="minorHAnsi" w:cstheme="minorHAnsi"/>
          <w:szCs w:val="22"/>
          <w:lang w:eastAsia="en-US"/>
        </w:rPr>
      </w:pPr>
    </w:p>
    <w:p w14:paraId="5435FF67" w14:textId="19874FF3" w:rsidR="009072D4" w:rsidRDefault="009072D4" w:rsidP="00E92212">
      <w:pPr>
        <w:pStyle w:val="Lgende"/>
      </w:pPr>
      <w:bookmarkStart w:id="11" w:name="_Toc112337600"/>
      <w:r>
        <w:t>Indicateurs de résultats du projet</w:t>
      </w:r>
      <w:bookmarkEnd w:id="11"/>
    </w:p>
    <w:p w14:paraId="7712CC41" w14:textId="77777777" w:rsidR="009072D4" w:rsidRPr="009072D4" w:rsidRDefault="009072D4" w:rsidP="009072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2"/>
        <w:gridCol w:w="2318"/>
        <w:gridCol w:w="1011"/>
        <w:gridCol w:w="867"/>
        <w:gridCol w:w="1015"/>
        <w:gridCol w:w="1096"/>
        <w:gridCol w:w="930"/>
      </w:tblGrid>
      <w:tr w:rsidR="008D78BF" w:rsidRPr="00C06130" w14:paraId="1CE36E71" w14:textId="77777777" w:rsidTr="00927890">
        <w:trPr>
          <w:tblHeader/>
        </w:trPr>
        <w:tc>
          <w:tcPr>
            <w:tcW w:w="1092" w:type="pct"/>
            <w:vMerge w:val="restart"/>
            <w:shd w:val="clear" w:color="auto" w:fill="FFFF99"/>
            <w:vAlign w:val="center"/>
          </w:tcPr>
          <w:p w14:paraId="6222987C" w14:textId="77777777" w:rsidR="008D78BF" w:rsidRPr="00C06130" w:rsidRDefault="008D78BF" w:rsidP="00E3578F">
            <w:pPr>
              <w:jc w:val="both"/>
              <w:rPr>
                <w:rFonts w:asciiTheme="minorHAnsi" w:hAnsiTheme="minorHAnsi" w:cstheme="minorHAnsi"/>
                <w:b/>
                <w:sz w:val="20"/>
                <w:szCs w:val="20"/>
              </w:rPr>
            </w:pPr>
            <w:r w:rsidRPr="00C06130">
              <w:rPr>
                <w:rFonts w:asciiTheme="minorHAnsi" w:hAnsiTheme="minorHAnsi" w:cstheme="minorHAnsi"/>
                <w:b/>
                <w:sz w:val="20"/>
                <w:szCs w:val="20"/>
              </w:rPr>
              <w:t>RÉSULTATS ESCOMPTÉS</w:t>
            </w:r>
          </w:p>
        </w:tc>
        <w:tc>
          <w:tcPr>
            <w:tcW w:w="1252" w:type="pct"/>
            <w:vMerge w:val="restart"/>
            <w:shd w:val="clear" w:color="auto" w:fill="FFFF99"/>
            <w:vAlign w:val="center"/>
          </w:tcPr>
          <w:p w14:paraId="6440C78E" w14:textId="77777777" w:rsidR="008D78BF" w:rsidRPr="00C06130" w:rsidRDefault="008D78BF" w:rsidP="00E3578F">
            <w:pPr>
              <w:jc w:val="both"/>
              <w:rPr>
                <w:rFonts w:asciiTheme="minorHAnsi" w:hAnsiTheme="minorHAnsi" w:cstheme="minorHAnsi"/>
                <w:b/>
                <w:sz w:val="20"/>
                <w:szCs w:val="20"/>
              </w:rPr>
            </w:pPr>
            <w:r w:rsidRPr="00C06130">
              <w:rPr>
                <w:rFonts w:asciiTheme="minorHAnsi" w:hAnsiTheme="minorHAnsi" w:cstheme="minorHAnsi"/>
                <w:b/>
                <w:sz w:val="20"/>
                <w:szCs w:val="20"/>
              </w:rPr>
              <w:t>INDICATEURS DE RESULTATS</w:t>
            </w:r>
          </w:p>
        </w:tc>
        <w:tc>
          <w:tcPr>
            <w:tcW w:w="1014" w:type="pct"/>
            <w:gridSpan w:val="2"/>
            <w:shd w:val="clear" w:color="auto" w:fill="FFFF99"/>
            <w:vAlign w:val="center"/>
          </w:tcPr>
          <w:p w14:paraId="24346BC1" w14:textId="77777777" w:rsidR="008D78BF" w:rsidRPr="00C06130" w:rsidRDefault="008D78BF" w:rsidP="00E3578F">
            <w:pPr>
              <w:jc w:val="both"/>
              <w:rPr>
                <w:rFonts w:asciiTheme="minorHAnsi" w:hAnsiTheme="minorHAnsi" w:cstheme="minorHAnsi"/>
                <w:b/>
                <w:sz w:val="20"/>
                <w:szCs w:val="20"/>
              </w:rPr>
            </w:pPr>
            <w:r w:rsidRPr="00C06130">
              <w:rPr>
                <w:rFonts w:asciiTheme="minorHAnsi" w:hAnsiTheme="minorHAnsi" w:cstheme="minorHAnsi"/>
                <w:b/>
                <w:sz w:val="20"/>
                <w:szCs w:val="20"/>
              </w:rPr>
              <w:t>BASE</w:t>
            </w:r>
          </w:p>
        </w:tc>
        <w:tc>
          <w:tcPr>
            <w:tcW w:w="1642" w:type="pct"/>
            <w:gridSpan w:val="3"/>
            <w:shd w:val="clear" w:color="auto" w:fill="FFFF99"/>
            <w:vAlign w:val="center"/>
          </w:tcPr>
          <w:p w14:paraId="0A168470" w14:textId="77777777" w:rsidR="008D78BF" w:rsidRPr="00694EC1" w:rsidRDefault="008D78BF" w:rsidP="00E3578F">
            <w:pPr>
              <w:jc w:val="both"/>
              <w:rPr>
                <w:rFonts w:asciiTheme="minorHAnsi" w:hAnsiTheme="minorHAnsi" w:cstheme="minorHAnsi"/>
                <w:b/>
                <w:sz w:val="20"/>
                <w:szCs w:val="20"/>
              </w:rPr>
            </w:pPr>
            <w:r w:rsidRPr="00694EC1">
              <w:rPr>
                <w:rFonts w:asciiTheme="minorHAnsi" w:hAnsiTheme="minorHAnsi" w:cstheme="minorHAnsi"/>
                <w:b/>
                <w:sz w:val="20"/>
                <w:szCs w:val="20"/>
              </w:rPr>
              <w:t>Cibles</w:t>
            </w:r>
          </w:p>
        </w:tc>
      </w:tr>
      <w:tr w:rsidR="008D78BF" w:rsidRPr="00C06130" w:rsidDel="00BD7C58" w14:paraId="63F91990" w14:textId="77777777" w:rsidTr="00927890">
        <w:trPr>
          <w:tblHeader/>
        </w:trPr>
        <w:tc>
          <w:tcPr>
            <w:tcW w:w="1092" w:type="pct"/>
            <w:vMerge/>
            <w:shd w:val="clear" w:color="auto" w:fill="FFFF99"/>
          </w:tcPr>
          <w:p w14:paraId="5C10AFE7" w14:textId="77777777" w:rsidR="008D78BF" w:rsidRPr="00C06130" w:rsidRDefault="008D78BF" w:rsidP="00927890">
            <w:pPr>
              <w:spacing w:before="60"/>
              <w:jc w:val="both"/>
              <w:rPr>
                <w:rFonts w:asciiTheme="minorHAnsi" w:hAnsiTheme="minorHAnsi" w:cstheme="minorHAnsi"/>
                <w:b/>
                <w:sz w:val="20"/>
                <w:szCs w:val="20"/>
              </w:rPr>
            </w:pPr>
          </w:p>
        </w:tc>
        <w:tc>
          <w:tcPr>
            <w:tcW w:w="1252" w:type="pct"/>
            <w:vMerge/>
            <w:shd w:val="clear" w:color="auto" w:fill="FFFF99"/>
          </w:tcPr>
          <w:p w14:paraId="07391C5E" w14:textId="77777777" w:rsidR="008D78BF" w:rsidRPr="00C06130" w:rsidRDefault="008D78BF" w:rsidP="00927890">
            <w:pPr>
              <w:spacing w:before="60"/>
              <w:jc w:val="both"/>
              <w:rPr>
                <w:rFonts w:asciiTheme="minorHAnsi" w:hAnsiTheme="minorHAnsi" w:cstheme="minorHAnsi"/>
                <w:b/>
                <w:sz w:val="20"/>
                <w:szCs w:val="20"/>
              </w:rPr>
            </w:pPr>
          </w:p>
        </w:tc>
        <w:tc>
          <w:tcPr>
            <w:tcW w:w="546" w:type="pct"/>
            <w:tcBorders>
              <w:bottom w:val="single" w:sz="4" w:space="0" w:color="auto"/>
            </w:tcBorders>
            <w:shd w:val="clear" w:color="auto" w:fill="FFFF99"/>
            <w:vAlign w:val="center"/>
          </w:tcPr>
          <w:p w14:paraId="350207C2" w14:textId="77777777" w:rsidR="008D78BF" w:rsidRPr="00C06130" w:rsidRDefault="008D78BF" w:rsidP="00927890">
            <w:pPr>
              <w:spacing w:before="60"/>
              <w:ind w:right="-57"/>
              <w:jc w:val="both"/>
              <w:rPr>
                <w:rFonts w:asciiTheme="minorHAnsi" w:hAnsiTheme="minorHAnsi" w:cstheme="minorHAnsi"/>
                <w:b/>
                <w:i/>
                <w:sz w:val="20"/>
                <w:szCs w:val="20"/>
              </w:rPr>
            </w:pPr>
            <w:r w:rsidRPr="00C06130">
              <w:rPr>
                <w:rFonts w:asciiTheme="minorHAnsi" w:hAnsiTheme="minorHAnsi" w:cstheme="minorHAnsi"/>
                <w:b/>
                <w:sz w:val="20"/>
                <w:szCs w:val="20"/>
              </w:rPr>
              <w:t>Valeur</w:t>
            </w:r>
          </w:p>
        </w:tc>
        <w:tc>
          <w:tcPr>
            <w:tcW w:w="468" w:type="pct"/>
            <w:tcBorders>
              <w:bottom w:val="single" w:sz="4" w:space="0" w:color="auto"/>
            </w:tcBorders>
            <w:shd w:val="clear" w:color="auto" w:fill="FFFF99"/>
            <w:vAlign w:val="center"/>
          </w:tcPr>
          <w:p w14:paraId="29F06D80" w14:textId="77777777" w:rsidR="008D78BF" w:rsidRPr="00C06130" w:rsidRDefault="008D78BF" w:rsidP="00927890">
            <w:pPr>
              <w:spacing w:before="60"/>
              <w:ind w:left="-57"/>
              <w:jc w:val="both"/>
              <w:rPr>
                <w:rFonts w:asciiTheme="minorHAnsi" w:hAnsiTheme="minorHAnsi" w:cstheme="minorHAnsi"/>
                <w:b/>
                <w:sz w:val="20"/>
                <w:szCs w:val="20"/>
              </w:rPr>
            </w:pPr>
            <w:r w:rsidRPr="00C06130">
              <w:rPr>
                <w:rFonts w:asciiTheme="minorHAnsi" w:hAnsiTheme="minorHAnsi" w:cstheme="minorHAnsi"/>
                <w:b/>
                <w:sz w:val="20"/>
                <w:szCs w:val="20"/>
              </w:rPr>
              <w:t>Année</w:t>
            </w:r>
          </w:p>
        </w:tc>
        <w:tc>
          <w:tcPr>
            <w:tcW w:w="548" w:type="pct"/>
            <w:tcBorders>
              <w:bottom w:val="single" w:sz="4" w:space="0" w:color="auto"/>
            </w:tcBorders>
            <w:shd w:val="clear" w:color="auto" w:fill="FFFF99"/>
            <w:vAlign w:val="center"/>
          </w:tcPr>
          <w:p w14:paraId="07A5A10B" w14:textId="77777777" w:rsidR="008D78BF" w:rsidRPr="00694EC1" w:rsidDel="00BD7C58" w:rsidRDefault="008D78BF" w:rsidP="00927890">
            <w:pPr>
              <w:spacing w:before="60"/>
              <w:jc w:val="both"/>
              <w:rPr>
                <w:rFonts w:asciiTheme="minorHAnsi" w:hAnsiTheme="minorHAnsi" w:cstheme="minorHAnsi"/>
                <w:b/>
                <w:sz w:val="20"/>
                <w:szCs w:val="20"/>
              </w:rPr>
            </w:pPr>
            <w:r w:rsidRPr="00694EC1">
              <w:rPr>
                <w:rFonts w:asciiTheme="minorHAnsi" w:hAnsiTheme="minorHAnsi" w:cstheme="minorHAnsi"/>
                <w:b/>
                <w:sz w:val="20"/>
                <w:szCs w:val="20"/>
              </w:rPr>
              <w:t>Année</w:t>
            </w:r>
            <w:r>
              <w:rPr>
                <w:rFonts w:asciiTheme="minorHAnsi" w:hAnsiTheme="minorHAnsi" w:cstheme="minorHAnsi"/>
                <w:b/>
                <w:sz w:val="20"/>
                <w:szCs w:val="20"/>
              </w:rPr>
              <w:t xml:space="preserve"> </w:t>
            </w:r>
            <w:r w:rsidRPr="00694EC1">
              <w:rPr>
                <w:rFonts w:asciiTheme="minorHAnsi" w:hAnsiTheme="minorHAnsi" w:cstheme="minorHAnsi"/>
                <w:b/>
                <w:sz w:val="20"/>
                <w:szCs w:val="20"/>
              </w:rPr>
              <w:t>1</w:t>
            </w:r>
          </w:p>
        </w:tc>
        <w:tc>
          <w:tcPr>
            <w:tcW w:w="592" w:type="pct"/>
            <w:tcBorders>
              <w:bottom w:val="single" w:sz="4" w:space="0" w:color="auto"/>
            </w:tcBorders>
            <w:shd w:val="clear" w:color="auto" w:fill="FFFF99"/>
            <w:vAlign w:val="center"/>
          </w:tcPr>
          <w:p w14:paraId="781FD8CB" w14:textId="77777777" w:rsidR="008D78BF" w:rsidRPr="00694EC1" w:rsidRDefault="008D78BF" w:rsidP="00927890">
            <w:pPr>
              <w:spacing w:before="60"/>
              <w:jc w:val="both"/>
              <w:rPr>
                <w:rFonts w:asciiTheme="minorHAnsi" w:hAnsiTheme="minorHAnsi" w:cstheme="minorHAnsi"/>
                <w:b/>
                <w:sz w:val="20"/>
                <w:szCs w:val="20"/>
              </w:rPr>
            </w:pPr>
            <w:r w:rsidRPr="00694EC1">
              <w:rPr>
                <w:rFonts w:asciiTheme="minorHAnsi" w:hAnsiTheme="minorHAnsi" w:cstheme="minorHAnsi"/>
                <w:b/>
                <w:sz w:val="20"/>
                <w:szCs w:val="20"/>
              </w:rPr>
              <w:t>Année</w:t>
            </w:r>
            <w:r>
              <w:rPr>
                <w:rFonts w:asciiTheme="minorHAnsi" w:hAnsiTheme="minorHAnsi" w:cstheme="minorHAnsi"/>
                <w:b/>
                <w:sz w:val="20"/>
                <w:szCs w:val="20"/>
              </w:rPr>
              <w:t xml:space="preserve"> </w:t>
            </w:r>
            <w:r w:rsidRPr="00694EC1">
              <w:rPr>
                <w:rFonts w:asciiTheme="minorHAnsi" w:hAnsiTheme="minorHAnsi" w:cstheme="minorHAnsi"/>
                <w:b/>
                <w:sz w:val="20"/>
                <w:szCs w:val="20"/>
              </w:rPr>
              <w:t>2</w:t>
            </w:r>
          </w:p>
        </w:tc>
        <w:tc>
          <w:tcPr>
            <w:tcW w:w="502" w:type="pct"/>
            <w:tcBorders>
              <w:bottom w:val="single" w:sz="4" w:space="0" w:color="auto"/>
            </w:tcBorders>
            <w:shd w:val="clear" w:color="auto" w:fill="FFFF99"/>
            <w:vAlign w:val="center"/>
          </w:tcPr>
          <w:p w14:paraId="78CCCD9E" w14:textId="77777777" w:rsidR="008D78BF" w:rsidRPr="00694EC1" w:rsidDel="00BD7C58" w:rsidRDefault="008D78BF" w:rsidP="00927890">
            <w:pPr>
              <w:spacing w:before="60"/>
              <w:jc w:val="both"/>
              <w:rPr>
                <w:rFonts w:asciiTheme="minorHAnsi" w:hAnsiTheme="minorHAnsi" w:cstheme="minorHAnsi"/>
                <w:b/>
                <w:sz w:val="20"/>
                <w:szCs w:val="20"/>
              </w:rPr>
            </w:pPr>
            <w:r w:rsidRPr="00694EC1">
              <w:rPr>
                <w:rFonts w:asciiTheme="minorHAnsi" w:hAnsiTheme="minorHAnsi" w:cstheme="minorHAnsi"/>
                <w:b/>
                <w:sz w:val="20"/>
                <w:szCs w:val="20"/>
              </w:rPr>
              <w:t>FINAL</w:t>
            </w:r>
          </w:p>
        </w:tc>
      </w:tr>
      <w:tr w:rsidR="008D78BF" w:rsidRPr="00C06130" w:rsidDel="00BD7C58" w14:paraId="6F94EC03" w14:textId="77777777" w:rsidTr="00927890">
        <w:trPr>
          <w:trHeight w:val="530"/>
          <w:tblHeader/>
        </w:trPr>
        <w:tc>
          <w:tcPr>
            <w:tcW w:w="1092" w:type="pct"/>
            <w:vMerge w:val="restart"/>
          </w:tcPr>
          <w:p w14:paraId="66568A31" w14:textId="77777777" w:rsidR="008D78BF" w:rsidRPr="00694EC1" w:rsidRDefault="008D78BF" w:rsidP="009072D4">
            <w:pPr>
              <w:spacing w:before="60"/>
              <w:rPr>
                <w:rFonts w:asciiTheme="minorHAnsi" w:hAnsiTheme="minorHAnsi" w:cstheme="minorHAnsi"/>
                <w:b/>
                <w:sz w:val="18"/>
                <w:szCs w:val="18"/>
              </w:rPr>
            </w:pPr>
            <w:r w:rsidRPr="00694EC1">
              <w:rPr>
                <w:rFonts w:asciiTheme="minorHAnsi" w:hAnsiTheme="minorHAnsi" w:cstheme="minorHAnsi"/>
                <w:b/>
                <w:sz w:val="18"/>
                <w:szCs w:val="18"/>
              </w:rPr>
              <w:t>Résultat 1</w:t>
            </w:r>
          </w:p>
          <w:p w14:paraId="210074AF" w14:textId="77777777" w:rsidR="008D78BF" w:rsidRPr="00694EC1" w:rsidRDefault="008D78BF" w:rsidP="009072D4">
            <w:pPr>
              <w:spacing w:before="60"/>
              <w:rPr>
                <w:rFonts w:asciiTheme="minorHAnsi" w:hAnsiTheme="minorHAnsi" w:cstheme="minorHAnsi"/>
                <w:bCs/>
                <w:sz w:val="18"/>
                <w:szCs w:val="18"/>
              </w:rPr>
            </w:pPr>
            <w:r w:rsidRPr="00694EC1">
              <w:rPr>
                <w:rFonts w:asciiTheme="minorHAnsi" w:hAnsiTheme="minorHAnsi" w:cstheme="minorHAnsi"/>
                <w:bCs/>
                <w:sz w:val="18"/>
                <w:szCs w:val="18"/>
              </w:rPr>
              <w:t>Renforcement de la capacité des institutions nationales à surveiller l'érosion côtière, les inondations, les phénomènes météorologiques extrêmes et les changements climatiques et à y faire face</w:t>
            </w:r>
          </w:p>
        </w:tc>
        <w:tc>
          <w:tcPr>
            <w:tcW w:w="1252" w:type="pct"/>
          </w:tcPr>
          <w:p w14:paraId="29893338" w14:textId="77777777" w:rsidR="008D78BF" w:rsidRPr="00694EC1" w:rsidDel="00A84123" w:rsidRDefault="008D78BF" w:rsidP="009072D4">
            <w:pPr>
              <w:spacing w:before="60"/>
              <w:rPr>
                <w:rFonts w:asciiTheme="minorHAnsi" w:hAnsiTheme="minorHAnsi" w:cstheme="minorHAnsi"/>
                <w:bCs/>
                <w:sz w:val="18"/>
                <w:szCs w:val="18"/>
              </w:rPr>
            </w:pPr>
            <w:r w:rsidRPr="00694EC1">
              <w:rPr>
                <w:rFonts w:asciiTheme="minorHAnsi" w:hAnsiTheme="minorHAnsi" w:cstheme="minorHAnsi"/>
                <w:bCs/>
                <w:sz w:val="18"/>
                <w:szCs w:val="18"/>
              </w:rPr>
              <w:t>1.1 Nombre de stations climat/météo et hydrologiques dans la zone cible</w:t>
            </w:r>
          </w:p>
        </w:tc>
        <w:tc>
          <w:tcPr>
            <w:tcW w:w="546" w:type="pct"/>
            <w:shd w:val="clear" w:color="auto" w:fill="auto"/>
          </w:tcPr>
          <w:p w14:paraId="0F7EB66D" w14:textId="77777777" w:rsidR="008D78BF"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5 </w:t>
            </w:r>
          </w:p>
          <w:p w14:paraId="0B29273A" w14:textId="77777777" w:rsidR="008D78BF" w:rsidRDefault="008D78BF" w:rsidP="009072D4">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 xml:space="preserve">(3 </w:t>
            </w:r>
            <w:proofErr w:type="spellStart"/>
            <w:r w:rsidRPr="00B82BBD">
              <w:rPr>
                <w:rFonts w:asciiTheme="minorHAnsi" w:hAnsiTheme="minorHAnsi" w:cstheme="minorHAnsi"/>
                <w:bCs/>
                <w:sz w:val="16"/>
                <w:szCs w:val="16"/>
              </w:rPr>
              <w:t>Météo-rologique</w:t>
            </w:r>
            <w:proofErr w:type="spellEnd"/>
            <w:r w:rsidRPr="00B82BBD">
              <w:rPr>
                <w:rFonts w:asciiTheme="minorHAnsi" w:hAnsiTheme="minorHAnsi" w:cstheme="minorHAnsi"/>
                <w:bCs/>
                <w:sz w:val="16"/>
                <w:szCs w:val="16"/>
              </w:rPr>
              <w:t xml:space="preserve">, </w:t>
            </w:r>
          </w:p>
          <w:p w14:paraId="44D29551" w14:textId="77777777" w:rsidR="008D78BF" w:rsidRPr="00694EC1" w:rsidDel="00BD7C58" w:rsidRDefault="008D78BF" w:rsidP="009072D4">
            <w:pPr>
              <w:pStyle w:val="En-tte"/>
              <w:spacing w:before="60"/>
              <w:rPr>
                <w:rFonts w:asciiTheme="minorHAnsi" w:hAnsiTheme="minorHAnsi" w:cstheme="minorHAnsi"/>
                <w:bCs/>
                <w:sz w:val="18"/>
                <w:szCs w:val="18"/>
              </w:rPr>
            </w:pPr>
            <w:r w:rsidRPr="00B82BBD">
              <w:rPr>
                <w:rFonts w:asciiTheme="minorHAnsi" w:hAnsiTheme="minorHAnsi" w:cstheme="minorHAnsi"/>
                <w:bCs/>
                <w:sz w:val="16"/>
                <w:szCs w:val="16"/>
              </w:rPr>
              <w:t xml:space="preserve">2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Pr>
                <w:rFonts w:asciiTheme="minorHAnsi" w:hAnsiTheme="minorHAnsi" w:cstheme="minorHAnsi"/>
                <w:bCs/>
                <w:sz w:val="16"/>
                <w:szCs w:val="16"/>
              </w:rPr>
              <w:t>)</w:t>
            </w:r>
          </w:p>
        </w:tc>
        <w:tc>
          <w:tcPr>
            <w:tcW w:w="468" w:type="pct"/>
          </w:tcPr>
          <w:p w14:paraId="5DB71592" w14:textId="77777777" w:rsidR="008D78BF" w:rsidRPr="00694EC1" w:rsidDel="00BD7C58"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2019</w:t>
            </w:r>
          </w:p>
        </w:tc>
        <w:tc>
          <w:tcPr>
            <w:tcW w:w="548" w:type="pct"/>
          </w:tcPr>
          <w:p w14:paraId="53C37760" w14:textId="77777777" w:rsidR="008D78BF"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11 </w:t>
            </w:r>
          </w:p>
          <w:p w14:paraId="0CC788F3" w14:textId="77777777" w:rsidR="008D78BF" w:rsidRDefault="008D78BF" w:rsidP="009072D4">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 xml:space="preserve">(6 </w:t>
            </w:r>
            <w:proofErr w:type="spellStart"/>
            <w:r w:rsidRPr="00B82BBD">
              <w:rPr>
                <w:rFonts w:asciiTheme="minorHAnsi" w:hAnsiTheme="minorHAnsi" w:cstheme="minorHAnsi"/>
                <w:bCs/>
                <w:sz w:val="16"/>
                <w:szCs w:val="16"/>
              </w:rPr>
              <w:t>Météo</w:t>
            </w:r>
            <w:r>
              <w:rPr>
                <w:rFonts w:asciiTheme="minorHAnsi" w:hAnsiTheme="minorHAnsi" w:cstheme="minorHAnsi"/>
                <w:bCs/>
                <w:sz w:val="16"/>
                <w:szCs w:val="16"/>
              </w:rPr>
              <w:t>-</w:t>
            </w:r>
            <w:r w:rsidRPr="00B82BBD">
              <w:rPr>
                <w:rFonts w:asciiTheme="minorHAnsi" w:hAnsiTheme="minorHAnsi" w:cstheme="minorHAnsi"/>
                <w:bCs/>
                <w:sz w:val="16"/>
                <w:szCs w:val="16"/>
              </w:rPr>
              <w:t>rologique</w:t>
            </w:r>
            <w:proofErr w:type="spellEnd"/>
            <w:r w:rsidRPr="00B82BBD">
              <w:rPr>
                <w:rFonts w:asciiTheme="minorHAnsi" w:hAnsiTheme="minorHAnsi" w:cstheme="minorHAnsi"/>
                <w:bCs/>
                <w:sz w:val="16"/>
                <w:szCs w:val="16"/>
              </w:rPr>
              <w:t xml:space="preserve">, </w:t>
            </w:r>
          </w:p>
          <w:p w14:paraId="5DDD9B68" w14:textId="77777777" w:rsidR="008D78BF" w:rsidRPr="00694EC1" w:rsidDel="00BD7C58" w:rsidRDefault="008D78BF" w:rsidP="009072D4">
            <w:pPr>
              <w:pStyle w:val="En-tte"/>
              <w:spacing w:before="60"/>
              <w:rPr>
                <w:rFonts w:asciiTheme="minorHAnsi" w:hAnsiTheme="minorHAnsi" w:cstheme="minorHAnsi"/>
                <w:bCs/>
                <w:i/>
                <w:sz w:val="18"/>
                <w:szCs w:val="18"/>
              </w:rPr>
            </w:pPr>
            <w:r w:rsidRPr="00B82BBD">
              <w:rPr>
                <w:rFonts w:asciiTheme="minorHAnsi" w:hAnsiTheme="minorHAnsi" w:cstheme="minorHAnsi"/>
                <w:bCs/>
                <w:sz w:val="16"/>
                <w:szCs w:val="16"/>
              </w:rPr>
              <w:t xml:space="preserve">5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sidRPr="00B82BBD">
              <w:rPr>
                <w:rFonts w:asciiTheme="minorHAnsi" w:hAnsiTheme="minorHAnsi" w:cstheme="minorHAnsi"/>
                <w:bCs/>
                <w:sz w:val="16"/>
                <w:szCs w:val="16"/>
              </w:rPr>
              <w:t>)</w:t>
            </w:r>
          </w:p>
        </w:tc>
        <w:tc>
          <w:tcPr>
            <w:tcW w:w="592" w:type="pct"/>
          </w:tcPr>
          <w:p w14:paraId="199FC96A" w14:textId="77777777" w:rsidR="008D78BF"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17 </w:t>
            </w:r>
          </w:p>
          <w:p w14:paraId="21FE98D0" w14:textId="77777777" w:rsidR="008D78BF" w:rsidRDefault="008D78BF" w:rsidP="009072D4">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w:t>
            </w:r>
            <w:r>
              <w:rPr>
                <w:rFonts w:asciiTheme="minorHAnsi" w:hAnsiTheme="minorHAnsi" w:cstheme="minorHAnsi"/>
                <w:bCs/>
                <w:sz w:val="16"/>
                <w:szCs w:val="16"/>
              </w:rPr>
              <w:t>9</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Météo</w:t>
            </w:r>
            <w:r>
              <w:rPr>
                <w:rFonts w:asciiTheme="minorHAnsi" w:hAnsiTheme="minorHAnsi" w:cstheme="minorHAnsi"/>
                <w:bCs/>
                <w:sz w:val="16"/>
                <w:szCs w:val="16"/>
              </w:rPr>
              <w:t>-</w:t>
            </w:r>
            <w:r w:rsidRPr="00B82BBD">
              <w:rPr>
                <w:rFonts w:asciiTheme="minorHAnsi" w:hAnsiTheme="minorHAnsi" w:cstheme="minorHAnsi"/>
                <w:bCs/>
                <w:sz w:val="16"/>
                <w:szCs w:val="16"/>
              </w:rPr>
              <w:t>rologique</w:t>
            </w:r>
            <w:proofErr w:type="spellEnd"/>
            <w:r w:rsidRPr="00B82BBD">
              <w:rPr>
                <w:rFonts w:asciiTheme="minorHAnsi" w:hAnsiTheme="minorHAnsi" w:cstheme="minorHAnsi"/>
                <w:bCs/>
                <w:sz w:val="16"/>
                <w:szCs w:val="16"/>
              </w:rPr>
              <w:t xml:space="preserve">, </w:t>
            </w:r>
          </w:p>
          <w:p w14:paraId="3F392AF8" w14:textId="77777777" w:rsidR="008D78BF" w:rsidRPr="00694EC1" w:rsidRDefault="008D78BF" w:rsidP="009072D4">
            <w:pPr>
              <w:pStyle w:val="En-tte"/>
              <w:spacing w:before="60"/>
              <w:rPr>
                <w:rFonts w:asciiTheme="minorHAnsi" w:hAnsiTheme="minorHAnsi" w:cstheme="minorHAnsi"/>
                <w:bCs/>
                <w:i/>
                <w:sz w:val="18"/>
                <w:szCs w:val="18"/>
              </w:rPr>
            </w:pPr>
            <w:r>
              <w:rPr>
                <w:rFonts w:asciiTheme="minorHAnsi" w:hAnsiTheme="minorHAnsi" w:cstheme="minorHAnsi"/>
                <w:bCs/>
                <w:sz w:val="16"/>
                <w:szCs w:val="16"/>
              </w:rPr>
              <w:t>8</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sidRPr="00B82BBD">
              <w:rPr>
                <w:rFonts w:asciiTheme="minorHAnsi" w:hAnsiTheme="minorHAnsi" w:cstheme="minorHAnsi"/>
                <w:bCs/>
                <w:sz w:val="16"/>
                <w:szCs w:val="16"/>
              </w:rPr>
              <w:t>)</w:t>
            </w:r>
          </w:p>
        </w:tc>
        <w:tc>
          <w:tcPr>
            <w:tcW w:w="502" w:type="pct"/>
          </w:tcPr>
          <w:p w14:paraId="0F3249E8" w14:textId="77777777" w:rsidR="008D78BF" w:rsidRDefault="008D78BF" w:rsidP="009072D4">
            <w:pPr>
              <w:spacing w:before="60"/>
              <w:rPr>
                <w:rFonts w:asciiTheme="minorHAnsi" w:hAnsiTheme="minorHAnsi" w:cstheme="minorHAnsi"/>
                <w:bCs/>
                <w:sz w:val="18"/>
                <w:szCs w:val="18"/>
              </w:rPr>
            </w:pPr>
            <w:r w:rsidRPr="00694EC1">
              <w:rPr>
                <w:rFonts w:asciiTheme="minorHAnsi" w:hAnsiTheme="minorHAnsi" w:cstheme="minorHAnsi"/>
                <w:bCs/>
                <w:sz w:val="18"/>
                <w:szCs w:val="18"/>
              </w:rPr>
              <w:t>17</w:t>
            </w:r>
          </w:p>
          <w:p w14:paraId="174A0CA5" w14:textId="77777777" w:rsidR="008D78BF" w:rsidRDefault="008D78BF" w:rsidP="009072D4">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w:t>
            </w:r>
            <w:r>
              <w:rPr>
                <w:rFonts w:asciiTheme="minorHAnsi" w:hAnsiTheme="minorHAnsi" w:cstheme="minorHAnsi"/>
                <w:bCs/>
                <w:sz w:val="16"/>
                <w:szCs w:val="16"/>
              </w:rPr>
              <w:t>9</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Météo</w:t>
            </w:r>
            <w:r>
              <w:rPr>
                <w:rFonts w:asciiTheme="minorHAnsi" w:hAnsiTheme="minorHAnsi" w:cstheme="minorHAnsi"/>
                <w:bCs/>
                <w:sz w:val="16"/>
                <w:szCs w:val="16"/>
              </w:rPr>
              <w:t>-</w:t>
            </w:r>
            <w:r w:rsidRPr="00B82BBD">
              <w:rPr>
                <w:rFonts w:asciiTheme="minorHAnsi" w:hAnsiTheme="minorHAnsi" w:cstheme="minorHAnsi"/>
                <w:bCs/>
                <w:sz w:val="16"/>
                <w:szCs w:val="16"/>
              </w:rPr>
              <w:t>rologique</w:t>
            </w:r>
            <w:proofErr w:type="spellEnd"/>
            <w:r w:rsidRPr="00B82BBD">
              <w:rPr>
                <w:rFonts w:asciiTheme="minorHAnsi" w:hAnsiTheme="minorHAnsi" w:cstheme="minorHAnsi"/>
                <w:bCs/>
                <w:sz w:val="16"/>
                <w:szCs w:val="16"/>
              </w:rPr>
              <w:t xml:space="preserve">, </w:t>
            </w:r>
          </w:p>
          <w:p w14:paraId="0ED3D4BC" w14:textId="77777777" w:rsidR="008D78BF" w:rsidRPr="00694EC1" w:rsidDel="00BD7C58" w:rsidRDefault="008D78BF" w:rsidP="009072D4">
            <w:pPr>
              <w:spacing w:before="60"/>
              <w:rPr>
                <w:rFonts w:asciiTheme="minorHAnsi" w:hAnsiTheme="minorHAnsi" w:cstheme="minorHAnsi"/>
                <w:bCs/>
                <w:i/>
                <w:sz w:val="18"/>
                <w:szCs w:val="18"/>
              </w:rPr>
            </w:pPr>
            <w:r>
              <w:rPr>
                <w:rFonts w:asciiTheme="minorHAnsi" w:hAnsiTheme="minorHAnsi" w:cstheme="minorHAnsi"/>
                <w:bCs/>
                <w:sz w:val="16"/>
                <w:szCs w:val="16"/>
              </w:rPr>
              <w:t>8</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sidRPr="00B82BBD">
              <w:rPr>
                <w:rFonts w:asciiTheme="minorHAnsi" w:hAnsiTheme="minorHAnsi" w:cstheme="minorHAnsi"/>
                <w:bCs/>
                <w:sz w:val="16"/>
                <w:szCs w:val="16"/>
              </w:rPr>
              <w:t>)</w:t>
            </w:r>
          </w:p>
        </w:tc>
      </w:tr>
      <w:tr w:rsidR="008D78BF" w:rsidRPr="00C06130" w:rsidDel="00BD7C58" w14:paraId="5C9DD1B5" w14:textId="77777777" w:rsidTr="009072D4">
        <w:trPr>
          <w:trHeight w:val="1643"/>
          <w:tblHeader/>
        </w:trPr>
        <w:tc>
          <w:tcPr>
            <w:tcW w:w="1092" w:type="pct"/>
            <w:vMerge/>
          </w:tcPr>
          <w:p w14:paraId="3F2F2660" w14:textId="77777777" w:rsidR="008D78BF" w:rsidRPr="00694EC1" w:rsidRDefault="008D78BF" w:rsidP="009072D4">
            <w:pPr>
              <w:spacing w:before="60"/>
              <w:rPr>
                <w:rFonts w:asciiTheme="minorHAnsi" w:hAnsiTheme="minorHAnsi" w:cstheme="minorHAnsi"/>
                <w:bCs/>
                <w:sz w:val="18"/>
                <w:szCs w:val="18"/>
              </w:rPr>
            </w:pPr>
          </w:p>
        </w:tc>
        <w:tc>
          <w:tcPr>
            <w:tcW w:w="1252" w:type="pct"/>
          </w:tcPr>
          <w:p w14:paraId="0EE01150" w14:textId="77777777" w:rsidR="008D78BF" w:rsidRPr="00694EC1"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1.2 Fréquence et actualité de la disponibilité des données relatives au climat dans les zones cibles.</w:t>
            </w:r>
          </w:p>
        </w:tc>
        <w:tc>
          <w:tcPr>
            <w:tcW w:w="546" w:type="pct"/>
            <w:shd w:val="clear" w:color="auto" w:fill="auto"/>
            <w:vAlign w:val="center"/>
          </w:tcPr>
          <w:p w14:paraId="4504D4C6" w14:textId="77777777" w:rsidR="008D78BF" w:rsidRPr="00694EC1" w:rsidRDefault="008D78BF" w:rsidP="009072D4">
            <w:pPr>
              <w:pStyle w:val="En-tte"/>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2 par jour</w:t>
            </w:r>
          </w:p>
        </w:tc>
        <w:tc>
          <w:tcPr>
            <w:tcW w:w="468" w:type="pct"/>
            <w:vAlign w:val="center"/>
          </w:tcPr>
          <w:p w14:paraId="656377EF" w14:textId="77777777" w:rsidR="008D78BF" w:rsidRPr="00694EC1" w:rsidRDefault="008D78BF" w:rsidP="009072D4">
            <w:pPr>
              <w:pStyle w:val="En-tte"/>
              <w:keepNext/>
              <w:spacing w:before="60"/>
              <w:ind w:left="720"/>
              <w:outlineLvl w:val="1"/>
              <w:rPr>
                <w:rFonts w:asciiTheme="minorHAnsi" w:hAnsiTheme="minorHAnsi" w:cstheme="minorHAnsi"/>
                <w:bCs/>
                <w:sz w:val="18"/>
                <w:szCs w:val="18"/>
              </w:rPr>
            </w:pPr>
          </w:p>
        </w:tc>
        <w:tc>
          <w:tcPr>
            <w:tcW w:w="548" w:type="pct"/>
            <w:vAlign w:val="center"/>
          </w:tcPr>
          <w:p w14:paraId="33FCFB05" w14:textId="77777777" w:rsidR="008D78BF" w:rsidRPr="00694EC1" w:rsidRDefault="008D78BF" w:rsidP="009072D4">
            <w:pPr>
              <w:pStyle w:val="En-tte"/>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6 par jour</w:t>
            </w:r>
          </w:p>
        </w:tc>
        <w:tc>
          <w:tcPr>
            <w:tcW w:w="592" w:type="pct"/>
            <w:vAlign w:val="center"/>
          </w:tcPr>
          <w:p w14:paraId="0B36B793" w14:textId="77777777" w:rsidR="008D78BF" w:rsidRPr="00694EC1" w:rsidRDefault="008D78BF" w:rsidP="009072D4">
            <w:pPr>
              <w:pStyle w:val="En-tte"/>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12 par jour</w:t>
            </w:r>
          </w:p>
        </w:tc>
        <w:tc>
          <w:tcPr>
            <w:tcW w:w="502" w:type="pct"/>
            <w:vAlign w:val="center"/>
          </w:tcPr>
          <w:p w14:paraId="4D2D4430" w14:textId="77777777" w:rsidR="008D78BF" w:rsidRPr="00694EC1" w:rsidDel="00BD7C58" w:rsidRDefault="008D78BF" w:rsidP="009072D4">
            <w:pPr>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12 par jour</w:t>
            </w:r>
          </w:p>
        </w:tc>
      </w:tr>
      <w:tr w:rsidR="008D78BF" w:rsidRPr="00C06130" w:rsidDel="00BD7C58" w14:paraId="023A5F4D" w14:textId="77777777" w:rsidTr="00927890">
        <w:trPr>
          <w:trHeight w:val="530"/>
          <w:tblHeader/>
        </w:trPr>
        <w:tc>
          <w:tcPr>
            <w:tcW w:w="1092" w:type="pct"/>
            <w:vMerge w:val="restart"/>
          </w:tcPr>
          <w:p w14:paraId="2D82F8A7" w14:textId="77777777" w:rsidR="008D78BF" w:rsidRPr="00694EC1" w:rsidRDefault="008D78BF" w:rsidP="009072D4">
            <w:pPr>
              <w:spacing w:before="60"/>
              <w:rPr>
                <w:rFonts w:asciiTheme="minorHAnsi" w:hAnsiTheme="minorHAnsi" w:cstheme="minorHAnsi"/>
                <w:b/>
                <w:sz w:val="18"/>
                <w:szCs w:val="18"/>
              </w:rPr>
            </w:pPr>
            <w:r w:rsidRPr="00694EC1">
              <w:rPr>
                <w:rFonts w:asciiTheme="minorHAnsi" w:hAnsiTheme="minorHAnsi" w:cstheme="minorHAnsi"/>
                <w:b/>
                <w:sz w:val="18"/>
                <w:szCs w:val="18"/>
              </w:rPr>
              <w:t>Résultat 2</w:t>
            </w:r>
          </w:p>
          <w:p w14:paraId="1489E7BA" w14:textId="77777777" w:rsidR="008D78BF" w:rsidRPr="00694EC1" w:rsidRDefault="008D78BF" w:rsidP="009072D4">
            <w:pPr>
              <w:spacing w:before="60"/>
              <w:rPr>
                <w:rFonts w:asciiTheme="minorHAnsi" w:hAnsiTheme="minorHAnsi" w:cstheme="minorHAnsi"/>
                <w:bCs/>
                <w:sz w:val="18"/>
                <w:szCs w:val="18"/>
              </w:rPr>
            </w:pPr>
            <w:r w:rsidRPr="00694EC1">
              <w:rPr>
                <w:rFonts w:asciiTheme="minorHAnsi" w:hAnsiTheme="minorHAnsi" w:cstheme="minorHAnsi"/>
                <w:bCs/>
                <w:sz w:val="18"/>
                <w:szCs w:val="18"/>
              </w:rPr>
              <w:t>Les risques climatiques éclairent les principales politiques, stratégies et plans de développement visant à réduire l'exposition et la vulnérabilité de la population et des principaux secteurs économiques aux changements climatiques</w:t>
            </w:r>
          </w:p>
        </w:tc>
        <w:tc>
          <w:tcPr>
            <w:tcW w:w="1252" w:type="pct"/>
          </w:tcPr>
          <w:p w14:paraId="098B81DF" w14:textId="77777777" w:rsidR="008D78BF" w:rsidRPr="00694EC1" w:rsidDel="00A84123" w:rsidRDefault="008D78BF" w:rsidP="009072D4">
            <w:pPr>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2.1 % de la population côtière ayant </w:t>
            </w:r>
            <w:bookmarkStart w:id="12" w:name="_Hlk108078206"/>
            <w:r w:rsidRPr="00694EC1">
              <w:rPr>
                <w:rFonts w:asciiTheme="minorHAnsi" w:hAnsiTheme="minorHAnsi" w:cstheme="minorHAnsi"/>
                <w:bCs/>
                <w:sz w:val="18"/>
                <w:szCs w:val="18"/>
              </w:rPr>
              <w:t xml:space="preserve">accès à de meilleures informations climatiques et à des alertes de sécheresse, d'inondation et de tempête violente </w:t>
            </w:r>
            <w:bookmarkEnd w:id="12"/>
            <w:r w:rsidRPr="00694EC1">
              <w:rPr>
                <w:rFonts w:asciiTheme="minorHAnsi" w:hAnsiTheme="minorHAnsi" w:cstheme="minorHAnsi"/>
                <w:bCs/>
                <w:sz w:val="18"/>
                <w:szCs w:val="18"/>
              </w:rPr>
              <w:t>(désagrégées par le facteur genre).</w:t>
            </w:r>
          </w:p>
        </w:tc>
        <w:tc>
          <w:tcPr>
            <w:tcW w:w="546" w:type="pct"/>
            <w:shd w:val="clear" w:color="auto" w:fill="auto"/>
          </w:tcPr>
          <w:p w14:paraId="4801FD6F" w14:textId="77777777" w:rsidR="008D78BF" w:rsidRPr="00694EC1" w:rsidDel="00BD7C58" w:rsidRDefault="008D78BF" w:rsidP="00927890">
            <w:pPr>
              <w:pStyle w:val="En-tte"/>
              <w:spacing w:before="60"/>
              <w:jc w:val="both"/>
              <w:rPr>
                <w:rFonts w:asciiTheme="minorHAnsi" w:hAnsiTheme="minorHAnsi" w:cstheme="minorHAnsi"/>
                <w:bCs/>
                <w:sz w:val="18"/>
                <w:szCs w:val="18"/>
              </w:rPr>
            </w:pPr>
            <w:r w:rsidRPr="00694EC1">
              <w:rPr>
                <w:rFonts w:asciiTheme="minorHAnsi" w:hAnsiTheme="minorHAnsi" w:cstheme="minorHAnsi"/>
                <w:bCs/>
                <w:sz w:val="18"/>
                <w:szCs w:val="18"/>
              </w:rPr>
              <w:t>0</w:t>
            </w:r>
          </w:p>
        </w:tc>
        <w:tc>
          <w:tcPr>
            <w:tcW w:w="468" w:type="pct"/>
          </w:tcPr>
          <w:p w14:paraId="0F6478B9" w14:textId="77777777" w:rsidR="008D78BF" w:rsidRPr="00694EC1" w:rsidDel="00BD7C58" w:rsidRDefault="008D78BF" w:rsidP="00927890">
            <w:pPr>
              <w:pStyle w:val="En-tte"/>
              <w:spacing w:before="60"/>
              <w:jc w:val="both"/>
              <w:rPr>
                <w:rFonts w:asciiTheme="minorHAnsi" w:hAnsiTheme="minorHAnsi" w:cstheme="minorHAnsi"/>
                <w:bCs/>
                <w:sz w:val="18"/>
                <w:szCs w:val="18"/>
              </w:rPr>
            </w:pPr>
            <w:r w:rsidRPr="00694EC1">
              <w:rPr>
                <w:rFonts w:asciiTheme="minorHAnsi" w:hAnsiTheme="minorHAnsi" w:cstheme="minorHAnsi"/>
                <w:bCs/>
                <w:sz w:val="18"/>
                <w:szCs w:val="18"/>
              </w:rPr>
              <w:t>2019</w:t>
            </w:r>
          </w:p>
        </w:tc>
        <w:tc>
          <w:tcPr>
            <w:tcW w:w="548" w:type="pct"/>
          </w:tcPr>
          <w:p w14:paraId="1C780C2E" w14:textId="77777777" w:rsidR="008D78BF" w:rsidRPr="00694EC1" w:rsidDel="00BD7C58" w:rsidRDefault="008D78BF" w:rsidP="00927890">
            <w:pPr>
              <w:pStyle w:val="En-tte"/>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 xml:space="preserve"> 20%</w:t>
            </w:r>
          </w:p>
        </w:tc>
        <w:tc>
          <w:tcPr>
            <w:tcW w:w="592" w:type="pct"/>
          </w:tcPr>
          <w:p w14:paraId="4477F250" w14:textId="77777777" w:rsidR="008D78BF" w:rsidRPr="00694EC1" w:rsidRDefault="008D78BF" w:rsidP="00927890">
            <w:pPr>
              <w:pStyle w:val="En-tte"/>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 xml:space="preserve"> 88%</w:t>
            </w:r>
          </w:p>
        </w:tc>
        <w:tc>
          <w:tcPr>
            <w:tcW w:w="502" w:type="pct"/>
          </w:tcPr>
          <w:p w14:paraId="4897CA58" w14:textId="77777777" w:rsidR="008D78BF" w:rsidRPr="00694EC1" w:rsidDel="00BD7C58" w:rsidRDefault="008D78BF" w:rsidP="00927890">
            <w:pPr>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88%</w:t>
            </w:r>
          </w:p>
        </w:tc>
      </w:tr>
      <w:tr w:rsidR="008D78BF" w:rsidRPr="00C06130" w:rsidDel="00BD7C58" w14:paraId="0B5147E5" w14:textId="77777777" w:rsidTr="00927890">
        <w:trPr>
          <w:trHeight w:val="1215"/>
          <w:tblHeader/>
        </w:trPr>
        <w:tc>
          <w:tcPr>
            <w:tcW w:w="1092" w:type="pct"/>
            <w:vMerge/>
          </w:tcPr>
          <w:p w14:paraId="1466AB79" w14:textId="77777777" w:rsidR="008D78BF" w:rsidRPr="00694EC1" w:rsidRDefault="008D78BF" w:rsidP="009072D4">
            <w:pPr>
              <w:spacing w:before="60"/>
              <w:rPr>
                <w:rFonts w:asciiTheme="minorHAnsi" w:hAnsiTheme="minorHAnsi" w:cstheme="minorHAnsi"/>
                <w:bCs/>
                <w:sz w:val="18"/>
                <w:szCs w:val="18"/>
              </w:rPr>
            </w:pPr>
          </w:p>
        </w:tc>
        <w:tc>
          <w:tcPr>
            <w:tcW w:w="1252" w:type="pct"/>
          </w:tcPr>
          <w:p w14:paraId="41CCF1AA" w14:textId="5CA26A6E" w:rsidR="008D78BF" w:rsidRPr="00694EC1" w:rsidRDefault="008D78BF" w:rsidP="009072D4">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2.2 </w:t>
            </w:r>
            <w:bookmarkStart w:id="13" w:name="_Hlk108078345"/>
            <w:r w:rsidRPr="00694EC1">
              <w:rPr>
                <w:rFonts w:asciiTheme="minorHAnsi" w:hAnsiTheme="minorHAnsi" w:cstheme="minorHAnsi"/>
                <w:bCs/>
                <w:sz w:val="18"/>
                <w:szCs w:val="18"/>
              </w:rPr>
              <w:t>Nombre de politiques sectorielles, de budgets annuels et de plans de développement qui intègrent l'information climatique</w:t>
            </w:r>
            <w:bookmarkEnd w:id="13"/>
            <w:r w:rsidR="009072D4">
              <w:rPr>
                <w:rFonts w:asciiTheme="minorHAnsi" w:hAnsiTheme="minorHAnsi" w:cstheme="minorHAnsi"/>
                <w:bCs/>
                <w:sz w:val="18"/>
                <w:szCs w:val="18"/>
              </w:rPr>
              <w:t>.</w:t>
            </w:r>
          </w:p>
        </w:tc>
        <w:tc>
          <w:tcPr>
            <w:tcW w:w="546" w:type="pct"/>
            <w:shd w:val="clear" w:color="auto" w:fill="auto"/>
          </w:tcPr>
          <w:p w14:paraId="6E5FD3C8" w14:textId="77777777" w:rsidR="008D78BF" w:rsidRPr="00694EC1" w:rsidRDefault="008D78BF" w:rsidP="00927890">
            <w:pPr>
              <w:pStyle w:val="En-tte"/>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30</w:t>
            </w:r>
          </w:p>
        </w:tc>
        <w:tc>
          <w:tcPr>
            <w:tcW w:w="468" w:type="pct"/>
          </w:tcPr>
          <w:p w14:paraId="6D4C955E" w14:textId="77777777" w:rsidR="008D78BF" w:rsidRPr="00694EC1" w:rsidRDefault="008D78BF" w:rsidP="00927890">
            <w:pPr>
              <w:pStyle w:val="En-tte"/>
              <w:spacing w:before="60"/>
              <w:jc w:val="both"/>
              <w:rPr>
                <w:rFonts w:asciiTheme="minorHAnsi" w:hAnsiTheme="minorHAnsi" w:cstheme="minorHAnsi"/>
                <w:bCs/>
                <w:i/>
                <w:sz w:val="18"/>
                <w:szCs w:val="18"/>
              </w:rPr>
            </w:pPr>
          </w:p>
        </w:tc>
        <w:tc>
          <w:tcPr>
            <w:tcW w:w="548" w:type="pct"/>
          </w:tcPr>
          <w:p w14:paraId="2E0B1EC7" w14:textId="77777777" w:rsidR="008D78BF" w:rsidRPr="00694EC1" w:rsidRDefault="008D78BF" w:rsidP="00927890">
            <w:pPr>
              <w:pStyle w:val="En-tte"/>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 xml:space="preserve"> 2</w:t>
            </w:r>
          </w:p>
        </w:tc>
        <w:tc>
          <w:tcPr>
            <w:tcW w:w="592" w:type="pct"/>
          </w:tcPr>
          <w:p w14:paraId="7BA873DC" w14:textId="77777777" w:rsidR="008D78BF" w:rsidRPr="00694EC1" w:rsidRDefault="008D78BF" w:rsidP="00927890">
            <w:pPr>
              <w:pStyle w:val="En-tte"/>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2</w:t>
            </w:r>
          </w:p>
        </w:tc>
        <w:tc>
          <w:tcPr>
            <w:tcW w:w="502" w:type="pct"/>
          </w:tcPr>
          <w:p w14:paraId="0871A846" w14:textId="77777777" w:rsidR="008D78BF" w:rsidRPr="00694EC1" w:rsidDel="00BD7C58" w:rsidRDefault="008D78BF" w:rsidP="00927890">
            <w:pPr>
              <w:spacing w:before="60"/>
              <w:jc w:val="both"/>
              <w:rPr>
                <w:rFonts w:asciiTheme="minorHAnsi" w:hAnsiTheme="minorHAnsi" w:cstheme="minorHAnsi"/>
                <w:bCs/>
                <w:i/>
                <w:sz w:val="18"/>
                <w:szCs w:val="18"/>
              </w:rPr>
            </w:pPr>
            <w:r w:rsidRPr="00694EC1">
              <w:rPr>
                <w:rFonts w:asciiTheme="minorHAnsi" w:hAnsiTheme="minorHAnsi" w:cstheme="minorHAnsi"/>
                <w:bCs/>
                <w:sz w:val="18"/>
                <w:szCs w:val="18"/>
              </w:rPr>
              <w:t xml:space="preserve"> 2</w:t>
            </w:r>
          </w:p>
        </w:tc>
      </w:tr>
    </w:tbl>
    <w:p w14:paraId="7ED78BFB" w14:textId="77777777" w:rsidR="008D78BF" w:rsidRDefault="008D78BF" w:rsidP="00345C72">
      <w:pPr>
        <w:jc w:val="both"/>
        <w:rPr>
          <w:rFonts w:asciiTheme="minorHAnsi" w:hAnsiTheme="minorHAnsi" w:cstheme="minorHAnsi"/>
          <w:i/>
          <w:iCs/>
        </w:rPr>
      </w:pPr>
    </w:p>
    <w:p w14:paraId="6E3A6D30" w14:textId="6E549FD6" w:rsidR="008D78BF" w:rsidRDefault="00E30AEF" w:rsidP="00345C72">
      <w:pPr>
        <w:jc w:val="both"/>
        <w:rPr>
          <w:rFonts w:asciiTheme="minorHAnsi" w:hAnsiTheme="minorHAnsi" w:cstheme="minorHAnsi"/>
        </w:rPr>
      </w:pPr>
      <w:r>
        <w:rPr>
          <w:rFonts w:asciiTheme="minorHAnsi" w:hAnsiTheme="minorHAnsi" w:cstheme="minorHAnsi"/>
        </w:rPr>
        <w:t>La structure multipartite du projet est bien résumé</w:t>
      </w:r>
      <w:r w:rsidR="003D4380">
        <w:rPr>
          <w:rFonts w:asciiTheme="minorHAnsi" w:hAnsiTheme="minorHAnsi" w:cstheme="minorHAnsi"/>
        </w:rPr>
        <w:t>e</w:t>
      </w:r>
      <w:r>
        <w:rPr>
          <w:rFonts w:asciiTheme="minorHAnsi" w:hAnsiTheme="minorHAnsi" w:cstheme="minorHAnsi"/>
        </w:rPr>
        <w:t xml:space="preserve"> par le schéma suivant : </w:t>
      </w:r>
    </w:p>
    <w:p w14:paraId="75C88BF2" w14:textId="77777777" w:rsidR="00E30AEF" w:rsidRPr="00E30AEF" w:rsidRDefault="00E30AEF" w:rsidP="00345C72">
      <w:pPr>
        <w:jc w:val="both"/>
        <w:rPr>
          <w:rFonts w:asciiTheme="minorHAnsi" w:hAnsiTheme="minorHAnsi" w:cstheme="minorHAnsi"/>
        </w:rPr>
      </w:pPr>
    </w:p>
    <w:p w14:paraId="1EAEDD62" w14:textId="77777777" w:rsidR="00E92212" w:rsidRPr="007777B3" w:rsidRDefault="00E92212">
      <w:pPr>
        <w:rPr>
          <w:b/>
          <w:bCs/>
          <w:i/>
          <w:color w:val="1F497D" w:themeColor="text2"/>
          <w:szCs w:val="22"/>
        </w:rPr>
      </w:pPr>
      <w:bookmarkStart w:id="14" w:name="_Toc112337601"/>
      <w:r>
        <w:br w:type="page"/>
      </w:r>
    </w:p>
    <w:p w14:paraId="715EEFCE" w14:textId="3C54DCFE" w:rsidR="008D78BF" w:rsidRPr="009072D4" w:rsidRDefault="008D78BF" w:rsidP="00E92212">
      <w:pPr>
        <w:pStyle w:val="Lgende"/>
      </w:pPr>
      <w:r w:rsidRPr="009072D4">
        <w:lastRenderedPageBreak/>
        <w:t xml:space="preserve">Structure du </w:t>
      </w:r>
      <w:proofErr w:type="spellStart"/>
      <w:r w:rsidRPr="009072D4">
        <w:t>projet</w:t>
      </w:r>
      <w:bookmarkEnd w:id="14"/>
      <w:proofErr w:type="spellEnd"/>
    </w:p>
    <w:p w14:paraId="4E7BCC26" w14:textId="11809D93" w:rsidR="00CE3BEF" w:rsidRPr="006979F3" w:rsidRDefault="00000000" w:rsidP="00345C72">
      <w:pPr>
        <w:jc w:val="both"/>
        <w:rPr>
          <w:rFonts w:asciiTheme="minorHAnsi" w:hAnsiTheme="minorHAnsi" w:cstheme="minorHAnsi"/>
          <w:b/>
          <w:bCs/>
          <w:i/>
          <w:iCs/>
          <w:color w:val="1F497D" w:themeColor="text2"/>
          <w:kern w:val="32"/>
          <w:sz w:val="28"/>
          <w:szCs w:val="32"/>
        </w:rPr>
      </w:pPr>
      <w:r>
        <w:rPr>
          <w:rFonts w:asciiTheme="minorHAnsi" w:hAnsiTheme="minorHAnsi" w:cstheme="minorHAnsi"/>
          <w:i/>
          <w:iCs/>
        </w:rPr>
      </w:r>
      <w:r>
        <w:rPr>
          <w:rFonts w:asciiTheme="minorHAnsi" w:hAnsiTheme="minorHAnsi" w:cstheme="minorHAnsi"/>
          <w:i/>
          <w:iCs/>
        </w:rPr>
        <w:pict w14:anchorId="02659F6D">
          <v:group id="Zone de dessin 22" o:spid="_x0000_s2051" editas="canvas" style="width:436.3pt;height:242pt;mso-position-horizontal-relative:char;mso-position-vertical-relative:line" coordorigin="724,2769" coordsize="55410,30733">
            <v:shape id="_x0000_s2052" type="#_x0000_t75" style="position:absolute;left:724;top:2769;width:55410;height:30733;visibility:visible;mso-wrap-style:square">
              <v:fill o:detectmouseclick="t"/>
              <v:path o:connecttype="none"/>
            </v:shape>
            <v:rect id="Rectangle 5" o:spid="_x0000_s2053" style="position:absolute;left:21717;top:18650;width:1371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" fillcolor="#fc9">
              <v:shadow on="t" opacity=".5" offset="6pt,6pt"/>
              <v:textbox style="mso-next-textbox:#Rectangle 5">
                <w:txbxContent>
                  <w:p w14:paraId="2103C841" w14:textId="77777777" w:rsidR="008D78BF" w:rsidRDefault="008D78BF" w:rsidP="008D78BF">
                    <w:pPr>
                      <w:jc w:val="center"/>
                      <w:rPr>
                        <w:b/>
                        <w:sz w:val="18"/>
                        <w:szCs w:val="18"/>
                      </w:rPr>
                    </w:pPr>
                    <w:r>
                      <w:rPr>
                        <w:b/>
                        <w:sz w:val="18"/>
                        <w:szCs w:val="18"/>
                      </w:rPr>
                      <w:t>Directeur du Projet</w:t>
                    </w:r>
                  </w:p>
                  <w:p w14:paraId="29261904" w14:textId="77777777" w:rsidR="008D78BF" w:rsidRPr="00EB563F" w:rsidRDefault="008D78BF" w:rsidP="008D78BF">
                    <w:pPr>
                      <w:jc w:val="center"/>
                      <w:rPr>
                        <w:sz w:val="20"/>
                        <w:szCs w:val="20"/>
                      </w:rPr>
                    </w:pPr>
                  </w:p>
                </w:txbxContent>
              </v:textbox>
            </v:rect>
            <v:rect id="Rectangle 6" o:spid="_x0000_s2054" style="position:absolute;left:5715;top:4931;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" fillcolor="#f90">
              <v:shadow on="t" opacity=".5" offset="6pt,6pt"/>
              <v:textbox style="mso-next-textbox:#Rectangle 6">
                <w:txbxContent>
                  <w:p w14:paraId="359A7928" w14:textId="77777777" w:rsidR="008D78BF" w:rsidRPr="00CE7AD7" w:rsidRDefault="008D78BF" w:rsidP="008D78BF">
                    <w:pPr>
                      <w:jc w:val="center"/>
                      <w:rPr>
                        <w:b/>
                      </w:rPr>
                    </w:pPr>
                    <w:r w:rsidRPr="00CE7AD7">
                      <w:rPr>
                        <w:b/>
                      </w:rPr>
                      <w:t>Comité de Pilotage du Projet</w:t>
                    </w:r>
                  </w:p>
                </w:txbxContent>
              </v:textbox>
            </v:rect>
            <v:rect id="Rectangle 7" o:spid="_x0000_s2055" style="position:absolute;left:5328;top:7220;width:1399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style="mso-next-textbox:#Rectangle 7">
                <w:txbxContent>
                  <w:p w14:paraId="0226D10C" w14:textId="77777777" w:rsidR="008D78BF" w:rsidRPr="0064335C" w:rsidRDefault="008D78BF" w:rsidP="008D78BF">
                    <w:pPr>
                      <w:jc w:val="center"/>
                      <w:rPr>
                        <w:b/>
                        <w:bCs/>
                        <w:sz w:val="16"/>
                        <w:szCs w:val="16"/>
                      </w:rPr>
                    </w:pPr>
                    <w:r w:rsidRPr="0064335C">
                      <w:rPr>
                        <w:b/>
                        <w:bCs/>
                        <w:sz w:val="16"/>
                        <w:szCs w:val="16"/>
                      </w:rPr>
                      <w:t>Président du Comité de Pilotage: Représentant du Conseil National Climat Clila=Réprésentant Exécutif:</w:t>
                    </w:r>
                  </w:p>
                  <w:p w14:paraId="262E60D9" w14:textId="77777777" w:rsidR="008D78BF" w:rsidRPr="00CE7AD7" w:rsidRDefault="008D78BF" w:rsidP="008D78BF">
                    <w:pPr>
                      <w:jc w:val="center"/>
                      <w:rPr>
                        <w:b/>
                        <w:bCs/>
                        <w:sz w:val="18"/>
                        <w:szCs w:val="18"/>
                      </w:rPr>
                    </w:pPr>
                    <w:r w:rsidRPr="00CE7AD7">
                      <w:rPr>
                        <w:b/>
                        <w:bCs/>
                        <w:sz w:val="18"/>
                        <w:szCs w:val="18"/>
                      </w:rPr>
                      <w:t>NCC</w:t>
                    </w:r>
                  </w:p>
                  <w:p w14:paraId="5C46341B" w14:textId="77777777" w:rsidR="008D78BF" w:rsidRPr="00CE7AD7" w:rsidRDefault="008D78BF" w:rsidP="008D78BF">
                    <w:pPr>
                      <w:jc w:val="center"/>
                      <w:rPr>
                        <w:sz w:val="18"/>
                        <w:szCs w:val="18"/>
                      </w:rPr>
                    </w:pPr>
                  </w:p>
                </w:txbxContent>
              </v:textbox>
            </v:rect>
            <v:rect id="Rectangle 8" o:spid="_x0000_s2056" style="position:absolute;left:19710;top:7217;width:1915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" fillcolor="#fc0">
              <v:shadow on="t" opacity=".5" offset="6pt,6pt"/>
              <v:textbox style="mso-next-textbox:#Rectangle 8">
                <w:txbxContent>
                  <w:p w14:paraId="0C49E766" w14:textId="77777777" w:rsidR="008D78BF" w:rsidRPr="00CE7AD7" w:rsidRDefault="008D78BF" w:rsidP="008D78BF">
                    <w:pPr>
                      <w:jc w:val="center"/>
                      <w:rPr>
                        <w:b/>
                        <w:sz w:val="20"/>
                        <w:szCs w:val="20"/>
                      </w:rPr>
                    </w:pPr>
                    <w:r w:rsidRPr="00CE7AD7">
                      <w:rPr>
                        <w:b/>
                        <w:sz w:val="18"/>
                        <w:szCs w:val="18"/>
                      </w:rPr>
                      <w:t>Principal Bénéficiaire:</w:t>
                    </w:r>
                    <w:r w:rsidRPr="00CE7AD7">
                      <w:rPr>
                        <w:b/>
                        <w:sz w:val="20"/>
                        <w:szCs w:val="20"/>
                      </w:rPr>
                      <w:t xml:space="preserve"> </w:t>
                    </w:r>
                    <w:r w:rsidRPr="00F76118">
                      <w:rPr>
                        <w:b/>
                        <w:sz w:val="20"/>
                        <w:szCs w:val="20"/>
                      </w:rPr>
                      <w:t>Département de la Météorologie</w:t>
                    </w:r>
                  </w:p>
                </w:txbxContent>
              </v:textbox>
            </v:rect>
            <v:rect id="Rectangle 9" o:spid="_x0000_s2057" style="position:absolute;left:36849;top:7861;width:15729;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style="mso-next-textbox:#Rectangle 9">
                <w:txbxContent>
                  <w:p w14:paraId="0A3EE3A3" w14:textId="77777777" w:rsidR="008D78BF" w:rsidRPr="00CA0EEF" w:rsidRDefault="008D78BF" w:rsidP="008D78BF">
                    <w:pPr>
                      <w:jc w:val="center"/>
                      <w:rPr>
                        <w:b/>
                        <w:bCs/>
                        <w:sz w:val="18"/>
                        <w:szCs w:val="18"/>
                      </w:rPr>
                    </w:pPr>
                    <w:r>
                      <w:rPr>
                        <w:b/>
                        <w:bCs/>
                        <w:sz w:val="18"/>
                        <w:szCs w:val="18"/>
                      </w:rPr>
                      <w:t>Principal Fournisseur:</w:t>
                    </w:r>
                  </w:p>
                  <w:p w14:paraId="29AFA4CE" w14:textId="77777777" w:rsidR="008D78BF" w:rsidRPr="00EB563F" w:rsidRDefault="008D78BF" w:rsidP="008D78BF">
                    <w:pPr>
                      <w:jc w:val="center"/>
                      <w:rPr>
                        <w:sz w:val="20"/>
                        <w:szCs w:val="20"/>
                        <w:lang w:val="es-ES"/>
                      </w:rPr>
                    </w:pPr>
                    <w:r>
                      <w:rPr>
                        <w:sz w:val="20"/>
                        <w:szCs w:val="20"/>
                        <w:lang w:val="es-ES"/>
                      </w:rPr>
                      <w:t>PNUD</w:t>
                    </w:r>
                  </w:p>
                </w:txbxContent>
              </v:textbox>
            </v:rect>
            <v:shapetype id="_x0000_t32" coordsize="21600,21600" o:spt="32" o:oned="t" path="m,l21600,21600e" filled="f">
              <v:path arrowok="t" fillok="f" o:connecttype="none"/>
              <o:lock v:ext="edit" shapetype="t"/>
            </v:shapetype>
            <v:shape id="AutoShape 10" o:spid="_x0000_s2058" type="#_x0000_t32" style="position:absolute;left:28575;top:12932;width:6;height:5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11" o:spid="_x0000_s2059" style="position:absolute;left:2286;top:14075;width:1600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" fillcolor="#fc0">
              <v:shadow on="t" opacity=".5" offset="6pt,6pt"/>
              <v:textbox style="mso-next-textbox:#Rectangle 11">
                <w:txbxContent>
                  <w:p w14:paraId="52523C57" w14:textId="77777777" w:rsidR="008D78BF" w:rsidRPr="00770E34" w:rsidRDefault="008D78BF" w:rsidP="008D78BF">
                    <w:pPr>
                      <w:jc w:val="center"/>
                      <w:rPr>
                        <w:b/>
                        <w:sz w:val="18"/>
                        <w:szCs w:val="18"/>
                      </w:rPr>
                    </w:pPr>
                    <w:r w:rsidRPr="00CB5CF4">
                      <w:rPr>
                        <w:b/>
                        <w:sz w:val="18"/>
                        <w:szCs w:val="18"/>
                      </w:rPr>
                      <w:t>Assurance du Projet</w:t>
                    </w:r>
                  </w:p>
                  <w:p w14:paraId="37E1B6B7" w14:textId="77777777" w:rsidR="008D78BF" w:rsidRPr="00770E34" w:rsidRDefault="008D78BF" w:rsidP="008D78BF">
                    <w:pPr>
                      <w:pStyle w:val="Corpsdetexte3"/>
                      <w:jc w:val="center"/>
                      <w:rPr>
                        <w:lang w:val="fr-FR"/>
                      </w:rPr>
                    </w:pPr>
                    <w:r w:rsidRPr="00CB5CF4">
                      <w:rPr>
                        <w:b/>
                        <w:bCs/>
                        <w:lang w:val="fr-FR"/>
                      </w:rPr>
                      <w:t>PNUD CO</w:t>
                    </w:r>
                  </w:p>
                  <w:p w14:paraId="692B4D8A" w14:textId="77777777" w:rsidR="008D78BF" w:rsidRPr="00770E34" w:rsidRDefault="008D78BF" w:rsidP="008D78BF">
                    <w:pPr>
                      <w:pStyle w:val="Corpsdetexte3"/>
                      <w:jc w:val="center"/>
                      <w:rPr>
                        <w:lang w:val="fr-FR"/>
                      </w:rPr>
                    </w:pPr>
                    <w:r w:rsidRPr="00CB5CF4">
                      <w:rPr>
                        <w:b/>
                        <w:bCs/>
                        <w:lang w:val="fr-FR"/>
                      </w:rPr>
                      <w:t>INDE-UNDF</w:t>
                    </w:r>
                  </w:p>
                  <w:p w14:paraId="3D4A96C7" w14:textId="77777777" w:rsidR="008D78BF" w:rsidRPr="00770E34" w:rsidRDefault="008D78BF" w:rsidP="008D78BF">
                    <w:pPr>
                      <w:pStyle w:val="Corpsdetexte3"/>
                      <w:jc w:val="center"/>
                      <w:rPr>
                        <w:b/>
                        <w:bCs/>
                        <w:sz w:val="20"/>
                        <w:lang w:val="fr-FR"/>
                      </w:rPr>
                    </w:pPr>
                  </w:p>
                </w:txbxContent>
              </v:textbox>
            </v:rect>
            <v:rect id="Rectangle 12" o:spid="_x0000_s2060" style="position:absolute;left:38862;top:14075;width:1727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" fillcolor="#fc9">
              <v:shadow on="t" opacity=".5" offset="6pt,6pt"/>
              <v:textbox style="mso-next-textbox:#Rectangle 12">
                <w:txbxContent>
                  <w:p w14:paraId="2E3C1BC9" w14:textId="77777777" w:rsidR="008D78BF" w:rsidRPr="00770E34" w:rsidRDefault="008D78BF" w:rsidP="008D78BF">
                    <w:pPr>
                      <w:jc w:val="center"/>
                      <w:rPr>
                        <w:b/>
                        <w:sz w:val="18"/>
                        <w:szCs w:val="18"/>
                      </w:rPr>
                    </w:pPr>
                    <w:r w:rsidRPr="00CB5CF4">
                      <w:rPr>
                        <w:b/>
                        <w:sz w:val="18"/>
                        <w:szCs w:val="18"/>
                      </w:rPr>
                      <w:t>Soutien du Projet</w:t>
                    </w:r>
                  </w:p>
                  <w:p w14:paraId="5302B80C" w14:textId="276CF5AD" w:rsidR="008D78BF" w:rsidRPr="00770E34" w:rsidRDefault="008D78BF" w:rsidP="008D78BF">
                    <w:pPr>
                      <w:rPr>
                        <w:sz w:val="16"/>
                      </w:rPr>
                    </w:pPr>
                    <w:r>
                      <w:rPr>
                        <w:b/>
                        <w:sz w:val="18"/>
                        <w:szCs w:val="18"/>
                      </w:rPr>
                      <w:t xml:space="preserve">Bureau </w:t>
                    </w:r>
                    <w:r w:rsidRPr="00CB5CF4">
                      <w:rPr>
                        <w:b/>
                        <w:sz w:val="18"/>
                        <w:szCs w:val="18"/>
                      </w:rPr>
                      <w:t>de Pays (CO)</w:t>
                    </w:r>
                  </w:p>
                  <w:p w14:paraId="2A5B8FE2" w14:textId="77777777" w:rsidR="008D78BF" w:rsidRPr="00770E34" w:rsidRDefault="008D78BF" w:rsidP="008D78BF">
                    <w:pPr>
                      <w:rPr>
                        <w:sz w:val="16"/>
                      </w:rPr>
                    </w:pPr>
                    <w:r w:rsidRPr="00CB5CF4">
                      <w:rPr>
                        <w:sz w:val="16"/>
                      </w:rPr>
                      <w:t>1 Directeur d</w:t>
                    </w:r>
                    <w:r>
                      <w:rPr>
                        <w:sz w:val="16"/>
                      </w:rPr>
                      <w:t>u Projet</w:t>
                    </w:r>
                  </w:p>
                  <w:p w14:paraId="15AB9DAE" w14:textId="77777777" w:rsidR="008D78BF" w:rsidRPr="00770E34" w:rsidRDefault="008D78BF" w:rsidP="008D78BF">
                    <w:pPr>
                      <w:rPr>
                        <w:sz w:val="18"/>
                      </w:rPr>
                    </w:pPr>
                    <w:r w:rsidRPr="00CB5CF4">
                      <w:rPr>
                        <w:sz w:val="16"/>
                      </w:rPr>
                      <w:t xml:space="preserve">1Personnel </w:t>
                    </w:r>
                    <w:r>
                      <w:rPr>
                        <w:sz w:val="16"/>
                      </w:rPr>
                      <w:t xml:space="preserve">chargé des </w:t>
                    </w:r>
                    <w:r w:rsidRPr="00CB5CF4">
                      <w:rPr>
                        <w:sz w:val="16"/>
                      </w:rPr>
                      <w:t>Finance et</w:t>
                    </w:r>
                    <w:r>
                      <w:rPr>
                        <w:sz w:val="16"/>
                      </w:rPr>
                      <w:t xml:space="preserve"> de l'</w:t>
                    </w:r>
                    <w:r w:rsidRPr="00CB5CF4">
                      <w:rPr>
                        <w:sz w:val="16"/>
                      </w:rPr>
                      <w:t xml:space="preserve"> Administrati</w:t>
                    </w:r>
                    <w:r>
                      <w:rPr>
                        <w:sz w:val="16"/>
                      </w:rPr>
                      <w:t>on</w:t>
                    </w:r>
                  </w:p>
                  <w:p w14:paraId="73CCE81C" w14:textId="77777777" w:rsidR="008D78BF" w:rsidRPr="00090FAD" w:rsidRDefault="008D78BF" w:rsidP="008D78BF">
                    <w:pPr>
                      <w:rPr>
                        <w:sz w:val="14"/>
                      </w:rPr>
                    </w:pPr>
                    <w:r w:rsidRPr="00090FAD">
                      <w:rPr>
                        <w:sz w:val="16"/>
                      </w:rPr>
                      <w:t xml:space="preserve">1 </w:t>
                    </w:r>
                    <w:r>
                      <w:rPr>
                        <w:sz w:val="16"/>
                      </w:rPr>
                      <w:t>Chauffeur</w:t>
                    </w:r>
                  </w:p>
                  <w:p w14:paraId="16F17A74" w14:textId="77777777" w:rsidR="008D78BF" w:rsidRDefault="008D78BF" w:rsidP="008D78BF">
                    <w:pPr>
                      <w:jc w:val="center"/>
                      <w:rPr>
                        <w:b/>
                        <w:sz w:val="18"/>
                        <w:szCs w:val="18"/>
                      </w:rPr>
                    </w:pPr>
                  </w:p>
                  <w:p w14:paraId="48F3666B" w14:textId="77777777" w:rsidR="008D78BF" w:rsidRDefault="008D78BF" w:rsidP="008D78BF">
                    <w:pPr>
                      <w:spacing w:before="120"/>
                      <w:jc w:val="center"/>
                      <w:rPr>
                        <w:sz w:val="18"/>
                        <w:szCs w:val="18"/>
                      </w:rPr>
                    </w:pPr>
                  </w:p>
                </w:txbxContent>
              </v:textbox>
            </v:rect>
            <v:shape id="AutoShape 13" o:spid="_x0000_s2061" type="#_x0000_t32" style="position:absolute;left:35433;top:19218;width:3429;height:22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"/>
            <v:rect id="Rectangle 15" o:spid="_x0000_s2063" style="position:absolute;left:724;top:26035;width:923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MbwAAAANsAAAAPAAAAZHJzL2Rvd25yZXYueG1sRE9LawIx&#10;EL4X/A9hhN5qVgs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EIYzG8AAAADbAAAADwAAAAAA&#10;AAAAAAAAAAAHAgAAZHJzL2Rvd25yZXYueG1sUEsFBgAAAAADAAMAtwAAAPQCAAAAAA==&#10;" fillcolor="#ff9">
              <v:shadow on="t" opacity=".5" offset="6pt,6pt"/>
              <v:textbox style="mso-next-textbox:#Rectangle 15">
                <w:txbxContent>
                  <w:p w14:paraId="50EBEFAD" w14:textId="77777777" w:rsidR="008D78BF" w:rsidRPr="00143870" w:rsidRDefault="008D78BF" w:rsidP="008D78BF">
                    <w:pPr>
                      <w:jc w:val="center"/>
                      <w:rPr>
                        <w:b/>
                        <w:sz w:val="16"/>
                        <w:szCs w:val="18"/>
                      </w:rPr>
                    </w:pPr>
                    <w:r w:rsidRPr="00143870">
                      <w:rPr>
                        <w:b/>
                        <w:sz w:val="16"/>
                        <w:szCs w:val="18"/>
                      </w:rPr>
                      <w:t xml:space="preserve">Partie Prenante </w:t>
                    </w:r>
                    <w:r>
                      <w:rPr>
                        <w:b/>
                        <w:sz w:val="16"/>
                        <w:szCs w:val="18"/>
                      </w:rPr>
                      <w:t>Autres agences gouvernementales</w:t>
                    </w:r>
                  </w:p>
                  <w:p w14:paraId="0656AE72" w14:textId="77777777" w:rsidR="008D78BF" w:rsidRPr="00143870" w:rsidRDefault="008D78BF" w:rsidP="008D78BF">
                    <w:pPr>
                      <w:ind w:left="-113" w:right="-57"/>
                      <w:jc w:val="center"/>
                      <w:rPr>
                        <w:sz w:val="16"/>
                        <w:szCs w:val="18"/>
                      </w:rPr>
                    </w:pPr>
                    <w:r w:rsidRPr="00143870">
                      <w:rPr>
                        <w:b/>
                        <w:sz w:val="16"/>
                        <w:szCs w:val="18"/>
                      </w:rPr>
                      <w:t xml:space="preserve">Autres agences giuverne gouvernementales </w:t>
                    </w:r>
                  </w:p>
                </w:txbxContent>
              </v:textbox>
            </v:rect>
            <v:rect id="Rectangle 16" o:spid="_x0000_s2064" style="position:absolute;left:45599;top:26033;width:9925;height: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tvwAAAANsAAAAPAAAAZHJzL2Rvd25yZXYueG1sRE9LawIx&#10;EL4X/A9hhN5qVik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n2+rb8AAAADbAAAADwAAAAAA&#10;AAAAAAAAAAAHAgAAZHJzL2Rvd25yZXYueG1sUEsFBgAAAAADAAMAtwAAAPQCAAAAAA==&#10;" fillcolor="#ff9">
              <v:shadow on="t" opacity=".5" offset="6pt,6pt"/>
              <v:textbox style="mso-next-textbox:#Rectangle 16">
                <w:txbxContent>
                  <w:p w14:paraId="466F02C9" w14:textId="77777777" w:rsidR="008D78BF" w:rsidRDefault="008D78BF" w:rsidP="008D78BF">
                    <w:pPr>
                      <w:jc w:val="center"/>
                      <w:rPr>
                        <w:b/>
                        <w:sz w:val="18"/>
                        <w:szCs w:val="18"/>
                      </w:rPr>
                    </w:pPr>
                    <w:r>
                      <w:rPr>
                        <w:b/>
                        <w:sz w:val="18"/>
                        <w:szCs w:val="18"/>
                      </w:rPr>
                      <w:t>Partie Prenante 5</w:t>
                    </w:r>
                  </w:p>
                  <w:p w14:paraId="2BCABBC7" w14:textId="77777777" w:rsidR="008D78BF" w:rsidRDefault="008D78BF" w:rsidP="008D78BF">
                    <w:pPr>
                      <w:jc w:val="center"/>
                      <w:rPr>
                        <w:b/>
                        <w:sz w:val="18"/>
                        <w:szCs w:val="18"/>
                      </w:rPr>
                    </w:pPr>
                    <w:r w:rsidRPr="000D504A">
                      <w:rPr>
                        <w:b/>
                        <w:sz w:val="18"/>
                        <w:szCs w:val="18"/>
                      </w:rPr>
                      <w:t xml:space="preserve">Media </w:t>
                    </w:r>
                    <w:r>
                      <w:rPr>
                        <w:b/>
                        <w:sz w:val="18"/>
                        <w:szCs w:val="18"/>
                      </w:rPr>
                      <w:t xml:space="preserve">/telecom </w:t>
                    </w:r>
                    <w:r w:rsidRPr="000D504A">
                      <w:rPr>
                        <w:b/>
                        <w:sz w:val="18"/>
                        <w:szCs w:val="18"/>
                      </w:rPr>
                      <w:t>operators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2065" type="#_x0000_t34" style="position:absolute;left:15811;top:13877;width:2286;height:232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" adj="10740"/>
            <v:shape id="AutoShape 18" o:spid="_x0000_s2066" type="#_x0000_t34" style="position:absolute;left:38430;top:14506;width:2286;height:219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" adj="10740"/>
            <v:rect id="Rectangle 19" o:spid="_x0000_s2067" style="position:absolute;left:23520;top:26033;width:9925;height: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" fillcolor="#ff9">
              <v:shadow on="t" opacity=".5" offset="6pt,6pt"/>
              <v:textbox style="mso-next-textbox:#Rectangle 19">
                <w:txbxContent>
                  <w:p w14:paraId="1B928435" w14:textId="4D186D25" w:rsidR="008D78BF" w:rsidRPr="00770E34" w:rsidRDefault="008D78BF" w:rsidP="008D78BF">
                    <w:pPr>
                      <w:jc w:val="center"/>
                      <w:rPr>
                        <w:b/>
                        <w:sz w:val="18"/>
                        <w:szCs w:val="18"/>
                      </w:rPr>
                    </w:pPr>
                    <w:r w:rsidRPr="00CB5CF4">
                      <w:rPr>
                        <w:b/>
                        <w:sz w:val="18"/>
                        <w:szCs w:val="18"/>
                      </w:rPr>
                      <w:t>Partie Prenante</w:t>
                    </w:r>
                    <w:r w:rsidR="000516CD">
                      <w:rPr>
                        <w:b/>
                        <w:sz w:val="18"/>
                        <w:szCs w:val="18"/>
                      </w:rPr>
                      <w:t xml:space="preserve"> </w:t>
                    </w:r>
                    <w:r w:rsidRPr="00CB5CF4">
                      <w:rPr>
                        <w:b/>
                        <w:sz w:val="18"/>
                        <w:szCs w:val="18"/>
                      </w:rPr>
                      <w:t>3</w:t>
                    </w:r>
                  </w:p>
                  <w:p w14:paraId="5EE6A098" w14:textId="77777777" w:rsidR="008D78BF" w:rsidRPr="00770E34" w:rsidRDefault="008D78BF" w:rsidP="008D78BF">
                    <w:pPr>
                      <w:jc w:val="center"/>
                      <w:rPr>
                        <w:b/>
                        <w:sz w:val="18"/>
                        <w:szCs w:val="18"/>
                      </w:rPr>
                    </w:pPr>
                    <w:r w:rsidRPr="00CB5CF4">
                      <w:rPr>
                        <w:b/>
                        <w:sz w:val="18"/>
                        <w:szCs w:val="18"/>
                      </w:rPr>
                      <w:t>(les ONGs, les OSCs)</w:t>
                    </w:r>
                  </w:p>
                </w:txbxContent>
              </v:textbox>
            </v:rect>
            <v:shape id="AutoShape 20" o:spid="_x0000_s2068" type="#_x0000_t32" style="position:absolute;left:28486;top:24362;width:89;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21" o:spid="_x0000_s2069" type="#_x0000_t34" style="position:absolute;left:18851;top:4361;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"/>
            <v:rect id="Rectangle 129" o:spid="_x0000_s2070" style="position:absolute;left:34785;top:25925;width:9925;height: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" fillcolor="#ff9">
              <v:shadow on="t" opacity=".5" offset="6pt,6pt"/>
              <v:textbox style="mso-next-textbox:#Rectangle 129">
                <w:txbxContent>
                  <w:p w14:paraId="50ABE207" w14:textId="118469A6" w:rsidR="008D78BF" w:rsidRPr="00CE7AD7" w:rsidRDefault="008D78BF" w:rsidP="008D78BF">
                    <w:pPr>
                      <w:jc w:val="center"/>
                      <w:rPr>
                        <w:b/>
                        <w:sz w:val="18"/>
                        <w:szCs w:val="18"/>
                      </w:rPr>
                    </w:pPr>
                    <w:r w:rsidRPr="00CE7AD7">
                      <w:rPr>
                        <w:b/>
                        <w:sz w:val="18"/>
                        <w:szCs w:val="18"/>
                      </w:rPr>
                      <w:t>Partie Prenante</w:t>
                    </w:r>
                    <w:r w:rsidR="000516CD">
                      <w:rPr>
                        <w:b/>
                        <w:sz w:val="18"/>
                        <w:szCs w:val="18"/>
                      </w:rPr>
                      <w:t xml:space="preserve"> </w:t>
                    </w:r>
                    <w:r w:rsidRPr="00CE7AD7">
                      <w:rPr>
                        <w:b/>
                        <w:sz w:val="18"/>
                        <w:szCs w:val="18"/>
                      </w:rPr>
                      <w:t>4</w:t>
                    </w:r>
                  </w:p>
                  <w:p w14:paraId="6D0AF537" w14:textId="77777777" w:rsidR="008D78BF" w:rsidRPr="00CE7AD7" w:rsidRDefault="008D78BF" w:rsidP="008D78BF">
                    <w:pPr>
                      <w:jc w:val="center"/>
                      <w:rPr>
                        <w:b/>
                        <w:sz w:val="18"/>
                        <w:szCs w:val="18"/>
                      </w:rPr>
                    </w:pPr>
                    <w:r w:rsidRPr="00CE7AD7">
                      <w:rPr>
                        <w:b/>
                        <w:sz w:val="18"/>
                        <w:szCs w:val="18"/>
                      </w:rPr>
                      <w:t>Les populations euple autochtone</w:t>
                    </w:r>
                  </w:p>
                </w:txbxContent>
              </v:textbox>
            </v:rect>
            <v:rect id="Rectangle 130" o:spid="_x0000_s2071" style="position:absolute;left:11823;top:25925;width:9925;height:7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" fillcolor="#ff9">
              <v:shadow on="t" opacity=".5" offset="6pt,6pt"/>
              <v:textbox style="mso-next-textbox:#Rectangle 130">
                <w:txbxContent>
                  <w:p w14:paraId="586E348B" w14:textId="648C08EC" w:rsidR="008D78BF" w:rsidRPr="00770E34" w:rsidRDefault="008D78BF" w:rsidP="008D78BF">
                    <w:pPr>
                      <w:jc w:val="center"/>
                      <w:rPr>
                        <w:b/>
                        <w:sz w:val="16"/>
                        <w:szCs w:val="18"/>
                      </w:rPr>
                    </w:pPr>
                    <w:r w:rsidRPr="00CB5CF4">
                      <w:rPr>
                        <w:b/>
                        <w:sz w:val="16"/>
                        <w:szCs w:val="18"/>
                      </w:rPr>
                      <w:t>Partie Prenante</w:t>
                    </w:r>
                    <w:r w:rsidR="000516CD">
                      <w:rPr>
                        <w:b/>
                        <w:sz w:val="16"/>
                        <w:szCs w:val="18"/>
                      </w:rPr>
                      <w:t xml:space="preserve"> </w:t>
                    </w:r>
                    <w:r w:rsidRPr="00CB5CF4">
                      <w:rPr>
                        <w:b/>
                        <w:sz w:val="16"/>
                        <w:szCs w:val="18"/>
                      </w:rPr>
                      <w:t>2</w:t>
                    </w:r>
                  </w:p>
                  <w:p w14:paraId="16E29230" w14:textId="77777777" w:rsidR="008D78BF" w:rsidRPr="00770E34" w:rsidRDefault="008D78BF" w:rsidP="008D78BF">
                    <w:pPr>
                      <w:jc w:val="center"/>
                      <w:rPr>
                        <w:b/>
                        <w:sz w:val="16"/>
                        <w:szCs w:val="18"/>
                      </w:rPr>
                    </w:pPr>
                    <w:r w:rsidRPr="00CB5CF4">
                      <w:rPr>
                        <w:b/>
                        <w:sz w:val="16"/>
                        <w:szCs w:val="18"/>
                      </w:rPr>
                      <w:t>Agences Multilatérales (y compris l’ONU)</w:t>
                    </w:r>
                  </w:p>
                </w:txbxContent>
              </v:textbox>
            </v:rect>
            <w10:anchorlock/>
          </v:group>
        </w:pict>
      </w:r>
    </w:p>
    <w:p w14:paraId="1945AF7B" w14:textId="77777777" w:rsidR="00845F02" w:rsidRDefault="008D78BF" w:rsidP="009072D4">
      <w:pPr>
        <w:jc w:val="center"/>
        <w:rPr>
          <w:i/>
          <w:iCs/>
        </w:rPr>
      </w:pPr>
      <w:r w:rsidRPr="008D78BF">
        <w:rPr>
          <w:i/>
          <w:iCs/>
        </w:rPr>
        <w:t>Source : Document de projet</w:t>
      </w:r>
    </w:p>
    <w:p w14:paraId="61F17698" w14:textId="5DECC558" w:rsidR="00845F02" w:rsidRDefault="00845F02" w:rsidP="009072D4">
      <w:pPr>
        <w:jc w:val="center"/>
        <w:rPr>
          <w:i/>
          <w:iCs/>
        </w:rPr>
      </w:pPr>
    </w:p>
    <w:p w14:paraId="203FF59D" w14:textId="4F1086D1" w:rsidR="00845F02" w:rsidRDefault="00845F02" w:rsidP="00845F02">
      <w:pPr>
        <w:autoSpaceDE w:val="0"/>
        <w:autoSpaceDN w:val="0"/>
        <w:adjustRightInd w:val="0"/>
        <w:jc w:val="both"/>
        <w:rPr>
          <w:rFonts w:cs="Calibri"/>
          <w:szCs w:val="22"/>
        </w:rPr>
      </w:pPr>
      <w:r>
        <w:rPr>
          <w:rFonts w:cs="Calibri"/>
          <w:szCs w:val="22"/>
        </w:rPr>
        <w:t>Enfin, il semble utile de présenter ci-dessous les acteurs intervenant dans la chaîne des services climatologique du Gabon. Cette information provient de la Stratégie du Système d’Information Climatique</w:t>
      </w:r>
      <w:r>
        <w:rPr>
          <w:rStyle w:val="Appelnotedebasdep"/>
          <w:rFonts w:cs="Calibri"/>
          <w:szCs w:val="22"/>
        </w:rPr>
        <w:footnoteReference w:id="1"/>
      </w:r>
      <w:r>
        <w:rPr>
          <w:rFonts w:cs="Calibri"/>
          <w:szCs w:val="22"/>
        </w:rPr>
        <w:t>, produite en novembre 2020 :</w:t>
      </w:r>
    </w:p>
    <w:p w14:paraId="1F607A49" w14:textId="77777777" w:rsidR="00845F02" w:rsidRDefault="00845F02" w:rsidP="009072D4">
      <w:pPr>
        <w:jc w:val="center"/>
        <w:rPr>
          <w:i/>
          <w:iCs/>
        </w:rPr>
      </w:pPr>
    </w:p>
    <w:p w14:paraId="75405288" w14:textId="77777777" w:rsidR="00845F02" w:rsidRPr="007777B3" w:rsidRDefault="00845F02" w:rsidP="00E92212">
      <w:pPr>
        <w:pStyle w:val="Lgende"/>
        <w:rPr>
          <w:lang w:val="fr-FR"/>
        </w:rPr>
      </w:pPr>
      <w:r w:rsidRPr="007777B3">
        <w:rPr>
          <w:lang w:val="fr-FR"/>
        </w:rPr>
        <w:t>Acteurs intervenant dans la chaîne des services climatologiques</w:t>
      </w:r>
    </w:p>
    <w:tbl>
      <w:tblPr>
        <w:tblStyle w:val="Grilledutableau"/>
        <w:tblW w:w="0" w:type="auto"/>
        <w:tblLook w:val="04A0" w:firstRow="1" w:lastRow="0" w:firstColumn="1" w:lastColumn="0" w:noHBand="0" w:noVBand="1"/>
      </w:tblPr>
      <w:tblGrid>
        <w:gridCol w:w="9183"/>
      </w:tblGrid>
      <w:tr w:rsidR="00845F02" w14:paraId="0B30992F" w14:textId="77777777" w:rsidTr="00462087">
        <w:tc>
          <w:tcPr>
            <w:tcW w:w="9183" w:type="dxa"/>
          </w:tcPr>
          <w:p w14:paraId="3FAB0FA9" w14:textId="77777777" w:rsidR="00845F02" w:rsidRPr="004311F2" w:rsidRDefault="00845F02" w:rsidP="00462087">
            <w:pPr>
              <w:autoSpaceDE w:val="0"/>
              <w:autoSpaceDN w:val="0"/>
              <w:adjustRightInd w:val="0"/>
              <w:jc w:val="both"/>
              <w:rPr>
                <w:rFonts w:cs="Calibri"/>
                <w:szCs w:val="22"/>
              </w:rPr>
            </w:pPr>
            <w:r>
              <w:rPr>
                <w:rFonts w:cs="Calibri"/>
                <w:szCs w:val="22"/>
              </w:rPr>
              <w:t>L</w:t>
            </w:r>
            <w:r w:rsidRPr="004311F2">
              <w:rPr>
                <w:rFonts w:cs="Calibri"/>
                <w:szCs w:val="22"/>
              </w:rPr>
              <w:t>’exercice d’inventaire des services et observations du climat au Gabon a défini deux types d’acteurs intervenant dans la chaîne des services climatologiques :</w:t>
            </w:r>
          </w:p>
          <w:p w14:paraId="2084A1BC" w14:textId="77777777" w:rsidR="00845F02" w:rsidRDefault="00845F02" w:rsidP="00462087">
            <w:pPr>
              <w:autoSpaceDE w:val="0"/>
              <w:autoSpaceDN w:val="0"/>
              <w:adjustRightInd w:val="0"/>
              <w:jc w:val="both"/>
              <w:rPr>
                <w:rFonts w:cs="Calibri"/>
                <w:szCs w:val="22"/>
              </w:rPr>
            </w:pPr>
          </w:p>
          <w:p w14:paraId="1B3D6CE3" w14:textId="77777777" w:rsidR="00845F02" w:rsidRPr="0068223D" w:rsidRDefault="00845F02" w:rsidP="00462087">
            <w:pPr>
              <w:autoSpaceDE w:val="0"/>
              <w:autoSpaceDN w:val="0"/>
              <w:adjustRightInd w:val="0"/>
              <w:jc w:val="both"/>
              <w:rPr>
                <w:rFonts w:cs="Calibri"/>
                <w:szCs w:val="22"/>
              </w:rPr>
            </w:pPr>
            <w:r>
              <w:rPr>
                <w:rFonts w:cs="Calibri"/>
                <w:szCs w:val="22"/>
              </w:rPr>
              <w:t>1) L</w:t>
            </w:r>
            <w:r w:rsidRPr="0068223D">
              <w:rPr>
                <w:rFonts w:cs="Calibri"/>
                <w:szCs w:val="22"/>
              </w:rPr>
              <w:t xml:space="preserve">es producteurs de l’information hydrométéorologique et océanographique selon leurs mandats réglementaires et fonctions au Gabon qui sont les institutions publiques : </w:t>
            </w:r>
          </w:p>
          <w:p w14:paraId="1E86EDCD"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La Direction Générale de la Météorologie au sein du </w:t>
            </w:r>
            <w:proofErr w:type="gramStart"/>
            <w:r w:rsidRPr="00AC2AEB">
              <w:rPr>
                <w:rFonts w:cs="Calibri"/>
                <w:szCs w:val="22"/>
              </w:rPr>
              <w:t>Ministère</w:t>
            </w:r>
            <w:proofErr w:type="gramEnd"/>
            <w:r w:rsidRPr="00AC2AEB">
              <w:rPr>
                <w:rFonts w:cs="Calibri"/>
                <w:szCs w:val="22"/>
              </w:rPr>
              <w:t xml:space="preserve"> des Transports, de l’Equipement et des Travaux Publics ; </w:t>
            </w:r>
          </w:p>
          <w:p w14:paraId="395D80D4"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La Direction de la Gestion des Ressources Hydrauliques au sein du </w:t>
            </w:r>
            <w:proofErr w:type="gramStart"/>
            <w:r w:rsidRPr="00AC2AEB">
              <w:rPr>
                <w:rFonts w:cs="Calibri"/>
                <w:szCs w:val="22"/>
              </w:rPr>
              <w:t>Ministère</w:t>
            </w:r>
            <w:proofErr w:type="gramEnd"/>
            <w:r w:rsidRPr="00AC2AEB">
              <w:rPr>
                <w:rFonts w:cs="Calibri"/>
                <w:szCs w:val="22"/>
              </w:rPr>
              <w:t xml:space="preserve"> des Mines, de l’Energie et des Ressources Hydrauliques ; </w:t>
            </w:r>
          </w:p>
          <w:p w14:paraId="53241710" w14:textId="77777777" w:rsidR="00845F02"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Le Centre National des Données et Informations Océanographiques du Centre National de la Recherche Scientifique et Technologique au sein du </w:t>
            </w:r>
            <w:proofErr w:type="gramStart"/>
            <w:r w:rsidRPr="00AC2AEB">
              <w:rPr>
                <w:rFonts w:cs="Calibri"/>
                <w:szCs w:val="22"/>
              </w:rPr>
              <w:t>Ministère de l’Enseignement</w:t>
            </w:r>
            <w:proofErr w:type="gramEnd"/>
            <w:r w:rsidRPr="00AC2AEB">
              <w:rPr>
                <w:rFonts w:cs="Calibri"/>
                <w:szCs w:val="22"/>
              </w:rPr>
              <w:t xml:space="preserve"> Supérieur, de la Recherche Scientifique et du Transfert de Technologies. </w:t>
            </w:r>
          </w:p>
          <w:p w14:paraId="47C27132" w14:textId="77777777" w:rsidR="00845F02" w:rsidRPr="0068223D" w:rsidRDefault="00845F02" w:rsidP="00462087">
            <w:pPr>
              <w:autoSpaceDE w:val="0"/>
              <w:autoSpaceDN w:val="0"/>
              <w:adjustRightInd w:val="0"/>
              <w:jc w:val="both"/>
              <w:rPr>
                <w:rFonts w:cs="Calibri"/>
                <w:szCs w:val="22"/>
              </w:rPr>
            </w:pPr>
            <w:r>
              <w:rPr>
                <w:rFonts w:cs="Calibri"/>
                <w:szCs w:val="22"/>
              </w:rPr>
              <w:t>2)</w:t>
            </w:r>
            <w:r w:rsidRPr="0068223D">
              <w:rPr>
                <w:rFonts w:cs="Calibri"/>
                <w:szCs w:val="22"/>
              </w:rPr>
              <w:t xml:space="preserve"> </w:t>
            </w:r>
            <w:r>
              <w:rPr>
                <w:rFonts w:cs="Calibri"/>
                <w:szCs w:val="22"/>
              </w:rPr>
              <w:t>D</w:t>
            </w:r>
            <w:r w:rsidRPr="0068223D">
              <w:rPr>
                <w:rFonts w:cs="Calibri"/>
                <w:szCs w:val="22"/>
              </w:rPr>
              <w:t xml:space="preserve">es coproducteurs de l’information hydrométéorologique, essentiellement du secteur privé, référencés dans le cadre de leurs missions : </w:t>
            </w:r>
          </w:p>
          <w:p w14:paraId="097D58CB"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L’ASECNA, gestion des stations rétrocédée par la DGM ; </w:t>
            </w:r>
          </w:p>
          <w:p w14:paraId="28C41E1E"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La SEEG, gestion et suivi des barrages hydroélectriques ; </w:t>
            </w:r>
          </w:p>
          <w:p w14:paraId="06C42B7C"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L’ANPN, préservation, conservation et recherche scientifique ; </w:t>
            </w:r>
          </w:p>
          <w:p w14:paraId="2EC4EB92"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ONG The Nature </w:t>
            </w:r>
            <w:proofErr w:type="spellStart"/>
            <w:r w:rsidRPr="00AC2AEB">
              <w:rPr>
                <w:rFonts w:cs="Calibri"/>
                <w:szCs w:val="22"/>
              </w:rPr>
              <w:t>Conservancy</w:t>
            </w:r>
            <w:proofErr w:type="spellEnd"/>
            <w:r w:rsidRPr="00AC2AEB">
              <w:rPr>
                <w:rFonts w:cs="Calibri"/>
                <w:szCs w:val="22"/>
              </w:rPr>
              <w:t xml:space="preserve">, produire des services hydrométéorologiques pour la protection de la biodiversité et la pratique de l’hydroélectricité durable ; </w:t>
            </w:r>
          </w:p>
          <w:p w14:paraId="538E0A5E" w14:textId="77777777" w:rsidR="00845F02" w:rsidRPr="00AC2AEB" w:rsidRDefault="00845F02" w:rsidP="00462087">
            <w:pPr>
              <w:pStyle w:val="Paragraphedeliste"/>
              <w:numPr>
                <w:ilvl w:val="0"/>
                <w:numId w:val="29"/>
              </w:numPr>
              <w:autoSpaceDE w:val="0"/>
              <w:autoSpaceDN w:val="0"/>
              <w:adjustRightInd w:val="0"/>
              <w:jc w:val="both"/>
              <w:rPr>
                <w:rFonts w:cs="Calibri"/>
                <w:szCs w:val="22"/>
              </w:rPr>
            </w:pPr>
            <w:r w:rsidRPr="00AC2AEB">
              <w:rPr>
                <w:rFonts w:cs="Calibri"/>
                <w:szCs w:val="22"/>
              </w:rPr>
              <w:t xml:space="preserve">Le secteur privé (OLAM, GPM), gestion des activités agricoles / assurer la sécurité des navires et des installations portuaires conformément au code ISPS. </w:t>
            </w:r>
          </w:p>
        </w:tc>
      </w:tr>
    </w:tbl>
    <w:p w14:paraId="08137196" w14:textId="62715C2A" w:rsidR="008D78BF" w:rsidRDefault="00845F02" w:rsidP="009072D4">
      <w:pPr>
        <w:jc w:val="center"/>
        <w:rPr>
          <w:rFonts w:asciiTheme="minorHAnsi" w:hAnsiTheme="minorHAnsi" w:cstheme="minorHAnsi"/>
          <w:b/>
          <w:bCs/>
          <w:caps/>
          <w:color w:val="1F497D" w:themeColor="text2"/>
          <w:kern w:val="32"/>
          <w:sz w:val="30"/>
          <w:szCs w:val="32"/>
        </w:rPr>
      </w:pPr>
      <w:r w:rsidRPr="00AC2AEB">
        <w:rPr>
          <w:rFonts w:cs="Calibri"/>
          <w:i/>
          <w:iCs/>
          <w:szCs w:val="22"/>
        </w:rPr>
        <w:t>Source : Stratégie du Système d’Information Climatique</w:t>
      </w:r>
      <w:r w:rsidR="008D78BF">
        <w:br w:type="page"/>
      </w:r>
    </w:p>
    <w:p w14:paraId="65A2692F" w14:textId="342EF255" w:rsidR="001A0146" w:rsidRPr="001F4052" w:rsidRDefault="00CE3BEF" w:rsidP="00345C72">
      <w:pPr>
        <w:pStyle w:val="Titre1"/>
      </w:pPr>
      <w:bookmarkStart w:id="15" w:name="_Toc112337602"/>
      <w:bookmarkStart w:id="16" w:name="_Toc118448022"/>
      <w:r w:rsidRPr="001F4052">
        <w:lastRenderedPageBreak/>
        <w:t xml:space="preserve">Objectifs </w:t>
      </w:r>
      <w:r w:rsidR="006979F3" w:rsidRPr="001F4052">
        <w:t xml:space="preserve">et méthodes </w:t>
      </w:r>
      <w:r w:rsidRPr="001F4052">
        <w:t>de l’évaluation</w:t>
      </w:r>
      <w:bookmarkEnd w:id="15"/>
      <w:bookmarkEnd w:id="16"/>
    </w:p>
    <w:p w14:paraId="22AA0E69" w14:textId="28C0DD4C" w:rsidR="0078551A" w:rsidRDefault="0078551A" w:rsidP="00345C72">
      <w:pPr>
        <w:jc w:val="both"/>
        <w:rPr>
          <w:rFonts w:asciiTheme="minorHAnsi" w:hAnsiTheme="minorHAnsi" w:cstheme="minorHAnsi"/>
          <w:szCs w:val="22"/>
        </w:rPr>
      </w:pPr>
    </w:p>
    <w:p w14:paraId="5513D6D6" w14:textId="732CFBC5" w:rsidR="00AE7826" w:rsidRDefault="00AE7826" w:rsidP="00345C72">
      <w:pPr>
        <w:pStyle w:val="NormalBen"/>
        <w:ind w:left="0"/>
        <w:rPr>
          <w:lang w:eastAsia="en-US"/>
        </w:rPr>
      </w:pPr>
      <w:r>
        <w:rPr>
          <w:lang w:eastAsia="en-US"/>
        </w:rPr>
        <w:t xml:space="preserve">Cette évaluation finale a pris en compte toutes </w:t>
      </w:r>
      <w:r w:rsidR="003D4380">
        <w:rPr>
          <w:lang w:eastAsia="en-US"/>
        </w:rPr>
        <w:t xml:space="preserve">les </w:t>
      </w:r>
      <w:r>
        <w:rPr>
          <w:lang w:eastAsia="en-US"/>
        </w:rPr>
        <w:t xml:space="preserve">actions programmées dans le document </w:t>
      </w:r>
      <w:r w:rsidR="00A51D7C">
        <w:rPr>
          <w:lang w:eastAsia="en-US"/>
        </w:rPr>
        <w:t xml:space="preserve">de </w:t>
      </w:r>
      <w:r>
        <w:rPr>
          <w:lang w:eastAsia="en-US"/>
        </w:rPr>
        <w:t>projet. Elle a visé à évaluer les progrès accomplis vers la réalisation des résultats escomptés</w:t>
      </w:r>
      <w:r w:rsidR="00A51D7C">
        <w:rPr>
          <w:lang w:eastAsia="en-US"/>
        </w:rPr>
        <w:t>. Elle</w:t>
      </w:r>
      <w:r>
        <w:rPr>
          <w:lang w:eastAsia="en-US"/>
        </w:rPr>
        <w:t xml:space="preserve"> fournit les éléments nécessaires pour montrer la contribution du projet dans la réduction à l'exposition des communautés, des moyens de subsistance et des infrastructures du Gabon aux risques naturels induits par le climat d’une part, et d’autre part de formuler des recommandations stratégiques et pratiques issues des leçons apprises utiles à partager avec toutes les parties prenantes incluant les bailleurs et les bénéficiaires cibles en vue de définir des interventions nécessaires à l’avenir.</w:t>
      </w:r>
    </w:p>
    <w:p w14:paraId="6F9C9E4B" w14:textId="66718FD1" w:rsidR="00AE7826" w:rsidRDefault="00AE7826" w:rsidP="00345C72">
      <w:pPr>
        <w:pStyle w:val="NormalBen"/>
        <w:rPr>
          <w:lang w:eastAsia="en-US"/>
        </w:rPr>
      </w:pPr>
    </w:p>
    <w:p w14:paraId="266DEA1D" w14:textId="1AB3779E" w:rsidR="00AE7826" w:rsidRDefault="00AE7826" w:rsidP="00345C72">
      <w:pPr>
        <w:pStyle w:val="NormalBen"/>
        <w:ind w:left="0"/>
        <w:rPr>
          <w:lang w:eastAsia="en-US"/>
        </w:rPr>
      </w:pPr>
      <w:r w:rsidRPr="00124701">
        <w:rPr>
          <w:b/>
          <w:bCs/>
          <w:lang w:eastAsia="en-US"/>
        </w:rPr>
        <w:t>Le principal obje</w:t>
      </w:r>
      <w:r w:rsidR="000F4DFC">
        <w:rPr>
          <w:b/>
          <w:bCs/>
          <w:lang w:eastAsia="en-US"/>
        </w:rPr>
        <w:t>c</w:t>
      </w:r>
      <w:r w:rsidRPr="00124701">
        <w:rPr>
          <w:b/>
          <w:bCs/>
          <w:lang w:eastAsia="en-US"/>
        </w:rPr>
        <w:t>t</w:t>
      </w:r>
      <w:r w:rsidR="000F4DFC">
        <w:rPr>
          <w:b/>
          <w:bCs/>
          <w:lang w:eastAsia="en-US"/>
        </w:rPr>
        <w:t>if</w:t>
      </w:r>
      <w:r w:rsidRPr="00124701">
        <w:rPr>
          <w:b/>
          <w:bCs/>
          <w:lang w:eastAsia="en-US"/>
        </w:rPr>
        <w:t xml:space="preserve"> de cette évaluation</w:t>
      </w:r>
      <w:r>
        <w:rPr>
          <w:lang w:eastAsia="en-US"/>
        </w:rPr>
        <w:t xml:space="preserve"> finale du Projet METEO est d’apporter des améliorations, d</w:t>
      </w:r>
      <w:r w:rsidR="00124701">
        <w:rPr>
          <w:lang w:eastAsia="en-US"/>
        </w:rPr>
        <w:t xml:space="preserve">’envisager les conditions pour la poursuite de </w:t>
      </w:r>
      <w:r>
        <w:rPr>
          <w:lang w:eastAsia="en-US"/>
        </w:rPr>
        <w:t xml:space="preserve">cette initiative, d’évaluer la durabilité et la reproductibilité dans d’autres contextes, </w:t>
      </w:r>
      <w:r w:rsidR="00246AC3">
        <w:rPr>
          <w:lang w:eastAsia="en-US"/>
        </w:rPr>
        <w:t xml:space="preserve">ou encore d’afficher une objectivité </w:t>
      </w:r>
      <w:r>
        <w:rPr>
          <w:lang w:eastAsia="en-US"/>
        </w:rPr>
        <w:t>quant aux résultats</w:t>
      </w:r>
      <w:r w:rsidR="0041149E">
        <w:rPr>
          <w:lang w:eastAsia="en-US"/>
        </w:rPr>
        <w:t xml:space="preserve"> obtenus</w:t>
      </w:r>
      <w:r>
        <w:rPr>
          <w:lang w:eastAsia="en-US"/>
        </w:rPr>
        <w:t>. Cette évaluation finale analyse</w:t>
      </w:r>
      <w:r w:rsidR="00124701">
        <w:rPr>
          <w:lang w:eastAsia="en-US"/>
        </w:rPr>
        <w:t xml:space="preserve"> la qualité </w:t>
      </w:r>
      <w:r>
        <w:rPr>
          <w:lang w:eastAsia="en-US"/>
        </w:rPr>
        <w:t xml:space="preserve">des activités </w:t>
      </w:r>
      <w:r w:rsidR="00124701">
        <w:rPr>
          <w:lang w:eastAsia="en-US"/>
        </w:rPr>
        <w:t xml:space="preserve">réalisées </w:t>
      </w:r>
      <w:r>
        <w:rPr>
          <w:lang w:eastAsia="en-US"/>
        </w:rPr>
        <w:t>en lien avec les résultats attendus. De façon spécifique, il s’est agi de :</w:t>
      </w:r>
    </w:p>
    <w:p w14:paraId="61BB23D0" w14:textId="77777777" w:rsidR="00AE7826" w:rsidRDefault="00AE7826" w:rsidP="00345C72">
      <w:pPr>
        <w:pStyle w:val="NormalBen"/>
        <w:rPr>
          <w:lang w:eastAsia="en-US"/>
        </w:rPr>
      </w:pPr>
    </w:p>
    <w:p w14:paraId="6359D520" w14:textId="77777777" w:rsidR="00AE7826" w:rsidRDefault="00AE7826">
      <w:pPr>
        <w:pStyle w:val="NormalBen"/>
        <w:numPr>
          <w:ilvl w:val="0"/>
          <w:numId w:val="11"/>
        </w:numPr>
        <w:rPr>
          <w:lang w:eastAsia="en-US"/>
        </w:rPr>
      </w:pPr>
      <w:r>
        <w:rPr>
          <w:lang w:eastAsia="en-US"/>
        </w:rPr>
        <w:t>Montrer dans quelle mesure la formulation du projet ainsi que l’approche utilisée sont pertinentes pour la satisfaction des besoins identifiés ;</w:t>
      </w:r>
    </w:p>
    <w:p w14:paraId="0852226A" w14:textId="77777777" w:rsidR="00AE7826" w:rsidRDefault="00AE7826">
      <w:pPr>
        <w:pStyle w:val="NormalBen"/>
        <w:numPr>
          <w:ilvl w:val="0"/>
          <w:numId w:val="11"/>
        </w:numPr>
        <w:rPr>
          <w:lang w:eastAsia="en-US"/>
        </w:rPr>
      </w:pPr>
      <w:r>
        <w:rPr>
          <w:lang w:eastAsia="en-US"/>
        </w:rPr>
        <w:t>Mettre en exergue l’apport du projet dans la réalisation des missions et stratégies du PNUD ainsi que de l’appui à la mise en place d’un système d'information climatique ;</w:t>
      </w:r>
    </w:p>
    <w:p w14:paraId="51FF04AA" w14:textId="77777777" w:rsidR="00AE7826" w:rsidRDefault="00AE7826">
      <w:pPr>
        <w:pStyle w:val="NormalBen"/>
        <w:numPr>
          <w:ilvl w:val="0"/>
          <w:numId w:val="11"/>
        </w:numPr>
        <w:rPr>
          <w:lang w:eastAsia="en-US"/>
        </w:rPr>
      </w:pPr>
      <w:r>
        <w:rPr>
          <w:lang w:eastAsia="en-US"/>
        </w:rPr>
        <w:t>Examiner les progrès atteints dans la réalisation des produits escomptés en faisant ressortir les forces et les faiblesses ;</w:t>
      </w:r>
    </w:p>
    <w:p w14:paraId="3F62C486" w14:textId="77777777" w:rsidR="00AE7826" w:rsidRDefault="00AE7826">
      <w:pPr>
        <w:pStyle w:val="NormalBen"/>
        <w:numPr>
          <w:ilvl w:val="0"/>
          <w:numId w:val="11"/>
        </w:numPr>
        <w:rPr>
          <w:lang w:eastAsia="en-US"/>
        </w:rPr>
      </w:pPr>
      <w:r>
        <w:rPr>
          <w:lang w:eastAsia="en-US"/>
        </w:rPr>
        <w:t>Analyser les facteurs qui ont affecté de façon positive ou négative l’atteinte des résultats ;</w:t>
      </w:r>
    </w:p>
    <w:p w14:paraId="4B1A2F8E" w14:textId="77777777" w:rsidR="00AE7826" w:rsidRDefault="00AE7826">
      <w:pPr>
        <w:pStyle w:val="NormalBen"/>
        <w:numPr>
          <w:ilvl w:val="0"/>
          <w:numId w:val="11"/>
        </w:numPr>
        <w:rPr>
          <w:lang w:eastAsia="en-US"/>
        </w:rPr>
      </w:pPr>
      <w:r>
        <w:rPr>
          <w:lang w:eastAsia="en-US"/>
        </w:rPr>
        <w:t>Apprécier la durabilité des résultats escomptés (renforcement institutionnel et technique, prise en charge des coûts récurrents, appropriation du changement par les bénéficiaires, etc.) ;</w:t>
      </w:r>
    </w:p>
    <w:p w14:paraId="469F437C" w14:textId="77777777" w:rsidR="00AE7826" w:rsidRDefault="00AE7826">
      <w:pPr>
        <w:pStyle w:val="NormalBen"/>
        <w:numPr>
          <w:ilvl w:val="0"/>
          <w:numId w:val="11"/>
        </w:numPr>
        <w:rPr>
          <w:lang w:eastAsia="en-US"/>
        </w:rPr>
      </w:pPr>
      <w:r>
        <w:rPr>
          <w:lang w:eastAsia="en-US"/>
        </w:rPr>
        <w:t>Apprécier la stratégie de partenariat pour réaliser les résultats ainsi que les dispositions prises pour rendre compte ;</w:t>
      </w:r>
    </w:p>
    <w:p w14:paraId="66ECD146" w14:textId="77777777" w:rsidR="00AE7826" w:rsidRDefault="00AE7826">
      <w:pPr>
        <w:pStyle w:val="NormalBen"/>
        <w:numPr>
          <w:ilvl w:val="0"/>
          <w:numId w:val="11"/>
        </w:numPr>
        <w:rPr>
          <w:lang w:eastAsia="en-US"/>
        </w:rPr>
      </w:pPr>
      <w:r>
        <w:rPr>
          <w:lang w:eastAsia="en-US"/>
        </w:rPr>
        <w:t>Analyser la pertinence des indicateurs de suivi-évaluation et leur adaptation à la mesure des produits ;</w:t>
      </w:r>
    </w:p>
    <w:p w14:paraId="2625537B" w14:textId="136C20EA" w:rsidR="00AE7826" w:rsidRDefault="00AE7826">
      <w:pPr>
        <w:pStyle w:val="NormalBen"/>
        <w:numPr>
          <w:ilvl w:val="0"/>
          <w:numId w:val="11"/>
        </w:numPr>
        <w:rPr>
          <w:lang w:eastAsia="en-US"/>
        </w:rPr>
      </w:pPr>
      <w:r>
        <w:rPr>
          <w:lang w:eastAsia="en-US"/>
        </w:rPr>
        <w:t>Examiner la contribution du projet dans la promotion de l’équité et de l’égalité de genre ;</w:t>
      </w:r>
    </w:p>
    <w:p w14:paraId="0100627D" w14:textId="77777777" w:rsidR="00AE7826" w:rsidRPr="008520D3" w:rsidRDefault="00AE7826">
      <w:pPr>
        <w:pStyle w:val="NormalBen"/>
        <w:numPr>
          <w:ilvl w:val="0"/>
          <w:numId w:val="11"/>
        </w:numPr>
        <w:rPr>
          <w:lang w:eastAsia="en-US"/>
        </w:rPr>
      </w:pPr>
      <w:r>
        <w:rPr>
          <w:lang w:eastAsia="en-US"/>
        </w:rPr>
        <w:t>Faire ressortir les leçons apprises de la mise en œuvre du projet et proposer des recommandations pour la prochaine phase</w:t>
      </w:r>
    </w:p>
    <w:p w14:paraId="06CF0FDC" w14:textId="6CFDFE5F" w:rsidR="00AE7826" w:rsidRDefault="00AE7826" w:rsidP="00345C72">
      <w:pPr>
        <w:pStyle w:val="NormalBen"/>
        <w:ind w:left="0"/>
      </w:pPr>
    </w:p>
    <w:p w14:paraId="6714650A" w14:textId="60719FE0" w:rsidR="003907B9" w:rsidRDefault="00554AC8" w:rsidP="00345C72">
      <w:pPr>
        <w:pStyle w:val="NormalBen"/>
        <w:ind w:left="0"/>
      </w:pPr>
      <w:r w:rsidRPr="00124701">
        <w:rPr>
          <w:b/>
          <w:bCs/>
        </w:rPr>
        <w:t>La matrice d’évaluation</w:t>
      </w:r>
      <w:r>
        <w:t xml:space="preserve"> utilisée pour réaliser ce document est présenté en annexe 1. </w:t>
      </w:r>
      <w:r w:rsidR="003907B9">
        <w:t>Tel que précisé dans le guide d’évaluation du PNUD de 2021, « </w:t>
      </w:r>
      <w:r w:rsidR="003907B9" w:rsidRPr="0072433C">
        <w:rPr>
          <w:i/>
          <w:iCs/>
        </w:rPr>
        <w:t>le tableau d’évaluation est un outil créé par les évaluateurs pour servir de référence dans la planification et la conduite d’une évaluation. Il est utile pour résumer et visualiser la conception et la méthodologie de l’évaluation lors des discussions avec les parties prenantes. Il reprend les questions auxquelles l’évaluation doit répondre, les sources de données, les outils et méthodes de recueil et d’analyse des données appropriés à chaque source de données, et les indicateurs selon lesquels chaque question sera évaluée</w:t>
      </w:r>
      <w:r w:rsidR="003907B9">
        <w:t> ». </w:t>
      </w:r>
    </w:p>
    <w:p w14:paraId="020F4452" w14:textId="77777777" w:rsidR="00554AC8" w:rsidRPr="00641B39" w:rsidRDefault="00554AC8" w:rsidP="00345C72">
      <w:pPr>
        <w:pStyle w:val="NormalBen"/>
        <w:ind w:left="0"/>
      </w:pPr>
    </w:p>
    <w:p w14:paraId="546A7EC5" w14:textId="004E7FA9" w:rsidR="000E1475" w:rsidRDefault="000E1475" w:rsidP="00345C72">
      <w:pPr>
        <w:pStyle w:val="NormalBen"/>
        <w:ind w:left="0"/>
      </w:pPr>
      <w:r>
        <w:t>L’équipe d’évaluateurs était composée de</w:t>
      </w:r>
      <w:r w:rsidRPr="003003DB">
        <w:t xml:space="preserve"> 2 consultants</w:t>
      </w:r>
      <w:r>
        <w:t>, un international et un national. Ils ont</w:t>
      </w:r>
      <w:r w:rsidRPr="003003DB">
        <w:t xml:space="preserve"> </w:t>
      </w:r>
      <w:r>
        <w:t xml:space="preserve">proposé </w:t>
      </w:r>
      <w:r w:rsidRPr="003003DB">
        <w:t xml:space="preserve">une approche scientifique, sur la base d’observations, </w:t>
      </w:r>
      <w:r>
        <w:t xml:space="preserve">analyses des documents stratégiques et </w:t>
      </w:r>
      <w:r w:rsidRPr="003003DB">
        <w:t xml:space="preserve">entretiens semi-dirigés. </w:t>
      </w:r>
      <w:r>
        <w:t xml:space="preserve">La </w:t>
      </w:r>
      <w:r w:rsidRPr="003003DB">
        <w:t>disponib</w:t>
      </w:r>
      <w:r>
        <w:t xml:space="preserve">ilité des parties prenantes a été parfois un défi, augmenté par le fait que les entretiens ont été exclusivement menés à distance. Toujours est-il que les consultants ont acquis </w:t>
      </w:r>
      <w:r w:rsidRPr="003003DB">
        <w:t xml:space="preserve">une connaissance suffisante du projet pour répondre de façon satisfaisante aux questions </w:t>
      </w:r>
      <w:r>
        <w:t>évaluatives</w:t>
      </w:r>
      <w:r w:rsidRPr="003003DB">
        <w:t xml:space="preserve">. </w:t>
      </w:r>
    </w:p>
    <w:p w14:paraId="148E2DBA" w14:textId="77777777" w:rsidR="000E1475" w:rsidRDefault="000E1475" w:rsidP="00345C72">
      <w:pPr>
        <w:pStyle w:val="NormalBen"/>
        <w:ind w:left="0"/>
      </w:pPr>
    </w:p>
    <w:p w14:paraId="2D7CEA19" w14:textId="63AEE6AF" w:rsidR="000E1475" w:rsidRDefault="000E1475" w:rsidP="00345C72">
      <w:pPr>
        <w:pStyle w:val="NormalBen"/>
        <w:ind w:left="0"/>
      </w:pPr>
      <w:r>
        <w:t xml:space="preserve">Les 3 phases considérées pour la réalisation de cette évaluation ont été les suivantes : </w:t>
      </w:r>
    </w:p>
    <w:p w14:paraId="2C2D9D65" w14:textId="77777777" w:rsidR="000E1475" w:rsidRDefault="000E1475" w:rsidP="00345C72">
      <w:pPr>
        <w:pStyle w:val="NormalBen"/>
        <w:ind w:left="0"/>
      </w:pPr>
    </w:p>
    <w:p w14:paraId="6CFBFD23" w14:textId="5FB6E63F" w:rsidR="000E1475" w:rsidRDefault="000E1475">
      <w:pPr>
        <w:pStyle w:val="NormalBen"/>
        <w:numPr>
          <w:ilvl w:val="0"/>
          <w:numId w:val="12"/>
        </w:numPr>
        <w:rPr>
          <w:b/>
          <w:bCs/>
          <w:u w:val="single"/>
        </w:rPr>
      </w:pPr>
      <w:r w:rsidRPr="001D15C3">
        <w:rPr>
          <w:b/>
          <w:bCs/>
          <w:u w:val="single"/>
        </w:rPr>
        <w:t xml:space="preserve">Phase préparatoire </w:t>
      </w:r>
    </w:p>
    <w:p w14:paraId="06ABDC1A" w14:textId="77777777" w:rsidR="00F07C02" w:rsidRPr="001D15C3" w:rsidRDefault="00F07C02" w:rsidP="00F07C02">
      <w:pPr>
        <w:pStyle w:val="NormalBen"/>
        <w:ind w:left="720"/>
        <w:rPr>
          <w:b/>
          <w:bCs/>
          <w:u w:val="single"/>
        </w:rPr>
      </w:pPr>
    </w:p>
    <w:p w14:paraId="1A2B1291" w14:textId="5BD2520C" w:rsidR="000E1475" w:rsidRDefault="000E1475" w:rsidP="00345C72">
      <w:pPr>
        <w:pStyle w:val="NormalBen"/>
        <w:ind w:left="0"/>
      </w:pPr>
      <w:r>
        <w:t xml:space="preserve">Cette phase préparatoire a consisté en une revue documentaire et la réalisation d’entretiens avec le personnel du Bureau du PNUD Gabon ayant une connaissance du projet. Elle a abouti à une bonne compréhension du projet par les évaluateurs, de façon à formuler une méthodologie d’évaluation à la fois ajustée au projet et répondant aux lignes directrices des guides méthodologiques proposés par le PNUD. Cette phase s’est clôturée par un rapport de démarrage. </w:t>
      </w:r>
    </w:p>
    <w:p w14:paraId="0173F90E" w14:textId="77777777" w:rsidR="000E1475" w:rsidRDefault="000E1475" w:rsidP="00345C72">
      <w:pPr>
        <w:pStyle w:val="NormalBen"/>
        <w:ind w:left="0"/>
      </w:pPr>
    </w:p>
    <w:p w14:paraId="59264049" w14:textId="28E9A5FF" w:rsidR="000E1475" w:rsidRDefault="000E1475">
      <w:pPr>
        <w:pStyle w:val="NormalBen"/>
        <w:numPr>
          <w:ilvl w:val="0"/>
          <w:numId w:val="12"/>
        </w:numPr>
        <w:rPr>
          <w:b/>
          <w:bCs/>
          <w:u w:val="single"/>
        </w:rPr>
      </w:pPr>
      <w:r w:rsidRPr="001D15C3">
        <w:rPr>
          <w:b/>
          <w:bCs/>
          <w:u w:val="single"/>
        </w:rPr>
        <w:t>Phase de collecte des données</w:t>
      </w:r>
    </w:p>
    <w:p w14:paraId="2691E05C" w14:textId="77777777" w:rsidR="00F07C02" w:rsidRPr="001D15C3" w:rsidRDefault="00F07C02" w:rsidP="00F07C02">
      <w:pPr>
        <w:pStyle w:val="NormalBen"/>
        <w:ind w:left="720"/>
        <w:rPr>
          <w:b/>
          <w:bCs/>
          <w:u w:val="single"/>
        </w:rPr>
      </w:pPr>
    </w:p>
    <w:p w14:paraId="2B7D2530" w14:textId="539AA90B" w:rsidR="000E1475" w:rsidRDefault="000E1475" w:rsidP="00345C72">
      <w:pPr>
        <w:pStyle w:val="NormalBen"/>
        <w:ind w:left="0"/>
      </w:pPr>
      <w:r>
        <w:t>A la suite de la validation du rapport de démarrage, l’évaluation à proprement parler a débuté avec l’objectif de renseigner de façon objective :</w:t>
      </w:r>
    </w:p>
    <w:p w14:paraId="7B085A41" w14:textId="432B7BBD" w:rsidR="000E1475" w:rsidRDefault="000E1475">
      <w:pPr>
        <w:pStyle w:val="NormalBen"/>
        <w:numPr>
          <w:ilvl w:val="0"/>
          <w:numId w:val="13"/>
        </w:numPr>
      </w:pPr>
      <w:r>
        <w:t xml:space="preserve">les </w:t>
      </w:r>
      <w:r w:rsidRPr="001074AA">
        <w:t xml:space="preserve">indicateurs d'impact </w:t>
      </w:r>
      <w:r>
        <w:t>proposés dans le c</w:t>
      </w:r>
      <w:r w:rsidRPr="001074AA">
        <w:t xml:space="preserve">adre </w:t>
      </w:r>
      <w:r>
        <w:t>l</w:t>
      </w:r>
      <w:r w:rsidRPr="001074AA">
        <w:t>ogique</w:t>
      </w:r>
      <w:r>
        <w:t xml:space="preserve"> du document de projet </w:t>
      </w:r>
    </w:p>
    <w:p w14:paraId="0A7B7C2F" w14:textId="2396D3D4" w:rsidR="000E1475" w:rsidRDefault="000E1475">
      <w:pPr>
        <w:pStyle w:val="NormalBen"/>
        <w:numPr>
          <w:ilvl w:val="0"/>
          <w:numId w:val="13"/>
        </w:numPr>
      </w:pPr>
      <w:r>
        <w:t>les indicateurs proposés par les évaluateurs dans la matrice d’évaluation (voir annexe 1)</w:t>
      </w:r>
    </w:p>
    <w:p w14:paraId="4C91D336" w14:textId="77777777" w:rsidR="000E1475" w:rsidRDefault="000E1475" w:rsidP="00345C72">
      <w:pPr>
        <w:pStyle w:val="NormalBen"/>
        <w:ind w:left="0" w:firstLine="708"/>
      </w:pPr>
    </w:p>
    <w:p w14:paraId="3E57C142" w14:textId="6BF5FB38" w:rsidR="000E1475" w:rsidRDefault="000E1475" w:rsidP="00345C72">
      <w:pPr>
        <w:pStyle w:val="NormalBen"/>
        <w:ind w:left="0"/>
      </w:pPr>
      <w:r>
        <w:t xml:space="preserve">Pour cela, les consultants ont réparti leurs efforts en adoptant </w:t>
      </w:r>
      <w:r w:rsidR="00845F02">
        <w:t xml:space="preserve">la </w:t>
      </w:r>
      <w:r>
        <w:t>stratégie </w:t>
      </w:r>
      <w:r w:rsidR="00845F02">
        <w:t xml:space="preserve">suivante </w:t>
      </w:r>
      <w:r>
        <w:t xml:space="preserve">: </w:t>
      </w:r>
    </w:p>
    <w:p w14:paraId="479DE4EE" w14:textId="5B933FED" w:rsidR="000E1475" w:rsidRDefault="000E1475">
      <w:pPr>
        <w:pStyle w:val="NormalBen"/>
        <w:numPr>
          <w:ilvl w:val="0"/>
          <w:numId w:val="14"/>
        </w:numPr>
      </w:pPr>
      <w:r>
        <w:t xml:space="preserve">Le consultant international a complété, d’une part, la collecte de données et a réalisé, d’autre part, des entretiens à distance avec les parties prenantes et personnes ressources identifiées. </w:t>
      </w:r>
    </w:p>
    <w:p w14:paraId="0F646424" w14:textId="51347022" w:rsidR="000E1475" w:rsidRDefault="000E1475">
      <w:pPr>
        <w:pStyle w:val="NormalBen"/>
        <w:numPr>
          <w:ilvl w:val="0"/>
          <w:numId w:val="14"/>
        </w:numPr>
      </w:pPr>
      <w:r>
        <w:t xml:space="preserve">Le consultant national </w:t>
      </w:r>
      <w:r w:rsidR="00554AC8">
        <w:t xml:space="preserve">a participé aux entretiens et </w:t>
      </w:r>
      <w:r>
        <w:t>a visité</w:t>
      </w:r>
      <w:r w:rsidRPr="001C3D1C">
        <w:t xml:space="preserve"> </w:t>
      </w:r>
      <w:r w:rsidR="00554AC8">
        <w:t xml:space="preserve">3 des 6 </w:t>
      </w:r>
      <w:r w:rsidRPr="001C3D1C">
        <w:t>sites</w:t>
      </w:r>
      <w:r>
        <w:t xml:space="preserve"> où des stations météorologiques ont été installées par le projet. </w:t>
      </w:r>
      <w:r w:rsidRPr="003003DB">
        <w:t>Au-delà de</w:t>
      </w:r>
      <w:r>
        <w:t xml:space="preserve"> l’</w:t>
      </w:r>
      <w:r w:rsidRPr="003003DB">
        <w:t>observation</w:t>
      </w:r>
      <w:r>
        <w:t xml:space="preserve"> des infrastructures</w:t>
      </w:r>
      <w:r w:rsidRPr="003003DB">
        <w:t xml:space="preserve">, ces visites </w:t>
      </w:r>
      <w:r>
        <w:t xml:space="preserve">ont été </w:t>
      </w:r>
      <w:r w:rsidRPr="003003DB">
        <w:t>l’occasion d’échanger et de réaliser des entretiens avec le plus grand nombre de parties prenantes</w:t>
      </w:r>
      <w:r>
        <w:t>,</w:t>
      </w:r>
      <w:r w:rsidRPr="003003DB">
        <w:t xml:space="preserve"> locales et nationales</w:t>
      </w:r>
      <w:r>
        <w:t>, au gré des personnes qui pourront être interviewées durant la mission de terrain</w:t>
      </w:r>
      <w:r w:rsidRPr="003003DB">
        <w:t>.</w:t>
      </w:r>
    </w:p>
    <w:p w14:paraId="19627F37" w14:textId="77777777" w:rsidR="000E1475" w:rsidRDefault="000E1475" w:rsidP="00345C72">
      <w:pPr>
        <w:pStyle w:val="NormalBen"/>
        <w:ind w:left="1068"/>
      </w:pPr>
    </w:p>
    <w:p w14:paraId="74AF9D23" w14:textId="08FD28C7" w:rsidR="000E1475" w:rsidRDefault="000E1475" w:rsidP="00345C72">
      <w:pPr>
        <w:pStyle w:val="NormalBen"/>
      </w:pPr>
      <w:r>
        <w:t>La phase de collecte des données a débouché sur une présentation des conclusions préliminaires aux parties prenantes, permettant de partager et d’affiner</w:t>
      </w:r>
      <w:r w:rsidR="00DB10CC">
        <w:t xml:space="preserve"> collectivement</w:t>
      </w:r>
      <w:r>
        <w:t xml:space="preserve"> les recommandations. </w:t>
      </w:r>
    </w:p>
    <w:p w14:paraId="102C4D04" w14:textId="77777777" w:rsidR="000E1475" w:rsidRDefault="000E1475" w:rsidP="00345C72">
      <w:pPr>
        <w:pStyle w:val="NormalBen"/>
        <w:ind w:left="0"/>
      </w:pPr>
    </w:p>
    <w:p w14:paraId="0E934B54" w14:textId="4558F027" w:rsidR="000E1475" w:rsidRDefault="000E1475">
      <w:pPr>
        <w:pStyle w:val="NormalBen"/>
        <w:numPr>
          <w:ilvl w:val="0"/>
          <w:numId w:val="12"/>
        </w:numPr>
        <w:rPr>
          <w:b/>
          <w:bCs/>
          <w:u w:val="single"/>
        </w:rPr>
      </w:pPr>
      <w:r w:rsidRPr="00F52090">
        <w:rPr>
          <w:b/>
          <w:bCs/>
          <w:u w:val="single"/>
        </w:rPr>
        <w:t xml:space="preserve">Phase de rédaction du rapport </w:t>
      </w:r>
    </w:p>
    <w:p w14:paraId="0001F3FE" w14:textId="77777777" w:rsidR="00F07C02" w:rsidRPr="00F52090" w:rsidRDefault="00F07C02" w:rsidP="00F07C02">
      <w:pPr>
        <w:pStyle w:val="NormalBen"/>
        <w:ind w:left="720"/>
        <w:rPr>
          <w:b/>
          <w:bCs/>
          <w:u w:val="single"/>
        </w:rPr>
      </w:pPr>
    </w:p>
    <w:p w14:paraId="43BD83D2" w14:textId="38D25068" w:rsidR="000E1475" w:rsidRPr="00055D5F" w:rsidRDefault="000E1475" w:rsidP="00345C72">
      <w:pPr>
        <w:pStyle w:val="NormalBen"/>
        <w:ind w:left="0"/>
      </w:pPr>
      <w:r w:rsidRPr="00055D5F">
        <w:t xml:space="preserve">Cette phase </w:t>
      </w:r>
      <w:r w:rsidR="00DB10CC">
        <w:t>de rédaction a consisté</w:t>
      </w:r>
      <w:r w:rsidRPr="00055D5F">
        <w:t xml:space="preserve"> à collecter les données manquantes, à croiser les informations et à réaliser une synthèse de toutes les données compilées. </w:t>
      </w:r>
      <w:r>
        <w:t xml:space="preserve">Une première ébauche du rapport d’évaluation </w:t>
      </w:r>
      <w:r w:rsidR="00DB10CC">
        <w:t>a été</w:t>
      </w:r>
      <w:r>
        <w:t xml:space="preserve"> rédigée et soumise aux </w:t>
      </w:r>
      <w:r w:rsidR="00DB10CC">
        <w:t>parties prenantes</w:t>
      </w:r>
      <w:r>
        <w:t xml:space="preserve">. La version finale du rapport </w:t>
      </w:r>
      <w:r w:rsidR="00DB10CC">
        <w:t xml:space="preserve">a été </w:t>
      </w:r>
      <w:r>
        <w:t xml:space="preserve">ajustée sur la base des commentaires reçus. </w:t>
      </w:r>
    </w:p>
    <w:p w14:paraId="5876F2DE" w14:textId="77777777" w:rsidR="000E1475" w:rsidRPr="003003DB" w:rsidRDefault="000E1475" w:rsidP="00345C72">
      <w:pPr>
        <w:pStyle w:val="NormalBen"/>
        <w:ind w:left="0"/>
      </w:pPr>
    </w:p>
    <w:p w14:paraId="2DA72669" w14:textId="1F71061D" w:rsidR="00AE7826" w:rsidRDefault="000E1475" w:rsidP="00345C72">
      <w:pPr>
        <w:pStyle w:val="NormalBen"/>
        <w:ind w:left="0"/>
        <w:rPr>
          <w:lang w:eastAsia="en-US"/>
        </w:rPr>
      </w:pPr>
      <w:r w:rsidRPr="00055D5F">
        <w:t xml:space="preserve">Tout au long de l’évaluation, les consultants </w:t>
      </w:r>
      <w:r w:rsidR="00DB10CC">
        <w:t xml:space="preserve">se sont attachés </w:t>
      </w:r>
      <w:r w:rsidRPr="00055D5F">
        <w:t xml:space="preserve">à adopter une approche constructive, visant à identifier les pistes les plus prometteuses pour </w:t>
      </w:r>
      <w:r w:rsidR="00112502">
        <w:t>analyser, de la façon la plus objective possible, les résultats et comprendre les divers défis auxquels le projet a été confronté</w:t>
      </w:r>
      <w:r w:rsidRPr="00055D5F">
        <w:t xml:space="preserve">. Une collaboration </w:t>
      </w:r>
      <w:r w:rsidR="00035751">
        <w:t xml:space="preserve">fructueuse </w:t>
      </w:r>
      <w:r w:rsidR="00DB10CC">
        <w:t xml:space="preserve">a été </w:t>
      </w:r>
      <w:r w:rsidRPr="00055D5F">
        <w:t>assurée tout au long de l’évaluation</w:t>
      </w:r>
      <w:r w:rsidR="00035751">
        <w:t xml:space="preserve"> </w:t>
      </w:r>
      <w:r w:rsidR="00035751" w:rsidRPr="00055D5F">
        <w:t xml:space="preserve">avec le </w:t>
      </w:r>
      <w:r w:rsidR="00035751">
        <w:t>bureau du PNUD au Gabon</w:t>
      </w:r>
      <w:r w:rsidRPr="00055D5F">
        <w:t>.</w:t>
      </w:r>
    </w:p>
    <w:p w14:paraId="4874D1A4" w14:textId="77777777" w:rsidR="002A281A" w:rsidRDefault="002A281A" w:rsidP="00345C72">
      <w:pPr>
        <w:jc w:val="both"/>
      </w:pPr>
    </w:p>
    <w:p w14:paraId="293D6A7D" w14:textId="77777777" w:rsidR="002A281A" w:rsidRDefault="002A281A" w:rsidP="002A281A">
      <w:pPr>
        <w:pStyle w:val="NormalBen"/>
        <w:ind w:left="0"/>
      </w:pPr>
      <w:r>
        <w:rPr>
          <w:b/>
          <w:bCs/>
          <w:u w:val="single"/>
        </w:rPr>
        <w:t>L</w:t>
      </w:r>
      <w:r w:rsidRPr="00462087">
        <w:rPr>
          <w:b/>
          <w:bCs/>
          <w:u w:val="single"/>
        </w:rPr>
        <w:t>’évaluation</w:t>
      </w:r>
      <w:r w:rsidRPr="00204F72">
        <w:rPr>
          <w:b/>
          <w:bCs/>
          <w:u w:val="single"/>
        </w:rPr>
        <w:t xml:space="preserve"> a suivi un méthode classique</w:t>
      </w:r>
      <w:r>
        <w:t xml:space="preserve">, les principaux éléments sont les suivants : </w:t>
      </w:r>
    </w:p>
    <w:p w14:paraId="342B0963" w14:textId="77777777" w:rsidR="002A281A" w:rsidRPr="00281E0E" w:rsidRDefault="002A281A" w:rsidP="002A281A">
      <w:pPr>
        <w:pStyle w:val="NormalBen"/>
        <w:ind w:left="0"/>
        <w:rPr>
          <w:u w:val="single"/>
        </w:rPr>
      </w:pPr>
    </w:p>
    <w:p w14:paraId="7213FBD8" w14:textId="77777777" w:rsidR="002A281A" w:rsidRDefault="002A281A" w:rsidP="002A281A">
      <w:pPr>
        <w:pStyle w:val="NormalBen"/>
        <w:numPr>
          <w:ilvl w:val="0"/>
          <w:numId w:val="41"/>
        </w:numPr>
        <w:rPr>
          <w:b/>
          <w:bCs/>
          <w:u w:val="single"/>
        </w:rPr>
      </w:pPr>
      <w:r w:rsidRPr="00281E0E">
        <w:rPr>
          <w:b/>
          <w:bCs/>
          <w:u w:val="single"/>
        </w:rPr>
        <w:t>Sources de données</w:t>
      </w:r>
    </w:p>
    <w:p w14:paraId="03B1885B" w14:textId="77777777" w:rsidR="002A281A" w:rsidRPr="00281E0E" w:rsidRDefault="002A281A" w:rsidP="002A281A">
      <w:pPr>
        <w:jc w:val="both"/>
        <w:rPr>
          <w:rFonts w:asciiTheme="minorHAnsi" w:hAnsiTheme="minorHAnsi" w:cstheme="minorHAnsi"/>
          <w:szCs w:val="22"/>
        </w:rPr>
      </w:pPr>
      <w:r>
        <w:rPr>
          <w:rFonts w:asciiTheme="minorHAnsi" w:hAnsiTheme="minorHAnsi" w:cstheme="minorHAnsi"/>
          <w:szCs w:val="22"/>
        </w:rPr>
        <w:t xml:space="preserve">Les sources de données ont été identifiées en amont de l’évaluation et sont présentées dans l’annexe 1 de ce rapport. Les principales sources sont les parties prenantes, les documents stratégiques, les rapports périodiques du projet, les procès-verbaux du COPIL, ou encore les termes de référence auxquels ont répondu les prestataires. </w:t>
      </w:r>
    </w:p>
    <w:p w14:paraId="4CC8BA57" w14:textId="77777777" w:rsidR="002A281A" w:rsidRPr="00281E0E" w:rsidRDefault="002A281A" w:rsidP="002A281A">
      <w:pPr>
        <w:pStyle w:val="NormalBen"/>
        <w:ind w:left="720" w:hanging="360"/>
        <w:rPr>
          <w:b/>
          <w:bCs/>
          <w:u w:val="single"/>
        </w:rPr>
      </w:pPr>
    </w:p>
    <w:p w14:paraId="4BA166AF" w14:textId="77777777" w:rsidR="002A281A" w:rsidRDefault="002A281A" w:rsidP="002A281A">
      <w:pPr>
        <w:pStyle w:val="NormalBen"/>
        <w:numPr>
          <w:ilvl w:val="0"/>
          <w:numId w:val="41"/>
        </w:numPr>
        <w:rPr>
          <w:b/>
          <w:bCs/>
          <w:u w:val="single"/>
        </w:rPr>
      </w:pPr>
      <w:r w:rsidRPr="00281E0E">
        <w:rPr>
          <w:b/>
          <w:bCs/>
          <w:u w:val="single"/>
        </w:rPr>
        <w:lastRenderedPageBreak/>
        <w:t xml:space="preserve">Bases d’échantillonnage </w:t>
      </w:r>
    </w:p>
    <w:p w14:paraId="09ED2191" w14:textId="77777777" w:rsidR="002A281A" w:rsidRPr="00281E0E" w:rsidRDefault="002A281A" w:rsidP="002A281A">
      <w:pPr>
        <w:jc w:val="both"/>
        <w:rPr>
          <w:rFonts w:asciiTheme="minorHAnsi" w:hAnsiTheme="minorHAnsi" w:cstheme="minorHAnsi"/>
          <w:szCs w:val="22"/>
        </w:rPr>
      </w:pPr>
      <w:r>
        <w:rPr>
          <w:rFonts w:asciiTheme="minorHAnsi" w:hAnsiTheme="minorHAnsi" w:cstheme="minorHAnsi"/>
          <w:szCs w:val="22"/>
        </w:rPr>
        <w:t xml:space="preserve">L’échantillonnage a principalement dû être employé pour sélectionner lesquelles des 6 stations météorologiques installées par le projet METEO bénéficieraient d’une visite de terrain. </w:t>
      </w:r>
      <w:r w:rsidRPr="00281E0E">
        <w:rPr>
          <w:rFonts w:asciiTheme="minorHAnsi" w:hAnsiTheme="minorHAnsi" w:cstheme="minorHAnsi"/>
          <w:szCs w:val="22"/>
        </w:rPr>
        <w:t>A cet effet, un échantillonnage aléatoire simple</w:t>
      </w:r>
      <w:r>
        <w:rPr>
          <w:rFonts w:asciiTheme="minorHAnsi" w:hAnsiTheme="minorHAnsi" w:cstheme="minorHAnsi"/>
          <w:szCs w:val="22"/>
        </w:rPr>
        <w:t xml:space="preserve"> a été utilisé. Trois stations ont été choisies </w:t>
      </w:r>
      <w:r w:rsidRPr="00281E0E">
        <w:rPr>
          <w:rFonts w:asciiTheme="minorHAnsi" w:hAnsiTheme="minorHAnsi" w:cstheme="minorHAnsi"/>
          <w:szCs w:val="22"/>
        </w:rPr>
        <w:t>au hasard</w:t>
      </w:r>
      <w:r>
        <w:rPr>
          <w:rFonts w:asciiTheme="minorHAnsi" w:hAnsiTheme="minorHAnsi" w:cstheme="minorHAnsi"/>
          <w:szCs w:val="22"/>
        </w:rPr>
        <w:t xml:space="preserve"> </w:t>
      </w:r>
      <w:r w:rsidRPr="00281E0E">
        <w:rPr>
          <w:rFonts w:asciiTheme="minorHAnsi" w:hAnsiTheme="minorHAnsi" w:cstheme="minorHAnsi"/>
          <w:szCs w:val="22"/>
        </w:rPr>
        <w:t xml:space="preserve">: </w:t>
      </w:r>
      <w:proofErr w:type="spellStart"/>
      <w:r w:rsidRPr="00281E0E">
        <w:rPr>
          <w:rFonts w:asciiTheme="minorHAnsi" w:hAnsiTheme="minorHAnsi" w:cstheme="minorHAnsi"/>
          <w:szCs w:val="22"/>
        </w:rPr>
        <w:t>Cocobeach</w:t>
      </w:r>
      <w:proofErr w:type="spellEnd"/>
      <w:r w:rsidRPr="00281E0E">
        <w:rPr>
          <w:rFonts w:asciiTheme="minorHAnsi" w:hAnsiTheme="minorHAnsi" w:cstheme="minorHAnsi"/>
          <w:szCs w:val="22"/>
        </w:rPr>
        <w:t>, Kango et Mayumb</w:t>
      </w:r>
      <w:r>
        <w:rPr>
          <w:rFonts w:asciiTheme="minorHAnsi" w:hAnsiTheme="minorHAnsi" w:cstheme="minorHAnsi"/>
          <w:szCs w:val="22"/>
        </w:rPr>
        <w:t>a, répondant également à des contraintes logistiques</w:t>
      </w:r>
      <w:r w:rsidRPr="00281E0E">
        <w:rPr>
          <w:rFonts w:asciiTheme="minorHAnsi" w:hAnsiTheme="minorHAnsi" w:cstheme="minorHAnsi"/>
          <w:szCs w:val="22"/>
        </w:rPr>
        <w:t xml:space="preserve">. C'est sur ces trois sites </w:t>
      </w:r>
      <w:r>
        <w:rPr>
          <w:rFonts w:asciiTheme="minorHAnsi" w:hAnsiTheme="minorHAnsi" w:cstheme="minorHAnsi"/>
          <w:szCs w:val="22"/>
        </w:rPr>
        <w:t xml:space="preserve">qu’ont été recueillies </w:t>
      </w:r>
      <w:r w:rsidRPr="00281E0E">
        <w:rPr>
          <w:rFonts w:asciiTheme="minorHAnsi" w:hAnsiTheme="minorHAnsi" w:cstheme="minorHAnsi"/>
          <w:szCs w:val="22"/>
        </w:rPr>
        <w:t xml:space="preserve">des informations </w:t>
      </w:r>
      <w:r>
        <w:rPr>
          <w:rFonts w:asciiTheme="minorHAnsi" w:hAnsiTheme="minorHAnsi" w:cstheme="minorHAnsi"/>
          <w:szCs w:val="22"/>
        </w:rPr>
        <w:t xml:space="preserve">sur les </w:t>
      </w:r>
      <w:r w:rsidRPr="00281E0E">
        <w:rPr>
          <w:rFonts w:asciiTheme="minorHAnsi" w:hAnsiTheme="minorHAnsi" w:cstheme="minorHAnsi"/>
          <w:szCs w:val="22"/>
        </w:rPr>
        <w:t>stations et différentes parties prenantes</w:t>
      </w:r>
      <w:r>
        <w:rPr>
          <w:rFonts w:asciiTheme="minorHAnsi" w:hAnsiTheme="minorHAnsi" w:cstheme="minorHAnsi"/>
          <w:szCs w:val="22"/>
        </w:rPr>
        <w:t xml:space="preserve"> locales</w:t>
      </w:r>
      <w:r w:rsidRPr="00281E0E">
        <w:rPr>
          <w:rFonts w:asciiTheme="minorHAnsi" w:hAnsiTheme="minorHAnsi" w:cstheme="minorHAnsi"/>
          <w:szCs w:val="22"/>
        </w:rPr>
        <w:t>.</w:t>
      </w:r>
      <w:r>
        <w:rPr>
          <w:rFonts w:asciiTheme="minorHAnsi" w:hAnsiTheme="minorHAnsi" w:cstheme="minorHAnsi"/>
          <w:szCs w:val="22"/>
        </w:rPr>
        <w:t xml:space="preserve"> </w:t>
      </w:r>
      <w:r w:rsidRPr="00281E0E">
        <w:rPr>
          <w:rFonts w:asciiTheme="minorHAnsi" w:hAnsiTheme="minorHAnsi" w:cstheme="minorHAnsi"/>
          <w:szCs w:val="22"/>
        </w:rPr>
        <w:t>Cette approche nous permis d'obtenir un échantillon représentatif et des informations recherchées.</w:t>
      </w:r>
    </w:p>
    <w:p w14:paraId="692D70EB" w14:textId="77777777" w:rsidR="002A281A" w:rsidRPr="00281E0E" w:rsidRDefault="002A281A" w:rsidP="002A281A">
      <w:pPr>
        <w:pStyle w:val="NormalBen"/>
        <w:ind w:left="0"/>
        <w:rPr>
          <w:b/>
          <w:bCs/>
          <w:u w:val="single"/>
        </w:rPr>
      </w:pPr>
    </w:p>
    <w:p w14:paraId="0F51DEE3" w14:textId="77777777" w:rsidR="002A281A" w:rsidRDefault="002A281A" w:rsidP="002A281A">
      <w:pPr>
        <w:pStyle w:val="NormalBen"/>
        <w:numPr>
          <w:ilvl w:val="0"/>
          <w:numId w:val="41"/>
        </w:numPr>
        <w:rPr>
          <w:b/>
          <w:bCs/>
          <w:u w:val="single"/>
        </w:rPr>
      </w:pPr>
      <w:r w:rsidRPr="00281E0E">
        <w:rPr>
          <w:b/>
          <w:bCs/>
          <w:u w:val="single"/>
        </w:rPr>
        <w:t>Instruments et procédures de recueil des données</w:t>
      </w:r>
    </w:p>
    <w:p w14:paraId="52E05313" w14:textId="77777777" w:rsidR="002A281A" w:rsidRDefault="002A281A" w:rsidP="002A281A">
      <w:pPr>
        <w:pStyle w:val="NormalBen"/>
        <w:ind w:left="0"/>
      </w:pPr>
      <w:r w:rsidRPr="00281E0E">
        <w:t xml:space="preserve">L’annexe 1 présente également en détails les instruments de recueil des données. </w:t>
      </w:r>
      <w:r>
        <w:t xml:space="preserve">Analyses documentaires, entretiens et observations ont été les principales méthodes employées. </w:t>
      </w:r>
    </w:p>
    <w:p w14:paraId="02DFEAFB" w14:textId="77777777" w:rsidR="002A281A" w:rsidRPr="00281E0E" w:rsidRDefault="002A281A" w:rsidP="002A281A">
      <w:pPr>
        <w:pStyle w:val="NormalBen"/>
        <w:ind w:left="0"/>
      </w:pPr>
    </w:p>
    <w:p w14:paraId="634641F3" w14:textId="77777777" w:rsidR="002A281A" w:rsidRDefault="002A281A" w:rsidP="002A281A">
      <w:pPr>
        <w:pStyle w:val="NormalBen"/>
        <w:numPr>
          <w:ilvl w:val="0"/>
          <w:numId w:val="41"/>
        </w:numPr>
        <w:rPr>
          <w:b/>
          <w:bCs/>
          <w:u w:val="single"/>
        </w:rPr>
      </w:pPr>
      <w:r w:rsidRPr="00281E0E">
        <w:rPr>
          <w:b/>
          <w:bCs/>
          <w:u w:val="single"/>
        </w:rPr>
        <w:t>Participation des parties prenantes</w:t>
      </w:r>
    </w:p>
    <w:p w14:paraId="195CEBE9" w14:textId="77777777" w:rsidR="002A281A" w:rsidRDefault="002A281A" w:rsidP="002A281A">
      <w:pPr>
        <w:jc w:val="both"/>
        <w:rPr>
          <w:rFonts w:asciiTheme="minorHAnsi" w:hAnsiTheme="minorHAnsi" w:cstheme="minorHAnsi"/>
          <w:szCs w:val="22"/>
        </w:rPr>
      </w:pPr>
      <w:r>
        <w:rPr>
          <w:rFonts w:asciiTheme="minorHAnsi" w:hAnsiTheme="minorHAnsi" w:cstheme="minorHAnsi"/>
          <w:szCs w:val="22"/>
        </w:rPr>
        <w:t xml:space="preserve">Les consultants ont systématiquement cherché à obtenir le point de vue de l’ensemble des parties prenantes au projet. La plupart des personnes et institutions sollicitées ont répondu favorablement aux sollicitions des évaluateurs, même s’il convient de souligner l’impossibilité d’obtenir un rendez-vous avec des représentants du Conseil National Climat, ou du </w:t>
      </w:r>
      <w:r>
        <w:rPr>
          <w:rFonts w:cs="Calibri"/>
          <w:szCs w:val="22"/>
        </w:rPr>
        <w:t>m</w:t>
      </w:r>
      <w:r w:rsidRPr="00AC2AEB">
        <w:rPr>
          <w:rFonts w:cs="Calibri"/>
          <w:szCs w:val="22"/>
        </w:rPr>
        <w:t xml:space="preserve">inistère </w:t>
      </w:r>
      <w:r>
        <w:rPr>
          <w:rFonts w:cs="Calibri"/>
          <w:szCs w:val="22"/>
        </w:rPr>
        <w:t xml:space="preserve">de tutelle de la DGM, à savoir le ministère </w:t>
      </w:r>
      <w:r w:rsidRPr="00AC2AEB">
        <w:rPr>
          <w:rFonts w:cs="Calibri"/>
          <w:szCs w:val="22"/>
        </w:rPr>
        <w:t>des Transports, de l’Equipement et des Travaux Publics</w:t>
      </w:r>
      <w:r>
        <w:rPr>
          <w:rFonts w:cs="Calibri"/>
          <w:szCs w:val="22"/>
        </w:rPr>
        <w:t>.</w:t>
      </w:r>
    </w:p>
    <w:p w14:paraId="1CD311F4" w14:textId="77777777" w:rsidR="002A281A" w:rsidRPr="00281E0E" w:rsidRDefault="002A281A" w:rsidP="002A281A">
      <w:pPr>
        <w:jc w:val="both"/>
        <w:rPr>
          <w:rFonts w:asciiTheme="minorHAnsi" w:hAnsiTheme="minorHAnsi" w:cstheme="minorHAnsi"/>
          <w:szCs w:val="22"/>
        </w:rPr>
      </w:pPr>
    </w:p>
    <w:p w14:paraId="68647BFB" w14:textId="77777777" w:rsidR="002A281A" w:rsidRDefault="002A281A" w:rsidP="002A281A">
      <w:pPr>
        <w:pStyle w:val="NormalBen"/>
        <w:numPr>
          <w:ilvl w:val="0"/>
          <w:numId w:val="41"/>
        </w:numPr>
        <w:rPr>
          <w:b/>
          <w:bCs/>
          <w:u w:val="single"/>
        </w:rPr>
      </w:pPr>
      <w:r w:rsidRPr="00281E0E">
        <w:rPr>
          <w:b/>
          <w:bCs/>
          <w:u w:val="single"/>
        </w:rPr>
        <w:t>Considérations éthiques</w:t>
      </w:r>
    </w:p>
    <w:p w14:paraId="71F52AD1" w14:textId="77777777" w:rsidR="002A281A" w:rsidRDefault="002A281A" w:rsidP="002A281A">
      <w:pPr>
        <w:pStyle w:val="NormalBen"/>
        <w:ind w:left="0"/>
      </w:pPr>
      <w:r>
        <w:t xml:space="preserve">D’un point de vue éthique, il convient d’insister sur l’indépendance des 2 évaluateurs dont l’objectif principal a été d’aboutir à des conclusions neutres et nuancées, susceptibles d’apporter un point de vue extérieur sur les accomplissements du projet et les principales voies pour aller de l’avant. </w:t>
      </w:r>
    </w:p>
    <w:p w14:paraId="65787D93" w14:textId="77777777" w:rsidR="002A281A" w:rsidRPr="00281E0E" w:rsidRDefault="002A281A" w:rsidP="002A281A">
      <w:pPr>
        <w:pStyle w:val="NormalBen"/>
        <w:ind w:left="0"/>
      </w:pPr>
    </w:p>
    <w:p w14:paraId="5A764EBC" w14:textId="77777777" w:rsidR="002A281A" w:rsidRDefault="002A281A" w:rsidP="002A281A">
      <w:pPr>
        <w:pStyle w:val="NormalBen"/>
        <w:numPr>
          <w:ilvl w:val="0"/>
          <w:numId w:val="41"/>
        </w:numPr>
        <w:rPr>
          <w:b/>
          <w:bCs/>
          <w:u w:val="single"/>
        </w:rPr>
      </w:pPr>
      <w:r w:rsidRPr="00281E0E">
        <w:rPr>
          <w:b/>
          <w:bCs/>
          <w:u w:val="single"/>
        </w:rPr>
        <w:t>Les principales limites de la méthodologie</w:t>
      </w:r>
    </w:p>
    <w:p w14:paraId="07B77671" w14:textId="77777777" w:rsidR="002A281A" w:rsidRPr="00281E0E" w:rsidRDefault="002A281A" w:rsidP="002A281A">
      <w:pPr>
        <w:pStyle w:val="NormalBen"/>
        <w:ind w:left="0"/>
      </w:pPr>
      <w:r w:rsidRPr="00281E0E">
        <w:t>L</w:t>
      </w:r>
      <w:r>
        <w:t>a</w:t>
      </w:r>
      <w:r w:rsidRPr="00281E0E">
        <w:t xml:space="preserve"> principale limite de la méthodologie </w:t>
      </w:r>
      <w:r>
        <w:t xml:space="preserve">provient d’un calendrier pas entièrement satisfaisant. En effet, le projet poursuivait ses activités durant l’évaluation finale, rendant cette dernière quelque peu prématurée. Des travaux de mise en fonctionnement des stations météorologiques se sont par exemple tenus durant plusieurs semaines, retardant le travail des évaluateurs qui ont dû adapter leur calendrier et patienter pour effectuer leurs observations. </w:t>
      </w:r>
    </w:p>
    <w:p w14:paraId="45A38E5D" w14:textId="77992030" w:rsidR="00CE3BEF" w:rsidRPr="00E92212" w:rsidRDefault="00CE3BEF" w:rsidP="00345C72">
      <w:pPr>
        <w:jc w:val="both"/>
        <w:rPr>
          <w:rFonts w:asciiTheme="minorHAnsi" w:hAnsiTheme="minorHAnsi" w:cstheme="minorHAnsi"/>
          <w:noProof/>
        </w:rPr>
      </w:pPr>
      <w:r w:rsidRPr="00E92212">
        <w:rPr>
          <w:rFonts w:asciiTheme="minorHAnsi" w:hAnsiTheme="minorHAnsi" w:cstheme="minorHAnsi"/>
          <w:noProof/>
        </w:rPr>
        <w:br w:type="page"/>
      </w:r>
    </w:p>
    <w:p w14:paraId="14990B04" w14:textId="11AFBCE1" w:rsidR="00A15ADF" w:rsidRDefault="006979F3" w:rsidP="00345C72">
      <w:pPr>
        <w:pStyle w:val="Titre1"/>
      </w:pPr>
      <w:bookmarkStart w:id="17" w:name="_Toc112337603"/>
      <w:bookmarkStart w:id="18" w:name="_Toc118448023"/>
      <w:r w:rsidRPr="001F4052">
        <w:lastRenderedPageBreak/>
        <w:t xml:space="preserve">Constatations </w:t>
      </w:r>
      <w:r w:rsidR="00142FD5" w:rsidRPr="001F4052">
        <w:t>et conclusions</w:t>
      </w:r>
      <w:bookmarkEnd w:id="17"/>
      <w:bookmarkEnd w:id="18"/>
    </w:p>
    <w:p w14:paraId="1DEDC9B9" w14:textId="77777777" w:rsidR="002D041E" w:rsidRPr="002D041E" w:rsidRDefault="002D041E" w:rsidP="002D041E"/>
    <w:p w14:paraId="081FF1F5" w14:textId="46608AB5" w:rsidR="00B7562B" w:rsidRDefault="00B7562B">
      <w:pPr>
        <w:pStyle w:val="Titre2"/>
        <w:numPr>
          <w:ilvl w:val="0"/>
          <w:numId w:val="19"/>
        </w:numPr>
        <w:tabs>
          <w:tab w:val="num" w:pos="360"/>
        </w:tabs>
      </w:pPr>
      <w:bookmarkStart w:id="19" w:name="_Toc118448024"/>
      <w:r>
        <w:t>Pertinence et cohérence</w:t>
      </w:r>
      <w:bookmarkEnd w:id="19"/>
    </w:p>
    <w:p w14:paraId="00B62D0E" w14:textId="77777777" w:rsidR="002D041E" w:rsidRPr="002D041E" w:rsidRDefault="002D041E" w:rsidP="002D041E"/>
    <w:p w14:paraId="4C91F4B5" w14:textId="77777777" w:rsidR="00B7562B" w:rsidRPr="00CD6078" w:rsidRDefault="00B7562B" w:rsidP="00B7562B">
      <w:pPr>
        <w:pStyle w:val="Titre3"/>
        <w:jc w:val="both"/>
        <w:rPr>
          <w:lang w:val="fr-FR"/>
        </w:rPr>
      </w:pPr>
      <w:bookmarkStart w:id="20" w:name="_Toc118448025"/>
      <w:r w:rsidRPr="005D48D9">
        <w:rPr>
          <w:lang w:val="fr-FR"/>
        </w:rPr>
        <w:t>Un projet qui répond a</w:t>
      </w:r>
      <w:r>
        <w:rPr>
          <w:lang w:val="fr-FR"/>
        </w:rPr>
        <w:t>ux priorités nationales et onusiennes</w:t>
      </w:r>
      <w:bookmarkEnd w:id="20"/>
    </w:p>
    <w:p w14:paraId="1665A025" w14:textId="77777777" w:rsidR="00B7562B" w:rsidRPr="00110443" w:rsidRDefault="00B7562B">
      <w:pPr>
        <w:pStyle w:val="Titre4"/>
        <w:numPr>
          <w:ilvl w:val="1"/>
          <w:numId w:val="28"/>
        </w:numPr>
        <w:jc w:val="both"/>
      </w:pPr>
      <w:bookmarkStart w:id="21" w:name="_Toc118448026"/>
      <w:r w:rsidRPr="00110443">
        <w:t>Une bonne pertinence et cohérence au niveau national</w:t>
      </w:r>
      <w:bookmarkEnd w:id="21"/>
    </w:p>
    <w:p w14:paraId="0C6DFE0B" w14:textId="77777777" w:rsidR="00110443" w:rsidRDefault="00110443" w:rsidP="00B7562B">
      <w:pPr>
        <w:pStyle w:val="Default"/>
        <w:jc w:val="both"/>
        <w:rPr>
          <w:rFonts w:asciiTheme="minorHAnsi" w:hAnsiTheme="minorHAnsi" w:cstheme="minorHAnsi"/>
          <w:sz w:val="22"/>
          <w:szCs w:val="22"/>
          <w:lang w:val="fr-FR"/>
        </w:rPr>
      </w:pPr>
    </w:p>
    <w:p w14:paraId="6C0EBA56" w14:textId="63B8DA53" w:rsidR="00B7562B" w:rsidRPr="00F5660D" w:rsidRDefault="00B7562B" w:rsidP="00A724AF">
      <w:pPr>
        <w:pStyle w:val="Default"/>
        <w:jc w:val="both"/>
        <w:rPr>
          <w:rFonts w:asciiTheme="minorHAnsi" w:hAnsiTheme="minorHAnsi" w:cstheme="minorHAnsi"/>
          <w:szCs w:val="22"/>
          <w:lang w:val="fr-FR"/>
        </w:rPr>
      </w:pPr>
      <w:r w:rsidRPr="00152DF8">
        <w:rPr>
          <w:rFonts w:asciiTheme="minorHAnsi" w:hAnsiTheme="minorHAnsi" w:cstheme="minorHAnsi"/>
          <w:sz w:val="22"/>
          <w:szCs w:val="22"/>
          <w:lang w:val="fr-FR"/>
        </w:rPr>
        <w:t xml:space="preserve">Le projet s’est inscrit de façon appropriée dans les priorités nationales en matière de développement du Gabon, ainsi que dans les évolutions politiques et juridiques du Gabon. </w:t>
      </w:r>
      <w:r w:rsidR="00A724AF">
        <w:rPr>
          <w:rFonts w:asciiTheme="minorHAnsi" w:hAnsiTheme="minorHAnsi" w:cstheme="minorHAnsi"/>
          <w:sz w:val="22"/>
          <w:szCs w:val="22"/>
          <w:lang w:val="fr-FR"/>
        </w:rPr>
        <w:t>En effet, l</w:t>
      </w:r>
      <w:r w:rsidRPr="00391F0B">
        <w:rPr>
          <w:rFonts w:asciiTheme="minorHAnsi" w:hAnsiTheme="minorHAnsi" w:cstheme="minorHAnsi"/>
          <w:sz w:val="22"/>
          <w:szCs w:val="22"/>
          <w:lang w:val="fr-FR"/>
        </w:rPr>
        <w:t>e Gabon</w:t>
      </w:r>
      <w:r w:rsidRPr="00A724AF">
        <w:rPr>
          <w:rFonts w:asciiTheme="minorHAnsi" w:hAnsiTheme="minorHAnsi" w:cstheme="minorHAnsi"/>
          <w:sz w:val="22"/>
          <w:szCs w:val="22"/>
          <w:lang w:val="fr-FR"/>
        </w:rPr>
        <w:t xml:space="preserve"> a</w:t>
      </w:r>
      <w:r w:rsidRPr="00A724AF">
        <w:rPr>
          <w:rFonts w:asciiTheme="minorHAnsi" w:hAnsiTheme="minorHAnsi" w:cstheme="minorHAnsi"/>
          <w:szCs w:val="22"/>
          <w:lang w:val="fr-FR"/>
        </w:rPr>
        <w:t xml:space="preserve"> une bonne</w:t>
      </w:r>
      <w:r w:rsidRPr="00A724AF">
        <w:rPr>
          <w:rFonts w:asciiTheme="minorHAnsi" w:hAnsiTheme="minorHAnsi" w:cstheme="minorHAnsi"/>
          <w:sz w:val="22"/>
          <w:szCs w:val="22"/>
          <w:lang w:val="fr-FR"/>
        </w:rPr>
        <w:t xml:space="preserve"> conscience et</w:t>
      </w:r>
      <w:r w:rsidRPr="00391F0B">
        <w:rPr>
          <w:rFonts w:asciiTheme="minorHAnsi" w:hAnsiTheme="minorHAnsi" w:cstheme="minorHAnsi"/>
          <w:sz w:val="22"/>
          <w:szCs w:val="22"/>
          <w:lang w:val="fr-FR"/>
        </w:rPr>
        <w:t xml:space="preserve"> </w:t>
      </w:r>
      <w:r w:rsidR="00A724AF">
        <w:rPr>
          <w:rFonts w:asciiTheme="minorHAnsi" w:hAnsiTheme="minorHAnsi" w:cstheme="minorHAnsi"/>
          <w:sz w:val="22"/>
          <w:szCs w:val="22"/>
          <w:lang w:val="fr-FR"/>
        </w:rPr>
        <w:t xml:space="preserve">a </w:t>
      </w:r>
      <w:r w:rsidRPr="00A724AF">
        <w:rPr>
          <w:rFonts w:asciiTheme="minorHAnsi" w:hAnsiTheme="minorHAnsi" w:cstheme="minorHAnsi"/>
          <w:szCs w:val="22"/>
          <w:lang w:val="fr-FR"/>
        </w:rPr>
        <w:t>consacr</w:t>
      </w:r>
      <w:r w:rsidR="00A724AF">
        <w:rPr>
          <w:rFonts w:asciiTheme="minorHAnsi" w:hAnsiTheme="minorHAnsi" w:cstheme="minorHAnsi"/>
          <w:szCs w:val="22"/>
          <w:lang w:val="fr-FR"/>
        </w:rPr>
        <w:t>é, au cours des dernières années,</w:t>
      </w:r>
      <w:r w:rsidRPr="00A724AF">
        <w:rPr>
          <w:rFonts w:asciiTheme="minorHAnsi" w:hAnsiTheme="minorHAnsi" w:cstheme="minorHAnsi"/>
          <w:szCs w:val="22"/>
          <w:lang w:val="fr-FR"/>
        </w:rPr>
        <w:t xml:space="preserve"> de plus en plus d’efforts </w:t>
      </w:r>
      <w:r w:rsidRPr="00391F0B">
        <w:rPr>
          <w:rFonts w:asciiTheme="minorHAnsi" w:hAnsiTheme="minorHAnsi" w:cstheme="minorHAnsi"/>
          <w:sz w:val="22"/>
          <w:szCs w:val="22"/>
          <w:lang w:val="fr-FR"/>
        </w:rPr>
        <w:t>à la question climatique</w:t>
      </w:r>
      <w:r w:rsidRPr="00A724AF">
        <w:rPr>
          <w:rFonts w:asciiTheme="minorHAnsi" w:hAnsiTheme="minorHAnsi" w:cstheme="minorHAnsi"/>
          <w:sz w:val="22"/>
          <w:szCs w:val="22"/>
          <w:lang w:val="fr-FR"/>
        </w:rPr>
        <w:t xml:space="preserve">. </w:t>
      </w:r>
      <w:r w:rsidRPr="00F5660D">
        <w:rPr>
          <w:rFonts w:asciiTheme="minorHAnsi" w:hAnsiTheme="minorHAnsi" w:cstheme="minorHAnsi"/>
          <w:sz w:val="22"/>
          <w:szCs w:val="22"/>
          <w:lang w:val="fr-FR"/>
        </w:rPr>
        <w:t xml:space="preserve">Le pays </w:t>
      </w:r>
      <w:r w:rsidRPr="00391F0B">
        <w:rPr>
          <w:rFonts w:asciiTheme="minorHAnsi" w:hAnsiTheme="minorHAnsi" w:cstheme="minorHAnsi"/>
          <w:sz w:val="22"/>
          <w:szCs w:val="22"/>
          <w:lang w:val="fr-FR"/>
        </w:rPr>
        <w:t xml:space="preserve">joue un rôle </w:t>
      </w:r>
      <w:r w:rsidRPr="00F5660D">
        <w:rPr>
          <w:rFonts w:asciiTheme="minorHAnsi" w:hAnsiTheme="minorHAnsi" w:cstheme="minorHAnsi"/>
          <w:sz w:val="22"/>
          <w:szCs w:val="22"/>
          <w:lang w:val="fr-FR"/>
        </w:rPr>
        <w:t xml:space="preserve">important </w:t>
      </w:r>
      <w:r w:rsidRPr="00391F0B">
        <w:rPr>
          <w:rFonts w:asciiTheme="minorHAnsi" w:hAnsiTheme="minorHAnsi" w:cstheme="minorHAnsi"/>
          <w:sz w:val="22"/>
          <w:szCs w:val="22"/>
          <w:lang w:val="fr-FR"/>
        </w:rPr>
        <w:t xml:space="preserve">sur la scène international, notamment dans le cadre de </w:t>
      </w:r>
      <w:r w:rsidRPr="00A06FA9">
        <w:rPr>
          <w:rFonts w:asciiTheme="minorHAnsi" w:hAnsiTheme="minorHAnsi" w:cstheme="minorHAnsi"/>
          <w:b/>
          <w:bCs/>
          <w:sz w:val="22"/>
          <w:szCs w:val="22"/>
          <w:lang w:val="fr-FR"/>
        </w:rPr>
        <w:t xml:space="preserve">l'Initiative d'Adaptation pour l’Afrique </w:t>
      </w:r>
      <w:r w:rsidRPr="00391F0B">
        <w:rPr>
          <w:rFonts w:asciiTheme="minorHAnsi" w:hAnsiTheme="minorHAnsi" w:cstheme="minorHAnsi"/>
          <w:sz w:val="22"/>
          <w:szCs w:val="22"/>
          <w:lang w:val="fr-FR"/>
        </w:rPr>
        <w:t>(IAA) qui « </w:t>
      </w:r>
      <w:r w:rsidRPr="00391F0B">
        <w:rPr>
          <w:rFonts w:asciiTheme="minorHAnsi" w:hAnsiTheme="minorHAnsi" w:cstheme="minorHAnsi"/>
          <w:i/>
          <w:iCs/>
          <w:sz w:val="22"/>
          <w:szCs w:val="22"/>
          <w:lang w:val="fr-FR"/>
        </w:rPr>
        <w:t>vise à renforcer la collaboration en matière d'adaptation sur tout le continent, par le biais de dialogues panafricains et régionaux de haut niveau, d'actions d'adaptation sur le terrain et de la résolution du problème du déficit de financement de l'adaptation</w:t>
      </w:r>
      <w:r w:rsidRPr="00391F0B">
        <w:rPr>
          <w:rFonts w:asciiTheme="minorHAnsi" w:hAnsiTheme="minorHAnsi" w:cstheme="minorHAnsi"/>
          <w:sz w:val="22"/>
          <w:szCs w:val="22"/>
          <w:lang w:val="fr-FR"/>
        </w:rPr>
        <w:t xml:space="preserve"> ». La mise en œuvre </w:t>
      </w:r>
      <w:r w:rsidRPr="00A724AF">
        <w:rPr>
          <w:rFonts w:asciiTheme="minorHAnsi" w:hAnsiTheme="minorHAnsi" w:cstheme="minorHAnsi"/>
          <w:sz w:val="22"/>
          <w:szCs w:val="22"/>
          <w:lang w:val="fr-FR"/>
        </w:rPr>
        <w:t>cette initiative africaine implique le pays au plus haut niveau puisque son « </w:t>
      </w:r>
      <w:r w:rsidRPr="00391F0B">
        <w:rPr>
          <w:rFonts w:asciiTheme="minorHAnsi" w:hAnsiTheme="minorHAnsi" w:cstheme="minorHAnsi"/>
          <w:sz w:val="22"/>
          <w:szCs w:val="22"/>
          <w:lang w:val="fr-FR"/>
        </w:rPr>
        <w:t>champion</w:t>
      </w:r>
      <w:r w:rsidRPr="00A724AF">
        <w:rPr>
          <w:rFonts w:asciiTheme="minorHAnsi" w:hAnsiTheme="minorHAnsi" w:cstheme="minorHAnsi"/>
          <w:sz w:val="22"/>
          <w:szCs w:val="22"/>
          <w:lang w:val="fr-FR"/>
        </w:rPr>
        <w:t xml:space="preserve"> », </w:t>
      </w:r>
      <w:r w:rsidRPr="00391F0B">
        <w:rPr>
          <w:rFonts w:asciiTheme="minorHAnsi" w:hAnsiTheme="minorHAnsi" w:cstheme="minorHAnsi"/>
          <w:sz w:val="22"/>
          <w:szCs w:val="22"/>
          <w:lang w:val="fr-FR"/>
        </w:rPr>
        <w:t>nommé par l'Union africaine</w:t>
      </w:r>
      <w:r w:rsidR="00A724AF">
        <w:rPr>
          <w:rFonts w:asciiTheme="minorHAnsi" w:hAnsiTheme="minorHAnsi" w:cstheme="minorHAnsi"/>
          <w:sz w:val="22"/>
          <w:szCs w:val="22"/>
          <w:lang w:val="fr-FR"/>
        </w:rPr>
        <w:t xml:space="preserve"> en 2018</w:t>
      </w:r>
      <w:r w:rsidRPr="00391F0B">
        <w:rPr>
          <w:rFonts w:asciiTheme="minorHAnsi" w:hAnsiTheme="minorHAnsi" w:cstheme="minorHAnsi"/>
          <w:sz w:val="22"/>
          <w:szCs w:val="22"/>
          <w:lang w:val="fr-FR"/>
        </w:rPr>
        <w:t xml:space="preserve">, </w:t>
      </w:r>
      <w:r w:rsidRPr="00A724AF">
        <w:rPr>
          <w:rFonts w:asciiTheme="minorHAnsi" w:hAnsiTheme="minorHAnsi" w:cstheme="minorHAnsi"/>
          <w:sz w:val="22"/>
          <w:szCs w:val="22"/>
          <w:lang w:val="fr-FR"/>
        </w:rPr>
        <w:t>n’est autre qu’</w:t>
      </w:r>
      <w:r w:rsidRPr="00391F0B">
        <w:rPr>
          <w:rFonts w:asciiTheme="minorHAnsi" w:hAnsiTheme="minorHAnsi" w:cstheme="minorHAnsi"/>
          <w:sz w:val="22"/>
          <w:szCs w:val="22"/>
          <w:lang w:val="fr-FR"/>
        </w:rPr>
        <w:t xml:space="preserve">Ali Bongo </w:t>
      </w:r>
      <w:proofErr w:type="spellStart"/>
      <w:r w:rsidRPr="00391F0B">
        <w:rPr>
          <w:rFonts w:asciiTheme="minorHAnsi" w:hAnsiTheme="minorHAnsi" w:cstheme="minorHAnsi"/>
          <w:sz w:val="22"/>
          <w:szCs w:val="22"/>
          <w:lang w:val="fr-FR"/>
        </w:rPr>
        <w:t>Ondimba</w:t>
      </w:r>
      <w:proofErr w:type="spellEnd"/>
      <w:r w:rsidRPr="00391F0B">
        <w:rPr>
          <w:rFonts w:asciiTheme="minorHAnsi" w:hAnsiTheme="minorHAnsi" w:cstheme="minorHAnsi"/>
          <w:sz w:val="22"/>
          <w:szCs w:val="22"/>
          <w:lang w:val="fr-FR"/>
        </w:rPr>
        <w:t xml:space="preserve">, </w:t>
      </w:r>
      <w:r w:rsidRPr="00A724AF">
        <w:rPr>
          <w:rFonts w:asciiTheme="minorHAnsi" w:hAnsiTheme="minorHAnsi" w:cstheme="minorHAnsi"/>
          <w:sz w:val="22"/>
          <w:szCs w:val="22"/>
          <w:lang w:val="fr-FR"/>
        </w:rPr>
        <w:t>P</w:t>
      </w:r>
      <w:r w:rsidRPr="00391F0B">
        <w:rPr>
          <w:rFonts w:asciiTheme="minorHAnsi" w:hAnsiTheme="minorHAnsi" w:cstheme="minorHAnsi"/>
          <w:sz w:val="22"/>
          <w:szCs w:val="22"/>
          <w:lang w:val="fr-FR"/>
        </w:rPr>
        <w:t xml:space="preserve">résident du Gabon. Sans entrer dans les détails de cette initiative, la vive participation du Gabon est un signal politique fort qui explique notamment la participation de l’Inde, dans un cadre de coopération Sud-Sud, au projet METEO, pour renforcer les services gabonais d’informations sur le climat. </w:t>
      </w:r>
    </w:p>
    <w:p w14:paraId="0C0F5D8C" w14:textId="77777777" w:rsidR="00B7562B" w:rsidRPr="00391F0B" w:rsidRDefault="00B7562B" w:rsidP="00B7562B">
      <w:pPr>
        <w:jc w:val="both"/>
        <w:rPr>
          <w:rFonts w:asciiTheme="minorHAnsi" w:hAnsiTheme="minorHAnsi" w:cstheme="minorHAnsi"/>
          <w:szCs w:val="22"/>
        </w:rPr>
      </w:pPr>
    </w:p>
    <w:p w14:paraId="2F19A625" w14:textId="29465762" w:rsidR="00B7562B" w:rsidRPr="00391F0B" w:rsidRDefault="00A724AF" w:rsidP="00B7562B">
      <w:pPr>
        <w:autoSpaceDE w:val="0"/>
        <w:autoSpaceDN w:val="0"/>
        <w:adjustRightInd w:val="0"/>
        <w:jc w:val="both"/>
        <w:rPr>
          <w:rStyle w:val="markedcontent"/>
          <w:rFonts w:asciiTheme="minorHAnsi" w:hAnsiTheme="minorHAnsi" w:cstheme="minorHAnsi"/>
          <w:i/>
          <w:iCs/>
          <w:szCs w:val="22"/>
        </w:rPr>
      </w:pPr>
      <w:r>
        <w:rPr>
          <w:rFonts w:asciiTheme="minorHAnsi" w:hAnsiTheme="minorHAnsi" w:cstheme="minorHAnsi"/>
          <w:szCs w:val="22"/>
        </w:rPr>
        <w:t>Précédemment, à</w:t>
      </w:r>
      <w:r w:rsidR="00B7562B" w:rsidRPr="00391F0B">
        <w:rPr>
          <w:rFonts w:asciiTheme="minorHAnsi" w:hAnsiTheme="minorHAnsi" w:cstheme="minorHAnsi"/>
          <w:szCs w:val="22"/>
        </w:rPr>
        <w:t xml:space="preserve"> la suite </w:t>
      </w:r>
      <w:r>
        <w:rPr>
          <w:rFonts w:asciiTheme="minorHAnsi" w:hAnsiTheme="minorHAnsi" w:cstheme="minorHAnsi"/>
          <w:szCs w:val="22"/>
        </w:rPr>
        <w:t xml:space="preserve">de la </w:t>
      </w:r>
      <w:proofErr w:type="spellStart"/>
      <w:r w:rsidR="00B7562B" w:rsidRPr="00391F0B">
        <w:rPr>
          <w:rFonts w:asciiTheme="minorHAnsi" w:hAnsiTheme="minorHAnsi" w:cstheme="minorHAnsi"/>
          <w:szCs w:val="22"/>
        </w:rPr>
        <w:t>C</w:t>
      </w:r>
      <w:r>
        <w:rPr>
          <w:rFonts w:asciiTheme="minorHAnsi" w:hAnsiTheme="minorHAnsi" w:cstheme="minorHAnsi"/>
          <w:szCs w:val="22"/>
        </w:rPr>
        <w:t>o</w:t>
      </w:r>
      <w:r w:rsidR="00B7562B" w:rsidRPr="00391F0B">
        <w:rPr>
          <w:rFonts w:asciiTheme="minorHAnsi" w:hAnsiTheme="minorHAnsi" w:cstheme="minorHAnsi"/>
          <w:szCs w:val="22"/>
        </w:rPr>
        <w:t>P</w:t>
      </w:r>
      <w:proofErr w:type="spellEnd"/>
      <w:r w:rsidR="00B7562B" w:rsidRPr="00391F0B">
        <w:rPr>
          <w:rFonts w:asciiTheme="minorHAnsi" w:hAnsiTheme="minorHAnsi" w:cstheme="minorHAnsi"/>
          <w:szCs w:val="22"/>
        </w:rPr>
        <w:t xml:space="preserve"> 15 à la Convention-Cadre des Nations Unies sur les Changements Climatiques tenue à Copenhague, le Président du Gabon </w:t>
      </w:r>
      <w:r>
        <w:rPr>
          <w:rFonts w:asciiTheme="minorHAnsi" w:hAnsiTheme="minorHAnsi" w:cstheme="minorHAnsi"/>
          <w:szCs w:val="22"/>
        </w:rPr>
        <w:t xml:space="preserve">avait </w:t>
      </w:r>
      <w:r w:rsidR="00B7562B" w:rsidRPr="00391F0B">
        <w:rPr>
          <w:rFonts w:asciiTheme="minorHAnsi" w:hAnsiTheme="minorHAnsi" w:cstheme="minorHAnsi"/>
          <w:szCs w:val="22"/>
        </w:rPr>
        <w:t>cré</w:t>
      </w:r>
      <w:r>
        <w:rPr>
          <w:rFonts w:asciiTheme="minorHAnsi" w:hAnsiTheme="minorHAnsi" w:cstheme="minorHAnsi"/>
          <w:szCs w:val="22"/>
        </w:rPr>
        <w:t>é</w:t>
      </w:r>
      <w:r w:rsidR="00B7562B" w:rsidRPr="00391F0B">
        <w:rPr>
          <w:rFonts w:asciiTheme="minorHAnsi" w:hAnsiTheme="minorHAnsi" w:cstheme="minorHAnsi"/>
          <w:szCs w:val="22"/>
        </w:rPr>
        <w:t xml:space="preserve"> le </w:t>
      </w:r>
      <w:r w:rsidR="00B7562B" w:rsidRPr="00A06FA9">
        <w:rPr>
          <w:rFonts w:asciiTheme="minorHAnsi" w:hAnsiTheme="minorHAnsi" w:cstheme="minorHAnsi"/>
          <w:b/>
          <w:bCs/>
          <w:szCs w:val="22"/>
        </w:rPr>
        <w:t>Conseil National Climat</w:t>
      </w:r>
      <w:r w:rsidR="00B7562B" w:rsidRPr="00391F0B">
        <w:rPr>
          <w:rFonts w:asciiTheme="minorHAnsi" w:hAnsiTheme="minorHAnsi" w:cstheme="minorHAnsi"/>
          <w:szCs w:val="22"/>
        </w:rPr>
        <w:t xml:space="preserve"> (CNC)</w:t>
      </w:r>
      <w:r>
        <w:rPr>
          <w:rFonts w:asciiTheme="minorHAnsi" w:hAnsiTheme="minorHAnsi" w:cstheme="minorHAnsi"/>
          <w:szCs w:val="22"/>
        </w:rPr>
        <w:t>,</w:t>
      </w:r>
      <w:r w:rsidR="00B7562B" w:rsidRPr="00391F0B">
        <w:rPr>
          <w:rFonts w:asciiTheme="minorHAnsi" w:hAnsiTheme="minorHAnsi" w:cstheme="minorHAnsi"/>
          <w:szCs w:val="22"/>
        </w:rPr>
        <w:t xml:space="preserve"> en mai 2010. Cette instance a</w:t>
      </w:r>
      <w:r>
        <w:rPr>
          <w:rFonts w:asciiTheme="minorHAnsi" w:hAnsiTheme="minorHAnsi" w:cstheme="minorHAnsi"/>
          <w:szCs w:val="22"/>
        </w:rPr>
        <w:t xml:space="preserve"> connu un essor important et a</w:t>
      </w:r>
      <w:r w:rsidR="00B7562B" w:rsidRPr="00391F0B">
        <w:rPr>
          <w:rFonts w:asciiTheme="minorHAnsi" w:hAnsiTheme="minorHAnsi" w:cstheme="minorHAnsi"/>
          <w:szCs w:val="22"/>
        </w:rPr>
        <w:t xml:space="preserve"> pour missions</w:t>
      </w:r>
      <w:r>
        <w:rPr>
          <w:rFonts w:asciiTheme="minorHAnsi" w:hAnsiTheme="minorHAnsi" w:cstheme="minorHAnsi"/>
          <w:szCs w:val="22"/>
        </w:rPr>
        <w:t>,</w:t>
      </w:r>
      <w:r w:rsidR="00B7562B" w:rsidRPr="00391F0B">
        <w:rPr>
          <w:rFonts w:asciiTheme="minorHAnsi" w:hAnsiTheme="minorHAnsi" w:cstheme="minorHAnsi"/>
          <w:szCs w:val="22"/>
        </w:rPr>
        <w:t xml:space="preserve"> entre autres</w:t>
      </w:r>
      <w:r>
        <w:rPr>
          <w:rFonts w:asciiTheme="minorHAnsi" w:hAnsiTheme="minorHAnsi" w:cstheme="minorHAnsi"/>
          <w:szCs w:val="22"/>
        </w:rPr>
        <w:t>,</w:t>
      </w:r>
      <w:r w:rsidR="00B7562B" w:rsidRPr="00391F0B">
        <w:rPr>
          <w:rFonts w:asciiTheme="minorHAnsi" w:hAnsiTheme="minorHAnsi" w:cstheme="minorHAnsi"/>
          <w:szCs w:val="22"/>
        </w:rPr>
        <w:t xml:space="preserve"> d’élaborer le Plan National Climat du Gabon.</w:t>
      </w:r>
      <w:r w:rsidR="000516CD">
        <w:rPr>
          <w:rFonts w:asciiTheme="minorHAnsi" w:hAnsiTheme="minorHAnsi" w:cstheme="minorHAnsi"/>
          <w:szCs w:val="22"/>
        </w:rPr>
        <w:t xml:space="preserve"> </w:t>
      </w:r>
      <w:r>
        <w:rPr>
          <w:rFonts w:asciiTheme="minorHAnsi" w:hAnsiTheme="minorHAnsi" w:cstheme="minorHAnsi"/>
          <w:szCs w:val="22"/>
        </w:rPr>
        <w:t>En 2012, l</w:t>
      </w:r>
      <w:r w:rsidR="00B7562B" w:rsidRPr="00391F0B">
        <w:rPr>
          <w:rFonts w:asciiTheme="minorHAnsi" w:hAnsiTheme="minorHAnsi" w:cstheme="minorHAnsi"/>
          <w:szCs w:val="22"/>
        </w:rPr>
        <w:t xml:space="preserve">e Gabon </w:t>
      </w:r>
      <w:r>
        <w:rPr>
          <w:rFonts w:asciiTheme="minorHAnsi" w:hAnsiTheme="minorHAnsi" w:cstheme="minorHAnsi"/>
          <w:szCs w:val="22"/>
        </w:rPr>
        <w:t xml:space="preserve">a </w:t>
      </w:r>
      <w:r w:rsidR="00B7562B" w:rsidRPr="00391F0B">
        <w:rPr>
          <w:rFonts w:asciiTheme="minorHAnsi" w:hAnsiTheme="minorHAnsi" w:cstheme="minorHAnsi"/>
          <w:szCs w:val="22"/>
        </w:rPr>
        <w:t>élabor</w:t>
      </w:r>
      <w:r>
        <w:rPr>
          <w:rFonts w:asciiTheme="minorHAnsi" w:hAnsiTheme="minorHAnsi" w:cstheme="minorHAnsi"/>
          <w:szCs w:val="22"/>
        </w:rPr>
        <w:t>é</w:t>
      </w:r>
      <w:r w:rsidR="00B7562B" w:rsidRPr="00391F0B">
        <w:rPr>
          <w:rFonts w:asciiTheme="minorHAnsi" w:hAnsiTheme="minorHAnsi" w:cstheme="minorHAnsi"/>
          <w:szCs w:val="22"/>
        </w:rPr>
        <w:t xml:space="preserve"> sa stratégie nationale d’adaptation du littoral en 2012</w:t>
      </w:r>
      <w:r w:rsidR="00997265">
        <w:rPr>
          <w:rFonts w:asciiTheme="minorHAnsi" w:hAnsiTheme="minorHAnsi" w:cstheme="minorHAnsi"/>
          <w:szCs w:val="22"/>
        </w:rPr>
        <w:t xml:space="preserve"> qui se </w:t>
      </w:r>
      <w:r w:rsidR="00B7562B" w:rsidRPr="00997265">
        <w:rPr>
          <w:rStyle w:val="markedcontent"/>
          <w:rFonts w:asciiTheme="minorHAnsi" w:hAnsiTheme="minorHAnsi" w:cstheme="minorHAnsi"/>
          <w:szCs w:val="22"/>
        </w:rPr>
        <w:t>décline au travers de mesures visant à une gestion intégrée de la zone côtière par la mise en place d’un cadre juridique approprié, l’acquisition d’outils de surveillance et enfin la formation et l’informatio</w:t>
      </w:r>
      <w:r w:rsidR="00B7562B" w:rsidRPr="00391F0B">
        <w:rPr>
          <w:rStyle w:val="markedcontent"/>
          <w:rFonts w:asciiTheme="minorHAnsi" w:hAnsiTheme="minorHAnsi" w:cstheme="minorHAnsi"/>
          <w:i/>
          <w:iCs/>
          <w:szCs w:val="22"/>
        </w:rPr>
        <w:t>n</w:t>
      </w:r>
      <w:r w:rsidR="00997265">
        <w:rPr>
          <w:rStyle w:val="markedcontent"/>
          <w:rFonts w:asciiTheme="minorHAnsi" w:hAnsiTheme="minorHAnsi" w:cstheme="minorHAnsi"/>
          <w:i/>
          <w:iCs/>
          <w:szCs w:val="22"/>
        </w:rPr>
        <w:t xml:space="preserve">. </w:t>
      </w:r>
    </w:p>
    <w:p w14:paraId="0607B010" w14:textId="77777777" w:rsidR="00B7562B" w:rsidRPr="00391F0B" w:rsidRDefault="00B7562B" w:rsidP="00B7562B">
      <w:pPr>
        <w:jc w:val="both"/>
        <w:rPr>
          <w:rFonts w:asciiTheme="minorHAnsi" w:hAnsiTheme="minorHAnsi" w:cstheme="minorHAnsi"/>
          <w:szCs w:val="22"/>
        </w:rPr>
      </w:pPr>
    </w:p>
    <w:p w14:paraId="6FFA0863" w14:textId="3B235FD2" w:rsidR="00B7562B" w:rsidRPr="00391F0B" w:rsidRDefault="00B7562B" w:rsidP="00B7562B">
      <w:pPr>
        <w:autoSpaceDE w:val="0"/>
        <w:autoSpaceDN w:val="0"/>
        <w:adjustRightInd w:val="0"/>
        <w:jc w:val="both"/>
        <w:rPr>
          <w:rFonts w:asciiTheme="minorHAnsi" w:hAnsiTheme="minorHAnsi" w:cstheme="minorHAnsi"/>
          <w:szCs w:val="22"/>
        </w:rPr>
      </w:pPr>
      <w:r w:rsidRPr="00391F0B">
        <w:rPr>
          <w:rFonts w:asciiTheme="minorHAnsi" w:hAnsiTheme="minorHAnsi" w:cstheme="minorHAnsi"/>
          <w:szCs w:val="22"/>
        </w:rPr>
        <w:t xml:space="preserve">En 2014, un nouveau code de l’environnement </w:t>
      </w:r>
      <w:r w:rsidR="00997265">
        <w:rPr>
          <w:rFonts w:asciiTheme="minorHAnsi" w:hAnsiTheme="minorHAnsi" w:cstheme="minorHAnsi"/>
          <w:szCs w:val="22"/>
        </w:rPr>
        <w:t xml:space="preserve">a été </w:t>
      </w:r>
      <w:r w:rsidRPr="00391F0B">
        <w:rPr>
          <w:rFonts w:asciiTheme="minorHAnsi" w:hAnsiTheme="minorHAnsi" w:cstheme="minorHAnsi"/>
          <w:szCs w:val="22"/>
        </w:rPr>
        <w:t>promulgué à travers la loi n°007/2014 relative à la Protection de l’Environnement en République Gabonaise. Cette loi abroge la loi 16/93, du 26 août 1993 et intègre désormais la dimension changements climatiques.</w:t>
      </w:r>
    </w:p>
    <w:p w14:paraId="6620AF1B" w14:textId="571FD3B4" w:rsidR="00B7562B" w:rsidRDefault="00B7562B" w:rsidP="00B7562B">
      <w:pPr>
        <w:jc w:val="both"/>
        <w:rPr>
          <w:rFonts w:asciiTheme="minorHAnsi" w:hAnsiTheme="minorHAnsi" w:cstheme="minorHAnsi"/>
          <w:szCs w:val="22"/>
        </w:rPr>
      </w:pPr>
    </w:p>
    <w:p w14:paraId="0EEA8371" w14:textId="4D4E8348" w:rsidR="00B7562B" w:rsidRPr="00391F0B" w:rsidRDefault="00997265" w:rsidP="00997265">
      <w:pPr>
        <w:jc w:val="both"/>
        <w:rPr>
          <w:rFonts w:asciiTheme="minorHAnsi" w:hAnsiTheme="minorHAnsi" w:cstheme="minorHAnsi"/>
          <w:szCs w:val="22"/>
        </w:rPr>
      </w:pPr>
      <w:r>
        <w:rPr>
          <w:rFonts w:asciiTheme="minorHAnsi" w:hAnsiTheme="minorHAnsi" w:cstheme="minorHAnsi"/>
          <w:szCs w:val="22"/>
        </w:rPr>
        <w:t xml:space="preserve">Ces choix politiques montrent la </w:t>
      </w:r>
      <w:r w:rsidR="00CA76AF">
        <w:rPr>
          <w:rFonts w:asciiTheme="minorHAnsi" w:hAnsiTheme="minorHAnsi" w:cstheme="minorHAnsi"/>
          <w:szCs w:val="22"/>
        </w:rPr>
        <w:t xml:space="preserve">constante </w:t>
      </w:r>
      <w:r>
        <w:rPr>
          <w:rFonts w:asciiTheme="minorHAnsi" w:hAnsiTheme="minorHAnsi" w:cstheme="minorHAnsi"/>
          <w:szCs w:val="22"/>
        </w:rPr>
        <w:t>progression réalisée par la thématique climatique au sein de l’organe étatique gabonais</w:t>
      </w:r>
      <w:r w:rsidR="00246AC3">
        <w:rPr>
          <w:rFonts w:asciiTheme="minorHAnsi" w:hAnsiTheme="minorHAnsi" w:cstheme="minorHAnsi"/>
          <w:szCs w:val="22"/>
        </w:rPr>
        <w:t>,</w:t>
      </w:r>
      <w:r w:rsidR="00CA76AF">
        <w:rPr>
          <w:rFonts w:asciiTheme="minorHAnsi" w:hAnsiTheme="minorHAnsi" w:cstheme="minorHAnsi"/>
          <w:szCs w:val="22"/>
        </w:rPr>
        <w:t xml:space="preserve"> </w:t>
      </w:r>
      <w:r w:rsidR="00246AC3">
        <w:rPr>
          <w:rFonts w:asciiTheme="minorHAnsi" w:hAnsiTheme="minorHAnsi" w:cstheme="minorHAnsi"/>
          <w:szCs w:val="22"/>
        </w:rPr>
        <w:t>au cours d</w:t>
      </w:r>
      <w:r w:rsidR="00CA76AF">
        <w:rPr>
          <w:rFonts w:asciiTheme="minorHAnsi" w:hAnsiTheme="minorHAnsi" w:cstheme="minorHAnsi"/>
          <w:szCs w:val="22"/>
        </w:rPr>
        <w:t>es dernières années</w:t>
      </w:r>
      <w:r>
        <w:rPr>
          <w:rFonts w:asciiTheme="minorHAnsi" w:hAnsiTheme="minorHAnsi" w:cstheme="minorHAnsi"/>
          <w:szCs w:val="22"/>
        </w:rPr>
        <w:t xml:space="preserve">, permettant de conclure positivement quant à l’adéquation du projet METEO et des priorités nationales. </w:t>
      </w:r>
      <w:r w:rsidR="00B7562B" w:rsidRPr="00391F0B">
        <w:rPr>
          <w:rFonts w:asciiTheme="minorHAnsi" w:hAnsiTheme="minorHAnsi" w:cstheme="minorHAnsi"/>
          <w:szCs w:val="22"/>
        </w:rPr>
        <w:t xml:space="preserve">Il convient </w:t>
      </w:r>
      <w:r w:rsidR="000E1C2B">
        <w:rPr>
          <w:rFonts w:asciiTheme="minorHAnsi" w:hAnsiTheme="minorHAnsi" w:cstheme="minorHAnsi"/>
          <w:szCs w:val="22"/>
        </w:rPr>
        <w:t xml:space="preserve">toutefois </w:t>
      </w:r>
      <w:r w:rsidR="00B7562B" w:rsidRPr="00391F0B">
        <w:rPr>
          <w:rFonts w:asciiTheme="minorHAnsi" w:hAnsiTheme="minorHAnsi" w:cstheme="minorHAnsi"/>
          <w:szCs w:val="22"/>
        </w:rPr>
        <w:t xml:space="preserve">de noter que le </w:t>
      </w:r>
      <w:r w:rsidR="00B7562B" w:rsidRPr="00A06FA9">
        <w:rPr>
          <w:rFonts w:asciiTheme="minorHAnsi" w:hAnsiTheme="minorHAnsi" w:cstheme="minorHAnsi"/>
          <w:b/>
          <w:bCs/>
          <w:szCs w:val="22"/>
        </w:rPr>
        <w:t>Plan d’Accélération de la Transformation 2021-2023</w:t>
      </w:r>
      <w:r>
        <w:rPr>
          <w:rFonts w:asciiTheme="minorHAnsi" w:hAnsiTheme="minorHAnsi" w:cstheme="minorHAnsi"/>
          <w:szCs w:val="22"/>
        </w:rPr>
        <w:t>,</w:t>
      </w:r>
      <w:r w:rsidR="00B7562B" w:rsidRPr="00391F0B">
        <w:rPr>
          <w:rFonts w:asciiTheme="minorHAnsi" w:hAnsiTheme="minorHAnsi" w:cstheme="minorHAnsi"/>
          <w:szCs w:val="22"/>
        </w:rPr>
        <w:t xml:space="preserve"> formulé par les autorités gabonaises et actuellement le document stratégique principal du pays, ne mentionne que marginalement le climat et les réponses associées. Le</w:t>
      </w:r>
      <w:r w:rsidR="00CA76AF">
        <w:rPr>
          <w:rFonts w:asciiTheme="minorHAnsi" w:hAnsiTheme="minorHAnsi" w:cstheme="minorHAnsi"/>
          <w:szCs w:val="22"/>
        </w:rPr>
        <w:t>dit</w:t>
      </w:r>
      <w:r w:rsidR="00B7562B" w:rsidRPr="00391F0B">
        <w:rPr>
          <w:rFonts w:asciiTheme="minorHAnsi" w:hAnsiTheme="minorHAnsi" w:cstheme="minorHAnsi"/>
          <w:szCs w:val="22"/>
        </w:rPr>
        <w:t xml:space="preserve"> Plan a été rédigé avec l’optique de relancer l’économie du pays</w:t>
      </w:r>
      <w:r w:rsidR="00CA76AF">
        <w:rPr>
          <w:rFonts w:asciiTheme="minorHAnsi" w:hAnsiTheme="minorHAnsi" w:cstheme="minorHAnsi"/>
          <w:szCs w:val="22"/>
        </w:rPr>
        <w:t>,</w:t>
      </w:r>
      <w:r w:rsidR="00B7562B" w:rsidRPr="00391F0B">
        <w:rPr>
          <w:rFonts w:asciiTheme="minorHAnsi" w:hAnsiTheme="minorHAnsi" w:cstheme="minorHAnsi"/>
          <w:szCs w:val="22"/>
        </w:rPr>
        <w:t xml:space="preserve"> mise à mal par la crise </w:t>
      </w:r>
      <w:r w:rsidR="000E1C2B">
        <w:rPr>
          <w:rFonts w:asciiTheme="minorHAnsi" w:hAnsiTheme="minorHAnsi" w:cstheme="minorHAnsi"/>
          <w:szCs w:val="22"/>
        </w:rPr>
        <w:t xml:space="preserve">du </w:t>
      </w:r>
      <w:r w:rsidR="00B7562B" w:rsidRPr="00391F0B">
        <w:rPr>
          <w:rFonts w:asciiTheme="minorHAnsi" w:hAnsiTheme="minorHAnsi" w:cstheme="minorHAnsi"/>
          <w:szCs w:val="22"/>
        </w:rPr>
        <w:t>Covid 19.</w:t>
      </w:r>
      <w:r w:rsidR="000E1C2B">
        <w:rPr>
          <w:rFonts w:asciiTheme="minorHAnsi" w:hAnsiTheme="minorHAnsi" w:cstheme="minorHAnsi"/>
          <w:szCs w:val="22"/>
        </w:rPr>
        <w:t xml:space="preserve"> Il est ainsi probable que la crise du Covid 19 ait </w:t>
      </w:r>
      <w:r w:rsidR="00246AC3">
        <w:rPr>
          <w:rFonts w:asciiTheme="minorHAnsi" w:hAnsiTheme="minorHAnsi" w:cstheme="minorHAnsi"/>
          <w:szCs w:val="22"/>
        </w:rPr>
        <w:t xml:space="preserve">fait passer </w:t>
      </w:r>
      <w:r w:rsidR="000E1C2B">
        <w:rPr>
          <w:rFonts w:asciiTheme="minorHAnsi" w:hAnsiTheme="minorHAnsi" w:cstheme="minorHAnsi"/>
          <w:szCs w:val="22"/>
        </w:rPr>
        <w:t xml:space="preserve">la problématique climatique à un niveau inférieur, </w:t>
      </w:r>
      <w:r w:rsidR="00246AC3">
        <w:rPr>
          <w:rFonts w:asciiTheme="minorHAnsi" w:hAnsiTheme="minorHAnsi" w:cstheme="minorHAnsi"/>
          <w:szCs w:val="22"/>
        </w:rPr>
        <w:t xml:space="preserve">observation </w:t>
      </w:r>
      <w:r w:rsidR="000E1C2B">
        <w:rPr>
          <w:rFonts w:asciiTheme="minorHAnsi" w:hAnsiTheme="minorHAnsi" w:cstheme="minorHAnsi"/>
          <w:szCs w:val="22"/>
        </w:rPr>
        <w:t xml:space="preserve">pas spécifique au Gabon mais qu’il convient de souligner en introduction de cette présente évaluation pour signifier un impact négatif non négligeable du Covid 19. </w:t>
      </w:r>
    </w:p>
    <w:p w14:paraId="55C1375A" w14:textId="77777777" w:rsidR="00B7562B" w:rsidRPr="00391F0B" w:rsidRDefault="00B7562B" w:rsidP="00B7562B">
      <w:pPr>
        <w:jc w:val="both"/>
        <w:rPr>
          <w:rFonts w:asciiTheme="minorHAnsi" w:hAnsiTheme="minorHAnsi" w:cstheme="minorHAnsi"/>
          <w:szCs w:val="22"/>
        </w:rPr>
      </w:pPr>
    </w:p>
    <w:p w14:paraId="5684BD5B" w14:textId="36CC2FC6" w:rsidR="00B7562B" w:rsidRPr="00391F0B" w:rsidRDefault="00CA76AF" w:rsidP="00B7562B">
      <w:pPr>
        <w:autoSpaceDE w:val="0"/>
        <w:autoSpaceDN w:val="0"/>
        <w:adjustRightInd w:val="0"/>
        <w:jc w:val="both"/>
        <w:rPr>
          <w:rFonts w:asciiTheme="minorHAnsi" w:hAnsiTheme="minorHAnsi" w:cstheme="minorHAnsi"/>
          <w:szCs w:val="22"/>
        </w:rPr>
      </w:pPr>
      <w:r>
        <w:rPr>
          <w:rFonts w:asciiTheme="minorHAnsi" w:hAnsiTheme="minorHAnsi" w:cstheme="minorHAnsi"/>
          <w:szCs w:val="22"/>
        </w:rPr>
        <w:t>Pour finir sur une note plus récente, l</w:t>
      </w:r>
      <w:r w:rsidR="00B7562B">
        <w:rPr>
          <w:rFonts w:asciiTheme="minorHAnsi" w:hAnsiTheme="minorHAnsi" w:cstheme="minorHAnsi"/>
          <w:szCs w:val="22"/>
        </w:rPr>
        <w:t xml:space="preserve">e CNC convenait, en 2022, dans sa </w:t>
      </w:r>
      <w:r w:rsidR="006142D1">
        <w:rPr>
          <w:rFonts w:asciiTheme="minorHAnsi" w:hAnsiTheme="minorHAnsi" w:cstheme="minorHAnsi"/>
          <w:szCs w:val="22"/>
        </w:rPr>
        <w:t>‘</w:t>
      </w:r>
      <w:r w:rsidR="00B7562B" w:rsidRPr="00A06FA9">
        <w:rPr>
          <w:rFonts w:asciiTheme="minorHAnsi" w:hAnsiTheme="minorHAnsi" w:cstheme="minorHAnsi"/>
          <w:b/>
          <w:bCs/>
          <w:szCs w:val="22"/>
        </w:rPr>
        <w:t>troisième communication nationale</w:t>
      </w:r>
      <w:r w:rsidR="006142D1">
        <w:rPr>
          <w:rFonts w:asciiTheme="minorHAnsi" w:hAnsiTheme="minorHAnsi" w:cstheme="minorHAnsi"/>
          <w:szCs w:val="22"/>
        </w:rPr>
        <w:t>’</w:t>
      </w:r>
      <w:r w:rsidR="00B7562B">
        <w:rPr>
          <w:rFonts w:asciiTheme="minorHAnsi" w:hAnsiTheme="minorHAnsi" w:cstheme="minorHAnsi"/>
          <w:szCs w:val="22"/>
        </w:rPr>
        <w:t xml:space="preserve"> que : </w:t>
      </w:r>
      <w:r w:rsidR="00B7562B" w:rsidRPr="00391F0B">
        <w:rPr>
          <w:rFonts w:asciiTheme="minorHAnsi" w:hAnsiTheme="minorHAnsi" w:cstheme="minorHAnsi"/>
          <w:szCs w:val="22"/>
        </w:rPr>
        <w:t>« </w:t>
      </w:r>
      <w:r w:rsidR="00B7562B">
        <w:rPr>
          <w:rFonts w:asciiTheme="minorHAnsi" w:hAnsiTheme="minorHAnsi" w:cstheme="minorHAnsi"/>
          <w:i/>
          <w:iCs/>
          <w:szCs w:val="22"/>
        </w:rPr>
        <w:t>b</w:t>
      </w:r>
      <w:r w:rsidR="00B7562B" w:rsidRPr="004F2A64">
        <w:rPr>
          <w:rFonts w:asciiTheme="minorHAnsi" w:hAnsiTheme="minorHAnsi" w:cstheme="minorHAnsi"/>
          <w:i/>
          <w:iCs/>
          <w:szCs w:val="22"/>
        </w:rPr>
        <w:t xml:space="preserve">ien que la compréhension du changement climatique et de ses impacts se soit améliorée, la disponibilité des données et informations climatiques pour de meilleures projections sur les régimes futurs du climat constituent une contrainte majeure pour laquelle l’établissement des </w:t>
      </w:r>
      <w:r w:rsidR="00B7562B" w:rsidRPr="004F2A64">
        <w:rPr>
          <w:rFonts w:asciiTheme="minorHAnsi" w:hAnsiTheme="minorHAnsi" w:cstheme="minorHAnsi"/>
          <w:i/>
          <w:iCs/>
          <w:szCs w:val="22"/>
        </w:rPr>
        <w:lastRenderedPageBreak/>
        <w:t>perspectives de planification et de développement des environnements continentaux, littoraux et marins du pays requiert l’amélioration des services météorologiques, hydrologiques climatiques, de vulgarisation et d’appropriation au publique</w:t>
      </w:r>
      <w:r w:rsidR="00B7562B" w:rsidRPr="00391F0B">
        <w:rPr>
          <w:rFonts w:asciiTheme="minorHAnsi" w:hAnsiTheme="minorHAnsi" w:cstheme="minorHAnsi"/>
          <w:szCs w:val="22"/>
        </w:rPr>
        <w:t> »</w:t>
      </w:r>
      <w:r>
        <w:rPr>
          <w:rFonts w:asciiTheme="minorHAnsi" w:hAnsiTheme="minorHAnsi" w:cstheme="minorHAnsi"/>
          <w:szCs w:val="22"/>
        </w:rPr>
        <w:t xml:space="preserve">. Ce point important formulé par le CNC valide </w:t>
      </w:r>
      <w:r w:rsidR="006142D1">
        <w:rPr>
          <w:rFonts w:asciiTheme="minorHAnsi" w:hAnsiTheme="minorHAnsi" w:cstheme="minorHAnsi"/>
          <w:szCs w:val="22"/>
        </w:rPr>
        <w:t>une nouvelle fois la pertinence et la cohérence du projet.</w:t>
      </w:r>
    </w:p>
    <w:p w14:paraId="3D613136" w14:textId="211CC9EC" w:rsidR="00B7562B" w:rsidRDefault="00B7562B" w:rsidP="00B7562B">
      <w:pPr>
        <w:jc w:val="both"/>
        <w:rPr>
          <w:rFonts w:asciiTheme="minorHAnsi" w:hAnsiTheme="minorHAnsi" w:cstheme="minorHAnsi"/>
          <w:szCs w:val="22"/>
        </w:rPr>
      </w:pPr>
      <w:bookmarkStart w:id="22" w:name="_Hlk112339198"/>
    </w:p>
    <w:p w14:paraId="59EFAFF6" w14:textId="40393DF6" w:rsidR="00FF1E3B" w:rsidRDefault="00FF1E3B" w:rsidP="00FF1E3B">
      <w:pPr>
        <w:autoSpaceDE w:val="0"/>
        <w:autoSpaceDN w:val="0"/>
        <w:adjustRightInd w:val="0"/>
        <w:jc w:val="both"/>
        <w:rPr>
          <w:rFonts w:asciiTheme="minorHAnsi" w:hAnsiTheme="minorHAnsi" w:cstheme="minorHAnsi"/>
          <w:szCs w:val="22"/>
        </w:rPr>
      </w:pPr>
      <w:r w:rsidRPr="00221678">
        <w:rPr>
          <w:rFonts w:asciiTheme="minorHAnsi" w:hAnsiTheme="minorHAnsi" w:cstheme="minorHAnsi"/>
          <w:color w:val="000000"/>
          <w:szCs w:val="22"/>
          <w:lang w:eastAsia="en-US"/>
        </w:rPr>
        <w:t>Du point de vue des institutions onusiennes</w:t>
      </w:r>
      <w:r>
        <w:rPr>
          <w:rFonts w:asciiTheme="minorHAnsi" w:hAnsiTheme="minorHAnsi" w:cstheme="minorHAnsi"/>
          <w:color w:val="000000"/>
          <w:szCs w:val="22"/>
          <w:lang w:eastAsia="en-US"/>
        </w:rPr>
        <w:t xml:space="preserve"> nationales</w:t>
      </w:r>
      <w:r w:rsidRPr="00221678">
        <w:rPr>
          <w:rFonts w:asciiTheme="minorHAnsi" w:hAnsiTheme="minorHAnsi" w:cstheme="minorHAnsi"/>
          <w:color w:val="000000"/>
          <w:szCs w:val="22"/>
          <w:lang w:eastAsia="en-US"/>
        </w:rPr>
        <w:t>, il semble opportun de rappeler que le ‘</w:t>
      </w:r>
      <w:r w:rsidRPr="00A06FA9">
        <w:rPr>
          <w:rFonts w:asciiTheme="minorHAnsi" w:hAnsiTheme="minorHAnsi" w:cstheme="minorHAnsi"/>
          <w:b/>
          <w:bCs/>
          <w:color w:val="000000"/>
          <w:szCs w:val="22"/>
          <w:lang w:eastAsia="en-US"/>
        </w:rPr>
        <w:t>Descriptif de programme de pays pour le Gabon (2018-2022)</w:t>
      </w:r>
      <w:r w:rsidRPr="00221678">
        <w:rPr>
          <w:rFonts w:asciiTheme="minorHAnsi" w:hAnsiTheme="minorHAnsi" w:cstheme="minorHAnsi"/>
          <w:color w:val="000000"/>
          <w:szCs w:val="22"/>
          <w:lang w:eastAsia="en-US"/>
        </w:rPr>
        <w:t>’</w:t>
      </w:r>
      <w:r w:rsidRPr="00221678">
        <w:rPr>
          <w:rStyle w:val="Appelnotedebasdep"/>
          <w:rFonts w:asciiTheme="minorHAnsi" w:eastAsia="Calibri" w:hAnsiTheme="minorHAnsi" w:cstheme="minorHAnsi"/>
          <w:color w:val="000000"/>
        </w:rPr>
        <w:footnoteReference w:id="2"/>
      </w:r>
      <w:r w:rsidRPr="00221678">
        <w:rPr>
          <w:rFonts w:asciiTheme="minorHAnsi" w:hAnsiTheme="minorHAnsi" w:cstheme="minorHAnsi"/>
          <w:color w:val="000000"/>
          <w:szCs w:val="22"/>
          <w:lang w:eastAsia="en-US"/>
        </w:rPr>
        <w:t xml:space="preserve"> précisait que</w:t>
      </w:r>
      <w:r>
        <w:rPr>
          <w:rFonts w:asciiTheme="minorHAnsi" w:hAnsiTheme="minorHAnsi" w:cstheme="minorHAnsi"/>
          <w:b/>
          <w:bCs/>
          <w:color w:val="000000"/>
          <w:szCs w:val="22"/>
          <w:lang w:eastAsia="en-US"/>
        </w:rPr>
        <w:t xml:space="preserve"> </w:t>
      </w:r>
      <w:r w:rsidRPr="00391F0B">
        <w:rPr>
          <w:rFonts w:asciiTheme="minorHAnsi" w:hAnsiTheme="minorHAnsi" w:cstheme="minorHAnsi"/>
          <w:szCs w:val="22"/>
        </w:rPr>
        <w:t xml:space="preserve">« </w:t>
      </w:r>
      <w:bookmarkStart w:id="23" w:name="_Hlk112656483"/>
      <w:r w:rsidRPr="00221678">
        <w:rPr>
          <w:rFonts w:asciiTheme="minorHAnsi" w:hAnsiTheme="minorHAnsi" w:cstheme="minorHAnsi"/>
          <w:i/>
          <w:iCs/>
          <w:szCs w:val="22"/>
        </w:rPr>
        <w:t xml:space="preserve">Le Gabon fait face à des risques de catastrophes en raison des changements climatiques. Le Conseil National Climat a signalé les moyens d’action limités des pouvoirs publics (autant à l’échelle nationale que locale) pour mener des évaluations préventives des impacts sur l’environnement ou pour formuler des stratégies et des plans d’action pour l’adaptation à l’évolution du climat. </w:t>
      </w:r>
      <w:bookmarkEnd w:id="23"/>
      <w:r w:rsidRPr="00221678">
        <w:rPr>
          <w:rFonts w:asciiTheme="minorHAnsi" w:hAnsiTheme="minorHAnsi" w:cstheme="minorHAnsi"/>
          <w:i/>
          <w:iCs/>
          <w:szCs w:val="22"/>
        </w:rPr>
        <w:t>Les deuxième et troisième communications nationales sur les changements climatiques attiraient l’attention sur des vulnérabilités liées aux risques d’inondations, d’érosion du littoral, de salinisation des eaux, de diminution des ressources biologiques et d’autres risques pour la faune naturelle – tous ces problèmes entraînant des menaces pour les communautés locales</w:t>
      </w:r>
      <w:r w:rsidRPr="00391F0B">
        <w:rPr>
          <w:rFonts w:asciiTheme="minorHAnsi" w:hAnsiTheme="minorHAnsi" w:cstheme="minorHAnsi"/>
          <w:szCs w:val="22"/>
        </w:rPr>
        <w:t xml:space="preserve"> ». </w:t>
      </w:r>
      <w:r>
        <w:rPr>
          <w:rFonts w:asciiTheme="minorHAnsi" w:hAnsiTheme="minorHAnsi" w:cstheme="minorHAnsi"/>
          <w:szCs w:val="22"/>
        </w:rPr>
        <w:t>Ce même document faisait également référence au fait que</w:t>
      </w:r>
      <w:r w:rsidRPr="00391F0B">
        <w:rPr>
          <w:rFonts w:asciiTheme="minorHAnsi" w:hAnsiTheme="minorHAnsi" w:cstheme="minorHAnsi"/>
          <w:szCs w:val="22"/>
        </w:rPr>
        <w:t xml:space="preserve"> « </w:t>
      </w:r>
      <w:r w:rsidRPr="00FF1E3B">
        <w:rPr>
          <w:rFonts w:asciiTheme="minorHAnsi" w:hAnsiTheme="minorHAnsi" w:cstheme="minorHAnsi"/>
          <w:i/>
          <w:iCs/>
          <w:szCs w:val="22"/>
        </w:rPr>
        <w:t>la réduction des risques de catastrophe est essentielle dans les zones périurbaines et rurales menacées par des inondations et des glissements de terrain (liés aux changements climatiques). Les zones littorales présentant le risque le plus élevé (800 km de côtes) nécessitent une analyse poussée permettant de déployer des plans d’adaptation aux changements</w:t>
      </w:r>
      <w:r w:rsidRPr="00391F0B">
        <w:rPr>
          <w:rFonts w:asciiTheme="minorHAnsi" w:hAnsiTheme="minorHAnsi" w:cstheme="minorHAnsi"/>
          <w:szCs w:val="22"/>
        </w:rPr>
        <w:t> »</w:t>
      </w:r>
      <w:r>
        <w:rPr>
          <w:rFonts w:asciiTheme="minorHAnsi" w:hAnsiTheme="minorHAnsi" w:cstheme="minorHAnsi"/>
          <w:szCs w:val="22"/>
        </w:rPr>
        <w:t>.</w:t>
      </w:r>
    </w:p>
    <w:p w14:paraId="5B3E5046" w14:textId="77777777" w:rsidR="00FF1E3B" w:rsidRDefault="00FF1E3B" w:rsidP="00FF1E3B">
      <w:pPr>
        <w:pStyle w:val="Default"/>
        <w:jc w:val="both"/>
        <w:rPr>
          <w:rFonts w:asciiTheme="minorHAnsi" w:hAnsiTheme="minorHAnsi" w:cstheme="minorHAnsi"/>
          <w:sz w:val="22"/>
          <w:szCs w:val="22"/>
          <w:lang w:val="fr-FR"/>
        </w:rPr>
      </w:pPr>
    </w:p>
    <w:p w14:paraId="009A7A74" w14:textId="33A0ECDC" w:rsidR="00FF1E3B" w:rsidRDefault="00FF1E3B" w:rsidP="00FF1E3B">
      <w:pPr>
        <w:pStyle w:val="Default"/>
        <w:jc w:val="both"/>
        <w:rPr>
          <w:rFonts w:asciiTheme="minorHAnsi" w:hAnsiTheme="minorHAnsi" w:cstheme="minorHAnsi"/>
          <w:sz w:val="22"/>
          <w:szCs w:val="22"/>
          <w:lang w:val="fr-FR"/>
        </w:rPr>
      </w:pPr>
      <w:r>
        <w:rPr>
          <w:rFonts w:asciiTheme="minorHAnsi" w:hAnsiTheme="minorHAnsi" w:cstheme="minorHAnsi"/>
          <w:sz w:val="22"/>
          <w:szCs w:val="22"/>
          <w:lang w:val="fr-FR"/>
        </w:rPr>
        <w:t>D’une manière générale</w:t>
      </w:r>
      <w:r w:rsidRPr="00152DF8">
        <w:rPr>
          <w:rFonts w:asciiTheme="minorHAnsi" w:hAnsiTheme="minorHAnsi" w:cstheme="minorHAnsi"/>
          <w:sz w:val="22"/>
          <w:szCs w:val="22"/>
          <w:lang w:val="fr-FR"/>
        </w:rPr>
        <w:t xml:space="preserve">, l’engagement du PNUD Gabon sur ce projet reflète bien le rôle que le PNUD peut jouer, dans un contexte de développement donné, pour faire progresser une cause en ligne avec les </w:t>
      </w:r>
      <w:r w:rsidRPr="00A06FA9">
        <w:rPr>
          <w:rFonts w:asciiTheme="minorHAnsi" w:hAnsiTheme="minorHAnsi" w:cstheme="minorHAnsi"/>
          <w:b/>
          <w:bCs/>
          <w:sz w:val="22"/>
          <w:szCs w:val="22"/>
          <w:lang w:val="fr-FR"/>
        </w:rPr>
        <w:t>Objectifs de Développement Durable</w:t>
      </w:r>
      <w:r w:rsidRPr="00152DF8">
        <w:rPr>
          <w:rFonts w:asciiTheme="minorHAnsi" w:hAnsiTheme="minorHAnsi" w:cstheme="minorHAnsi"/>
          <w:sz w:val="22"/>
          <w:szCs w:val="22"/>
          <w:lang w:val="fr-FR"/>
        </w:rPr>
        <w:t xml:space="preserve">, </w:t>
      </w:r>
      <w:r>
        <w:rPr>
          <w:rFonts w:asciiTheme="minorHAnsi" w:hAnsiTheme="minorHAnsi" w:cstheme="minorHAnsi"/>
          <w:sz w:val="22"/>
          <w:szCs w:val="22"/>
          <w:lang w:val="fr-FR"/>
        </w:rPr>
        <w:t>en l’occurrence</w:t>
      </w:r>
      <w:r w:rsidRPr="00152DF8">
        <w:rPr>
          <w:rFonts w:asciiTheme="minorHAnsi" w:hAnsiTheme="minorHAnsi" w:cstheme="minorHAnsi"/>
          <w:sz w:val="22"/>
          <w:szCs w:val="22"/>
          <w:lang w:val="fr-FR"/>
        </w:rPr>
        <w:t xml:space="preserve"> l’objectif 13 : « </w:t>
      </w:r>
      <w:r w:rsidRPr="00FF1E3B">
        <w:rPr>
          <w:rFonts w:asciiTheme="minorHAnsi" w:hAnsiTheme="minorHAnsi" w:cstheme="minorHAnsi"/>
          <w:i/>
          <w:iCs/>
          <w:sz w:val="22"/>
          <w:szCs w:val="22"/>
          <w:lang w:val="fr-FR"/>
        </w:rPr>
        <w:t>Prendre d’urgence des mesures pour lutter contre les changements climatiques et leurs répercussions </w:t>
      </w:r>
      <w:r w:rsidRPr="00152DF8">
        <w:rPr>
          <w:rFonts w:asciiTheme="minorHAnsi" w:hAnsiTheme="minorHAnsi" w:cstheme="minorHAnsi"/>
          <w:sz w:val="22"/>
          <w:szCs w:val="22"/>
          <w:lang w:val="fr-FR"/>
        </w:rPr>
        <w:t>»</w:t>
      </w:r>
      <w:r>
        <w:rPr>
          <w:rFonts w:asciiTheme="minorHAnsi" w:hAnsiTheme="minorHAnsi" w:cstheme="minorHAnsi"/>
          <w:sz w:val="22"/>
          <w:szCs w:val="22"/>
          <w:lang w:val="fr-FR"/>
        </w:rPr>
        <w:t>, tout à fait en ligne avec le mandat de l’institution</w:t>
      </w:r>
      <w:r w:rsidRPr="00152DF8">
        <w:rPr>
          <w:rFonts w:asciiTheme="minorHAnsi" w:hAnsiTheme="minorHAnsi" w:cstheme="minorHAnsi"/>
          <w:sz w:val="22"/>
          <w:szCs w:val="22"/>
          <w:lang w:val="fr-FR"/>
        </w:rPr>
        <w:t>.</w:t>
      </w:r>
    </w:p>
    <w:p w14:paraId="3FAB79D5" w14:textId="77777777" w:rsidR="002D041E" w:rsidRPr="00152DF8" w:rsidRDefault="002D041E" w:rsidP="00FF1E3B">
      <w:pPr>
        <w:pStyle w:val="Default"/>
        <w:jc w:val="both"/>
        <w:rPr>
          <w:rFonts w:asciiTheme="minorHAnsi" w:hAnsiTheme="minorHAnsi" w:cstheme="minorHAnsi"/>
          <w:sz w:val="22"/>
          <w:szCs w:val="22"/>
          <w:lang w:val="fr-FR"/>
        </w:rPr>
      </w:pPr>
    </w:p>
    <w:p w14:paraId="4262520C" w14:textId="40FE6A59" w:rsidR="00B7562B" w:rsidRPr="00110443" w:rsidRDefault="00B7562B">
      <w:pPr>
        <w:pStyle w:val="Titre4"/>
        <w:numPr>
          <w:ilvl w:val="1"/>
          <w:numId w:val="28"/>
        </w:numPr>
        <w:jc w:val="both"/>
      </w:pPr>
      <w:bookmarkStart w:id="24" w:name="_Toc118448027"/>
      <w:bookmarkEnd w:id="22"/>
      <w:r w:rsidRPr="00110443">
        <w:t xml:space="preserve">Un projet </w:t>
      </w:r>
      <w:r w:rsidR="00E80C2A">
        <w:t xml:space="preserve">en ligne avec les </w:t>
      </w:r>
      <w:r w:rsidRPr="00110443">
        <w:t>recommandations régionales</w:t>
      </w:r>
      <w:bookmarkEnd w:id="24"/>
    </w:p>
    <w:p w14:paraId="50F25F57" w14:textId="77777777" w:rsidR="00B7562B" w:rsidRPr="00391F0B" w:rsidRDefault="00B7562B" w:rsidP="00B7562B">
      <w:pPr>
        <w:autoSpaceDE w:val="0"/>
        <w:autoSpaceDN w:val="0"/>
        <w:adjustRightInd w:val="0"/>
        <w:jc w:val="both"/>
        <w:rPr>
          <w:rFonts w:asciiTheme="minorHAnsi" w:hAnsiTheme="minorHAnsi" w:cstheme="minorHAnsi"/>
          <w:b/>
          <w:bCs/>
          <w:color w:val="000000"/>
          <w:szCs w:val="22"/>
          <w:lang w:eastAsia="en-US"/>
        </w:rPr>
      </w:pPr>
    </w:p>
    <w:p w14:paraId="43A02C35" w14:textId="418B65AD" w:rsidR="003B514F" w:rsidRPr="00752BDA" w:rsidRDefault="003B514F" w:rsidP="003B514F">
      <w:pPr>
        <w:autoSpaceDE w:val="0"/>
        <w:autoSpaceDN w:val="0"/>
        <w:adjustRightInd w:val="0"/>
        <w:jc w:val="both"/>
        <w:rPr>
          <w:rFonts w:asciiTheme="minorHAnsi" w:hAnsiTheme="minorHAnsi" w:cstheme="minorHAnsi"/>
          <w:szCs w:val="22"/>
        </w:rPr>
      </w:pPr>
      <w:r>
        <w:rPr>
          <w:rFonts w:asciiTheme="minorHAnsi" w:hAnsiTheme="minorHAnsi" w:cstheme="minorHAnsi"/>
          <w:szCs w:val="22"/>
        </w:rPr>
        <w:t>Le projet s’intègre de façon satisfaisante aux organes de coopération régionale. L</w:t>
      </w:r>
      <w:r w:rsidR="00B7562B" w:rsidRPr="00391F0B">
        <w:rPr>
          <w:rFonts w:asciiTheme="minorHAnsi" w:hAnsiTheme="minorHAnsi" w:cstheme="minorHAnsi"/>
          <w:szCs w:val="22"/>
        </w:rPr>
        <w:t>e Gabon est membre du programme de la Commission Internationale du Bassin du Congo-Sangha (CICOS)</w:t>
      </w:r>
      <w:r>
        <w:rPr>
          <w:rFonts w:asciiTheme="minorHAnsi" w:hAnsiTheme="minorHAnsi" w:cstheme="minorHAnsi"/>
          <w:szCs w:val="22"/>
        </w:rPr>
        <w:t xml:space="preserve">, qui </w:t>
      </w:r>
      <w:r w:rsidR="00B7562B" w:rsidRPr="00391F0B">
        <w:rPr>
          <w:rFonts w:asciiTheme="minorHAnsi" w:hAnsiTheme="minorHAnsi" w:cstheme="minorHAnsi"/>
          <w:szCs w:val="22"/>
        </w:rPr>
        <w:t xml:space="preserve">est un organisme spécialisé de la Communauté Economique des Etats d’Afrique </w:t>
      </w:r>
      <w:proofErr w:type="gramStart"/>
      <w:r w:rsidR="00B7562B" w:rsidRPr="00391F0B">
        <w:rPr>
          <w:rFonts w:asciiTheme="minorHAnsi" w:hAnsiTheme="minorHAnsi" w:cstheme="minorHAnsi"/>
          <w:szCs w:val="22"/>
        </w:rPr>
        <w:t>Centrale</w:t>
      </w:r>
      <w:proofErr w:type="gramEnd"/>
      <w:r w:rsidR="00B7562B" w:rsidRPr="00391F0B">
        <w:rPr>
          <w:rFonts w:asciiTheme="minorHAnsi" w:hAnsiTheme="minorHAnsi" w:cstheme="minorHAnsi"/>
          <w:szCs w:val="22"/>
        </w:rPr>
        <w:t xml:space="preserve"> (CEEAC).</w:t>
      </w:r>
      <w:r>
        <w:rPr>
          <w:rFonts w:asciiTheme="minorHAnsi" w:hAnsiTheme="minorHAnsi" w:cstheme="minorHAnsi"/>
          <w:szCs w:val="22"/>
        </w:rPr>
        <w:t xml:space="preserve"> Plus accès sur la thématique météorologique, l</w:t>
      </w:r>
      <w:r w:rsidRPr="00752BDA">
        <w:rPr>
          <w:rFonts w:asciiTheme="minorHAnsi" w:hAnsiTheme="minorHAnsi" w:cstheme="minorHAnsi"/>
          <w:szCs w:val="22"/>
        </w:rPr>
        <w:t xml:space="preserve">e </w:t>
      </w:r>
      <w:r w:rsidRPr="00A06FA9">
        <w:rPr>
          <w:rFonts w:asciiTheme="minorHAnsi" w:hAnsiTheme="minorHAnsi" w:cstheme="minorHAnsi"/>
          <w:b/>
          <w:bCs/>
          <w:szCs w:val="22"/>
        </w:rPr>
        <w:t xml:space="preserve">Centre d’Application et de Prévision Climatologique de l’Afrique </w:t>
      </w:r>
      <w:proofErr w:type="gramStart"/>
      <w:r w:rsidRPr="00A06FA9">
        <w:rPr>
          <w:rFonts w:asciiTheme="minorHAnsi" w:hAnsiTheme="minorHAnsi" w:cstheme="minorHAnsi"/>
          <w:b/>
          <w:bCs/>
          <w:szCs w:val="22"/>
        </w:rPr>
        <w:t>Centrale</w:t>
      </w:r>
      <w:proofErr w:type="gramEnd"/>
      <w:r w:rsidRPr="00752BDA">
        <w:rPr>
          <w:rFonts w:asciiTheme="minorHAnsi" w:hAnsiTheme="minorHAnsi" w:cstheme="minorHAnsi"/>
          <w:szCs w:val="22"/>
        </w:rPr>
        <w:t xml:space="preserve"> (CAPC-AC) est une institution spécialisée de la commission de la </w:t>
      </w:r>
      <w:hyperlink r:id="rId18" w:tgtFrame="_blank" w:history="1">
        <w:r w:rsidRPr="00752BDA">
          <w:rPr>
            <w:rFonts w:asciiTheme="minorHAnsi" w:hAnsiTheme="minorHAnsi" w:cstheme="minorHAnsi"/>
            <w:szCs w:val="22"/>
          </w:rPr>
          <w:t>CEEAC</w:t>
        </w:r>
      </w:hyperlink>
      <w:r w:rsidRPr="00752BDA">
        <w:rPr>
          <w:rFonts w:asciiTheme="minorHAnsi" w:hAnsiTheme="minorHAnsi" w:cstheme="minorHAnsi"/>
          <w:szCs w:val="22"/>
        </w:rPr>
        <w:t xml:space="preserve"> en charge de l’implémentation de la stratégie sous régionale en </w:t>
      </w:r>
      <w:r>
        <w:rPr>
          <w:rFonts w:asciiTheme="minorHAnsi" w:hAnsiTheme="minorHAnsi" w:cstheme="minorHAnsi"/>
          <w:szCs w:val="22"/>
        </w:rPr>
        <w:t>m</w:t>
      </w:r>
      <w:r w:rsidRPr="00752BDA">
        <w:rPr>
          <w:rFonts w:asciiTheme="minorHAnsi" w:hAnsiTheme="minorHAnsi" w:cstheme="minorHAnsi"/>
          <w:szCs w:val="22"/>
        </w:rPr>
        <w:t xml:space="preserve">étéorologie et en </w:t>
      </w:r>
      <w:r>
        <w:rPr>
          <w:rFonts w:asciiTheme="minorHAnsi" w:hAnsiTheme="minorHAnsi" w:cstheme="minorHAnsi"/>
          <w:szCs w:val="22"/>
        </w:rPr>
        <w:t>c</w:t>
      </w:r>
      <w:r w:rsidRPr="00752BDA">
        <w:rPr>
          <w:rFonts w:asciiTheme="minorHAnsi" w:hAnsiTheme="minorHAnsi" w:cstheme="minorHAnsi"/>
          <w:szCs w:val="22"/>
        </w:rPr>
        <w:t xml:space="preserve">limatologie. En tant que tel, </w:t>
      </w:r>
      <w:r>
        <w:rPr>
          <w:rFonts w:asciiTheme="minorHAnsi" w:hAnsiTheme="minorHAnsi" w:cstheme="minorHAnsi"/>
          <w:szCs w:val="22"/>
        </w:rPr>
        <w:t xml:space="preserve">le </w:t>
      </w:r>
      <w:r w:rsidRPr="00752BDA">
        <w:rPr>
          <w:rFonts w:asciiTheme="minorHAnsi" w:hAnsiTheme="minorHAnsi" w:cstheme="minorHAnsi"/>
          <w:szCs w:val="22"/>
        </w:rPr>
        <w:t xml:space="preserve">CAPC-AC a pour mission de renforcer les capacités techniques et opérationnelles des Services Météorologiques et Hydrologiques Nationaux des </w:t>
      </w:r>
      <w:hyperlink r:id="rId19" w:anchor="paysmembres" w:tgtFrame="_blank" w:history="1">
        <w:r w:rsidRPr="00752BDA">
          <w:rPr>
            <w:rFonts w:asciiTheme="minorHAnsi" w:hAnsiTheme="minorHAnsi" w:cstheme="minorHAnsi"/>
            <w:szCs w:val="22"/>
          </w:rPr>
          <w:t>Pays Membres</w:t>
        </w:r>
      </w:hyperlink>
      <w:r>
        <w:rPr>
          <w:rFonts w:asciiTheme="minorHAnsi" w:hAnsiTheme="minorHAnsi" w:cstheme="minorHAnsi"/>
          <w:szCs w:val="22"/>
        </w:rPr>
        <w:t xml:space="preserve">. </w:t>
      </w:r>
      <w:r w:rsidR="00A06FA9">
        <w:rPr>
          <w:rFonts w:asciiTheme="minorHAnsi" w:hAnsiTheme="minorHAnsi" w:cstheme="minorHAnsi"/>
          <w:szCs w:val="22"/>
        </w:rPr>
        <w:t xml:space="preserve">L’existence du </w:t>
      </w:r>
      <w:r w:rsidR="00A06FA9" w:rsidRPr="00752BDA">
        <w:rPr>
          <w:rFonts w:asciiTheme="minorHAnsi" w:hAnsiTheme="minorHAnsi" w:cstheme="minorHAnsi"/>
          <w:szCs w:val="22"/>
        </w:rPr>
        <w:t>CAPC-AC</w:t>
      </w:r>
      <w:r w:rsidR="00A06FA9">
        <w:rPr>
          <w:rFonts w:asciiTheme="minorHAnsi" w:hAnsiTheme="minorHAnsi" w:cstheme="minorHAnsi"/>
          <w:szCs w:val="22"/>
        </w:rPr>
        <w:t xml:space="preserve"> prouve l’importance de la thématique climatique au niveau régional. </w:t>
      </w:r>
    </w:p>
    <w:p w14:paraId="7D40634B" w14:textId="72CCCBE3" w:rsidR="00B7562B" w:rsidRPr="006425CC" w:rsidRDefault="00B7562B" w:rsidP="00B7562B">
      <w:pPr>
        <w:autoSpaceDE w:val="0"/>
        <w:autoSpaceDN w:val="0"/>
        <w:adjustRightInd w:val="0"/>
        <w:jc w:val="both"/>
        <w:rPr>
          <w:rFonts w:asciiTheme="minorHAnsi" w:hAnsiTheme="minorHAnsi" w:cstheme="minorHAnsi"/>
          <w:szCs w:val="22"/>
        </w:rPr>
      </w:pPr>
    </w:p>
    <w:p w14:paraId="6BFC7A45" w14:textId="0E3F11E8" w:rsidR="00B7562B" w:rsidRDefault="00E80C2A" w:rsidP="00E80C2A">
      <w:pPr>
        <w:autoSpaceDE w:val="0"/>
        <w:autoSpaceDN w:val="0"/>
        <w:adjustRightInd w:val="0"/>
        <w:jc w:val="both"/>
        <w:rPr>
          <w:rFonts w:asciiTheme="minorHAnsi" w:hAnsiTheme="minorHAnsi" w:cstheme="minorHAnsi"/>
          <w:szCs w:val="22"/>
        </w:rPr>
      </w:pPr>
      <w:r w:rsidRPr="00E80C2A">
        <w:rPr>
          <w:rFonts w:asciiTheme="minorHAnsi" w:hAnsiTheme="minorHAnsi" w:cstheme="minorHAnsi"/>
          <w:szCs w:val="22"/>
        </w:rPr>
        <w:t>Librevill</w:t>
      </w:r>
      <w:r>
        <w:rPr>
          <w:rFonts w:asciiTheme="minorHAnsi" w:hAnsiTheme="minorHAnsi" w:cstheme="minorHAnsi"/>
          <w:szCs w:val="22"/>
        </w:rPr>
        <w:t>e</w:t>
      </w:r>
      <w:r w:rsidRPr="00E80C2A">
        <w:rPr>
          <w:rFonts w:asciiTheme="minorHAnsi" w:hAnsiTheme="minorHAnsi" w:cstheme="minorHAnsi"/>
          <w:szCs w:val="22"/>
        </w:rPr>
        <w:t xml:space="preserve"> </w:t>
      </w:r>
      <w:r>
        <w:rPr>
          <w:rFonts w:asciiTheme="minorHAnsi" w:hAnsiTheme="minorHAnsi" w:cstheme="minorHAnsi"/>
          <w:szCs w:val="22"/>
        </w:rPr>
        <w:t xml:space="preserve">a </w:t>
      </w:r>
      <w:r w:rsidRPr="00E80C2A">
        <w:rPr>
          <w:rFonts w:asciiTheme="minorHAnsi" w:hAnsiTheme="minorHAnsi" w:cstheme="minorHAnsi"/>
          <w:szCs w:val="22"/>
        </w:rPr>
        <w:t>abrit</w:t>
      </w:r>
      <w:r>
        <w:rPr>
          <w:rFonts w:asciiTheme="minorHAnsi" w:hAnsiTheme="minorHAnsi" w:cstheme="minorHAnsi"/>
          <w:szCs w:val="22"/>
        </w:rPr>
        <w:t xml:space="preserve">é, </w:t>
      </w:r>
      <w:r w:rsidRPr="00E80C2A">
        <w:rPr>
          <w:rFonts w:asciiTheme="minorHAnsi" w:hAnsiTheme="minorHAnsi" w:cstheme="minorHAnsi"/>
          <w:szCs w:val="22"/>
        </w:rPr>
        <w:t xml:space="preserve">du 14 au 16 novembre 2018, le </w:t>
      </w:r>
      <w:r w:rsidRPr="00A06FA9">
        <w:rPr>
          <w:rFonts w:asciiTheme="minorHAnsi" w:hAnsiTheme="minorHAnsi" w:cstheme="minorHAnsi"/>
          <w:b/>
          <w:bCs/>
          <w:szCs w:val="22"/>
        </w:rPr>
        <w:t>1er Forum Hydrométéorologique d’Afrique centrale</w:t>
      </w:r>
      <w:r w:rsidRPr="00E80C2A">
        <w:rPr>
          <w:rFonts w:asciiTheme="minorHAnsi" w:hAnsiTheme="minorHAnsi" w:cstheme="minorHAnsi"/>
          <w:szCs w:val="22"/>
        </w:rPr>
        <w:t>, sous l’égide de la CEEAC</w:t>
      </w:r>
      <w:r>
        <w:rPr>
          <w:rFonts w:asciiTheme="minorHAnsi" w:hAnsiTheme="minorHAnsi" w:cstheme="minorHAnsi"/>
          <w:szCs w:val="22"/>
        </w:rPr>
        <w:t>,</w:t>
      </w:r>
      <w:r w:rsidRPr="00E80C2A">
        <w:rPr>
          <w:rFonts w:asciiTheme="minorHAnsi" w:hAnsiTheme="minorHAnsi" w:cstheme="minorHAnsi"/>
          <w:szCs w:val="22"/>
        </w:rPr>
        <w:t xml:space="preserve"> en partenariat avec le Gouvernement du Gabon, l’Organisation Météorologique Mondiale (OMM), la Banque Mondiale (BM) et la Banque Africaine de Développement (BAD).</w:t>
      </w:r>
      <w:r>
        <w:rPr>
          <w:rFonts w:asciiTheme="minorHAnsi" w:hAnsiTheme="minorHAnsi" w:cstheme="minorHAnsi"/>
          <w:szCs w:val="22"/>
        </w:rPr>
        <w:t xml:space="preserve"> L’une des </w:t>
      </w:r>
      <w:r w:rsidR="00B7562B" w:rsidRPr="00391F0B">
        <w:rPr>
          <w:rFonts w:asciiTheme="minorHAnsi" w:hAnsiTheme="minorHAnsi" w:cstheme="minorHAnsi"/>
          <w:szCs w:val="22"/>
        </w:rPr>
        <w:t>conclusions d</w:t>
      </w:r>
      <w:r>
        <w:rPr>
          <w:rFonts w:asciiTheme="minorHAnsi" w:hAnsiTheme="minorHAnsi" w:cstheme="minorHAnsi"/>
          <w:szCs w:val="22"/>
        </w:rPr>
        <w:t xml:space="preserve">e ce </w:t>
      </w:r>
      <w:r w:rsidR="00B7562B" w:rsidRPr="00391F0B">
        <w:rPr>
          <w:rFonts w:asciiTheme="minorHAnsi" w:hAnsiTheme="minorHAnsi" w:cstheme="minorHAnsi"/>
          <w:szCs w:val="22"/>
        </w:rPr>
        <w:t xml:space="preserve">forum </w:t>
      </w:r>
      <w:r>
        <w:rPr>
          <w:rFonts w:asciiTheme="minorHAnsi" w:hAnsiTheme="minorHAnsi" w:cstheme="minorHAnsi"/>
          <w:szCs w:val="22"/>
        </w:rPr>
        <w:t>fut la présentation d’</w:t>
      </w:r>
      <w:r w:rsidR="00B7562B" w:rsidRPr="00391F0B">
        <w:rPr>
          <w:rFonts w:asciiTheme="minorHAnsi" w:hAnsiTheme="minorHAnsi" w:cstheme="minorHAnsi"/>
          <w:szCs w:val="22"/>
        </w:rPr>
        <w:t>un certain nombre de défis communs et représentatifs de la situation au Gabon</w:t>
      </w:r>
      <w:r>
        <w:rPr>
          <w:rFonts w:asciiTheme="minorHAnsi" w:hAnsiTheme="minorHAnsi" w:cstheme="minorHAnsi"/>
          <w:szCs w:val="22"/>
        </w:rPr>
        <w:t>,</w:t>
      </w:r>
      <w:r w:rsidR="00B7562B" w:rsidRPr="00391F0B">
        <w:rPr>
          <w:rFonts w:asciiTheme="minorHAnsi" w:hAnsiTheme="minorHAnsi" w:cstheme="minorHAnsi"/>
          <w:szCs w:val="22"/>
        </w:rPr>
        <w:t xml:space="preserve"> </w:t>
      </w:r>
      <w:proofErr w:type="gramStart"/>
      <w:r w:rsidR="00B7562B" w:rsidRPr="00391F0B">
        <w:rPr>
          <w:rFonts w:asciiTheme="minorHAnsi" w:hAnsiTheme="minorHAnsi" w:cstheme="minorHAnsi"/>
          <w:szCs w:val="22"/>
        </w:rPr>
        <w:t>suite à</w:t>
      </w:r>
      <w:proofErr w:type="gramEnd"/>
      <w:r w:rsidR="00B7562B" w:rsidRPr="00391F0B">
        <w:rPr>
          <w:rFonts w:asciiTheme="minorHAnsi" w:hAnsiTheme="minorHAnsi" w:cstheme="minorHAnsi"/>
          <w:szCs w:val="22"/>
        </w:rPr>
        <w:t xml:space="preserve"> l’état des lieux des services hydrométéorologiques et climatiques réalisé en Afrique centrale et en République Gabonaise.</w:t>
      </w:r>
    </w:p>
    <w:p w14:paraId="4FEB8A79" w14:textId="77777777" w:rsidR="00B7562B" w:rsidRPr="00391F0B" w:rsidRDefault="00B7562B" w:rsidP="00B7562B">
      <w:pPr>
        <w:pStyle w:val="Default"/>
        <w:jc w:val="both"/>
        <w:rPr>
          <w:rFonts w:asciiTheme="minorHAnsi" w:hAnsiTheme="minorHAnsi" w:cstheme="minorHAnsi"/>
          <w:sz w:val="22"/>
          <w:szCs w:val="22"/>
          <w:lang w:val="fr-FR"/>
        </w:rPr>
      </w:pPr>
    </w:p>
    <w:p w14:paraId="43ADCFBE" w14:textId="77777777" w:rsidR="002D041E" w:rsidRDefault="002D041E">
      <w:pPr>
        <w:rPr>
          <w:b/>
          <w:bCs/>
          <w:i/>
          <w:color w:val="1F497D" w:themeColor="text2"/>
          <w:szCs w:val="22"/>
        </w:rPr>
      </w:pPr>
      <w:bookmarkStart w:id="25" w:name="_Toc112337604"/>
      <w:bookmarkStart w:id="26" w:name="_Hlk112336313"/>
      <w:r>
        <w:br w:type="page"/>
      </w:r>
    </w:p>
    <w:p w14:paraId="362537E9" w14:textId="67EB29C1" w:rsidR="00110443" w:rsidRPr="007777B3" w:rsidRDefault="00110443" w:rsidP="00E92212">
      <w:pPr>
        <w:pStyle w:val="Lgende"/>
        <w:rPr>
          <w:lang w:val="fr-FR"/>
        </w:rPr>
      </w:pPr>
      <w:r w:rsidRPr="007777B3">
        <w:rPr>
          <w:lang w:val="fr-FR"/>
        </w:rPr>
        <w:lastRenderedPageBreak/>
        <w:t xml:space="preserve">Récapitulatif des conclusions et recommandations du Forum régional </w:t>
      </w:r>
      <w:proofErr w:type="spellStart"/>
      <w:r w:rsidRPr="007777B3">
        <w:rPr>
          <w:lang w:val="fr-FR"/>
        </w:rPr>
        <w:t>Hydromet</w:t>
      </w:r>
      <w:proofErr w:type="spellEnd"/>
      <w:r w:rsidRPr="007777B3">
        <w:rPr>
          <w:lang w:val="fr-FR"/>
        </w:rPr>
        <w:t>, Libreville, 2018</w:t>
      </w:r>
      <w:bookmarkEnd w:id="25"/>
    </w:p>
    <w:tbl>
      <w:tblPr>
        <w:tblStyle w:val="Grilledutableau"/>
        <w:tblW w:w="0" w:type="auto"/>
        <w:tblLook w:val="04A0" w:firstRow="1" w:lastRow="0" w:firstColumn="1" w:lastColumn="0" w:noHBand="0" w:noVBand="1"/>
      </w:tblPr>
      <w:tblGrid>
        <w:gridCol w:w="9062"/>
      </w:tblGrid>
      <w:tr w:rsidR="00110443" w14:paraId="6F60B72C" w14:textId="77777777" w:rsidTr="00C704ED">
        <w:tc>
          <w:tcPr>
            <w:tcW w:w="9062" w:type="dxa"/>
          </w:tcPr>
          <w:p w14:paraId="4CDEA436" w14:textId="77777777" w:rsidR="00110443" w:rsidRDefault="00110443" w:rsidP="00C704ED">
            <w:pPr>
              <w:rPr>
                <w:rFonts w:cs="Calibri"/>
                <w:color w:val="000000"/>
                <w:szCs w:val="22"/>
              </w:rPr>
            </w:pPr>
            <w:r>
              <w:rPr>
                <w:rFonts w:cs="Calibri"/>
                <w:color w:val="000000"/>
                <w:szCs w:val="22"/>
              </w:rPr>
              <w:t>Rôle attendu des Etat membres :</w:t>
            </w:r>
          </w:p>
          <w:p w14:paraId="144E78CC" w14:textId="77777777" w:rsidR="00110443" w:rsidRDefault="00110443" w:rsidP="00C704ED">
            <w:pPr>
              <w:rPr>
                <w:rFonts w:cs="Calibri"/>
                <w:color w:val="000000"/>
                <w:szCs w:val="22"/>
              </w:rPr>
            </w:pPr>
          </w:p>
          <w:p w14:paraId="217CE109" w14:textId="077C594B" w:rsidR="00110443" w:rsidRDefault="00110443" w:rsidP="002D041E">
            <w:pPr>
              <w:jc w:val="both"/>
              <w:rPr>
                <w:rFonts w:cs="Calibri"/>
                <w:color w:val="000000"/>
                <w:szCs w:val="22"/>
              </w:rPr>
            </w:pPr>
            <w:r>
              <w:rPr>
                <w:rFonts w:cs="Calibri"/>
                <w:color w:val="000000"/>
                <w:szCs w:val="22"/>
              </w:rPr>
              <w:t xml:space="preserve">1. </w:t>
            </w:r>
            <w:r w:rsidRPr="00A06FA9">
              <w:rPr>
                <w:rFonts w:cs="Calibri"/>
                <w:b/>
                <w:bCs/>
                <w:color w:val="000000"/>
                <w:szCs w:val="22"/>
              </w:rPr>
              <w:t>Les États membres doivent s’engager à financer de façon adéquate les services météorologiques</w:t>
            </w:r>
            <w:r>
              <w:rPr>
                <w:rFonts w:cs="Calibri"/>
                <w:color w:val="000000"/>
                <w:szCs w:val="22"/>
              </w:rPr>
              <w:t>, hydrologiques et climatologiques ainsi que les services de gestion de risques de catastrophes, notamment en terme</w:t>
            </w:r>
            <w:r w:rsidR="00B81574">
              <w:rPr>
                <w:rFonts w:cs="Calibri"/>
                <w:color w:val="000000"/>
                <w:szCs w:val="22"/>
              </w:rPr>
              <w:t>s</w:t>
            </w:r>
            <w:r>
              <w:rPr>
                <w:rFonts w:cs="Calibri"/>
                <w:color w:val="000000"/>
                <w:szCs w:val="22"/>
              </w:rPr>
              <w:t xml:space="preserve"> de : </w:t>
            </w:r>
          </w:p>
          <w:p w14:paraId="4ED1CF37" w14:textId="77777777" w:rsidR="00110443" w:rsidRDefault="00110443" w:rsidP="002D041E">
            <w:pPr>
              <w:jc w:val="both"/>
              <w:rPr>
                <w:rFonts w:cs="Calibri"/>
                <w:color w:val="000000"/>
                <w:szCs w:val="22"/>
              </w:rPr>
            </w:pPr>
            <w:r>
              <w:rPr>
                <w:rFonts w:cs="Calibri"/>
                <w:color w:val="000000"/>
                <w:szCs w:val="22"/>
              </w:rPr>
              <w:tab/>
              <w:t xml:space="preserve">(i) ressources humaines, </w:t>
            </w:r>
          </w:p>
          <w:p w14:paraId="62074C9E" w14:textId="77777777" w:rsidR="00110443" w:rsidRDefault="00110443" w:rsidP="002D041E">
            <w:pPr>
              <w:jc w:val="both"/>
              <w:rPr>
                <w:rFonts w:cs="Calibri"/>
                <w:color w:val="000000"/>
                <w:szCs w:val="22"/>
              </w:rPr>
            </w:pPr>
            <w:r>
              <w:rPr>
                <w:rFonts w:cs="Calibri"/>
                <w:color w:val="000000"/>
                <w:szCs w:val="22"/>
              </w:rPr>
              <w:tab/>
              <w:t xml:space="preserve">(ii) équipement et maintenance, </w:t>
            </w:r>
          </w:p>
          <w:p w14:paraId="4D1328DB" w14:textId="77777777" w:rsidR="00110443" w:rsidRDefault="00110443" w:rsidP="002D041E">
            <w:pPr>
              <w:jc w:val="both"/>
              <w:rPr>
                <w:rFonts w:cs="Calibri"/>
                <w:color w:val="000000"/>
                <w:szCs w:val="22"/>
              </w:rPr>
            </w:pPr>
            <w:r>
              <w:rPr>
                <w:rFonts w:cs="Calibri"/>
                <w:color w:val="000000"/>
                <w:szCs w:val="22"/>
              </w:rPr>
              <w:tab/>
              <w:t xml:space="preserve">(iii) renforcement des capacités des producteurs et utilisateurs de données. </w:t>
            </w:r>
          </w:p>
          <w:p w14:paraId="73134321" w14:textId="77777777" w:rsidR="00110443" w:rsidRDefault="00110443" w:rsidP="002D041E">
            <w:pPr>
              <w:jc w:val="both"/>
              <w:rPr>
                <w:rFonts w:cs="Calibri"/>
                <w:color w:val="000000"/>
                <w:szCs w:val="22"/>
              </w:rPr>
            </w:pPr>
            <w:r>
              <w:rPr>
                <w:rFonts w:cs="Calibri"/>
                <w:color w:val="000000"/>
                <w:szCs w:val="22"/>
              </w:rPr>
              <w:br/>
              <w:t xml:space="preserve">2. Mettre en place des mesures pour assurer la coordination et la collaboration entre les services hydrologiques et météorologiques et les autres services pertinents. </w:t>
            </w:r>
          </w:p>
          <w:p w14:paraId="0A587639" w14:textId="77777777" w:rsidR="002D041E" w:rsidRDefault="00110443" w:rsidP="002D041E">
            <w:pPr>
              <w:jc w:val="both"/>
              <w:rPr>
                <w:rFonts w:cs="Calibri"/>
                <w:color w:val="000000"/>
                <w:szCs w:val="22"/>
              </w:rPr>
            </w:pPr>
            <w:r>
              <w:rPr>
                <w:rFonts w:cs="Calibri"/>
                <w:color w:val="000000"/>
                <w:szCs w:val="22"/>
              </w:rPr>
              <w:br/>
              <w:t>3. Créer un mécanisme national incluant tous les acteurs concernés par le changement climatique afin d’exploiter les synergies, d’assurer le partage des connaissances et d’ informations qui soient accessibles et compréhensibles par tous.</w:t>
            </w:r>
          </w:p>
          <w:p w14:paraId="45034691" w14:textId="7EBC1F8D" w:rsidR="00110443" w:rsidRDefault="00110443" w:rsidP="002D041E">
            <w:pPr>
              <w:jc w:val="both"/>
              <w:rPr>
                <w:rFonts w:cs="Calibri"/>
                <w:color w:val="000000"/>
                <w:szCs w:val="22"/>
              </w:rPr>
            </w:pPr>
          </w:p>
          <w:p w14:paraId="29B71300" w14:textId="77777777" w:rsidR="00110443" w:rsidRDefault="00110443" w:rsidP="002D041E">
            <w:pPr>
              <w:jc w:val="both"/>
              <w:rPr>
                <w:rFonts w:asciiTheme="minorHAnsi" w:hAnsiTheme="minorHAnsi" w:cstheme="minorHAnsi"/>
                <w:i/>
                <w:iCs/>
                <w:szCs w:val="22"/>
              </w:rPr>
            </w:pPr>
            <w:r>
              <w:rPr>
                <w:rFonts w:cs="Calibri"/>
                <w:color w:val="000000"/>
                <w:szCs w:val="22"/>
              </w:rPr>
              <w:t xml:space="preserve">4. Promouvoir les initiatives en faveur du genre et de la jeunesse en particulier pour la mise en place de systèmes d’alertes précoces et mieux valoriser et soutenir la diversité des actions et des initiatives locales en cours. </w:t>
            </w:r>
          </w:p>
        </w:tc>
      </w:tr>
    </w:tbl>
    <w:p w14:paraId="4A3F2A76" w14:textId="77777777" w:rsidR="00B7562B" w:rsidRPr="00391F0B" w:rsidRDefault="00B7562B" w:rsidP="00B7562B">
      <w:pPr>
        <w:pStyle w:val="Default"/>
        <w:jc w:val="center"/>
        <w:rPr>
          <w:rFonts w:asciiTheme="minorHAnsi" w:hAnsiTheme="minorHAnsi" w:cstheme="minorHAnsi"/>
          <w:i/>
          <w:iCs/>
          <w:sz w:val="22"/>
          <w:szCs w:val="22"/>
          <w:lang w:val="fr-FR" w:eastAsia="en-US"/>
        </w:rPr>
      </w:pPr>
      <w:r w:rsidRPr="00391F0B">
        <w:rPr>
          <w:rFonts w:asciiTheme="minorHAnsi" w:hAnsiTheme="minorHAnsi" w:cstheme="minorHAnsi"/>
          <w:i/>
          <w:iCs/>
          <w:sz w:val="22"/>
          <w:szCs w:val="22"/>
          <w:lang w:val="fr-FR" w:eastAsia="en-US"/>
        </w:rPr>
        <w:t>Source : Stratégie du système d’information climatique, Élaboration du Plan National d’Adaptation aux Changements Climatiques : Phase 1, Novembre 2020</w:t>
      </w:r>
    </w:p>
    <w:p w14:paraId="744CD6D7" w14:textId="77777777" w:rsidR="00B7562B" w:rsidRPr="00391F0B" w:rsidRDefault="00B7562B" w:rsidP="00B7562B">
      <w:pPr>
        <w:autoSpaceDE w:val="0"/>
        <w:autoSpaceDN w:val="0"/>
        <w:adjustRightInd w:val="0"/>
        <w:jc w:val="both"/>
        <w:rPr>
          <w:rFonts w:asciiTheme="minorHAnsi" w:hAnsiTheme="minorHAnsi" w:cstheme="minorHAnsi"/>
          <w:szCs w:val="22"/>
        </w:rPr>
      </w:pPr>
    </w:p>
    <w:bookmarkEnd w:id="26"/>
    <w:p w14:paraId="3F8459FC" w14:textId="6FC09167" w:rsidR="00B7562B" w:rsidRDefault="002D041E" w:rsidP="00B7562B">
      <w:pPr>
        <w:autoSpaceDE w:val="0"/>
        <w:autoSpaceDN w:val="0"/>
        <w:adjustRightInd w:val="0"/>
        <w:jc w:val="both"/>
        <w:rPr>
          <w:rFonts w:asciiTheme="minorHAnsi" w:hAnsiTheme="minorHAnsi" w:cstheme="minorHAnsi"/>
          <w:szCs w:val="22"/>
        </w:rPr>
      </w:pPr>
      <w:r>
        <w:rPr>
          <w:rFonts w:asciiTheme="minorHAnsi" w:hAnsiTheme="minorHAnsi" w:cstheme="minorHAnsi"/>
          <w:szCs w:val="22"/>
        </w:rPr>
        <w:t xml:space="preserve">Le point ci-dessus confirme que le projet METEO </w:t>
      </w:r>
      <w:r w:rsidR="00A1244E">
        <w:rPr>
          <w:rFonts w:asciiTheme="minorHAnsi" w:hAnsiTheme="minorHAnsi" w:cstheme="minorHAnsi"/>
          <w:szCs w:val="22"/>
        </w:rPr>
        <w:t>a concouru</w:t>
      </w:r>
      <w:r>
        <w:rPr>
          <w:rFonts w:asciiTheme="minorHAnsi" w:hAnsiTheme="minorHAnsi" w:cstheme="minorHAnsi"/>
          <w:szCs w:val="22"/>
        </w:rPr>
        <w:t>, à son échelle, à répondre au rôle</w:t>
      </w:r>
      <w:r w:rsidR="00087A91">
        <w:rPr>
          <w:rFonts w:asciiTheme="minorHAnsi" w:hAnsiTheme="minorHAnsi" w:cstheme="minorHAnsi"/>
          <w:szCs w:val="22"/>
        </w:rPr>
        <w:t xml:space="preserve"> incombant aux Etats, pour une consolidation des données également à un niveau régional. </w:t>
      </w:r>
    </w:p>
    <w:p w14:paraId="68E4E88E" w14:textId="77777777" w:rsidR="00087A91" w:rsidRPr="00087A91" w:rsidRDefault="00087A91" w:rsidP="00B7562B">
      <w:pPr>
        <w:autoSpaceDE w:val="0"/>
        <w:autoSpaceDN w:val="0"/>
        <w:adjustRightInd w:val="0"/>
        <w:jc w:val="both"/>
        <w:rPr>
          <w:rFonts w:asciiTheme="minorHAnsi" w:hAnsiTheme="minorHAnsi" w:cstheme="minorHAnsi"/>
          <w:szCs w:val="22"/>
        </w:rPr>
      </w:pPr>
    </w:p>
    <w:p w14:paraId="537CE93E" w14:textId="0137CD7C" w:rsidR="00B7562B" w:rsidRPr="00D02FDC" w:rsidRDefault="00D02FDC">
      <w:pPr>
        <w:pStyle w:val="Titre4"/>
        <w:numPr>
          <w:ilvl w:val="1"/>
          <w:numId w:val="28"/>
        </w:numPr>
        <w:jc w:val="both"/>
      </w:pPr>
      <w:bookmarkStart w:id="27" w:name="_Toc118448028"/>
      <w:bookmarkStart w:id="28" w:name="_Hlk112657011"/>
      <w:r>
        <w:t xml:space="preserve">Un projet également en phase avec les recommandations </w:t>
      </w:r>
      <w:r w:rsidR="00B7562B" w:rsidRPr="00D02FDC">
        <w:t>international</w:t>
      </w:r>
      <w:r>
        <w:t>es</w:t>
      </w:r>
      <w:bookmarkEnd w:id="27"/>
    </w:p>
    <w:bookmarkEnd w:id="28"/>
    <w:p w14:paraId="4EBD8AD0" w14:textId="77777777" w:rsidR="00D02FDC" w:rsidRPr="00D02FDC" w:rsidRDefault="00D02FDC" w:rsidP="00D02FDC">
      <w:pPr>
        <w:rPr>
          <w:highlight w:val="yellow"/>
        </w:rPr>
      </w:pPr>
    </w:p>
    <w:p w14:paraId="693FA944" w14:textId="77777777" w:rsidR="002245CB" w:rsidRDefault="002245CB" w:rsidP="002245CB">
      <w:pPr>
        <w:jc w:val="both"/>
        <w:rPr>
          <w:rFonts w:asciiTheme="minorHAnsi" w:hAnsiTheme="minorHAnsi" w:cstheme="minorHAnsi"/>
          <w:szCs w:val="22"/>
        </w:rPr>
      </w:pPr>
      <w:r>
        <w:rPr>
          <w:rFonts w:asciiTheme="minorHAnsi" w:hAnsiTheme="minorHAnsi" w:cstheme="minorHAnsi"/>
          <w:szCs w:val="22"/>
        </w:rPr>
        <w:t xml:space="preserve">Tirant un vif signal d’alerte, </w:t>
      </w:r>
      <w:proofErr w:type="spellStart"/>
      <w:r w:rsidRPr="00391F0B">
        <w:rPr>
          <w:rFonts w:asciiTheme="minorHAnsi" w:hAnsiTheme="minorHAnsi" w:cstheme="minorHAnsi"/>
          <w:szCs w:val="22"/>
        </w:rPr>
        <w:t>Hoesung</w:t>
      </w:r>
      <w:proofErr w:type="spellEnd"/>
      <w:r w:rsidRPr="00391F0B">
        <w:rPr>
          <w:rFonts w:asciiTheme="minorHAnsi" w:hAnsiTheme="minorHAnsi" w:cstheme="minorHAnsi"/>
          <w:szCs w:val="22"/>
        </w:rPr>
        <w:t> Lee, président du</w:t>
      </w:r>
      <w:r w:rsidRPr="002B0E13">
        <w:rPr>
          <w:rFonts w:asciiTheme="minorHAnsi" w:hAnsiTheme="minorHAnsi" w:cstheme="minorHAnsi"/>
          <w:szCs w:val="22"/>
        </w:rPr>
        <w:t xml:space="preserve"> </w:t>
      </w:r>
      <w:r w:rsidRPr="00391F0B">
        <w:rPr>
          <w:rFonts w:asciiTheme="minorHAnsi" w:hAnsiTheme="minorHAnsi" w:cstheme="minorHAnsi"/>
          <w:szCs w:val="22"/>
        </w:rPr>
        <w:t xml:space="preserve">Groupe d’experts intergouvernemental sur l’évolution du climat </w:t>
      </w:r>
      <w:r>
        <w:rPr>
          <w:rFonts w:asciiTheme="minorHAnsi" w:hAnsiTheme="minorHAnsi" w:cstheme="minorHAnsi"/>
          <w:szCs w:val="22"/>
        </w:rPr>
        <w:t>(</w:t>
      </w:r>
      <w:r w:rsidRPr="00391F0B">
        <w:rPr>
          <w:rFonts w:asciiTheme="minorHAnsi" w:hAnsiTheme="minorHAnsi" w:cstheme="minorHAnsi"/>
          <w:szCs w:val="22"/>
        </w:rPr>
        <w:t>GIEC</w:t>
      </w:r>
      <w:r>
        <w:rPr>
          <w:rFonts w:asciiTheme="minorHAnsi" w:hAnsiTheme="minorHAnsi" w:cstheme="minorHAnsi"/>
          <w:szCs w:val="22"/>
        </w:rPr>
        <w:t>), a souligné que le</w:t>
      </w:r>
      <w:r w:rsidRPr="00391F0B">
        <w:rPr>
          <w:rFonts w:asciiTheme="minorHAnsi" w:hAnsiTheme="minorHAnsi" w:cstheme="minorHAnsi"/>
          <w:szCs w:val="22"/>
        </w:rPr>
        <w:t xml:space="preserve"> </w:t>
      </w:r>
      <w:r w:rsidRPr="00A1244E">
        <w:rPr>
          <w:rFonts w:asciiTheme="minorHAnsi" w:hAnsiTheme="minorHAnsi" w:cstheme="minorHAnsi"/>
          <w:b/>
          <w:bCs/>
          <w:szCs w:val="22"/>
        </w:rPr>
        <w:t>rapport de février 2022 du GIEC</w:t>
      </w:r>
      <w:r w:rsidRPr="00391F0B">
        <w:rPr>
          <w:rStyle w:val="Appelnotedebasdep"/>
          <w:rFonts w:asciiTheme="minorHAnsi" w:hAnsiTheme="minorHAnsi" w:cstheme="minorHAnsi"/>
          <w:szCs w:val="22"/>
        </w:rPr>
        <w:footnoteReference w:id="3"/>
      </w:r>
      <w:r w:rsidRPr="00391F0B">
        <w:rPr>
          <w:rFonts w:asciiTheme="minorHAnsi" w:hAnsiTheme="minorHAnsi" w:cstheme="minorHAnsi"/>
          <w:szCs w:val="22"/>
        </w:rPr>
        <w:t xml:space="preserve"> lance </w:t>
      </w:r>
      <w:r w:rsidRPr="00391F0B">
        <w:rPr>
          <w:rFonts w:asciiTheme="minorHAnsi" w:hAnsiTheme="minorHAnsi" w:cstheme="minorHAnsi"/>
          <w:i/>
          <w:iCs/>
          <w:szCs w:val="22"/>
        </w:rPr>
        <w:t>« un avertissement très sérieux sur les conséquences de l’inaction</w:t>
      </w:r>
      <w:r w:rsidRPr="00391F0B">
        <w:rPr>
          <w:rFonts w:asciiTheme="minorHAnsi" w:hAnsiTheme="minorHAnsi" w:cstheme="minorHAnsi"/>
          <w:szCs w:val="22"/>
        </w:rPr>
        <w:t xml:space="preserve"> </w:t>
      </w:r>
      <w:r>
        <w:rPr>
          <w:rFonts w:asciiTheme="minorHAnsi" w:hAnsiTheme="minorHAnsi" w:cstheme="minorHAnsi"/>
          <w:szCs w:val="22"/>
        </w:rPr>
        <w:t xml:space="preserve">[…] </w:t>
      </w:r>
      <w:r w:rsidRPr="00391F0B">
        <w:rPr>
          <w:rFonts w:asciiTheme="minorHAnsi" w:hAnsiTheme="minorHAnsi" w:cstheme="minorHAnsi"/>
          <w:i/>
          <w:iCs/>
          <w:szCs w:val="22"/>
        </w:rPr>
        <w:t xml:space="preserve">Il montre que le changement climatique fait peser une menace grave et grandissante sur notre bien-être et la santé de la planète. Les mesures prises aujourd’hui façonneront l’adaptation de l’humanité et la réponse de la nature aux risques climatiques croissants </w:t>
      </w:r>
      <w:r w:rsidRPr="00391F0B">
        <w:rPr>
          <w:rFonts w:asciiTheme="minorHAnsi" w:hAnsiTheme="minorHAnsi" w:cstheme="minorHAnsi"/>
          <w:szCs w:val="22"/>
        </w:rPr>
        <w:t>»</w:t>
      </w:r>
      <w:r>
        <w:rPr>
          <w:rFonts w:asciiTheme="minorHAnsi" w:hAnsiTheme="minorHAnsi" w:cstheme="minorHAnsi"/>
          <w:szCs w:val="22"/>
        </w:rPr>
        <w:t xml:space="preserve">. A la hauteur de ses moyens, le projet METEO visait, de façon tout à fait adéquate, à répondre à cette nouvelle injonction du GIEC. </w:t>
      </w:r>
    </w:p>
    <w:p w14:paraId="4A4D7623" w14:textId="77777777" w:rsidR="002245CB" w:rsidRDefault="002245CB" w:rsidP="002245CB">
      <w:pPr>
        <w:jc w:val="both"/>
        <w:rPr>
          <w:rFonts w:asciiTheme="minorHAnsi" w:hAnsiTheme="minorHAnsi" w:cstheme="minorHAnsi"/>
          <w:szCs w:val="22"/>
        </w:rPr>
      </w:pPr>
    </w:p>
    <w:p w14:paraId="18B9EDCA" w14:textId="77777777" w:rsidR="002245CB" w:rsidRPr="00635498" w:rsidRDefault="002245CB" w:rsidP="002245CB">
      <w:pPr>
        <w:pStyle w:val="Default"/>
        <w:jc w:val="both"/>
        <w:rPr>
          <w:rFonts w:asciiTheme="minorHAnsi" w:hAnsiTheme="minorHAnsi" w:cstheme="minorHAnsi"/>
          <w:color w:val="auto"/>
          <w:sz w:val="22"/>
          <w:szCs w:val="22"/>
          <w:lang w:val="fr-FR" w:eastAsia="fr-FR"/>
        </w:rPr>
      </w:pPr>
      <w:r w:rsidRPr="00635498">
        <w:rPr>
          <w:rFonts w:asciiTheme="minorHAnsi" w:hAnsiTheme="minorHAnsi" w:cstheme="minorHAnsi"/>
          <w:color w:val="auto"/>
          <w:sz w:val="22"/>
          <w:szCs w:val="22"/>
          <w:lang w:val="fr-FR" w:eastAsia="fr-FR"/>
        </w:rPr>
        <w:t xml:space="preserve">De façon plus spécifique, il est utile de rappeler </w:t>
      </w:r>
      <w:bookmarkStart w:id="29" w:name="_Hlk112657083"/>
      <w:r w:rsidRPr="00635498">
        <w:rPr>
          <w:rFonts w:asciiTheme="minorHAnsi" w:hAnsiTheme="minorHAnsi" w:cstheme="minorHAnsi"/>
          <w:color w:val="auto"/>
          <w:sz w:val="22"/>
          <w:szCs w:val="22"/>
          <w:lang w:val="fr-FR" w:eastAsia="fr-FR"/>
        </w:rPr>
        <w:t xml:space="preserve">l’existence du </w:t>
      </w:r>
      <w:r w:rsidRPr="00A1244E">
        <w:rPr>
          <w:rFonts w:asciiTheme="minorHAnsi" w:hAnsiTheme="minorHAnsi" w:cstheme="minorHAnsi"/>
          <w:b/>
          <w:bCs/>
          <w:color w:val="auto"/>
          <w:sz w:val="22"/>
          <w:szCs w:val="22"/>
          <w:lang w:val="fr-FR" w:eastAsia="fr-FR"/>
        </w:rPr>
        <w:t>Cadre Mondial pour les Services Climatologiques</w:t>
      </w:r>
      <w:r w:rsidRPr="00635498">
        <w:rPr>
          <w:rFonts w:asciiTheme="minorHAnsi" w:hAnsiTheme="minorHAnsi" w:cstheme="minorHAnsi"/>
          <w:color w:val="auto"/>
          <w:sz w:val="22"/>
          <w:szCs w:val="22"/>
          <w:lang w:val="fr-FR" w:eastAsia="fr-FR"/>
        </w:rPr>
        <w:t xml:space="preserve"> </w:t>
      </w:r>
      <w:bookmarkEnd w:id="29"/>
      <w:r w:rsidRPr="00635498">
        <w:rPr>
          <w:rFonts w:asciiTheme="minorHAnsi" w:hAnsiTheme="minorHAnsi" w:cstheme="minorHAnsi"/>
          <w:color w:val="auto"/>
          <w:sz w:val="22"/>
          <w:szCs w:val="22"/>
          <w:lang w:val="fr-FR" w:eastAsia="fr-FR"/>
        </w:rPr>
        <w:t xml:space="preserve">(CMSC). </w:t>
      </w:r>
      <w:bookmarkStart w:id="30" w:name="_Hlk112657097"/>
      <w:r w:rsidRPr="00635498">
        <w:rPr>
          <w:rFonts w:asciiTheme="minorHAnsi" w:hAnsiTheme="minorHAnsi" w:cstheme="minorHAnsi"/>
          <w:color w:val="auto"/>
          <w:sz w:val="22"/>
          <w:szCs w:val="22"/>
          <w:lang w:val="fr-FR" w:eastAsia="fr-FR"/>
        </w:rPr>
        <w:t>Adopté en 2009 lors de la Troisième Conférence mondiale sur le climat</w:t>
      </w:r>
      <w:bookmarkEnd w:id="30"/>
      <w:r w:rsidRPr="00635498">
        <w:rPr>
          <w:rFonts w:asciiTheme="minorHAnsi" w:hAnsiTheme="minorHAnsi" w:cstheme="minorHAnsi"/>
          <w:color w:val="auto"/>
          <w:sz w:val="22"/>
          <w:szCs w:val="22"/>
          <w:lang w:val="fr-FR" w:eastAsia="fr-FR"/>
        </w:rPr>
        <w:t xml:space="preserve">, ce cadre cherche à combler les lacunes existant entre les informations climatologiques produites par les scientifiques et les prestataires de services et les besoins pratiques des utilisateurs finaux. Le CMSC a </w:t>
      </w:r>
      <w:r>
        <w:rPr>
          <w:rFonts w:asciiTheme="minorHAnsi" w:hAnsiTheme="minorHAnsi" w:cstheme="minorHAnsi"/>
          <w:color w:val="auto"/>
          <w:sz w:val="22"/>
          <w:szCs w:val="22"/>
          <w:lang w:val="fr-FR" w:eastAsia="fr-FR"/>
        </w:rPr>
        <w:t xml:space="preserve">ainsi </w:t>
      </w:r>
      <w:r w:rsidRPr="00635498">
        <w:rPr>
          <w:rFonts w:asciiTheme="minorHAnsi" w:hAnsiTheme="minorHAnsi" w:cstheme="minorHAnsi"/>
          <w:color w:val="auto"/>
          <w:sz w:val="22"/>
          <w:szCs w:val="22"/>
          <w:lang w:val="fr-FR" w:eastAsia="fr-FR"/>
        </w:rPr>
        <w:t>établi un programme reposant sur cinq piliers (plate-forme d’interface utilisateur ; système d’information sur les services climatologiques ; recherche, modélisation et prévision ; développement et renforcement des capacités)</w:t>
      </w:r>
      <w:r>
        <w:rPr>
          <w:rFonts w:asciiTheme="minorHAnsi" w:hAnsiTheme="minorHAnsi" w:cstheme="minorHAnsi"/>
          <w:color w:val="auto"/>
          <w:sz w:val="22"/>
          <w:szCs w:val="22"/>
          <w:lang w:val="fr-FR" w:eastAsia="fr-FR"/>
        </w:rPr>
        <w:t xml:space="preserve">, encore une fois tout à fait en ligne avec les objectifs du projet METEO (bien que le projet METEO, à lui seul, ne soit pas suffisant pour répondre à l’intégralité des besoins). </w:t>
      </w:r>
    </w:p>
    <w:p w14:paraId="2FE42664" w14:textId="77777777" w:rsidR="002245CB" w:rsidRPr="00391F0B" w:rsidRDefault="002245CB" w:rsidP="002245CB">
      <w:pPr>
        <w:pStyle w:val="Default"/>
        <w:jc w:val="both"/>
        <w:rPr>
          <w:rFonts w:asciiTheme="minorHAnsi" w:hAnsiTheme="minorHAnsi" w:cstheme="minorHAnsi"/>
          <w:sz w:val="22"/>
          <w:szCs w:val="22"/>
          <w:lang w:val="fr-FR"/>
        </w:rPr>
      </w:pPr>
    </w:p>
    <w:p w14:paraId="3D710AB9" w14:textId="77777777" w:rsidR="00D02FDC" w:rsidRDefault="00D02FDC">
      <w:pPr>
        <w:rPr>
          <w:b/>
          <w:bCs/>
          <w:i/>
          <w:color w:val="1F497D" w:themeColor="text2"/>
          <w:szCs w:val="22"/>
        </w:rPr>
      </w:pPr>
      <w:bookmarkStart w:id="31" w:name="_Toc112337605"/>
      <w:r>
        <w:br w:type="page"/>
      </w:r>
    </w:p>
    <w:p w14:paraId="5EA19328" w14:textId="58833ABB" w:rsidR="002245CB" w:rsidRPr="007777B3" w:rsidRDefault="002245CB" w:rsidP="00E92212">
      <w:pPr>
        <w:pStyle w:val="Lgende"/>
        <w:rPr>
          <w:lang w:val="fr-FR"/>
        </w:rPr>
      </w:pPr>
      <w:r w:rsidRPr="007777B3">
        <w:rPr>
          <w:lang w:val="fr-FR"/>
        </w:rPr>
        <w:lastRenderedPageBreak/>
        <w:t>Représentation schématique des cinq piliers du Cadre mondial et relations entre les différents groupes d’utilisateurs</w:t>
      </w:r>
      <w:bookmarkEnd w:id="31"/>
    </w:p>
    <w:p w14:paraId="779754A6" w14:textId="77777777" w:rsidR="002245CB" w:rsidRPr="00391F0B" w:rsidRDefault="002245CB" w:rsidP="002245CB">
      <w:pPr>
        <w:autoSpaceDE w:val="0"/>
        <w:autoSpaceDN w:val="0"/>
        <w:adjustRightInd w:val="0"/>
        <w:jc w:val="center"/>
        <w:rPr>
          <w:rFonts w:asciiTheme="minorHAnsi" w:hAnsiTheme="minorHAnsi" w:cstheme="minorHAnsi"/>
          <w:color w:val="000000"/>
          <w:szCs w:val="22"/>
          <w:lang w:eastAsia="en-US"/>
        </w:rPr>
      </w:pPr>
      <w:r w:rsidRPr="00391F0B">
        <w:rPr>
          <w:rFonts w:asciiTheme="minorHAnsi" w:hAnsiTheme="minorHAnsi" w:cstheme="minorHAnsi"/>
          <w:noProof/>
          <w:color w:val="000000"/>
          <w:szCs w:val="22"/>
          <w:lang w:eastAsia="en-US"/>
        </w:rPr>
        <w:drawing>
          <wp:inline distT="0" distB="0" distL="0" distR="0" wp14:anchorId="4C40888B" wp14:editId="62C30A0C">
            <wp:extent cx="3571875" cy="265016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9072" cy="2662924"/>
                    </a:xfrm>
                    <a:prstGeom prst="rect">
                      <a:avLst/>
                    </a:prstGeom>
                  </pic:spPr>
                </pic:pic>
              </a:graphicData>
            </a:graphic>
          </wp:inline>
        </w:drawing>
      </w:r>
    </w:p>
    <w:p w14:paraId="03974C76" w14:textId="08E82B4D" w:rsidR="002245CB" w:rsidRPr="00391F0B" w:rsidRDefault="002245CB" w:rsidP="002245CB">
      <w:pPr>
        <w:pStyle w:val="Default"/>
        <w:jc w:val="center"/>
        <w:rPr>
          <w:rFonts w:asciiTheme="minorHAnsi" w:hAnsiTheme="minorHAnsi" w:cstheme="minorHAnsi"/>
          <w:i/>
          <w:iCs/>
          <w:sz w:val="22"/>
          <w:szCs w:val="22"/>
          <w:lang w:val="fr-FR"/>
        </w:rPr>
      </w:pPr>
      <w:r w:rsidRPr="00391F0B">
        <w:rPr>
          <w:rFonts w:asciiTheme="minorHAnsi" w:hAnsiTheme="minorHAnsi" w:cstheme="minorHAnsi"/>
          <w:i/>
          <w:iCs/>
          <w:sz w:val="22"/>
          <w:szCs w:val="22"/>
          <w:lang w:val="fr-FR"/>
        </w:rPr>
        <w:t>Source : Plan de mise en œuvre du cadre mondial pour les services climatologiques, 2014, OMM</w:t>
      </w:r>
    </w:p>
    <w:p w14:paraId="5E5CEA8F" w14:textId="77777777" w:rsidR="002245CB" w:rsidRPr="00391F0B" w:rsidRDefault="002245CB" w:rsidP="002245CB">
      <w:pPr>
        <w:autoSpaceDE w:val="0"/>
        <w:autoSpaceDN w:val="0"/>
        <w:adjustRightInd w:val="0"/>
        <w:jc w:val="both"/>
        <w:rPr>
          <w:rFonts w:asciiTheme="minorHAnsi" w:hAnsiTheme="minorHAnsi" w:cstheme="minorHAnsi"/>
          <w:szCs w:val="22"/>
        </w:rPr>
      </w:pPr>
    </w:p>
    <w:p w14:paraId="2D9F69C9" w14:textId="7A81EFC5" w:rsidR="002245CB" w:rsidRDefault="002245CB" w:rsidP="002245CB">
      <w:pPr>
        <w:pStyle w:val="Default"/>
        <w:jc w:val="both"/>
        <w:rPr>
          <w:rFonts w:asciiTheme="minorHAnsi" w:hAnsiTheme="minorHAnsi" w:cstheme="minorHAnsi"/>
          <w:sz w:val="22"/>
          <w:szCs w:val="22"/>
          <w:lang w:val="fr-FR"/>
        </w:rPr>
      </w:pPr>
      <w:r>
        <w:rPr>
          <w:rFonts w:asciiTheme="minorHAnsi" w:hAnsiTheme="minorHAnsi" w:cstheme="minorHAnsi"/>
          <w:sz w:val="22"/>
          <w:szCs w:val="22"/>
          <w:lang w:val="fr-FR"/>
        </w:rPr>
        <w:t xml:space="preserve">Dans un autre registre, le point de vue d’un acteur international privé, spécialiste de météorologie, peut avoir son importance. En 2021, </w:t>
      </w:r>
      <w:r w:rsidRPr="00A1244E">
        <w:rPr>
          <w:rFonts w:asciiTheme="minorHAnsi" w:hAnsiTheme="minorHAnsi" w:cstheme="minorHAnsi"/>
          <w:b/>
          <w:bCs/>
          <w:sz w:val="22"/>
          <w:szCs w:val="22"/>
          <w:lang w:val="fr-FR"/>
        </w:rPr>
        <w:t>Météo France International</w:t>
      </w:r>
      <w:r>
        <w:rPr>
          <w:rFonts w:asciiTheme="minorHAnsi" w:hAnsiTheme="minorHAnsi" w:cstheme="minorHAnsi"/>
          <w:sz w:val="22"/>
          <w:szCs w:val="22"/>
          <w:lang w:val="fr-FR"/>
        </w:rPr>
        <w:t xml:space="preserve"> (</w:t>
      </w:r>
      <w:r w:rsidRPr="00391F0B">
        <w:rPr>
          <w:rFonts w:asciiTheme="minorHAnsi" w:hAnsiTheme="minorHAnsi" w:cstheme="minorHAnsi"/>
          <w:sz w:val="22"/>
          <w:szCs w:val="22"/>
          <w:lang w:val="fr-FR"/>
        </w:rPr>
        <w:t>MFI</w:t>
      </w:r>
      <w:r>
        <w:rPr>
          <w:rFonts w:asciiTheme="minorHAnsi" w:hAnsiTheme="minorHAnsi" w:cstheme="minorHAnsi"/>
          <w:sz w:val="22"/>
          <w:szCs w:val="22"/>
          <w:lang w:val="fr-FR"/>
        </w:rPr>
        <w:t>)</w:t>
      </w:r>
      <w:r w:rsidRPr="00391F0B">
        <w:rPr>
          <w:rFonts w:asciiTheme="minorHAnsi" w:hAnsiTheme="minorHAnsi" w:cstheme="minorHAnsi"/>
          <w:sz w:val="22"/>
          <w:szCs w:val="22"/>
          <w:lang w:val="fr-FR"/>
        </w:rPr>
        <w:t> </w:t>
      </w:r>
      <w:r>
        <w:rPr>
          <w:rFonts w:asciiTheme="minorHAnsi" w:hAnsiTheme="minorHAnsi" w:cstheme="minorHAnsi"/>
          <w:sz w:val="22"/>
          <w:szCs w:val="22"/>
          <w:lang w:val="fr-FR"/>
        </w:rPr>
        <w:t xml:space="preserve">a rédigé une note de synthèse intitulée </w:t>
      </w:r>
      <w:r w:rsidRPr="00391F0B">
        <w:rPr>
          <w:rFonts w:asciiTheme="minorHAnsi" w:hAnsiTheme="minorHAnsi" w:cstheme="minorHAnsi"/>
          <w:sz w:val="22"/>
          <w:szCs w:val="22"/>
          <w:lang w:val="fr-FR"/>
        </w:rPr>
        <w:t>« Modernisation de la Direction Générale de la Météorologie</w:t>
      </w:r>
      <w:r>
        <w:rPr>
          <w:rFonts w:asciiTheme="minorHAnsi" w:hAnsiTheme="minorHAnsi" w:cstheme="minorHAnsi"/>
          <w:sz w:val="22"/>
          <w:szCs w:val="22"/>
          <w:lang w:val="fr-FR"/>
        </w:rPr>
        <w:t xml:space="preserve"> du Gabon</w:t>
      </w:r>
      <w:r w:rsidRPr="00391F0B">
        <w:rPr>
          <w:rFonts w:asciiTheme="minorHAnsi" w:hAnsiTheme="minorHAnsi" w:cstheme="minorHAnsi"/>
          <w:sz w:val="22"/>
          <w:szCs w:val="22"/>
          <w:lang w:val="fr-FR"/>
        </w:rPr>
        <w:t> »</w:t>
      </w:r>
      <w:r>
        <w:rPr>
          <w:rFonts w:asciiTheme="minorHAnsi" w:hAnsiTheme="minorHAnsi" w:cstheme="minorHAnsi"/>
          <w:sz w:val="22"/>
          <w:szCs w:val="22"/>
          <w:lang w:val="fr-FR"/>
        </w:rPr>
        <w:t xml:space="preserve">. MFI a compilé les principaux </w:t>
      </w:r>
      <w:r w:rsidRPr="00391F0B">
        <w:rPr>
          <w:rFonts w:asciiTheme="minorHAnsi" w:hAnsiTheme="minorHAnsi" w:cstheme="minorHAnsi"/>
          <w:sz w:val="22"/>
          <w:szCs w:val="22"/>
          <w:lang w:val="fr-FR"/>
        </w:rPr>
        <w:t>facteurs justifi</w:t>
      </w:r>
      <w:r>
        <w:rPr>
          <w:rFonts w:asciiTheme="minorHAnsi" w:hAnsiTheme="minorHAnsi" w:cstheme="minorHAnsi"/>
          <w:sz w:val="22"/>
          <w:szCs w:val="22"/>
          <w:lang w:val="fr-FR"/>
        </w:rPr>
        <w:t>a</w:t>
      </w:r>
      <w:r w:rsidRPr="00391F0B">
        <w:rPr>
          <w:rFonts w:asciiTheme="minorHAnsi" w:hAnsiTheme="minorHAnsi" w:cstheme="minorHAnsi"/>
          <w:sz w:val="22"/>
          <w:szCs w:val="22"/>
          <w:lang w:val="fr-FR"/>
        </w:rPr>
        <w:t>nt la nécessité d'un projet de modernisation de la météorologie au Gabo</w:t>
      </w:r>
      <w:r>
        <w:rPr>
          <w:rFonts w:asciiTheme="minorHAnsi" w:hAnsiTheme="minorHAnsi" w:cstheme="minorHAnsi"/>
          <w:sz w:val="22"/>
          <w:szCs w:val="22"/>
          <w:lang w:val="fr-FR"/>
        </w:rPr>
        <w:t>n</w:t>
      </w:r>
      <w:r w:rsidR="00E87862">
        <w:rPr>
          <w:rFonts w:asciiTheme="minorHAnsi" w:hAnsiTheme="minorHAnsi" w:cstheme="minorHAnsi"/>
          <w:sz w:val="22"/>
          <w:szCs w:val="22"/>
          <w:lang w:val="fr-FR"/>
        </w:rPr>
        <w:t>, encore une fois en ligne avec les objectifs du projet METEO</w:t>
      </w:r>
      <w:r>
        <w:rPr>
          <w:rFonts w:asciiTheme="minorHAnsi" w:hAnsiTheme="minorHAnsi" w:cstheme="minorHAnsi"/>
          <w:sz w:val="22"/>
          <w:szCs w:val="22"/>
          <w:lang w:val="fr-FR"/>
        </w:rPr>
        <w:t> </w:t>
      </w:r>
      <w:r w:rsidRPr="00391F0B">
        <w:rPr>
          <w:rFonts w:asciiTheme="minorHAnsi" w:hAnsiTheme="minorHAnsi" w:cstheme="minorHAnsi"/>
          <w:sz w:val="22"/>
          <w:szCs w:val="22"/>
          <w:lang w:val="fr-FR"/>
        </w:rPr>
        <w:t xml:space="preserve">: </w:t>
      </w:r>
    </w:p>
    <w:p w14:paraId="57AA04D5" w14:textId="77777777" w:rsidR="002245CB" w:rsidRPr="00391F0B" w:rsidRDefault="002245CB">
      <w:pPr>
        <w:pStyle w:val="Default"/>
        <w:numPr>
          <w:ilvl w:val="0"/>
          <w:numId w:val="28"/>
        </w:numPr>
        <w:jc w:val="both"/>
        <w:rPr>
          <w:rFonts w:asciiTheme="minorHAnsi" w:hAnsiTheme="minorHAnsi" w:cstheme="minorHAnsi"/>
          <w:sz w:val="22"/>
          <w:szCs w:val="22"/>
          <w:lang w:val="fr-FR"/>
        </w:rPr>
      </w:pPr>
      <w:r w:rsidRPr="00391F0B">
        <w:rPr>
          <w:rFonts w:asciiTheme="minorHAnsi" w:hAnsiTheme="minorHAnsi" w:cstheme="minorHAnsi"/>
          <w:sz w:val="22"/>
          <w:szCs w:val="22"/>
          <w:lang w:val="fr-FR"/>
        </w:rPr>
        <w:t xml:space="preserve">L’attente croissante de la communauté des utilisateurs (autorités, grand public, secteur privé et industrie, médias) pour des alertes précoces et des prévisions régulières de qualité </w:t>
      </w:r>
    </w:p>
    <w:p w14:paraId="30883DCA" w14:textId="77777777" w:rsidR="002245CB" w:rsidRPr="00391F0B" w:rsidRDefault="002245CB">
      <w:pPr>
        <w:pStyle w:val="Default"/>
        <w:numPr>
          <w:ilvl w:val="0"/>
          <w:numId w:val="28"/>
        </w:numPr>
        <w:jc w:val="both"/>
        <w:rPr>
          <w:rFonts w:asciiTheme="minorHAnsi" w:hAnsiTheme="minorHAnsi" w:cstheme="minorHAnsi"/>
          <w:sz w:val="22"/>
          <w:szCs w:val="22"/>
          <w:lang w:val="fr-FR"/>
        </w:rPr>
      </w:pPr>
      <w:r w:rsidRPr="00391F0B">
        <w:rPr>
          <w:rFonts w:asciiTheme="minorHAnsi" w:hAnsiTheme="minorHAnsi" w:cstheme="minorHAnsi"/>
          <w:sz w:val="22"/>
          <w:szCs w:val="22"/>
          <w:lang w:val="fr-FR"/>
        </w:rPr>
        <w:t xml:space="preserve">Le besoin d'atténuer l’impact des risques naturels </w:t>
      </w:r>
    </w:p>
    <w:p w14:paraId="75B74320" w14:textId="77777777" w:rsidR="002245CB" w:rsidRPr="00391F0B" w:rsidRDefault="002245CB">
      <w:pPr>
        <w:pStyle w:val="Default"/>
        <w:numPr>
          <w:ilvl w:val="0"/>
          <w:numId w:val="28"/>
        </w:numPr>
        <w:jc w:val="both"/>
        <w:rPr>
          <w:rFonts w:asciiTheme="minorHAnsi" w:hAnsiTheme="minorHAnsi" w:cstheme="minorHAnsi"/>
          <w:sz w:val="22"/>
          <w:szCs w:val="22"/>
          <w:lang w:val="fr-FR"/>
        </w:rPr>
      </w:pPr>
      <w:r w:rsidRPr="00391F0B">
        <w:rPr>
          <w:rFonts w:asciiTheme="minorHAnsi" w:hAnsiTheme="minorHAnsi" w:cstheme="minorHAnsi"/>
          <w:sz w:val="22"/>
          <w:szCs w:val="22"/>
          <w:lang w:val="fr-FR"/>
        </w:rPr>
        <w:t xml:space="preserve">Le besoin de mieux surveiller le changement climatique, et d'offrir des services cohérents et adaptés à cette priorité </w:t>
      </w:r>
    </w:p>
    <w:p w14:paraId="12970D2D" w14:textId="3A6C7B66" w:rsidR="002245CB" w:rsidRPr="00391F0B" w:rsidRDefault="002245CB">
      <w:pPr>
        <w:pStyle w:val="Default"/>
        <w:numPr>
          <w:ilvl w:val="0"/>
          <w:numId w:val="28"/>
        </w:numPr>
        <w:jc w:val="both"/>
        <w:rPr>
          <w:rFonts w:asciiTheme="minorHAnsi" w:hAnsiTheme="minorHAnsi" w:cstheme="minorHAnsi"/>
          <w:sz w:val="22"/>
          <w:szCs w:val="22"/>
          <w:lang w:val="fr-FR"/>
        </w:rPr>
      </w:pPr>
      <w:r w:rsidRPr="00391F0B">
        <w:rPr>
          <w:rFonts w:asciiTheme="minorHAnsi" w:hAnsiTheme="minorHAnsi" w:cstheme="minorHAnsi"/>
          <w:sz w:val="22"/>
          <w:szCs w:val="22"/>
          <w:lang w:val="fr-FR"/>
        </w:rPr>
        <w:t xml:space="preserve">La nécessité de contribuer aux programmes internationaux au travers de l'OMM et de se mettre à niveaux des normes internationales </w:t>
      </w:r>
    </w:p>
    <w:p w14:paraId="47E13636" w14:textId="77777777" w:rsidR="002245CB" w:rsidRPr="00391F0B" w:rsidRDefault="002245CB">
      <w:pPr>
        <w:pStyle w:val="Default"/>
        <w:numPr>
          <w:ilvl w:val="0"/>
          <w:numId w:val="28"/>
        </w:numPr>
        <w:jc w:val="both"/>
        <w:rPr>
          <w:rFonts w:asciiTheme="minorHAnsi" w:hAnsiTheme="minorHAnsi" w:cstheme="minorHAnsi"/>
          <w:sz w:val="22"/>
          <w:szCs w:val="22"/>
          <w:lang w:val="fr-FR"/>
        </w:rPr>
      </w:pPr>
      <w:r w:rsidRPr="00391F0B">
        <w:rPr>
          <w:rFonts w:asciiTheme="minorHAnsi" w:hAnsiTheme="minorHAnsi" w:cstheme="minorHAnsi"/>
          <w:sz w:val="22"/>
          <w:szCs w:val="22"/>
          <w:lang w:val="fr-FR"/>
        </w:rPr>
        <w:t xml:space="preserve">La volonté d’accélérer le renforcement des capacités grâce à un transfert efficace de technologie et de savoir-faire dans des domaines critiques comme la maintenance, les télécommunications, l’informatique, la prévision, la surveillance du climat, la modélisation de l’atmosphère, et la capacité de service. </w:t>
      </w:r>
    </w:p>
    <w:p w14:paraId="25E99EAB" w14:textId="77777777" w:rsidR="002245CB" w:rsidRPr="00391F0B" w:rsidRDefault="002245CB" w:rsidP="002245CB">
      <w:pPr>
        <w:jc w:val="both"/>
        <w:rPr>
          <w:rFonts w:asciiTheme="minorHAnsi" w:hAnsiTheme="minorHAnsi" w:cstheme="minorHAnsi"/>
          <w:szCs w:val="22"/>
        </w:rPr>
      </w:pPr>
    </w:p>
    <w:p w14:paraId="0E78D2ED" w14:textId="459A0662" w:rsidR="002245CB" w:rsidRPr="00391F0B" w:rsidRDefault="002245CB" w:rsidP="002245CB">
      <w:pPr>
        <w:jc w:val="both"/>
        <w:rPr>
          <w:rFonts w:asciiTheme="minorHAnsi" w:hAnsiTheme="minorHAnsi" w:cstheme="minorHAnsi"/>
          <w:szCs w:val="22"/>
        </w:rPr>
      </w:pPr>
      <w:r w:rsidRPr="002245CB">
        <w:rPr>
          <w:rFonts w:asciiTheme="minorHAnsi" w:hAnsiTheme="minorHAnsi" w:cstheme="minorHAnsi"/>
          <w:szCs w:val="22"/>
        </w:rPr>
        <w:t xml:space="preserve">A noter </w:t>
      </w:r>
      <w:bookmarkStart w:id="32" w:name="_Hlk112656984"/>
      <w:r w:rsidRPr="002245CB">
        <w:rPr>
          <w:rFonts w:asciiTheme="minorHAnsi" w:hAnsiTheme="minorHAnsi" w:cstheme="minorHAnsi"/>
          <w:szCs w:val="22"/>
        </w:rPr>
        <w:t xml:space="preserve">enfin que le projet, financé par la </w:t>
      </w:r>
      <w:r w:rsidRPr="00A1244E">
        <w:rPr>
          <w:rFonts w:asciiTheme="minorHAnsi" w:hAnsiTheme="minorHAnsi" w:cstheme="minorHAnsi"/>
          <w:b/>
          <w:bCs/>
          <w:szCs w:val="22"/>
        </w:rPr>
        <w:t>coopération Indienne (ONU-Inde)</w:t>
      </w:r>
      <w:r w:rsidRPr="002245CB">
        <w:rPr>
          <w:rFonts w:asciiTheme="minorHAnsi" w:hAnsiTheme="minorHAnsi" w:cstheme="minorHAnsi"/>
          <w:szCs w:val="22"/>
        </w:rPr>
        <w:t xml:space="preserve">, est un modèle en matière de coopération sud-sud. Les pays du sud </w:t>
      </w:r>
      <w:r w:rsidR="00E87862">
        <w:rPr>
          <w:rFonts w:asciiTheme="minorHAnsi" w:hAnsiTheme="minorHAnsi" w:cstheme="minorHAnsi"/>
          <w:szCs w:val="22"/>
        </w:rPr>
        <w:t xml:space="preserve">disposent en effet de connaissances pointues, notamment en matière d’adaptation aux changements climatiques, et </w:t>
      </w:r>
      <w:r w:rsidRPr="002245CB">
        <w:rPr>
          <w:rFonts w:asciiTheme="minorHAnsi" w:hAnsiTheme="minorHAnsi" w:cstheme="minorHAnsi"/>
          <w:szCs w:val="22"/>
        </w:rPr>
        <w:t xml:space="preserve">peuvent offrir de nombreuses solutions aux problèmes de nos sociétés modernes. </w:t>
      </w:r>
      <w:bookmarkEnd w:id="32"/>
      <w:r w:rsidRPr="002245CB">
        <w:rPr>
          <w:rFonts w:asciiTheme="minorHAnsi" w:hAnsiTheme="minorHAnsi" w:cstheme="minorHAnsi"/>
          <w:szCs w:val="22"/>
        </w:rPr>
        <w:t>La coopération sud-sud offre un cadre institutionnel</w:t>
      </w:r>
      <w:r w:rsidR="00E87862">
        <w:rPr>
          <w:rFonts w:asciiTheme="minorHAnsi" w:hAnsiTheme="minorHAnsi" w:cstheme="minorHAnsi"/>
          <w:szCs w:val="22"/>
        </w:rPr>
        <w:t xml:space="preserve"> convainquant,</w:t>
      </w:r>
      <w:r w:rsidRPr="002245CB">
        <w:rPr>
          <w:rFonts w:asciiTheme="minorHAnsi" w:hAnsiTheme="minorHAnsi" w:cstheme="minorHAnsi"/>
          <w:szCs w:val="22"/>
        </w:rPr>
        <w:t xml:space="preserve"> </w:t>
      </w:r>
      <w:r w:rsidR="00E87862">
        <w:rPr>
          <w:rFonts w:asciiTheme="minorHAnsi" w:hAnsiTheme="minorHAnsi" w:cstheme="minorHAnsi"/>
          <w:szCs w:val="22"/>
        </w:rPr>
        <w:t>à promouvoir davantage</w:t>
      </w:r>
      <w:r w:rsidRPr="002245CB">
        <w:rPr>
          <w:rFonts w:asciiTheme="minorHAnsi" w:hAnsiTheme="minorHAnsi" w:cstheme="minorHAnsi"/>
          <w:szCs w:val="22"/>
        </w:rPr>
        <w:t xml:space="preserve">, susceptible </w:t>
      </w:r>
      <w:r w:rsidR="00E87862">
        <w:rPr>
          <w:rFonts w:asciiTheme="minorHAnsi" w:hAnsiTheme="minorHAnsi" w:cstheme="minorHAnsi"/>
          <w:szCs w:val="22"/>
        </w:rPr>
        <w:t xml:space="preserve">d’offrir d’excellents </w:t>
      </w:r>
      <w:r w:rsidRPr="002245CB">
        <w:rPr>
          <w:rFonts w:asciiTheme="minorHAnsi" w:hAnsiTheme="minorHAnsi" w:cstheme="minorHAnsi"/>
          <w:szCs w:val="22"/>
        </w:rPr>
        <w:t>niveau</w:t>
      </w:r>
      <w:r w:rsidR="00E87862">
        <w:rPr>
          <w:rFonts w:asciiTheme="minorHAnsi" w:hAnsiTheme="minorHAnsi" w:cstheme="minorHAnsi"/>
          <w:szCs w:val="22"/>
        </w:rPr>
        <w:t>x</w:t>
      </w:r>
      <w:r w:rsidRPr="002245CB">
        <w:rPr>
          <w:rFonts w:asciiTheme="minorHAnsi" w:hAnsiTheme="minorHAnsi" w:cstheme="minorHAnsi"/>
          <w:szCs w:val="22"/>
        </w:rPr>
        <w:t xml:space="preserve"> d’innovation.</w:t>
      </w:r>
      <w:r w:rsidR="000516CD">
        <w:rPr>
          <w:rFonts w:asciiTheme="minorHAnsi" w:hAnsiTheme="minorHAnsi" w:cstheme="minorHAnsi"/>
          <w:szCs w:val="22"/>
        </w:rPr>
        <w:t xml:space="preserve"> </w:t>
      </w:r>
    </w:p>
    <w:p w14:paraId="15B30434" w14:textId="77777777" w:rsidR="00520167" w:rsidRDefault="00520167" w:rsidP="00345C72">
      <w:pPr>
        <w:jc w:val="both"/>
      </w:pPr>
    </w:p>
    <w:p w14:paraId="22D3B59B" w14:textId="6DE779C1" w:rsidR="001217D2" w:rsidRPr="005D48D9" w:rsidRDefault="001217D2" w:rsidP="00345C72">
      <w:pPr>
        <w:pStyle w:val="Titre3"/>
        <w:jc w:val="both"/>
        <w:rPr>
          <w:lang w:val="fr-FR"/>
        </w:rPr>
      </w:pPr>
      <w:bookmarkStart w:id="33" w:name="_Toc118448029"/>
      <w:r>
        <w:rPr>
          <w:lang w:val="fr-FR"/>
        </w:rPr>
        <w:t>Un projet « </w:t>
      </w:r>
      <w:bookmarkStart w:id="34" w:name="_Hlk112657265"/>
      <w:r>
        <w:rPr>
          <w:lang w:val="fr-FR"/>
        </w:rPr>
        <w:t>salutaire » selon les parties prenantes nationales</w:t>
      </w:r>
      <w:bookmarkEnd w:id="33"/>
      <w:bookmarkEnd w:id="34"/>
    </w:p>
    <w:p w14:paraId="6412D36A" w14:textId="060700F3" w:rsidR="006400CC" w:rsidRDefault="006400CC" w:rsidP="00345C72">
      <w:pPr>
        <w:autoSpaceDE w:val="0"/>
        <w:autoSpaceDN w:val="0"/>
        <w:adjustRightInd w:val="0"/>
        <w:jc w:val="both"/>
        <w:rPr>
          <w:rFonts w:asciiTheme="minorHAnsi" w:hAnsiTheme="minorHAnsi" w:cstheme="minorHAnsi"/>
          <w:szCs w:val="22"/>
        </w:rPr>
      </w:pPr>
    </w:p>
    <w:p w14:paraId="2E35B331" w14:textId="622FEBF1" w:rsidR="004C7EDA" w:rsidRDefault="00B7562B" w:rsidP="003F5C16">
      <w:pPr>
        <w:autoSpaceDE w:val="0"/>
        <w:autoSpaceDN w:val="0"/>
        <w:adjustRightInd w:val="0"/>
        <w:jc w:val="both"/>
        <w:rPr>
          <w:rFonts w:asciiTheme="minorHAnsi" w:hAnsiTheme="minorHAnsi" w:cstheme="minorHAnsi"/>
          <w:szCs w:val="22"/>
        </w:rPr>
      </w:pPr>
      <w:r>
        <w:rPr>
          <w:rFonts w:asciiTheme="minorHAnsi" w:hAnsiTheme="minorHAnsi" w:cstheme="minorHAnsi"/>
          <w:szCs w:val="22"/>
        </w:rPr>
        <w:t>Quelque peu en contradiction avec les avancées politiques substantielles réalisées sur la scène climatique internationale, l</w:t>
      </w:r>
      <w:r w:rsidR="00EC1FC4">
        <w:rPr>
          <w:rFonts w:asciiTheme="minorHAnsi" w:hAnsiTheme="minorHAnsi" w:cstheme="minorHAnsi"/>
          <w:szCs w:val="22"/>
        </w:rPr>
        <w:t xml:space="preserve">e constat initial </w:t>
      </w:r>
      <w:r>
        <w:rPr>
          <w:rFonts w:asciiTheme="minorHAnsi" w:hAnsiTheme="minorHAnsi" w:cstheme="minorHAnsi"/>
          <w:szCs w:val="22"/>
        </w:rPr>
        <w:t xml:space="preserve">était </w:t>
      </w:r>
      <w:r w:rsidR="00EC1FC4">
        <w:rPr>
          <w:rFonts w:asciiTheme="minorHAnsi" w:hAnsiTheme="minorHAnsi" w:cstheme="minorHAnsi"/>
          <w:szCs w:val="22"/>
        </w:rPr>
        <w:t>que</w:t>
      </w:r>
      <w:r w:rsidR="00E87862">
        <w:rPr>
          <w:rFonts w:asciiTheme="minorHAnsi" w:hAnsiTheme="minorHAnsi" w:cstheme="minorHAnsi"/>
          <w:szCs w:val="22"/>
        </w:rPr>
        <w:t>, au moment du lancement du projet,</w:t>
      </w:r>
      <w:r w:rsidR="00EC1FC4">
        <w:rPr>
          <w:rFonts w:asciiTheme="minorHAnsi" w:hAnsiTheme="minorHAnsi" w:cstheme="minorHAnsi"/>
          <w:szCs w:val="22"/>
        </w:rPr>
        <w:t xml:space="preserve"> le système d’observation météorologique et climatique du Gabon ne fonctionnait </w:t>
      </w:r>
      <w:r w:rsidR="00E87862">
        <w:rPr>
          <w:rFonts w:asciiTheme="minorHAnsi" w:hAnsiTheme="minorHAnsi" w:cstheme="minorHAnsi"/>
          <w:szCs w:val="22"/>
        </w:rPr>
        <w:t xml:space="preserve">quasiment </w:t>
      </w:r>
      <w:r w:rsidR="00EC1FC4">
        <w:rPr>
          <w:rFonts w:asciiTheme="minorHAnsi" w:hAnsiTheme="minorHAnsi" w:cstheme="minorHAnsi"/>
          <w:szCs w:val="22"/>
        </w:rPr>
        <w:t xml:space="preserve">plus. </w:t>
      </w:r>
      <w:r w:rsidR="004C7EDA">
        <w:rPr>
          <w:rFonts w:asciiTheme="minorHAnsi" w:hAnsiTheme="minorHAnsi" w:cstheme="minorHAnsi"/>
          <w:szCs w:val="22"/>
        </w:rPr>
        <w:t>En tant que principal bénéficiaire du projet, l</w:t>
      </w:r>
      <w:r w:rsidR="001217D2">
        <w:rPr>
          <w:rFonts w:asciiTheme="minorHAnsi" w:hAnsiTheme="minorHAnsi" w:cstheme="minorHAnsi"/>
          <w:szCs w:val="22"/>
        </w:rPr>
        <w:t xml:space="preserve">a </w:t>
      </w:r>
      <w:r w:rsidR="00E87862" w:rsidRPr="00A1244E">
        <w:rPr>
          <w:rFonts w:asciiTheme="minorHAnsi" w:hAnsiTheme="minorHAnsi" w:cstheme="minorHAnsi"/>
          <w:b/>
          <w:bCs/>
          <w:szCs w:val="22"/>
        </w:rPr>
        <w:t>Direction Générale de la Météorologie</w:t>
      </w:r>
      <w:r w:rsidR="00E87862" w:rsidRPr="00702127">
        <w:rPr>
          <w:rFonts w:asciiTheme="minorHAnsi" w:hAnsiTheme="minorHAnsi" w:cstheme="minorHAnsi"/>
          <w:szCs w:val="22"/>
        </w:rPr>
        <w:t xml:space="preserve"> </w:t>
      </w:r>
      <w:r w:rsidR="00E87862">
        <w:rPr>
          <w:rFonts w:asciiTheme="minorHAnsi" w:hAnsiTheme="minorHAnsi" w:cstheme="minorHAnsi"/>
          <w:szCs w:val="22"/>
        </w:rPr>
        <w:t>(</w:t>
      </w:r>
      <w:r w:rsidR="001217D2">
        <w:rPr>
          <w:rFonts w:asciiTheme="minorHAnsi" w:hAnsiTheme="minorHAnsi" w:cstheme="minorHAnsi"/>
          <w:szCs w:val="22"/>
        </w:rPr>
        <w:t>DGM</w:t>
      </w:r>
      <w:r w:rsidR="00E87862">
        <w:rPr>
          <w:rFonts w:asciiTheme="minorHAnsi" w:hAnsiTheme="minorHAnsi" w:cstheme="minorHAnsi"/>
          <w:szCs w:val="22"/>
        </w:rPr>
        <w:t>)</w:t>
      </w:r>
      <w:r w:rsidR="00EC1FC4">
        <w:rPr>
          <w:rFonts w:asciiTheme="minorHAnsi" w:hAnsiTheme="minorHAnsi" w:cstheme="minorHAnsi"/>
          <w:szCs w:val="22"/>
        </w:rPr>
        <w:t>,</w:t>
      </w:r>
      <w:r w:rsidR="001217D2">
        <w:rPr>
          <w:rFonts w:asciiTheme="minorHAnsi" w:hAnsiTheme="minorHAnsi" w:cstheme="minorHAnsi"/>
          <w:szCs w:val="22"/>
        </w:rPr>
        <w:t xml:space="preserve"> </w:t>
      </w:r>
      <w:r w:rsidR="004C7EDA">
        <w:rPr>
          <w:rFonts w:asciiTheme="minorHAnsi" w:hAnsiTheme="minorHAnsi" w:cstheme="minorHAnsi"/>
          <w:szCs w:val="22"/>
        </w:rPr>
        <w:t xml:space="preserve">devait faire </w:t>
      </w:r>
      <w:r w:rsidR="001217D2">
        <w:rPr>
          <w:rFonts w:asciiTheme="minorHAnsi" w:hAnsiTheme="minorHAnsi" w:cstheme="minorHAnsi"/>
          <w:szCs w:val="22"/>
        </w:rPr>
        <w:t>fa</w:t>
      </w:r>
      <w:r w:rsidR="00EC1FC4">
        <w:rPr>
          <w:rFonts w:asciiTheme="minorHAnsi" w:hAnsiTheme="minorHAnsi" w:cstheme="minorHAnsi"/>
          <w:szCs w:val="22"/>
        </w:rPr>
        <w:t>c</w:t>
      </w:r>
      <w:r w:rsidR="001217D2">
        <w:rPr>
          <w:rFonts w:asciiTheme="minorHAnsi" w:hAnsiTheme="minorHAnsi" w:cstheme="minorHAnsi"/>
          <w:szCs w:val="22"/>
        </w:rPr>
        <w:t xml:space="preserve">e à </w:t>
      </w:r>
      <w:r w:rsidR="004C7EDA">
        <w:rPr>
          <w:rFonts w:asciiTheme="minorHAnsi" w:hAnsiTheme="minorHAnsi" w:cstheme="minorHAnsi"/>
          <w:szCs w:val="22"/>
        </w:rPr>
        <w:t xml:space="preserve">une </w:t>
      </w:r>
      <w:r w:rsidR="001217D2">
        <w:rPr>
          <w:rFonts w:asciiTheme="minorHAnsi" w:hAnsiTheme="minorHAnsi" w:cstheme="minorHAnsi"/>
          <w:szCs w:val="22"/>
        </w:rPr>
        <w:t>baisse tendancielle du nombre de stations météorologiques et hydrologiques</w:t>
      </w:r>
      <w:r w:rsidR="004C7EDA">
        <w:rPr>
          <w:rFonts w:asciiTheme="minorHAnsi" w:hAnsiTheme="minorHAnsi" w:cstheme="minorHAnsi"/>
          <w:szCs w:val="22"/>
        </w:rPr>
        <w:t xml:space="preserve">. Consciente de </w:t>
      </w:r>
      <w:r w:rsidR="004C7EDA">
        <w:rPr>
          <w:rFonts w:asciiTheme="minorHAnsi" w:hAnsiTheme="minorHAnsi" w:cstheme="minorHAnsi"/>
          <w:szCs w:val="22"/>
        </w:rPr>
        <w:lastRenderedPageBreak/>
        <w:t xml:space="preserve">l’importance du projet METEO pour relancer une dynamique positive, la DGM </w:t>
      </w:r>
      <w:r w:rsidR="001217D2">
        <w:rPr>
          <w:rFonts w:asciiTheme="minorHAnsi" w:hAnsiTheme="minorHAnsi" w:cstheme="minorHAnsi"/>
          <w:szCs w:val="22"/>
        </w:rPr>
        <w:t xml:space="preserve">a jugé que le projet était </w:t>
      </w:r>
      <w:r w:rsidR="00C52B36">
        <w:rPr>
          <w:rFonts w:asciiTheme="minorHAnsi" w:hAnsiTheme="minorHAnsi" w:cstheme="minorHAnsi"/>
          <w:szCs w:val="22"/>
        </w:rPr>
        <w:t>« </w:t>
      </w:r>
      <w:r w:rsidR="001217D2">
        <w:rPr>
          <w:rFonts w:asciiTheme="minorHAnsi" w:hAnsiTheme="minorHAnsi" w:cstheme="minorHAnsi"/>
          <w:szCs w:val="22"/>
        </w:rPr>
        <w:t>salutaire</w:t>
      </w:r>
      <w:r w:rsidR="00C52B36">
        <w:rPr>
          <w:rFonts w:asciiTheme="minorHAnsi" w:hAnsiTheme="minorHAnsi" w:cstheme="minorHAnsi"/>
          <w:szCs w:val="22"/>
        </w:rPr>
        <w:t> »</w:t>
      </w:r>
      <w:r w:rsidR="001217D2">
        <w:rPr>
          <w:rFonts w:asciiTheme="minorHAnsi" w:hAnsiTheme="minorHAnsi" w:cstheme="minorHAnsi"/>
          <w:szCs w:val="22"/>
        </w:rPr>
        <w:t xml:space="preserve"> </w:t>
      </w:r>
      <w:r w:rsidR="004C7EDA">
        <w:rPr>
          <w:rFonts w:asciiTheme="minorHAnsi" w:hAnsiTheme="minorHAnsi" w:cstheme="minorHAnsi"/>
          <w:szCs w:val="22"/>
        </w:rPr>
        <w:t xml:space="preserve">et d’une grande </w:t>
      </w:r>
      <w:r w:rsidR="001217D2">
        <w:rPr>
          <w:rFonts w:asciiTheme="minorHAnsi" w:hAnsiTheme="minorHAnsi" w:cstheme="minorHAnsi"/>
          <w:szCs w:val="22"/>
        </w:rPr>
        <w:t>importan</w:t>
      </w:r>
      <w:r w:rsidR="004C7EDA">
        <w:rPr>
          <w:rFonts w:asciiTheme="minorHAnsi" w:hAnsiTheme="minorHAnsi" w:cstheme="minorHAnsi"/>
          <w:szCs w:val="22"/>
        </w:rPr>
        <w:t>c</w:t>
      </w:r>
      <w:r w:rsidR="001217D2">
        <w:rPr>
          <w:rFonts w:asciiTheme="minorHAnsi" w:hAnsiTheme="minorHAnsi" w:cstheme="minorHAnsi"/>
          <w:szCs w:val="22"/>
        </w:rPr>
        <w:t>e pour l’avenir du pays.</w:t>
      </w:r>
      <w:r w:rsidR="000516CD">
        <w:rPr>
          <w:rFonts w:asciiTheme="minorHAnsi" w:hAnsiTheme="minorHAnsi" w:cstheme="minorHAnsi"/>
          <w:szCs w:val="22"/>
        </w:rPr>
        <w:t xml:space="preserve"> </w:t>
      </w:r>
    </w:p>
    <w:p w14:paraId="68517CEF" w14:textId="77777777" w:rsidR="004C7EDA" w:rsidRDefault="004C7EDA" w:rsidP="003F5C16">
      <w:pPr>
        <w:autoSpaceDE w:val="0"/>
        <w:autoSpaceDN w:val="0"/>
        <w:adjustRightInd w:val="0"/>
        <w:jc w:val="both"/>
        <w:rPr>
          <w:rFonts w:asciiTheme="minorHAnsi" w:hAnsiTheme="minorHAnsi" w:cstheme="minorHAnsi"/>
          <w:szCs w:val="22"/>
        </w:rPr>
      </w:pPr>
    </w:p>
    <w:p w14:paraId="468702B9" w14:textId="7994F659" w:rsidR="003F5C16" w:rsidRPr="004C7EDA" w:rsidRDefault="004C7EDA" w:rsidP="003F5C16">
      <w:pPr>
        <w:autoSpaceDE w:val="0"/>
        <w:autoSpaceDN w:val="0"/>
        <w:adjustRightInd w:val="0"/>
        <w:jc w:val="both"/>
        <w:rPr>
          <w:rFonts w:asciiTheme="minorHAnsi" w:hAnsiTheme="minorHAnsi" w:cstheme="minorHAnsi"/>
          <w:szCs w:val="22"/>
        </w:rPr>
      </w:pPr>
      <w:r>
        <w:rPr>
          <w:rFonts w:asciiTheme="minorHAnsi" w:hAnsiTheme="minorHAnsi" w:cstheme="minorHAnsi"/>
          <w:szCs w:val="22"/>
        </w:rPr>
        <w:t xml:space="preserve">Il est vrai que le déclin du réseau de stations météorologiques (et hydrologiques) </w:t>
      </w:r>
      <w:r w:rsidR="00C52B36">
        <w:rPr>
          <w:rFonts w:asciiTheme="minorHAnsi" w:hAnsiTheme="minorHAnsi" w:cstheme="minorHAnsi"/>
          <w:szCs w:val="22"/>
        </w:rPr>
        <w:t xml:space="preserve">est incontestable. </w:t>
      </w:r>
      <w:r w:rsidR="003F5C16">
        <w:rPr>
          <w:rFonts w:asciiTheme="minorHAnsi" w:hAnsiTheme="minorHAnsi" w:cstheme="minorHAnsi"/>
          <w:color w:val="000000"/>
          <w:szCs w:val="22"/>
          <w:lang w:eastAsia="en-US"/>
        </w:rPr>
        <w:t>Selon le CNC (2022), « </w:t>
      </w:r>
      <w:r w:rsidR="003F5C16" w:rsidRPr="00840A39">
        <w:rPr>
          <w:rFonts w:asciiTheme="minorHAnsi" w:hAnsiTheme="minorHAnsi" w:cstheme="minorHAnsi"/>
          <w:i/>
          <w:iCs/>
          <w:color w:val="000000"/>
          <w:szCs w:val="22"/>
          <w:lang w:eastAsia="en-US"/>
        </w:rPr>
        <w:t>le réseau gabonais d’observation météorologique, qui se classait parmi les meilleurs d’Afrique sub-saharienne, est actuellement dans une situation critique</w:t>
      </w:r>
      <w:r w:rsidR="003F5C16">
        <w:rPr>
          <w:rFonts w:asciiTheme="minorHAnsi" w:hAnsiTheme="minorHAnsi" w:cstheme="minorHAnsi"/>
          <w:color w:val="000000"/>
          <w:szCs w:val="22"/>
          <w:lang w:eastAsia="en-US"/>
        </w:rPr>
        <w:t> »</w:t>
      </w:r>
      <w:r w:rsidR="003F5C16" w:rsidRPr="00391F0B">
        <w:rPr>
          <w:rFonts w:asciiTheme="minorHAnsi" w:hAnsiTheme="minorHAnsi" w:cstheme="minorHAnsi"/>
          <w:color w:val="000000"/>
          <w:szCs w:val="22"/>
          <w:lang w:eastAsia="en-US"/>
        </w:rPr>
        <w:t xml:space="preserve">. En effet, </w:t>
      </w:r>
      <w:r w:rsidR="003F5C16">
        <w:rPr>
          <w:rFonts w:asciiTheme="minorHAnsi" w:hAnsiTheme="minorHAnsi" w:cstheme="minorHAnsi"/>
          <w:color w:val="000000"/>
          <w:szCs w:val="22"/>
          <w:lang w:eastAsia="en-US"/>
        </w:rPr>
        <w:t xml:space="preserve">en début de projet, </w:t>
      </w:r>
      <w:r w:rsidR="003F5C16" w:rsidRPr="00391F0B">
        <w:rPr>
          <w:rFonts w:asciiTheme="minorHAnsi" w:hAnsiTheme="minorHAnsi" w:cstheme="minorHAnsi"/>
          <w:color w:val="000000"/>
          <w:szCs w:val="22"/>
          <w:lang w:eastAsia="en-US"/>
        </w:rPr>
        <w:t xml:space="preserve">seules les </w:t>
      </w:r>
      <w:r w:rsidR="003F5C16">
        <w:rPr>
          <w:rFonts w:asciiTheme="minorHAnsi" w:hAnsiTheme="minorHAnsi" w:cstheme="minorHAnsi"/>
          <w:color w:val="000000"/>
          <w:szCs w:val="22"/>
          <w:lang w:eastAsia="en-US"/>
        </w:rPr>
        <w:t xml:space="preserve">3 </w:t>
      </w:r>
      <w:r w:rsidR="003F5C16" w:rsidRPr="00391F0B">
        <w:rPr>
          <w:rFonts w:asciiTheme="minorHAnsi" w:hAnsiTheme="minorHAnsi" w:cstheme="minorHAnsi"/>
          <w:color w:val="000000"/>
          <w:szCs w:val="22"/>
          <w:lang w:eastAsia="en-US"/>
        </w:rPr>
        <w:t>stations</w:t>
      </w:r>
      <w:r w:rsidR="00C52B36">
        <w:rPr>
          <w:rFonts w:asciiTheme="minorHAnsi" w:hAnsiTheme="minorHAnsi" w:cstheme="minorHAnsi"/>
          <w:color w:val="000000"/>
          <w:szCs w:val="22"/>
          <w:lang w:eastAsia="en-US"/>
        </w:rPr>
        <w:t>,</w:t>
      </w:r>
      <w:r w:rsidR="003F5C16">
        <w:rPr>
          <w:rFonts w:asciiTheme="minorHAnsi" w:hAnsiTheme="minorHAnsi" w:cstheme="minorHAnsi"/>
          <w:color w:val="000000"/>
          <w:szCs w:val="22"/>
          <w:lang w:eastAsia="en-US"/>
        </w:rPr>
        <w:t xml:space="preserve"> situées </w:t>
      </w:r>
      <w:r w:rsidR="003F5C16" w:rsidRPr="00391F0B">
        <w:rPr>
          <w:rFonts w:asciiTheme="minorHAnsi" w:hAnsiTheme="minorHAnsi" w:cstheme="minorHAnsi"/>
          <w:color w:val="000000"/>
          <w:szCs w:val="22"/>
          <w:lang w:eastAsia="en-US"/>
        </w:rPr>
        <w:t xml:space="preserve">aux aéroports internationaux de Libreville, Port-Gentil et </w:t>
      </w:r>
      <w:proofErr w:type="spellStart"/>
      <w:r w:rsidR="003F5C16" w:rsidRPr="00391F0B">
        <w:rPr>
          <w:rFonts w:asciiTheme="minorHAnsi" w:hAnsiTheme="minorHAnsi" w:cstheme="minorHAnsi"/>
          <w:color w:val="000000"/>
          <w:szCs w:val="22"/>
          <w:lang w:eastAsia="en-US"/>
        </w:rPr>
        <w:t>Mvengué</w:t>
      </w:r>
      <w:proofErr w:type="spellEnd"/>
      <w:r w:rsidR="003F5C16" w:rsidRPr="00391F0B">
        <w:rPr>
          <w:rFonts w:asciiTheme="minorHAnsi" w:hAnsiTheme="minorHAnsi" w:cstheme="minorHAnsi"/>
          <w:color w:val="000000"/>
          <w:szCs w:val="22"/>
          <w:lang w:eastAsia="en-US"/>
        </w:rPr>
        <w:t xml:space="preserve"> à Franceville font des observations météorologiques selon les normes </w:t>
      </w:r>
      <w:r w:rsidR="003F5C16">
        <w:rPr>
          <w:rFonts w:asciiTheme="minorHAnsi" w:hAnsiTheme="minorHAnsi" w:cstheme="minorHAnsi"/>
          <w:color w:val="000000"/>
          <w:szCs w:val="22"/>
          <w:lang w:eastAsia="en-US"/>
        </w:rPr>
        <w:t>de l’</w:t>
      </w:r>
      <w:r w:rsidR="003F5C16" w:rsidRPr="00391F0B">
        <w:rPr>
          <w:rFonts w:asciiTheme="minorHAnsi" w:hAnsiTheme="minorHAnsi" w:cstheme="minorHAnsi"/>
          <w:color w:val="000000"/>
          <w:szCs w:val="22"/>
          <w:lang w:eastAsia="en-US"/>
        </w:rPr>
        <w:t xml:space="preserve">OMM. Ces trois stations météorologiques sont régies par l’article 2 des activités de l’Agence de la Sécurité de la Navigation Aérienne en Afrique (ASECNA). </w:t>
      </w:r>
    </w:p>
    <w:p w14:paraId="44803D76" w14:textId="77777777" w:rsidR="003F5C16" w:rsidRDefault="003F5C16" w:rsidP="003F5C16"/>
    <w:p w14:paraId="06C2B1EF" w14:textId="77777777" w:rsidR="003F5C16" w:rsidRPr="007777B3" w:rsidRDefault="003F5C16" w:rsidP="00E92212">
      <w:pPr>
        <w:pStyle w:val="Lgende"/>
        <w:rPr>
          <w:lang w:val="fr-FR"/>
        </w:rPr>
      </w:pPr>
      <w:bookmarkStart w:id="35" w:name="_Toc112337606"/>
      <w:r w:rsidRPr="007777B3">
        <w:rPr>
          <w:lang w:val="fr-FR"/>
        </w:rPr>
        <w:t>Evolution de l’implantation des équipements météorologiques et de leur suivi au Gabon</w:t>
      </w:r>
      <w:bookmarkEnd w:id="35"/>
    </w:p>
    <w:p w14:paraId="7630DE09" w14:textId="77777777" w:rsidR="003F5C16" w:rsidRPr="00391F0B" w:rsidRDefault="003F5C16" w:rsidP="005E77A1">
      <w:pPr>
        <w:autoSpaceDE w:val="0"/>
        <w:autoSpaceDN w:val="0"/>
        <w:adjustRightInd w:val="0"/>
        <w:jc w:val="center"/>
        <w:rPr>
          <w:rFonts w:asciiTheme="minorHAnsi" w:hAnsiTheme="minorHAnsi" w:cstheme="minorHAnsi"/>
          <w:szCs w:val="22"/>
        </w:rPr>
      </w:pPr>
      <w:r w:rsidRPr="00391F0B">
        <w:rPr>
          <w:rFonts w:asciiTheme="minorHAnsi" w:hAnsiTheme="minorHAnsi" w:cstheme="minorHAnsi"/>
          <w:noProof/>
          <w:szCs w:val="22"/>
        </w:rPr>
        <w:drawing>
          <wp:inline distT="0" distB="0" distL="0" distR="0" wp14:anchorId="31542E4B" wp14:editId="1FAA4E26">
            <wp:extent cx="5275385" cy="2847033"/>
            <wp:effectExtent l="0" t="0" r="0"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0893" cy="2850005"/>
                    </a:xfrm>
                    <a:prstGeom prst="rect">
                      <a:avLst/>
                    </a:prstGeom>
                    <a:noFill/>
                    <a:ln>
                      <a:noFill/>
                    </a:ln>
                  </pic:spPr>
                </pic:pic>
              </a:graphicData>
            </a:graphic>
          </wp:inline>
        </w:drawing>
      </w:r>
    </w:p>
    <w:p w14:paraId="4BC2F2A9" w14:textId="77777777" w:rsidR="003F5C16" w:rsidRPr="00391F0B" w:rsidRDefault="003F5C16" w:rsidP="003F5C16">
      <w:pPr>
        <w:autoSpaceDE w:val="0"/>
        <w:autoSpaceDN w:val="0"/>
        <w:adjustRightInd w:val="0"/>
        <w:jc w:val="center"/>
        <w:rPr>
          <w:rFonts w:asciiTheme="minorHAnsi" w:hAnsiTheme="minorHAnsi" w:cstheme="minorHAnsi"/>
          <w:szCs w:val="22"/>
        </w:rPr>
      </w:pPr>
      <w:r w:rsidRPr="00391F0B">
        <w:rPr>
          <w:rFonts w:asciiTheme="minorHAnsi" w:hAnsiTheme="minorHAnsi" w:cstheme="minorHAnsi"/>
          <w:i/>
          <w:iCs/>
          <w:szCs w:val="22"/>
        </w:rPr>
        <w:t>Source : Conseil National Climat – Troisième Communication Nationale, 2022</w:t>
      </w:r>
    </w:p>
    <w:p w14:paraId="10E40CBF" w14:textId="77777777" w:rsidR="003F5C16" w:rsidRPr="00391F0B" w:rsidRDefault="003F5C16" w:rsidP="003F5C16">
      <w:pPr>
        <w:autoSpaceDE w:val="0"/>
        <w:autoSpaceDN w:val="0"/>
        <w:adjustRightInd w:val="0"/>
        <w:jc w:val="both"/>
        <w:rPr>
          <w:rFonts w:asciiTheme="minorHAnsi" w:hAnsiTheme="minorHAnsi" w:cstheme="minorHAnsi"/>
          <w:szCs w:val="22"/>
        </w:rPr>
      </w:pPr>
    </w:p>
    <w:p w14:paraId="7B19DFBF" w14:textId="67A430FC" w:rsidR="001217D2" w:rsidRPr="000C30C4" w:rsidRDefault="003F5C16" w:rsidP="00C52B36">
      <w:pPr>
        <w:jc w:val="both"/>
        <w:rPr>
          <w:rFonts w:asciiTheme="minorHAnsi" w:hAnsiTheme="minorHAnsi" w:cstheme="minorHAnsi"/>
          <w:szCs w:val="22"/>
        </w:rPr>
      </w:pPr>
      <w:r>
        <w:t xml:space="preserve">Avec l’installation de 6 nouvelles stations météorologiques, la tendance a ainsi été </w:t>
      </w:r>
      <w:r w:rsidR="0095655C">
        <w:t>r</w:t>
      </w:r>
      <w:r>
        <w:t>ectifiée</w:t>
      </w:r>
      <w:r w:rsidR="00C52B36">
        <w:t xml:space="preserve"> par le projet METEO. </w:t>
      </w:r>
      <w:r w:rsidR="001217D2">
        <w:rPr>
          <w:rFonts w:asciiTheme="minorHAnsi" w:hAnsiTheme="minorHAnsi" w:cstheme="minorHAnsi"/>
          <w:szCs w:val="22"/>
        </w:rPr>
        <w:t>Le pays dispose désormais de 6+3 stations météorologiques</w:t>
      </w:r>
      <w:r w:rsidR="00C52B36">
        <w:rPr>
          <w:rStyle w:val="Appelnotedebasdep"/>
          <w:rFonts w:asciiTheme="minorHAnsi" w:hAnsiTheme="minorHAnsi" w:cstheme="minorHAnsi"/>
          <w:szCs w:val="22"/>
        </w:rPr>
        <w:footnoteReference w:id="4"/>
      </w:r>
      <w:r w:rsidR="000C30C4">
        <w:rPr>
          <w:rFonts w:asciiTheme="minorHAnsi" w:hAnsiTheme="minorHAnsi" w:cstheme="minorHAnsi"/>
          <w:szCs w:val="22"/>
        </w:rPr>
        <w:t xml:space="preserve">. </w:t>
      </w:r>
    </w:p>
    <w:p w14:paraId="0D0D948F" w14:textId="77777777" w:rsidR="001217D2" w:rsidRDefault="001217D2" w:rsidP="00345C72">
      <w:pPr>
        <w:autoSpaceDE w:val="0"/>
        <w:autoSpaceDN w:val="0"/>
        <w:adjustRightInd w:val="0"/>
        <w:jc w:val="both"/>
        <w:rPr>
          <w:rFonts w:asciiTheme="minorHAnsi" w:hAnsiTheme="minorHAnsi" w:cstheme="minorHAnsi"/>
          <w:szCs w:val="22"/>
        </w:rPr>
      </w:pPr>
    </w:p>
    <w:p w14:paraId="6E7190D4" w14:textId="64B89221" w:rsidR="00D02FDC" w:rsidRDefault="00C52B36" w:rsidP="00345C72">
      <w:pPr>
        <w:autoSpaceDE w:val="0"/>
        <w:autoSpaceDN w:val="0"/>
        <w:adjustRightInd w:val="0"/>
        <w:jc w:val="both"/>
        <w:rPr>
          <w:rFonts w:asciiTheme="minorHAnsi" w:hAnsiTheme="minorHAnsi" w:cstheme="minorHAnsi"/>
          <w:szCs w:val="22"/>
        </w:rPr>
      </w:pPr>
      <w:r>
        <w:rPr>
          <w:rFonts w:asciiTheme="minorHAnsi" w:hAnsiTheme="minorHAnsi" w:cstheme="minorHAnsi"/>
          <w:szCs w:val="22"/>
        </w:rPr>
        <w:t xml:space="preserve">L’accès de la population aux informations météorologiques se fait par les journaux mais, compte tenu du réseau </w:t>
      </w:r>
      <w:r w:rsidR="0095655C">
        <w:rPr>
          <w:rFonts w:asciiTheme="minorHAnsi" w:hAnsiTheme="minorHAnsi" w:cstheme="minorHAnsi"/>
          <w:szCs w:val="22"/>
        </w:rPr>
        <w:t>peu dense</w:t>
      </w:r>
      <w:r>
        <w:rPr>
          <w:rFonts w:asciiTheme="minorHAnsi" w:hAnsiTheme="minorHAnsi" w:cstheme="minorHAnsi"/>
          <w:szCs w:val="22"/>
        </w:rPr>
        <w:t xml:space="preserve"> de stations météorologiques, la qualité de ces bulletins est très limitée. Il n’existe pas non plus de système d’alertes pour prévenir des tempêtes. </w:t>
      </w:r>
      <w:bookmarkStart w:id="36" w:name="_Hlk112657244"/>
      <w:r w:rsidR="0056396C" w:rsidRPr="0095655C">
        <w:rPr>
          <w:rFonts w:asciiTheme="minorHAnsi" w:hAnsiTheme="minorHAnsi" w:cstheme="minorHAnsi"/>
          <w:b/>
          <w:bCs/>
          <w:szCs w:val="22"/>
        </w:rPr>
        <w:t>Le projet répond à un besoin important d’informations météorologiques fiables</w:t>
      </w:r>
      <w:r w:rsidR="00D02FDC" w:rsidRPr="0095655C">
        <w:rPr>
          <w:rFonts w:asciiTheme="minorHAnsi" w:hAnsiTheme="minorHAnsi" w:cstheme="minorHAnsi"/>
          <w:b/>
          <w:bCs/>
          <w:szCs w:val="22"/>
        </w:rPr>
        <w:t>, tant pour les individus</w:t>
      </w:r>
      <w:r w:rsidR="0056396C" w:rsidRPr="0095655C">
        <w:rPr>
          <w:rFonts w:asciiTheme="minorHAnsi" w:hAnsiTheme="minorHAnsi" w:cstheme="minorHAnsi"/>
          <w:b/>
          <w:bCs/>
          <w:szCs w:val="22"/>
        </w:rPr>
        <w:t xml:space="preserve"> </w:t>
      </w:r>
      <w:r w:rsidR="00D02FDC" w:rsidRPr="0095655C">
        <w:rPr>
          <w:rFonts w:asciiTheme="minorHAnsi" w:hAnsiTheme="minorHAnsi" w:cstheme="minorHAnsi"/>
          <w:b/>
          <w:bCs/>
          <w:szCs w:val="22"/>
        </w:rPr>
        <w:t>que pour les nombreux secteurs économiques qui dépendent de la météo pour prendre les décisions adéquates.</w:t>
      </w:r>
      <w:r w:rsidR="00D02FDC">
        <w:rPr>
          <w:rFonts w:asciiTheme="minorHAnsi" w:hAnsiTheme="minorHAnsi" w:cstheme="minorHAnsi"/>
          <w:szCs w:val="22"/>
        </w:rPr>
        <w:t xml:space="preserve"> </w:t>
      </w:r>
      <w:bookmarkEnd w:id="36"/>
    </w:p>
    <w:p w14:paraId="1E80F220" w14:textId="77777777" w:rsidR="00D02FDC" w:rsidRDefault="00D02FDC" w:rsidP="00345C72">
      <w:pPr>
        <w:autoSpaceDE w:val="0"/>
        <w:autoSpaceDN w:val="0"/>
        <w:adjustRightInd w:val="0"/>
        <w:jc w:val="both"/>
        <w:rPr>
          <w:rFonts w:asciiTheme="minorHAnsi" w:hAnsiTheme="minorHAnsi" w:cstheme="minorHAnsi"/>
          <w:szCs w:val="22"/>
        </w:rPr>
      </w:pPr>
    </w:p>
    <w:p w14:paraId="0D66C446" w14:textId="74B1ED28" w:rsidR="00BE4D07" w:rsidRPr="007C405C" w:rsidRDefault="00D02FDC" w:rsidP="00BE4D07">
      <w:pPr>
        <w:autoSpaceDE w:val="0"/>
        <w:autoSpaceDN w:val="0"/>
        <w:adjustRightInd w:val="0"/>
        <w:jc w:val="both"/>
      </w:pPr>
      <w:r>
        <w:rPr>
          <w:rFonts w:asciiTheme="minorHAnsi" w:hAnsiTheme="minorHAnsi" w:cstheme="minorHAnsi"/>
          <w:szCs w:val="22"/>
        </w:rPr>
        <w:t>Au-delà de la météorologie, toujours s</w:t>
      </w:r>
      <w:r w:rsidR="00AA74E0">
        <w:rPr>
          <w:rFonts w:asciiTheme="minorHAnsi" w:hAnsiTheme="minorHAnsi" w:cstheme="minorHAnsi"/>
          <w:szCs w:val="22"/>
        </w:rPr>
        <w:t xml:space="preserve">elon les parties prenantes nationales, le projet va dans le bon sens </w:t>
      </w:r>
      <w:r>
        <w:rPr>
          <w:rFonts w:asciiTheme="minorHAnsi" w:hAnsiTheme="minorHAnsi" w:cstheme="minorHAnsi"/>
          <w:szCs w:val="22"/>
        </w:rPr>
        <w:t>pour mieux</w:t>
      </w:r>
      <w:r w:rsidR="00AA74E0">
        <w:rPr>
          <w:rFonts w:asciiTheme="minorHAnsi" w:hAnsiTheme="minorHAnsi" w:cstheme="minorHAnsi"/>
          <w:szCs w:val="22"/>
        </w:rPr>
        <w:t xml:space="preserve"> comprendre les changements </w:t>
      </w:r>
      <w:r>
        <w:rPr>
          <w:rFonts w:asciiTheme="minorHAnsi" w:hAnsiTheme="minorHAnsi" w:cstheme="minorHAnsi"/>
          <w:szCs w:val="22"/>
        </w:rPr>
        <w:t xml:space="preserve">climatiques </w:t>
      </w:r>
      <w:r w:rsidR="00AA74E0">
        <w:rPr>
          <w:rFonts w:asciiTheme="minorHAnsi" w:hAnsiTheme="minorHAnsi" w:cstheme="minorHAnsi"/>
          <w:szCs w:val="22"/>
        </w:rPr>
        <w:t xml:space="preserve">en cours </w:t>
      </w:r>
      <w:r>
        <w:rPr>
          <w:rFonts w:asciiTheme="minorHAnsi" w:hAnsiTheme="minorHAnsi" w:cstheme="minorHAnsi"/>
          <w:szCs w:val="22"/>
        </w:rPr>
        <w:t xml:space="preserve">et ainsi </w:t>
      </w:r>
      <w:r w:rsidR="00AA74E0">
        <w:rPr>
          <w:rFonts w:asciiTheme="minorHAnsi" w:hAnsiTheme="minorHAnsi" w:cstheme="minorHAnsi"/>
          <w:szCs w:val="22"/>
        </w:rPr>
        <w:t>permettr</w:t>
      </w:r>
      <w:r>
        <w:rPr>
          <w:rFonts w:asciiTheme="minorHAnsi" w:hAnsiTheme="minorHAnsi" w:cstheme="minorHAnsi"/>
          <w:szCs w:val="22"/>
        </w:rPr>
        <w:t>e</w:t>
      </w:r>
      <w:r w:rsidR="00AA74E0">
        <w:rPr>
          <w:rFonts w:asciiTheme="minorHAnsi" w:hAnsiTheme="minorHAnsi" w:cstheme="minorHAnsi"/>
          <w:szCs w:val="22"/>
        </w:rPr>
        <w:t xml:space="preserve"> une meilleure résilience </w:t>
      </w:r>
      <w:r>
        <w:rPr>
          <w:rFonts w:asciiTheme="minorHAnsi" w:hAnsiTheme="minorHAnsi" w:cstheme="minorHAnsi"/>
          <w:szCs w:val="22"/>
        </w:rPr>
        <w:t xml:space="preserve">de la population et </w:t>
      </w:r>
      <w:r w:rsidR="00AA74E0">
        <w:rPr>
          <w:rFonts w:asciiTheme="minorHAnsi" w:hAnsiTheme="minorHAnsi" w:cstheme="minorHAnsi"/>
          <w:szCs w:val="22"/>
        </w:rPr>
        <w:t xml:space="preserve">des secteurs économiques potentiellement concernés par </w:t>
      </w:r>
      <w:r w:rsidR="00AD694D">
        <w:rPr>
          <w:rFonts w:asciiTheme="minorHAnsi" w:hAnsiTheme="minorHAnsi" w:cstheme="minorHAnsi"/>
          <w:szCs w:val="22"/>
        </w:rPr>
        <w:t xml:space="preserve">ces </w:t>
      </w:r>
      <w:r>
        <w:rPr>
          <w:rFonts w:asciiTheme="minorHAnsi" w:hAnsiTheme="minorHAnsi" w:cstheme="minorHAnsi"/>
          <w:szCs w:val="22"/>
        </w:rPr>
        <w:t>évolutions</w:t>
      </w:r>
      <w:r w:rsidR="00AD694D">
        <w:rPr>
          <w:rFonts w:asciiTheme="minorHAnsi" w:hAnsiTheme="minorHAnsi" w:cstheme="minorHAnsi"/>
          <w:szCs w:val="22"/>
        </w:rPr>
        <w:t>.</w:t>
      </w:r>
    </w:p>
    <w:p w14:paraId="3F6B38FB" w14:textId="77777777" w:rsidR="00BE4D07" w:rsidRPr="00290B30" w:rsidRDefault="00BE4D07" w:rsidP="00BE4D07">
      <w:pPr>
        <w:autoSpaceDE w:val="0"/>
        <w:autoSpaceDN w:val="0"/>
        <w:adjustRightInd w:val="0"/>
        <w:jc w:val="both"/>
        <w:rPr>
          <w:highlight w:val="yellow"/>
        </w:rPr>
      </w:pPr>
    </w:p>
    <w:p w14:paraId="0F75C2D0" w14:textId="0CE7EB50" w:rsidR="00BE4D07" w:rsidRPr="007C405C" w:rsidRDefault="00BE4D07" w:rsidP="00E92212">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jc w:val="both"/>
      </w:pPr>
      <w:r w:rsidRPr="005E77A1">
        <w:t xml:space="preserve">Pour </w:t>
      </w:r>
      <w:r w:rsidR="00201D60">
        <w:t>terminer</w:t>
      </w:r>
      <w:r w:rsidR="00201D60" w:rsidRPr="005E77A1">
        <w:t xml:space="preserve"> </w:t>
      </w:r>
      <w:r w:rsidRPr="005E77A1">
        <w:t xml:space="preserve">cette section, il convient de noter que </w:t>
      </w:r>
      <w:r w:rsidR="005B08ED" w:rsidRPr="005E77A1">
        <w:t>l’équipe du projet est parvenue à s’ajuster</w:t>
      </w:r>
      <w:r w:rsidRPr="005E77A1">
        <w:t xml:space="preserve"> au Covid-19. </w:t>
      </w:r>
      <w:r w:rsidR="005E77A1" w:rsidRPr="005E77A1">
        <w:t>La pandémie</w:t>
      </w:r>
      <w:r w:rsidRPr="005E77A1">
        <w:t xml:space="preserve"> a certes causé quelques compréhensibles retards</w:t>
      </w:r>
      <w:r w:rsidR="00847410" w:rsidRPr="005E77A1">
        <w:t xml:space="preserve"> (voir section 2.2.g)</w:t>
      </w:r>
      <w:r w:rsidRPr="005E77A1">
        <w:t xml:space="preserve"> mais, d’une manière générale, on a pu observer une cohérence entre les interventions du projet et les stratégies d’atténuation et d’adaptation à la Covid-19.</w:t>
      </w:r>
      <w:r>
        <w:t xml:space="preserve"> </w:t>
      </w:r>
    </w:p>
    <w:p w14:paraId="45B3D10D" w14:textId="30F3F7C8" w:rsidR="00751371" w:rsidRPr="009005A9" w:rsidRDefault="005038E9" w:rsidP="00345C72">
      <w:pPr>
        <w:pStyle w:val="Titre2"/>
        <w:jc w:val="both"/>
      </w:pPr>
      <w:bookmarkStart w:id="37" w:name="_Toc118448030"/>
      <w:r>
        <w:lastRenderedPageBreak/>
        <w:t>Efficacité</w:t>
      </w:r>
      <w:bookmarkEnd w:id="37"/>
    </w:p>
    <w:p w14:paraId="409AEF1F" w14:textId="21FAF0C9" w:rsidR="00352C1A" w:rsidRDefault="00352C1A" w:rsidP="00345C72">
      <w:pPr>
        <w:jc w:val="both"/>
        <w:rPr>
          <w:i/>
          <w:iCs/>
          <w:sz w:val="20"/>
          <w:szCs w:val="22"/>
          <w:lang w:val="en-US"/>
        </w:rPr>
      </w:pPr>
    </w:p>
    <w:p w14:paraId="4A59A353" w14:textId="61BD3B3F" w:rsidR="00014012" w:rsidRDefault="00014012" w:rsidP="00014012">
      <w:pPr>
        <w:autoSpaceDE w:val="0"/>
        <w:autoSpaceDN w:val="0"/>
        <w:adjustRightInd w:val="0"/>
        <w:jc w:val="both"/>
        <w:rPr>
          <w:rFonts w:asciiTheme="minorHAnsi" w:hAnsiTheme="minorHAnsi" w:cstheme="minorHAnsi"/>
          <w:szCs w:val="22"/>
        </w:rPr>
      </w:pPr>
      <w:r w:rsidRPr="0095655C">
        <w:rPr>
          <w:rFonts w:asciiTheme="minorHAnsi" w:hAnsiTheme="minorHAnsi" w:cstheme="minorHAnsi"/>
          <w:b/>
          <w:bCs/>
          <w:szCs w:val="22"/>
        </w:rPr>
        <w:t xml:space="preserve">D’une manière générale, l’efficacité du projet a été relativement limitée. </w:t>
      </w:r>
      <w:r>
        <w:rPr>
          <w:rFonts w:asciiTheme="minorHAnsi" w:hAnsiTheme="minorHAnsi" w:cstheme="minorHAnsi"/>
          <w:szCs w:val="22"/>
        </w:rPr>
        <w:t xml:space="preserve">Avant d’entrer dans le détail, le tableau ci-dessous résume </w:t>
      </w:r>
      <w:r w:rsidR="00144803">
        <w:rPr>
          <w:rFonts w:asciiTheme="minorHAnsi" w:hAnsiTheme="minorHAnsi" w:cstheme="minorHAnsi"/>
          <w:szCs w:val="22"/>
        </w:rPr>
        <w:t xml:space="preserve">brièvement les résultats obtenus par rapport aux résultats escomptés : </w:t>
      </w:r>
    </w:p>
    <w:p w14:paraId="3396D1A1" w14:textId="3CA2290F" w:rsidR="00144803" w:rsidRDefault="00144803" w:rsidP="00014012">
      <w:pPr>
        <w:autoSpaceDE w:val="0"/>
        <w:autoSpaceDN w:val="0"/>
        <w:adjustRightInd w:val="0"/>
        <w:jc w:val="both"/>
        <w:rPr>
          <w:rFonts w:asciiTheme="minorHAnsi" w:hAnsiTheme="minorHAnsi" w:cstheme="minorHAnsi"/>
          <w:szCs w:val="22"/>
        </w:rPr>
      </w:pPr>
    </w:p>
    <w:p w14:paraId="340DFAFE" w14:textId="244F27B5" w:rsidR="00C66154" w:rsidRPr="007777B3" w:rsidRDefault="00C66154" w:rsidP="00E92212">
      <w:pPr>
        <w:pStyle w:val="Lgende"/>
        <w:rPr>
          <w:lang w:val="fr-FR"/>
        </w:rPr>
      </w:pPr>
      <w:bookmarkStart w:id="38" w:name="_Toc112337607"/>
      <w:r w:rsidRPr="007777B3">
        <w:rPr>
          <w:lang w:val="fr-FR"/>
        </w:rPr>
        <w:t>R</w:t>
      </w:r>
      <w:r w:rsidR="00E52FE2" w:rsidRPr="007777B3">
        <w:rPr>
          <w:lang w:val="fr-FR"/>
        </w:rPr>
        <w:t>ésumé des r</w:t>
      </w:r>
      <w:r w:rsidRPr="007777B3">
        <w:rPr>
          <w:lang w:val="fr-FR"/>
        </w:rPr>
        <w:t>ésultats obtenus par rapports aux résultats escomptés</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518"/>
        <w:gridCol w:w="889"/>
        <w:gridCol w:w="1017"/>
        <w:gridCol w:w="2035"/>
        <w:gridCol w:w="2035"/>
      </w:tblGrid>
      <w:tr w:rsidR="004C6D7D" w:rsidRPr="00C06130" w:rsidDel="00BD7C58" w14:paraId="32509E12" w14:textId="5F448DF7" w:rsidTr="00E92212">
        <w:trPr>
          <w:tblHeader/>
        </w:trPr>
        <w:tc>
          <w:tcPr>
            <w:tcW w:w="953" w:type="pct"/>
            <w:shd w:val="clear" w:color="auto" w:fill="auto"/>
            <w:vAlign w:val="center"/>
          </w:tcPr>
          <w:p w14:paraId="1D433CC4" w14:textId="77777777" w:rsidR="004C6D7D" w:rsidRPr="00C06130" w:rsidRDefault="004C6D7D" w:rsidP="00C704ED">
            <w:pPr>
              <w:spacing w:before="60"/>
              <w:jc w:val="center"/>
              <w:rPr>
                <w:rFonts w:asciiTheme="minorHAnsi" w:hAnsiTheme="minorHAnsi" w:cstheme="minorHAnsi"/>
                <w:b/>
                <w:sz w:val="20"/>
                <w:szCs w:val="20"/>
              </w:rPr>
            </w:pPr>
            <w:r w:rsidRPr="00C06130">
              <w:rPr>
                <w:rFonts w:asciiTheme="minorHAnsi" w:hAnsiTheme="minorHAnsi" w:cstheme="minorHAnsi"/>
                <w:b/>
                <w:sz w:val="20"/>
                <w:szCs w:val="20"/>
              </w:rPr>
              <w:t>RÉSULTATS ESCOMPTÉS</w:t>
            </w:r>
          </w:p>
        </w:tc>
        <w:tc>
          <w:tcPr>
            <w:tcW w:w="820" w:type="pct"/>
            <w:shd w:val="clear" w:color="auto" w:fill="auto"/>
            <w:vAlign w:val="center"/>
          </w:tcPr>
          <w:p w14:paraId="377EF947" w14:textId="77777777" w:rsidR="004C6D7D" w:rsidRPr="00C06130" w:rsidRDefault="004C6D7D" w:rsidP="00C704ED">
            <w:pPr>
              <w:spacing w:before="60"/>
              <w:jc w:val="center"/>
              <w:rPr>
                <w:rFonts w:asciiTheme="minorHAnsi" w:hAnsiTheme="minorHAnsi" w:cstheme="minorHAnsi"/>
                <w:b/>
                <w:sz w:val="20"/>
                <w:szCs w:val="20"/>
              </w:rPr>
            </w:pPr>
            <w:r w:rsidRPr="00C06130">
              <w:rPr>
                <w:rFonts w:asciiTheme="minorHAnsi" w:hAnsiTheme="minorHAnsi" w:cstheme="minorHAnsi"/>
                <w:b/>
                <w:sz w:val="20"/>
                <w:szCs w:val="20"/>
              </w:rPr>
              <w:t>INDICATEURS DE RESULTATS</w:t>
            </w:r>
          </w:p>
        </w:tc>
        <w:tc>
          <w:tcPr>
            <w:tcW w:w="480" w:type="pct"/>
            <w:tcBorders>
              <w:bottom w:val="single" w:sz="4" w:space="0" w:color="auto"/>
            </w:tcBorders>
            <w:shd w:val="clear" w:color="auto" w:fill="auto"/>
            <w:vAlign w:val="center"/>
          </w:tcPr>
          <w:p w14:paraId="1D2DFCF9" w14:textId="77777777" w:rsidR="004C6D7D" w:rsidRPr="004A112A" w:rsidRDefault="004C6D7D" w:rsidP="00C704ED">
            <w:pPr>
              <w:spacing w:before="60"/>
              <w:ind w:right="-57"/>
              <w:jc w:val="center"/>
              <w:rPr>
                <w:rFonts w:asciiTheme="minorHAnsi" w:hAnsiTheme="minorHAnsi" w:cstheme="minorHAnsi"/>
                <w:b/>
                <w:iCs/>
                <w:sz w:val="20"/>
                <w:szCs w:val="20"/>
              </w:rPr>
            </w:pPr>
            <w:r w:rsidRPr="00C06130">
              <w:rPr>
                <w:rFonts w:asciiTheme="minorHAnsi" w:hAnsiTheme="minorHAnsi" w:cstheme="minorHAnsi"/>
                <w:b/>
                <w:sz w:val="20"/>
                <w:szCs w:val="20"/>
              </w:rPr>
              <w:t>Valeur</w:t>
            </w:r>
            <w:r>
              <w:rPr>
                <w:rFonts w:asciiTheme="minorHAnsi" w:hAnsiTheme="minorHAnsi" w:cstheme="minorHAnsi"/>
                <w:b/>
                <w:sz w:val="20"/>
                <w:szCs w:val="20"/>
              </w:rPr>
              <w:t xml:space="preserve"> en </w:t>
            </w:r>
            <w:r w:rsidRPr="004A112A">
              <w:rPr>
                <w:rFonts w:asciiTheme="minorHAnsi" w:hAnsiTheme="minorHAnsi" w:cstheme="minorHAnsi"/>
                <w:b/>
                <w:iCs/>
                <w:sz w:val="20"/>
                <w:szCs w:val="20"/>
              </w:rPr>
              <w:t>2019</w:t>
            </w:r>
          </w:p>
        </w:tc>
        <w:tc>
          <w:tcPr>
            <w:tcW w:w="549" w:type="pct"/>
            <w:tcBorders>
              <w:bottom w:val="single" w:sz="4" w:space="0" w:color="auto"/>
            </w:tcBorders>
            <w:shd w:val="clear" w:color="auto" w:fill="auto"/>
            <w:vAlign w:val="center"/>
          </w:tcPr>
          <w:p w14:paraId="084EB0AE" w14:textId="77777777" w:rsidR="004C6D7D" w:rsidRDefault="004C6D7D" w:rsidP="00C704ED">
            <w:pPr>
              <w:spacing w:before="60"/>
              <w:jc w:val="center"/>
              <w:rPr>
                <w:rFonts w:asciiTheme="minorHAnsi" w:hAnsiTheme="minorHAnsi" w:cstheme="minorHAnsi"/>
                <w:b/>
                <w:sz w:val="20"/>
                <w:szCs w:val="20"/>
              </w:rPr>
            </w:pPr>
            <w:r>
              <w:rPr>
                <w:rFonts w:asciiTheme="minorHAnsi" w:hAnsiTheme="minorHAnsi" w:cstheme="minorHAnsi"/>
                <w:b/>
                <w:sz w:val="20"/>
                <w:szCs w:val="20"/>
              </w:rPr>
              <w:t>Objectif</w:t>
            </w:r>
          </w:p>
          <w:p w14:paraId="4DDCBCFB" w14:textId="77777777" w:rsidR="004C6D7D" w:rsidRPr="00694EC1" w:rsidDel="00BD7C58" w:rsidRDefault="004C6D7D" w:rsidP="00C704ED">
            <w:pPr>
              <w:spacing w:before="60"/>
              <w:jc w:val="center"/>
              <w:rPr>
                <w:rFonts w:asciiTheme="minorHAnsi" w:hAnsiTheme="minorHAnsi" w:cstheme="minorHAnsi"/>
                <w:b/>
                <w:sz w:val="20"/>
                <w:szCs w:val="20"/>
              </w:rPr>
            </w:pPr>
            <w:r>
              <w:rPr>
                <w:rFonts w:asciiTheme="minorHAnsi" w:hAnsiTheme="minorHAnsi" w:cstheme="minorHAnsi"/>
                <w:b/>
                <w:sz w:val="20"/>
                <w:szCs w:val="20"/>
              </w:rPr>
              <w:t>final</w:t>
            </w:r>
          </w:p>
        </w:tc>
        <w:tc>
          <w:tcPr>
            <w:tcW w:w="1099" w:type="pct"/>
            <w:tcBorders>
              <w:bottom w:val="single" w:sz="4" w:space="0" w:color="auto"/>
            </w:tcBorders>
            <w:shd w:val="clear" w:color="auto" w:fill="auto"/>
          </w:tcPr>
          <w:p w14:paraId="284AC4BF" w14:textId="77777777" w:rsidR="004C6D7D" w:rsidRDefault="004C6D7D" w:rsidP="00C704ED">
            <w:pPr>
              <w:spacing w:before="60"/>
              <w:jc w:val="center"/>
              <w:rPr>
                <w:rFonts w:asciiTheme="minorHAnsi" w:hAnsiTheme="minorHAnsi" w:cstheme="minorHAnsi"/>
                <w:b/>
                <w:sz w:val="20"/>
                <w:szCs w:val="20"/>
              </w:rPr>
            </w:pPr>
            <w:r>
              <w:rPr>
                <w:rFonts w:asciiTheme="minorHAnsi" w:hAnsiTheme="minorHAnsi" w:cstheme="minorHAnsi"/>
                <w:b/>
                <w:sz w:val="20"/>
                <w:szCs w:val="20"/>
              </w:rPr>
              <w:t>Résultats obtenus</w:t>
            </w:r>
          </w:p>
          <w:p w14:paraId="576AABE0" w14:textId="77777777" w:rsidR="004C6D7D" w:rsidRDefault="004C6D7D" w:rsidP="00C704ED">
            <w:pPr>
              <w:spacing w:before="60"/>
              <w:jc w:val="center"/>
              <w:rPr>
                <w:rFonts w:asciiTheme="minorHAnsi" w:hAnsiTheme="minorHAnsi" w:cstheme="minorHAnsi"/>
                <w:b/>
                <w:sz w:val="20"/>
                <w:szCs w:val="20"/>
              </w:rPr>
            </w:pPr>
            <w:r>
              <w:rPr>
                <w:rFonts w:asciiTheme="minorHAnsi" w:hAnsiTheme="minorHAnsi" w:cstheme="minorHAnsi"/>
                <w:b/>
                <w:sz w:val="20"/>
                <w:szCs w:val="20"/>
              </w:rPr>
              <w:t>(évaluation finale, juillet 2022)</w:t>
            </w:r>
          </w:p>
        </w:tc>
        <w:tc>
          <w:tcPr>
            <w:tcW w:w="1099" w:type="pct"/>
            <w:tcBorders>
              <w:bottom w:val="single" w:sz="4" w:space="0" w:color="auto"/>
            </w:tcBorders>
          </w:tcPr>
          <w:p w14:paraId="640718F7" w14:textId="751BE548" w:rsidR="001A1F3D" w:rsidRDefault="004C6D7D" w:rsidP="0044197F">
            <w:pPr>
              <w:spacing w:before="60"/>
              <w:jc w:val="center"/>
              <w:rPr>
                <w:rFonts w:asciiTheme="minorHAnsi" w:hAnsiTheme="minorHAnsi" w:cstheme="minorHAnsi"/>
                <w:b/>
                <w:sz w:val="20"/>
                <w:szCs w:val="20"/>
              </w:rPr>
            </w:pPr>
            <w:r w:rsidRPr="00E92212">
              <w:rPr>
                <w:rFonts w:asciiTheme="minorHAnsi" w:hAnsiTheme="minorHAnsi" w:cstheme="minorHAnsi"/>
                <w:b/>
                <w:sz w:val="20"/>
                <w:szCs w:val="20"/>
              </w:rPr>
              <w:t>Commentaires</w:t>
            </w:r>
          </w:p>
        </w:tc>
      </w:tr>
      <w:tr w:rsidR="004C6D7D" w:rsidRPr="00C06130" w:rsidDel="00BD7C58" w14:paraId="55DCDCE5" w14:textId="7F55AC92" w:rsidTr="00E92212">
        <w:trPr>
          <w:trHeight w:val="530"/>
          <w:tblHeader/>
        </w:trPr>
        <w:tc>
          <w:tcPr>
            <w:tcW w:w="953" w:type="pct"/>
            <w:vMerge w:val="restart"/>
          </w:tcPr>
          <w:p w14:paraId="59CCEF61" w14:textId="77777777" w:rsidR="004C6D7D" w:rsidRPr="00694EC1" w:rsidRDefault="004C6D7D" w:rsidP="00663D48">
            <w:pPr>
              <w:spacing w:before="60"/>
              <w:rPr>
                <w:rFonts w:asciiTheme="minorHAnsi" w:hAnsiTheme="minorHAnsi" w:cstheme="minorHAnsi"/>
                <w:b/>
                <w:sz w:val="18"/>
                <w:szCs w:val="18"/>
              </w:rPr>
            </w:pPr>
            <w:r w:rsidRPr="00694EC1">
              <w:rPr>
                <w:rFonts w:asciiTheme="minorHAnsi" w:hAnsiTheme="minorHAnsi" w:cstheme="minorHAnsi"/>
                <w:b/>
                <w:sz w:val="18"/>
                <w:szCs w:val="18"/>
              </w:rPr>
              <w:t>Résultat 1</w:t>
            </w:r>
          </w:p>
          <w:p w14:paraId="26084A16" w14:textId="77777777" w:rsidR="004C6D7D" w:rsidRPr="00694EC1" w:rsidRDefault="004C6D7D" w:rsidP="00663D48">
            <w:pPr>
              <w:spacing w:before="60"/>
              <w:rPr>
                <w:rFonts w:asciiTheme="minorHAnsi" w:hAnsiTheme="minorHAnsi" w:cstheme="minorHAnsi"/>
                <w:bCs/>
                <w:sz w:val="18"/>
                <w:szCs w:val="18"/>
              </w:rPr>
            </w:pPr>
            <w:r w:rsidRPr="00694EC1">
              <w:rPr>
                <w:rFonts w:asciiTheme="minorHAnsi" w:hAnsiTheme="minorHAnsi" w:cstheme="minorHAnsi"/>
                <w:bCs/>
                <w:sz w:val="18"/>
                <w:szCs w:val="18"/>
              </w:rPr>
              <w:t>Renforcement de la capacité des institutions nationales à surveiller l'érosion côtière, les inondations, les phénomènes météorologiques extrêmes et les changements climatiques et à y faire face</w:t>
            </w:r>
          </w:p>
        </w:tc>
        <w:tc>
          <w:tcPr>
            <w:tcW w:w="820" w:type="pct"/>
          </w:tcPr>
          <w:p w14:paraId="270EEC69" w14:textId="77777777" w:rsidR="004C6D7D" w:rsidRPr="00694EC1" w:rsidDel="00A84123" w:rsidRDefault="004C6D7D" w:rsidP="00663D48">
            <w:pPr>
              <w:spacing w:before="60"/>
              <w:rPr>
                <w:rFonts w:asciiTheme="minorHAnsi" w:hAnsiTheme="minorHAnsi" w:cstheme="minorHAnsi"/>
                <w:bCs/>
                <w:sz w:val="18"/>
                <w:szCs w:val="18"/>
              </w:rPr>
            </w:pPr>
            <w:r w:rsidRPr="00694EC1">
              <w:rPr>
                <w:rFonts w:asciiTheme="minorHAnsi" w:hAnsiTheme="minorHAnsi" w:cstheme="minorHAnsi"/>
                <w:bCs/>
                <w:sz w:val="18"/>
                <w:szCs w:val="18"/>
              </w:rPr>
              <w:t>1.1 Nombre de stations climat/météo et hydrologiques dans la zone cible</w:t>
            </w:r>
          </w:p>
        </w:tc>
        <w:tc>
          <w:tcPr>
            <w:tcW w:w="480" w:type="pct"/>
            <w:shd w:val="clear" w:color="auto" w:fill="auto"/>
          </w:tcPr>
          <w:p w14:paraId="02903763" w14:textId="77777777" w:rsidR="004C6D7D" w:rsidRDefault="004C6D7D" w:rsidP="00C704ED">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 xml:space="preserve">5 </w:t>
            </w:r>
          </w:p>
          <w:p w14:paraId="71A99020" w14:textId="77777777" w:rsidR="004C6D7D" w:rsidRDefault="004C6D7D" w:rsidP="00C704ED">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 xml:space="preserve">(3 </w:t>
            </w:r>
            <w:proofErr w:type="spellStart"/>
            <w:r w:rsidRPr="00B82BBD">
              <w:rPr>
                <w:rFonts w:asciiTheme="minorHAnsi" w:hAnsiTheme="minorHAnsi" w:cstheme="minorHAnsi"/>
                <w:bCs/>
                <w:sz w:val="16"/>
                <w:szCs w:val="16"/>
              </w:rPr>
              <w:t>Météo-rologique</w:t>
            </w:r>
            <w:proofErr w:type="spellEnd"/>
            <w:r w:rsidRPr="00B82BBD">
              <w:rPr>
                <w:rFonts w:asciiTheme="minorHAnsi" w:hAnsiTheme="minorHAnsi" w:cstheme="minorHAnsi"/>
                <w:bCs/>
                <w:sz w:val="16"/>
                <w:szCs w:val="16"/>
              </w:rPr>
              <w:t xml:space="preserve">, </w:t>
            </w:r>
          </w:p>
          <w:p w14:paraId="110B208E" w14:textId="77777777" w:rsidR="004C6D7D" w:rsidRPr="00694EC1" w:rsidDel="00BD7C58" w:rsidRDefault="004C6D7D" w:rsidP="00C704ED">
            <w:pPr>
              <w:pStyle w:val="En-tte"/>
              <w:spacing w:before="60"/>
              <w:rPr>
                <w:rFonts w:asciiTheme="minorHAnsi" w:hAnsiTheme="minorHAnsi" w:cstheme="minorHAnsi"/>
                <w:bCs/>
                <w:sz w:val="18"/>
                <w:szCs w:val="18"/>
              </w:rPr>
            </w:pPr>
            <w:r w:rsidRPr="00B82BBD">
              <w:rPr>
                <w:rFonts w:asciiTheme="minorHAnsi" w:hAnsiTheme="minorHAnsi" w:cstheme="minorHAnsi"/>
                <w:bCs/>
                <w:sz w:val="16"/>
                <w:szCs w:val="16"/>
              </w:rPr>
              <w:t xml:space="preserve">2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Pr>
                <w:rFonts w:asciiTheme="minorHAnsi" w:hAnsiTheme="minorHAnsi" w:cstheme="minorHAnsi"/>
                <w:bCs/>
                <w:sz w:val="16"/>
                <w:szCs w:val="16"/>
              </w:rPr>
              <w:t>)</w:t>
            </w:r>
          </w:p>
        </w:tc>
        <w:tc>
          <w:tcPr>
            <w:tcW w:w="549" w:type="pct"/>
          </w:tcPr>
          <w:p w14:paraId="72EC949D" w14:textId="77777777" w:rsidR="004C6D7D" w:rsidRDefault="004C6D7D" w:rsidP="00C704ED">
            <w:pPr>
              <w:spacing w:before="60"/>
              <w:rPr>
                <w:rFonts w:asciiTheme="minorHAnsi" w:hAnsiTheme="minorHAnsi" w:cstheme="minorHAnsi"/>
                <w:bCs/>
                <w:sz w:val="18"/>
                <w:szCs w:val="18"/>
              </w:rPr>
            </w:pPr>
            <w:r w:rsidRPr="00694EC1">
              <w:rPr>
                <w:rFonts w:asciiTheme="minorHAnsi" w:hAnsiTheme="minorHAnsi" w:cstheme="minorHAnsi"/>
                <w:bCs/>
                <w:sz w:val="18"/>
                <w:szCs w:val="18"/>
              </w:rPr>
              <w:t>17</w:t>
            </w:r>
          </w:p>
          <w:p w14:paraId="790E519A" w14:textId="77777777" w:rsidR="004C6D7D" w:rsidRDefault="004C6D7D" w:rsidP="00C704ED">
            <w:pPr>
              <w:pStyle w:val="En-tte"/>
              <w:spacing w:before="60"/>
              <w:rPr>
                <w:rFonts w:asciiTheme="minorHAnsi" w:hAnsiTheme="minorHAnsi" w:cstheme="minorHAnsi"/>
                <w:bCs/>
                <w:sz w:val="16"/>
                <w:szCs w:val="16"/>
              </w:rPr>
            </w:pPr>
            <w:r w:rsidRPr="00B82BBD">
              <w:rPr>
                <w:rFonts w:asciiTheme="minorHAnsi" w:hAnsiTheme="minorHAnsi" w:cstheme="minorHAnsi"/>
                <w:bCs/>
                <w:sz w:val="16"/>
                <w:szCs w:val="16"/>
              </w:rPr>
              <w:t>(</w:t>
            </w:r>
            <w:r>
              <w:rPr>
                <w:rFonts w:asciiTheme="minorHAnsi" w:hAnsiTheme="minorHAnsi" w:cstheme="minorHAnsi"/>
                <w:bCs/>
                <w:sz w:val="16"/>
                <w:szCs w:val="16"/>
              </w:rPr>
              <w:t>9</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Météo</w:t>
            </w:r>
            <w:r>
              <w:rPr>
                <w:rFonts w:asciiTheme="minorHAnsi" w:hAnsiTheme="minorHAnsi" w:cstheme="minorHAnsi"/>
                <w:bCs/>
                <w:sz w:val="16"/>
                <w:szCs w:val="16"/>
              </w:rPr>
              <w:t>-</w:t>
            </w:r>
            <w:r w:rsidRPr="00B82BBD">
              <w:rPr>
                <w:rFonts w:asciiTheme="minorHAnsi" w:hAnsiTheme="minorHAnsi" w:cstheme="minorHAnsi"/>
                <w:bCs/>
                <w:sz w:val="16"/>
                <w:szCs w:val="16"/>
              </w:rPr>
              <w:t>rologique</w:t>
            </w:r>
            <w:proofErr w:type="spellEnd"/>
            <w:r w:rsidRPr="00B82BBD">
              <w:rPr>
                <w:rFonts w:asciiTheme="minorHAnsi" w:hAnsiTheme="minorHAnsi" w:cstheme="minorHAnsi"/>
                <w:bCs/>
                <w:sz w:val="16"/>
                <w:szCs w:val="16"/>
              </w:rPr>
              <w:t xml:space="preserve">, </w:t>
            </w:r>
          </w:p>
          <w:p w14:paraId="355D89D7" w14:textId="77777777" w:rsidR="004C6D7D" w:rsidRPr="00694EC1" w:rsidDel="00BD7C58" w:rsidRDefault="004C6D7D" w:rsidP="00C704ED">
            <w:pPr>
              <w:spacing w:before="60"/>
              <w:rPr>
                <w:rFonts w:asciiTheme="minorHAnsi" w:hAnsiTheme="minorHAnsi" w:cstheme="minorHAnsi"/>
                <w:bCs/>
                <w:i/>
                <w:sz w:val="18"/>
                <w:szCs w:val="18"/>
              </w:rPr>
            </w:pPr>
            <w:r>
              <w:rPr>
                <w:rFonts w:asciiTheme="minorHAnsi" w:hAnsiTheme="minorHAnsi" w:cstheme="minorHAnsi"/>
                <w:bCs/>
                <w:sz w:val="16"/>
                <w:szCs w:val="16"/>
              </w:rPr>
              <w:t>8</w:t>
            </w:r>
            <w:r w:rsidRPr="00B82BBD">
              <w:rPr>
                <w:rFonts w:asciiTheme="minorHAnsi" w:hAnsiTheme="minorHAnsi" w:cstheme="minorHAnsi"/>
                <w:bCs/>
                <w:sz w:val="16"/>
                <w:szCs w:val="16"/>
              </w:rPr>
              <w:t xml:space="preserve"> </w:t>
            </w:r>
            <w:proofErr w:type="spellStart"/>
            <w:r w:rsidRPr="00B82BBD">
              <w:rPr>
                <w:rFonts w:asciiTheme="minorHAnsi" w:hAnsiTheme="minorHAnsi" w:cstheme="minorHAnsi"/>
                <w:bCs/>
                <w:sz w:val="16"/>
                <w:szCs w:val="16"/>
              </w:rPr>
              <w:t>hydrolo</w:t>
            </w:r>
            <w:r>
              <w:rPr>
                <w:rFonts w:asciiTheme="minorHAnsi" w:hAnsiTheme="minorHAnsi" w:cstheme="minorHAnsi"/>
                <w:bCs/>
                <w:sz w:val="16"/>
                <w:szCs w:val="16"/>
              </w:rPr>
              <w:t>-</w:t>
            </w:r>
            <w:r w:rsidRPr="00B82BBD">
              <w:rPr>
                <w:rFonts w:asciiTheme="minorHAnsi" w:hAnsiTheme="minorHAnsi" w:cstheme="minorHAnsi"/>
                <w:bCs/>
                <w:sz w:val="16"/>
                <w:szCs w:val="16"/>
              </w:rPr>
              <w:t>gique</w:t>
            </w:r>
            <w:proofErr w:type="spellEnd"/>
            <w:r w:rsidRPr="00B82BBD">
              <w:rPr>
                <w:rFonts w:asciiTheme="minorHAnsi" w:hAnsiTheme="minorHAnsi" w:cstheme="minorHAnsi"/>
                <w:bCs/>
                <w:sz w:val="16"/>
                <w:szCs w:val="16"/>
              </w:rPr>
              <w:t>)</w:t>
            </w:r>
          </w:p>
        </w:tc>
        <w:tc>
          <w:tcPr>
            <w:tcW w:w="1099" w:type="pct"/>
            <w:shd w:val="clear" w:color="auto" w:fill="auto"/>
            <w:vAlign w:val="center"/>
          </w:tcPr>
          <w:p w14:paraId="607DD18C" w14:textId="77777777" w:rsidR="004C6D7D" w:rsidRPr="00E52FE2" w:rsidRDefault="004C6D7D" w:rsidP="00C704ED">
            <w:pPr>
              <w:spacing w:before="60"/>
              <w:jc w:val="center"/>
              <w:rPr>
                <w:rFonts w:asciiTheme="minorHAnsi" w:hAnsiTheme="minorHAnsi" w:cstheme="minorHAnsi"/>
                <w:b/>
                <w:color w:val="FF0000"/>
              </w:rPr>
            </w:pPr>
            <w:r w:rsidRPr="00E52FE2">
              <w:rPr>
                <w:rFonts w:asciiTheme="minorHAnsi" w:hAnsiTheme="minorHAnsi" w:cstheme="minorHAnsi"/>
                <w:b/>
                <w:color w:val="FF0000"/>
                <w:szCs w:val="22"/>
              </w:rPr>
              <w:t>Partiellement atteint</w:t>
            </w:r>
          </w:p>
        </w:tc>
        <w:tc>
          <w:tcPr>
            <w:tcW w:w="1099" w:type="pct"/>
          </w:tcPr>
          <w:p w14:paraId="14CA4C03" w14:textId="20374C90" w:rsidR="004C6D7D" w:rsidRPr="00E52FE2" w:rsidRDefault="0044197F" w:rsidP="00E92212">
            <w:pPr>
              <w:spacing w:before="60"/>
              <w:rPr>
                <w:rFonts w:asciiTheme="minorHAnsi" w:hAnsiTheme="minorHAnsi" w:cstheme="minorHAnsi"/>
                <w:b/>
                <w:color w:val="FF0000"/>
                <w:szCs w:val="22"/>
              </w:rPr>
            </w:pPr>
            <w:r w:rsidRPr="00E92212">
              <w:rPr>
                <w:rFonts w:asciiTheme="minorHAnsi" w:hAnsiTheme="minorHAnsi" w:cstheme="minorHAnsi"/>
                <w:bCs/>
                <w:sz w:val="18"/>
                <w:szCs w:val="18"/>
              </w:rPr>
              <w:t>6 stations météorologiques ont été installées, pas de stations hydrologiques.</w:t>
            </w:r>
            <w:r>
              <w:rPr>
                <w:rFonts w:asciiTheme="minorHAnsi" w:hAnsiTheme="minorHAnsi" w:cstheme="minorHAnsi"/>
                <w:b/>
                <w:color w:val="FF0000"/>
                <w:szCs w:val="22"/>
              </w:rPr>
              <w:t xml:space="preserve"> </w:t>
            </w:r>
          </w:p>
        </w:tc>
      </w:tr>
      <w:tr w:rsidR="004C6D7D" w:rsidRPr="00C06130" w:rsidDel="00BD7C58" w14:paraId="382EDACB" w14:textId="2FD2C304" w:rsidTr="00E92212">
        <w:trPr>
          <w:trHeight w:val="1833"/>
          <w:tblHeader/>
        </w:trPr>
        <w:tc>
          <w:tcPr>
            <w:tcW w:w="953" w:type="pct"/>
            <w:vMerge/>
          </w:tcPr>
          <w:p w14:paraId="151332C2" w14:textId="77777777" w:rsidR="004C6D7D" w:rsidRPr="00694EC1" w:rsidRDefault="004C6D7D" w:rsidP="00663D48">
            <w:pPr>
              <w:spacing w:before="60"/>
              <w:rPr>
                <w:rFonts w:asciiTheme="minorHAnsi" w:hAnsiTheme="minorHAnsi" w:cstheme="minorHAnsi"/>
                <w:bCs/>
                <w:sz w:val="18"/>
                <w:szCs w:val="18"/>
              </w:rPr>
            </w:pPr>
          </w:p>
        </w:tc>
        <w:tc>
          <w:tcPr>
            <w:tcW w:w="820" w:type="pct"/>
          </w:tcPr>
          <w:p w14:paraId="1C8EEFBB" w14:textId="77777777" w:rsidR="004C6D7D" w:rsidRPr="00694EC1" w:rsidRDefault="004C6D7D" w:rsidP="00663D48">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1.2 Fréquence et actualité de la disponibilité des données relatives au climat dans les zones cibles.</w:t>
            </w:r>
          </w:p>
        </w:tc>
        <w:tc>
          <w:tcPr>
            <w:tcW w:w="480" w:type="pct"/>
            <w:shd w:val="clear" w:color="auto" w:fill="auto"/>
            <w:vAlign w:val="center"/>
          </w:tcPr>
          <w:p w14:paraId="328F95B4" w14:textId="77777777" w:rsidR="004C6D7D" w:rsidRPr="00694EC1" w:rsidRDefault="004C6D7D" w:rsidP="00C704ED">
            <w:pPr>
              <w:pStyle w:val="En-tte"/>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2 par jour</w:t>
            </w:r>
          </w:p>
        </w:tc>
        <w:tc>
          <w:tcPr>
            <w:tcW w:w="549" w:type="pct"/>
            <w:vAlign w:val="center"/>
          </w:tcPr>
          <w:p w14:paraId="496ED9C8" w14:textId="77777777" w:rsidR="004C6D7D" w:rsidRPr="00694EC1" w:rsidDel="00BD7C58" w:rsidRDefault="004C6D7D" w:rsidP="00C704ED">
            <w:pPr>
              <w:spacing w:before="60"/>
              <w:rPr>
                <w:rFonts w:asciiTheme="minorHAnsi" w:hAnsiTheme="minorHAnsi" w:cstheme="minorHAnsi"/>
                <w:bCs/>
                <w:i/>
                <w:sz w:val="18"/>
                <w:szCs w:val="18"/>
              </w:rPr>
            </w:pPr>
            <w:r w:rsidRPr="00694EC1">
              <w:rPr>
                <w:rFonts w:asciiTheme="minorHAnsi" w:hAnsiTheme="minorHAnsi" w:cstheme="minorHAnsi"/>
                <w:bCs/>
                <w:sz w:val="18"/>
                <w:szCs w:val="18"/>
              </w:rPr>
              <w:t>3 par semaine, 12 par jour</w:t>
            </w:r>
          </w:p>
        </w:tc>
        <w:tc>
          <w:tcPr>
            <w:tcW w:w="1099" w:type="pct"/>
            <w:shd w:val="clear" w:color="auto" w:fill="auto"/>
            <w:vAlign w:val="center"/>
          </w:tcPr>
          <w:p w14:paraId="13947B54" w14:textId="77777777" w:rsidR="004C6D7D" w:rsidRPr="00E52FE2" w:rsidRDefault="004C6D7D" w:rsidP="00C704ED">
            <w:pPr>
              <w:spacing w:before="60"/>
              <w:jc w:val="center"/>
              <w:rPr>
                <w:rFonts w:asciiTheme="minorHAnsi" w:hAnsiTheme="minorHAnsi" w:cstheme="minorHAnsi"/>
                <w:b/>
                <w:color w:val="FF0000"/>
                <w:szCs w:val="22"/>
              </w:rPr>
            </w:pPr>
            <w:r w:rsidRPr="00E52FE2">
              <w:rPr>
                <w:rFonts w:asciiTheme="minorHAnsi" w:hAnsiTheme="minorHAnsi" w:cstheme="minorHAnsi"/>
                <w:b/>
                <w:color w:val="FF0000"/>
                <w:szCs w:val="22"/>
              </w:rPr>
              <w:t xml:space="preserve">Pas atteint </w:t>
            </w:r>
          </w:p>
          <w:p w14:paraId="3CA59AC2" w14:textId="36B68837" w:rsidR="004C6D7D" w:rsidRPr="00E52FE2" w:rsidRDefault="004C6D7D" w:rsidP="00C704ED">
            <w:pPr>
              <w:spacing w:before="60"/>
              <w:jc w:val="center"/>
              <w:rPr>
                <w:rFonts w:asciiTheme="minorHAnsi" w:hAnsiTheme="minorHAnsi" w:cstheme="minorHAnsi"/>
                <w:b/>
                <w:color w:val="FF0000"/>
              </w:rPr>
            </w:pPr>
            <w:r w:rsidRPr="00E52FE2">
              <w:rPr>
                <w:rFonts w:asciiTheme="minorHAnsi" w:hAnsiTheme="minorHAnsi" w:cstheme="minorHAnsi"/>
                <w:b/>
                <w:color w:val="FF0000"/>
                <w:szCs w:val="22"/>
              </w:rPr>
              <w:t>mais des progrès en cours</w:t>
            </w:r>
          </w:p>
        </w:tc>
        <w:tc>
          <w:tcPr>
            <w:tcW w:w="1099" w:type="pct"/>
          </w:tcPr>
          <w:p w14:paraId="43904592" w14:textId="60829446" w:rsidR="004C6D7D" w:rsidRPr="00E92212" w:rsidRDefault="0044197F" w:rsidP="00E92212">
            <w:pPr>
              <w:spacing w:before="60"/>
              <w:rPr>
                <w:rFonts w:asciiTheme="minorHAnsi" w:hAnsiTheme="minorHAnsi" w:cstheme="minorHAnsi"/>
                <w:bCs/>
                <w:sz w:val="18"/>
                <w:szCs w:val="18"/>
              </w:rPr>
            </w:pPr>
            <w:r>
              <w:rPr>
                <w:rFonts w:asciiTheme="minorHAnsi" w:hAnsiTheme="minorHAnsi" w:cstheme="minorHAnsi"/>
                <w:bCs/>
                <w:sz w:val="18"/>
                <w:szCs w:val="18"/>
              </w:rPr>
              <w:t>Pas de données météorologiques supplémentaires disponibles en fin de projet mais le système d’information météorologique est en cours de consolidation.</w:t>
            </w:r>
          </w:p>
        </w:tc>
      </w:tr>
      <w:tr w:rsidR="004C6D7D" w:rsidRPr="00C06130" w:rsidDel="00BD7C58" w14:paraId="2FD12C2F" w14:textId="10C9D912" w:rsidTr="00E92212">
        <w:trPr>
          <w:trHeight w:val="530"/>
          <w:tblHeader/>
        </w:trPr>
        <w:tc>
          <w:tcPr>
            <w:tcW w:w="953" w:type="pct"/>
            <w:vMerge w:val="restart"/>
          </w:tcPr>
          <w:p w14:paraId="788C812C" w14:textId="77777777" w:rsidR="004C6D7D" w:rsidRPr="00694EC1" w:rsidRDefault="004C6D7D" w:rsidP="00663D48">
            <w:pPr>
              <w:spacing w:before="60"/>
              <w:rPr>
                <w:rFonts w:asciiTheme="minorHAnsi" w:hAnsiTheme="minorHAnsi" w:cstheme="minorHAnsi"/>
                <w:b/>
                <w:sz w:val="18"/>
                <w:szCs w:val="18"/>
              </w:rPr>
            </w:pPr>
            <w:r w:rsidRPr="00694EC1">
              <w:rPr>
                <w:rFonts w:asciiTheme="minorHAnsi" w:hAnsiTheme="minorHAnsi" w:cstheme="minorHAnsi"/>
                <w:b/>
                <w:sz w:val="18"/>
                <w:szCs w:val="18"/>
              </w:rPr>
              <w:t>Résultat 2</w:t>
            </w:r>
          </w:p>
          <w:p w14:paraId="4144769C" w14:textId="77777777" w:rsidR="004C6D7D" w:rsidRPr="00694EC1" w:rsidRDefault="004C6D7D" w:rsidP="00663D48">
            <w:pPr>
              <w:spacing w:before="60"/>
              <w:rPr>
                <w:rFonts w:asciiTheme="minorHAnsi" w:hAnsiTheme="minorHAnsi" w:cstheme="minorHAnsi"/>
                <w:bCs/>
                <w:sz w:val="18"/>
                <w:szCs w:val="18"/>
              </w:rPr>
            </w:pPr>
            <w:r w:rsidRPr="00694EC1">
              <w:rPr>
                <w:rFonts w:asciiTheme="minorHAnsi" w:hAnsiTheme="minorHAnsi" w:cstheme="minorHAnsi"/>
                <w:bCs/>
                <w:sz w:val="18"/>
                <w:szCs w:val="18"/>
              </w:rPr>
              <w:t>Les risques climatiques éclairent les principales politiques, stratégies et plans de développement visant à réduire l'exposition et la vulnérabilité de la population et des principaux secteurs économiques aux changements climatiques</w:t>
            </w:r>
          </w:p>
        </w:tc>
        <w:tc>
          <w:tcPr>
            <w:tcW w:w="820" w:type="pct"/>
          </w:tcPr>
          <w:p w14:paraId="7A8721CC" w14:textId="77777777" w:rsidR="004C6D7D" w:rsidRPr="00694EC1" w:rsidDel="00A84123" w:rsidRDefault="004C6D7D" w:rsidP="00663D48">
            <w:pPr>
              <w:spacing w:before="60"/>
              <w:rPr>
                <w:rFonts w:asciiTheme="minorHAnsi" w:hAnsiTheme="minorHAnsi" w:cstheme="minorHAnsi"/>
                <w:bCs/>
                <w:sz w:val="18"/>
                <w:szCs w:val="18"/>
              </w:rPr>
            </w:pPr>
            <w:r w:rsidRPr="00694EC1">
              <w:rPr>
                <w:rFonts w:asciiTheme="minorHAnsi" w:hAnsiTheme="minorHAnsi" w:cstheme="minorHAnsi"/>
                <w:bCs/>
                <w:sz w:val="18"/>
                <w:szCs w:val="18"/>
              </w:rPr>
              <w:t>2.1 % de la population côtière ayant accès à de meilleures informations climatiques et à des alertes de sécheresse, d'inondation et de tempête violente (désagrégées par le facteur genre).</w:t>
            </w:r>
          </w:p>
        </w:tc>
        <w:tc>
          <w:tcPr>
            <w:tcW w:w="480" w:type="pct"/>
            <w:shd w:val="clear" w:color="auto" w:fill="auto"/>
          </w:tcPr>
          <w:p w14:paraId="2D289B3A" w14:textId="77777777" w:rsidR="004C6D7D" w:rsidRPr="00694EC1" w:rsidDel="00BD7C58" w:rsidRDefault="004C6D7D" w:rsidP="00C704ED">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0</w:t>
            </w:r>
          </w:p>
        </w:tc>
        <w:tc>
          <w:tcPr>
            <w:tcW w:w="549" w:type="pct"/>
          </w:tcPr>
          <w:p w14:paraId="09D7CD53" w14:textId="77777777" w:rsidR="004C6D7D" w:rsidRPr="00694EC1" w:rsidDel="00BD7C58" w:rsidRDefault="004C6D7D" w:rsidP="00C704ED">
            <w:pPr>
              <w:spacing w:before="60"/>
              <w:rPr>
                <w:rFonts w:asciiTheme="minorHAnsi" w:hAnsiTheme="minorHAnsi" w:cstheme="minorHAnsi"/>
                <w:bCs/>
                <w:i/>
                <w:sz w:val="18"/>
                <w:szCs w:val="18"/>
              </w:rPr>
            </w:pPr>
            <w:r w:rsidRPr="00694EC1">
              <w:rPr>
                <w:rFonts w:asciiTheme="minorHAnsi" w:hAnsiTheme="minorHAnsi" w:cstheme="minorHAnsi"/>
                <w:bCs/>
                <w:sz w:val="18"/>
                <w:szCs w:val="18"/>
              </w:rPr>
              <w:t>88%</w:t>
            </w:r>
          </w:p>
        </w:tc>
        <w:tc>
          <w:tcPr>
            <w:tcW w:w="1099" w:type="pct"/>
            <w:shd w:val="clear" w:color="auto" w:fill="auto"/>
            <w:vAlign w:val="center"/>
          </w:tcPr>
          <w:p w14:paraId="76F82150" w14:textId="77777777" w:rsidR="004C6D7D" w:rsidRPr="00E52FE2" w:rsidRDefault="004C6D7D" w:rsidP="00C704ED">
            <w:pPr>
              <w:spacing w:before="60"/>
              <w:jc w:val="center"/>
              <w:rPr>
                <w:rFonts w:asciiTheme="minorHAnsi" w:hAnsiTheme="minorHAnsi" w:cstheme="minorHAnsi"/>
                <w:b/>
                <w:color w:val="FF0000"/>
                <w:szCs w:val="22"/>
              </w:rPr>
            </w:pPr>
            <w:r w:rsidRPr="00E52FE2">
              <w:rPr>
                <w:rFonts w:asciiTheme="minorHAnsi" w:hAnsiTheme="minorHAnsi" w:cstheme="minorHAnsi"/>
                <w:b/>
                <w:color w:val="FF0000"/>
                <w:szCs w:val="22"/>
              </w:rPr>
              <w:t xml:space="preserve">Pas atteint </w:t>
            </w:r>
          </w:p>
          <w:p w14:paraId="36ECA70B" w14:textId="424BF4B8" w:rsidR="004C6D7D" w:rsidRPr="00E52FE2" w:rsidRDefault="004C6D7D" w:rsidP="00C704ED">
            <w:pPr>
              <w:spacing w:before="60"/>
              <w:jc w:val="center"/>
              <w:rPr>
                <w:rFonts w:asciiTheme="minorHAnsi" w:hAnsiTheme="minorHAnsi" w:cstheme="minorHAnsi"/>
                <w:b/>
                <w:color w:val="FF0000"/>
              </w:rPr>
            </w:pPr>
            <w:r w:rsidRPr="00E52FE2">
              <w:rPr>
                <w:rFonts w:asciiTheme="minorHAnsi" w:hAnsiTheme="minorHAnsi" w:cstheme="minorHAnsi"/>
                <w:b/>
                <w:color w:val="FF0000"/>
                <w:szCs w:val="22"/>
              </w:rPr>
              <w:t>mais des progrès en cours</w:t>
            </w:r>
          </w:p>
        </w:tc>
        <w:tc>
          <w:tcPr>
            <w:tcW w:w="1099" w:type="pct"/>
          </w:tcPr>
          <w:p w14:paraId="2A9931A7" w14:textId="6BF1920E" w:rsidR="004C6D7D" w:rsidRPr="00E92212" w:rsidRDefault="0044197F" w:rsidP="00E92212">
            <w:pPr>
              <w:spacing w:before="60"/>
              <w:rPr>
                <w:rFonts w:asciiTheme="minorHAnsi" w:hAnsiTheme="minorHAnsi" w:cstheme="minorHAnsi"/>
                <w:bCs/>
                <w:sz w:val="18"/>
                <w:szCs w:val="18"/>
              </w:rPr>
            </w:pPr>
            <w:r>
              <w:rPr>
                <w:rFonts w:asciiTheme="minorHAnsi" w:hAnsiTheme="minorHAnsi" w:cstheme="minorHAnsi"/>
                <w:bCs/>
                <w:sz w:val="18"/>
                <w:szCs w:val="18"/>
              </w:rPr>
              <w:t xml:space="preserve">Un système d’alerte est en cours de création mais pas encore finalisé. </w:t>
            </w:r>
          </w:p>
        </w:tc>
      </w:tr>
      <w:tr w:rsidR="004C6D7D" w:rsidRPr="00C06130" w:rsidDel="00BD7C58" w14:paraId="3AB199ED" w14:textId="52128A4A" w:rsidTr="00E92212">
        <w:trPr>
          <w:trHeight w:val="1215"/>
          <w:tblHeader/>
        </w:trPr>
        <w:tc>
          <w:tcPr>
            <w:tcW w:w="953" w:type="pct"/>
            <w:vMerge/>
          </w:tcPr>
          <w:p w14:paraId="0698E317" w14:textId="77777777" w:rsidR="004C6D7D" w:rsidRPr="00694EC1" w:rsidRDefault="004C6D7D" w:rsidP="00663D48">
            <w:pPr>
              <w:spacing w:before="60"/>
              <w:rPr>
                <w:rFonts w:asciiTheme="minorHAnsi" w:hAnsiTheme="minorHAnsi" w:cstheme="minorHAnsi"/>
                <w:bCs/>
                <w:sz w:val="18"/>
                <w:szCs w:val="18"/>
              </w:rPr>
            </w:pPr>
          </w:p>
        </w:tc>
        <w:tc>
          <w:tcPr>
            <w:tcW w:w="820" w:type="pct"/>
          </w:tcPr>
          <w:p w14:paraId="324C9EEE" w14:textId="1C0B5E97" w:rsidR="004C6D7D" w:rsidRPr="00694EC1" w:rsidRDefault="004C6D7D" w:rsidP="00663D48">
            <w:pPr>
              <w:pStyle w:val="En-tte"/>
              <w:spacing w:before="60"/>
              <w:rPr>
                <w:rFonts w:asciiTheme="minorHAnsi" w:hAnsiTheme="minorHAnsi" w:cstheme="minorHAnsi"/>
                <w:bCs/>
                <w:sz w:val="18"/>
                <w:szCs w:val="18"/>
              </w:rPr>
            </w:pPr>
            <w:r w:rsidRPr="00694EC1">
              <w:rPr>
                <w:rFonts w:asciiTheme="minorHAnsi" w:hAnsiTheme="minorHAnsi" w:cstheme="minorHAnsi"/>
                <w:bCs/>
                <w:sz w:val="18"/>
                <w:szCs w:val="18"/>
              </w:rPr>
              <w:t>2.2 Nombre de politiques sectorielles, de budgets annuels et de plans de développement qui intègrent l'information climatique (type et niveau des plans de développement</w:t>
            </w:r>
            <w:r w:rsidR="0044197F">
              <w:rPr>
                <w:rFonts w:asciiTheme="minorHAnsi" w:hAnsiTheme="minorHAnsi" w:cstheme="minorHAnsi"/>
                <w:bCs/>
                <w:sz w:val="18"/>
                <w:szCs w:val="18"/>
              </w:rPr>
              <w:t>)</w:t>
            </w:r>
          </w:p>
        </w:tc>
        <w:tc>
          <w:tcPr>
            <w:tcW w:w="480" w:type="pct"/>
            <w:shd w:val="clear" w:color="auto" w:fill="auto"/>
          </w:tcPr>
          <w:p w14:paraId="4079E56E" w14:textId="77777777" w:rsidR="004C6D7D" w:rsidRPr="00694EC1" w:rsidRDefault="004C6D7D" w:rsidP="00C704ED">
            <w:pPr>
              <w:pStyle w:val="En-tte"/>
              <w:spacing w:before="60"/>
              <w:rPr>
                <w:rFonts w:asciiTheme="minorHAnsi" w:hAnsiTheme="minorHAnsi" w:cstheme="minorHAnsi"/>
                <w:bCs/>
                <w:i/>
                <w:sz w:val="18"/>
                <w:szCs w:val="18"/>
              </w:rPr>
            </w:pPr>
            <w:r w:rsidRPr="00694EC1">
              <w:rPr>
                <w:rFonts w:asciiTheme="minorHAnsi" w:hAnsiTheme="minorHAnsi" w:cstheme="minorHAnsi"/>
                <w:bCs/>
                <w:sz w:val="18"/>
                <w:szCs w:val="18"/>
              </w:rPr>
              <w:t>30</w:t>
            </w:r>
          </w:p>
        </w:tc>
        <w:tc>
          <w:tcPr>
            <w:tcW w:w="549" w:type="pct"/>
          </w:tcPr>
          <w:p w14:paraId="1F63860E" w14:textId="77777777" w:rsidR="004C6D7D" w:rsidRPr="00694EC1" w:rsidDel="00BD7C58" w:rsidRDefault="004C6D7D" w:rsidP="00C704ED">
            <w:pPr>
              <w:spacing w:before="60"/>
              <w:rPr>
                <w:rFonts w:asciiTheme="minorHAnsi" w:hAnsiTheme="minorHAnsi" w:cstheme="minorHAnsi"/>
                <w:bCs/>
                <w:i/>
                <w:sz w:val="18"/>
                <w:szCs w:val="18"/>
              </w:rPr>
            </w:pPr>
            <w:r w:rsidRPr="00694EC1">
              <w:rPr>
                <w:rFonts w:asciiTheme="minorHAnsi" w:hAnsiTheme="minorHAnsi" w:cstheme="minorHAnsi"/>
                <w:bCs/>
                <w:sz w:val="18"/>
                <w:szCs w:val="18"/>
              </w:rPr>
              <w:t xml:space="preserve"> 2</w:t>
            </w:r>
          </w:p>
        </w:tc>
        <w:tc>
          <w:tcPr>
            <w:tcW w:w="1099" w:type="pct"/>
            <w:shd w:val="clear" w:color="auto" w:fill="auto"/>
            <w:vAlign w:val="center"/>
          </w:tcPr>
          <w:p w14:paraId="618BAD00" w14:textId="0E9985FA" w:rsidR="004C6D7D" w:rsidRPr="00E52FE2" w:rsidRDefault="004C6D7D" w:rsidP="00C704ED">
            <w:pPr>
              <w:spacing w:before="60"/>
              <w:jc w:val="center"/>
              <w:rPr>
                <w:rFonts w:asciiTheme="minorHAnsi" w:hAnsiTheme="minorHAnsi" w:cstheme="minorHAnsi"/>
                <w:b/>
                <w:color w:val="FF0000"/>
                <w:szCs w:val="22"/>
              </w:rPr>
            </w:pPr>
            <w:r w:rsidRPr="00E52FE2">
              <w:rPr>
                <w:rFonts w:asciiTheme="minorHAnsi" w:hAnsiTheme="minorHAnsi" w:cstheme="minorHAnsi"/>
                <w:b/>
                <w:color w:val="FF0000"/>
                <w:szCs w:val="22"/>
              </w:rPr>
              <w:t>Pas atteint</w:t>
            </w:r>
            <w:r>
              <w:rPr>
                <w:rFonts w:asciiTheme="minorHAnsi" w:hAnsiTheme="minorHAnsi" w:cstheme="minorHAnsi"/>
                <w:b/>
                <w:color w:val="FF0000"/>
                <w:szCs w:val="22"/>
              </w:rPr>
              <w:t>,</w:t>
            </w:r>
            <w:r w:rsidRPr="00E52FE2">
              <w:rPr>
                <w:rFonts w:asciiTheme="minorHAnsi" w:hAnsiTheme="minorHAnsi" w:cstheme="minorHAnsi"/>
                <w:b/>
                <w:color w:val="FF0000"/>
                <w:szCs w:val="22"/>
              </w:rPr>
              <w:t xml:space="preserve"> </w:t>
            </w:r>
          </w:p>
          <w:p w14:paraId="481A7970" w14:textId="575FBB19" w:rsidR="004C6D7D" w:rsidRPr="00E52FE2" w:rsidRDefault="004C6D7D" w:rsidP="00C704ED">
            <w:pPr>
              <w:spacing w:before="60"/>
              <w:jc w:val="center"/>
              <w:rPr>
                <w:rFonts w:asciiTheme="minorHAnsi" w:hAnsiTheme="minorHAnsi" w:cstheme="minorHAnsi"/>
                <w:b/>
                <w:color w:val="FF0000"/>
              </w:rPr>
            </w:pPr>
            <w:r>
              <w:rPr>
                <w:rFonts w:asciiTheme="minorHAnsi" w:hAnsiTheme="minorHAnsi" w:cstheme="minorHAnsi"/>
                <w:b/>
                <w:color w:val="FF0000"/>
                <w:szCs w:val="22"/>
              </w:rPr>
              <w:t>quelques signaux positifs</w:t>
            </w:r>
          </w:p>
        </w:tc>
        <w:tc>
          <w:tcPr>
            <w:tcW w:w="1099" w:type="pct"/>
          </w:tcPr>
          <w:p w14:paraId="2C5022AF" w14:textId="3EA57C46" w:rsidR="004C6D7D" w:rsidRPr="00E92212" w:rsidRDefault="0044197F" w:rsidP="00E92212">
            <w:pPr>
              <w:spacing w:before="60"/>
              <w:rPr>
                <w:rFonts w:asciiTheme="minorHAnsi" w:hAnsiTheme="minorHAnsi" w:cstheme="minorHAnsi"/>
                <w:bCs/>
                <w:sz w:val="18"/>
                <w:szCs w:val="18"/>
              </w:rPr>
            </w:pPr>
            <w:r>
              <w:rPr>
                <w:rFonts w:asciiTheme="minorHAnsi" w:hAnsiTheme="minorHAnsi" w:cstheme="minorHAnsi"/>
                <w:bCs/>
                <w:sz w:val="18"/>
                <w:szCs w:val="18"/>
              </w:rPr>
              <w:t xml:space="preserve">L’information météorologique et climatique n’est pas encore disponible, un certain intérêt des Autorités est à souligner mais doit être confirmé. </w:t>
            </w:r>
          </w:p>
        </w:tc>
      </w:tr>
    </w:tbl>
    <w:p w14:paraId="3BCEA509" w14:textId="77777777" w:rsidR="00144803" w:rsidRPr="00014012" w:rsidRDefault="00144803" w:rsidP="00014012">
      <w:pPr>
        <w:autoSpaceDE w:val="0"/>
        <w:autoSpaceDN w:val="0"/>
        <w:adjustRightInd w:val="0"/>
        <w:jc w:val="both"/>
        <w:rPr>
          <w:rFonts w:asciiTheme="minorHAnsi" w:hAnsiTheme="minorHAnsi" w:cstheme="minorHAnsi"/>
          <w:szCs w:val="22"/>
        </w:rPr>
      </w:pPr>
    </w:p>
    <w:p w14:paraId="7D86425F" w14:textId="1F28AEAA" w:rsidR="00F26824" w:rsidRPr="00525ADD" w:rsidRDefault="00A8410E" w:rsidP="00345C72">
      <w:pPr>
        <w:pStyle w:val="Titre3"/>
        <w:jc w:val="both"/>
        <w:rPr>
          <w:lang w:val="fr-FR"/>
        </w:rPr>
      </w:pPr>
      <w:bookmarkStart w:id="39" w:name="_Toc118448031"/>
      <w:r>
        <w:rPr>
          <w:lang w:val="fr-FR"/>
        </w:rPr>
        <w:t>Un système d’information météorologique et climatique en voie d</w:t>
      </w:r>
      <w:r w:rsidR="00525ADD">
        <w:rPr>
          <w:lang w:val="fr-FR"/>
        </w:rPr>
        <w:t>e r</w:t>
      </w:r>
      <w:r>
        <w:rPr>
          <w:lang w:val="fr-FR"/>
        </w:rPr>
        <w:t>établissement</w:t>
      </w:r>
      <w:bookmarkEnd w:id="39"/>
    </w:p>
    <w:p w14:paraId="56CB1B13" w14:textId="349ABEF6" w:rsidR="00F26824" w:rsidRDefault="00F26824">
      <w:pPr>
        <w:pStyle w:val="Titre4"/>
        <w:numPr>
          <w:ilvl w:val="1"/>
          <w:numId w:val="28"/>
        </w:numPr>
        <w:jc w:val="both"/>
      </w:pPr>
      <w:bookmarkStart w:id="40" w:name="_Toc118448032"/>
      <w:r w:rsidRPr="00A8410E">
        <w:t>6 stations météorologiques correctement installées</w:t>
      </w:r>
      <w:bookmarkEnd w:id="40"/>
      <w:r w:rsidRPr="00A8410E">
        <w:t xml:space="preserve"> </w:t>
      </w:r>
    </w:p>
    <w:p w14:paraId="1BB9AFC7" w14:textId="63A55962" w:rsidR="00A93004" w:rsidRDefault="00E52FE2" w:rsidP="00C14DA9">
      <w:pPr>
        <w:jc w:val="both"/>
      </w:pPr>
      <w:bookmarkStart w:id="41" w:name="_Hlk112657488"/>
      <w:r>
        <w:t xml:space="preserve">Conformément au document de projet, </w:t>
      </w:r>
      <w:r w:rsidRPr="00343EB4">
        <w:rPr>
          <w:b/>
          <w:bCs/>
        </w:rPr>
        <w:t>6</w:t>
      </w:r>
      <w:r w:rsidR="007D4C41" w:rsidRPr="00343EB4">
        <w:rPr>
          <w:b/>
          <w:bCs/>
        </w:rPr>
        <w:t xml:space="preserve"> stations météoro</w:t>
      </w:r>
      <w:r w:rsidR="00C14DA9" w:rsidRPr="00343EB4">
        <w:rPr>
          <w:b/>
          <w:bCs/>
        </w:rPr>
        <w:t>lo</w:t>
      </w:r>
      <w:r w:rsidR="007D4C41" w:rsidRPr="00343EB4">
        <w:rPr>
          <w:b/>
          <w:bCs/>
        </w:rPr>
        <w:t>giques ont bien été installées</w:t>
      </w:r>
      <w:r w:rsidR="00E4486A">
        <w:t xml:space="preserve"> par le prestataire de services,</w:t>
      </w:r>
      <w:r w:rsidR="00AE4872">
        <w:t xml:space="preserve"> ADASA,</w:t>
      </w:r>
      <w:r w:rsidR="00E4486A">
        <w:t xml:space="preserve"> avec la participation de </w:t>
      </w:r>
      <w:r w:rsidR="00343EB4">
        <w:t>l</w:t>
      </w:r>
      <w:r w:rsidR="00E4486A">
        <w:t xml:space="preserve">a DGM et de l’ASECNA. </w:t>
      </w:r>
      <w:bookmarkStart w:id="42" w:name="_Hlk112657528"/>
      <w:bookmarkEnd w:id="41"/>
      <w:r w:rsidR="007D4C41">
        <w:t xml:space="preserve">Tel que recommandé </w:t>
      </w:r>
      <w:r w:rsidR="007D4C41">
        <w:lastRenderedPageBreak/>
        <w:t xml:space="preserve">par l’OMM, les stations sont bien </w:t>
      </w:r>
      <w:r w:rsidR="00A93004">
        <w:t>« </w:t>
      </w:r>
      <w:r w:rsidR="007D4C41" w:rsidRPr="00E52FE2">
        <w:rPr>
          <w:i/>
          <w:iCs/>
        </w:rPr>
        <w:t>automatiques</w:t>
      </w:r>
      <w:r w:rsidR="00A93004">
        <w:t> », permettant que les données météorologiques remontent automatiquement à la DGM, limitant la nécessité d’interventions humaines sur site pour collecter les données</w:t>
      </w:r>
      <w:r w:rsidR="007D4C41">
        <w:t xml:space="preserve">. </w:t>
      </w:r>
      <w:bookmarkEnd w:id="42"/>
    </w:p>
    <w:p w14:paraId="62C66643" w14:textId="77777777" w:rsidR="00E52FE2" w:rsidRDefault="00E52FE2" w:rsidP="00C14DA9">
      <w:pPr>
        <w:jc w:val="both"/>
      </w:pPr>
    </w:p>
    <w:p w14:paraId="314FC328" w14:textId="31D75CDF" w:rsidR="00E47B72" w:rsidRDefault="00F254F2" w:rsidP="00C14DA9">
      <w:pPr>
        <w:jc w:val="both"/>
      </w:pPr>
      <w:r>
        <w:t xml:space="preserve">L’achat </w:t>
      </w:r>
      <w:r w:rsidR="00E52FE2">
        <w:t xml:space="preserve">et la mise en place </w:t>
      </w:r>
      <w:r>
        <w:t>des 6 stations a fait l’objet d’un seul contrat</w:t>
      </w:r>
      <w:r w:rsidR="00E52FE2">
        <w:t xml:space="preserve"> pour un </w:t>
      </w:r>
      <w:r w:rsidR="00AE4872">
        <w:t>montant</w:t>
      </w:r>
      <w:r w:rsidR="00E52FE2">
        <w:t xml:space="preserve"> de près de 60 % du budget total du projet</w:t>
      </w:r>
      <w:r>
        <w:t xml:space="preserve">. </w:t>
      </w:r>
      <w:r w:rsidR="00C14DA9">
        <w:t xml:space="preserve">Les Termes de références ont correctement été </w:t>
      </w:r>
      <w:r>
        <w:t xml:space="preserve">remis à la centrale d’achat de Copenhague du PNUD qui s’est chargé </w:t>
      </w:r>
      <w:r w:rsidR="00C14DA9">
        <w:t>du processus</w:t>
      </w:r>
      <w:r>
        <w:t xml:space="preserve">. L’offre retenue </w:t>
      </w:r>
      <w:r w:rsidR="00E52FE2">
        <w:t xml:space="preserve">a été </w:t>
      </w:r>
      <w:r>
        <w:t>celle de ADASA (espagnol)</w:t>
      </w:r>
      <w:r w:rsidR="00A93004">
        <w:t>, qui l’a remporté face à une seule autre offre</w:t>
      </w:r>
      <w:r>
        <w:t xml:space="preserve">. </w:t>
      </w:r>
      <w:r w:rsidR="00A93004">
        <w:t xml:space="preserve">ADASA est </w:t>
      </w:r>
      <w:r>
        <w:t xml:space="preserve">venu installer les stations, avec les ingénieurs, en avril 2021. Les repérages, les calibrages réalisés en 2021, vérification de la connectivité internet. Finalement les 6 stations ont été installées en une fois, </w:t>
      </w:r>
      <w:r w:rsidR="00C14DA9">
        <w:t xml:space="preserve">au </w:t>
      </w:r>
      <w:r>
        <w:t xml:space="preserve">mois de novembre 2021. </w:t>
      </w:r>
    </w:p>
    <w:p w14:paraId="5EF59CCB" w14:textId="7F2C0877" w:rsidR="00712CD3" w:rsidRDefault="00712CD3" w:rsidP="00C14DA9">
      <w:pPr>
        <w:jc w:val="both"/>
        <w:rPr>
          <w:noProof/>
        </w:rPr>
      </w:pPr>
    </w:p>
    <w:p w14:paraId="574DC9F2" w14:textId="625283D7" w:rsidR="00712CD3" w:rsidRPr="009B2A65" w:rsidRDefault="00712CD3" w:rsidP="00E92212">
      <w:pPr>
        <w:pStyle w:val="Lgende"/>
      </w:pPr>
      <w:bookmarkStart w:id="43" w:name="_Toc112337608"/>
      <w:r w:rsidRPr="009B2A65">
        <w:t>Emplacement des stations</w:t>
      </w:r>
      <w:bookmarkEnd w:id="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2"/>
      </w:tblGrid>
      <w:tr w:rsidR="00712CD3" w14:paraId="5E86351C" w14:textId="77777777" w:rsidTr="00712CD3">
        <w:tc>
          <w:tcPr>
            <w:tcW w:w="4591" w:type="dxa"/>
          </w:tcPr>
          <w:p w14:paraId="5D8A1958" w14:textId="70B03446" w:rsidR="00712CD3" w:rsidRDefault="00712CD3" w:rsidP="00712CD3">
            <w:pPr>
              <w:jc w:val="center"/>
              <w:rPr>
                <w:i/>
                <w:iCs/>
              </w:rPr>
            </w:pPr>
            <w:r w:rsidRPr="00712CD3">
              <w:rPr>
                <w:i/>
                <w:iCs/>
                <w:noProof/>
              </w:rPr>
              <w:drawing>
                <wp:inline distT="0" distB="0" distL="0" distR="0" wp14:anchorId="32D2471C" wp14:editId="403559CC">
                  <wp:extent cx="2210938" cy="171853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6773" cy="1730840"/>
                          </a:xfrm>
                          <a:prstGeom prst="rect">
                            <a:avLst/>
                          </a:prstGeom>
                        </pic:spPr>
                      </pic:pic>
                    </a:graphicData>
                  </a:graphic>
                </wp:inline>
              </w:drawing>
            </w:r>
          </w:p>
        </w:tc>
        <w:tc>
          <w:tcPr>
            <w:tcW w:w="4592" w:type="dxa"/>
            <w:vAlign w:val="center"/>
          </w:tcPr>
          <w:p w14:paraId="15FB234E" w14:textId="251EED1D" w:rsidR="00712CD3" w:rsidRDefault="00712CD3" w:rsidP="00712CD3">
            <w:pPr>
              <w:jc w:val="center"/>
              <w:rPr>
                <w:i/>
                <w:iCs/>
              </w:rPr>
            </w:pPr>
            <w:r w:rsidRPr="00712CD3">
              <w:rPr>
                <w:i/>
                <w:iCs/>
                <w:noProof/>
              </w:rPr>
              <w:drawing>
                <wp:inline distT="0" distB="0" distL="0" distR="0" wp14:anchorId="2E7B2F81" wp14:editId="17C1831C">
                  <wp:extent cx="2272353" cy="230828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0225" cy="2346757"/>
                          </a:xfrm>
                          <a:prstGeom prst="rect">
                            <a:avLst/>
                          </a:prstGeom>
                        </pic:spPr>
                      </pic:pic>
                    </a:graphicData>
                  </a:graphic>
                </wp:inline>
              </w:drawing>
            </w:r>
          </w:p>
        </w:tc>
      </w:tr>
    </w:tbl>
    <w:p w14:paraId="1298CBDD" w14:textId="77777777" w:rsidR="00712CD3" w:rsidRPr="00712CD3" w:rsidRDefault="00712CD3" w:rsidP="00712CD3">
      <w:pPr>
        <w:jc w:val="center"/>
        <w:rPr>
          <w:i/>
          <w:iCs/>
        </w:rPr>
      </w:pPr>
    </w:p>
    <w:p w14:paraId="1553EBC7" w14:textId="62E17867" w:rsidR="00C153DE" w:rsidRPr="00E52FE2" w:rsidRDefault="00C153DE" w:rsidP="005155F4">
      <w:pPr>
        <w:autoSpaceDE w:val="0"/>
        <w:autoSpaceDN w:val="0"/>
        <w:adjustRightInd w:val="0"/>
        <w:jc w:val="both"/>
        <w:rPr>
          <w:szCs w:val="22"/>
        </w:rPr>
      </w:pPr>
      <w:r w:rsidRPr="00E52FE2">
        <w:rPr>
          <w:szCs w:val="22"/>
        </w:rPr>
        <w:t>Les équipements installés respectent les critères proposés dans le guide de l’Organisation Météorologique Mondiale (OMM)</w:t>
      </w:r>
      <w:r w:rsidRPr="00E52FE2">
        <w:rPr>
          <w:rStyle w:val="Appelnotedebasdep"/>
          <w:szCs w:val="22"/>
        </w:rPr>
        <w:footnoteReference w:id="5"/>
      </w:r>
      <w:r w:rsidRPr="00E52FE2">
        <w:rPr>
          <w:szCs w:val="22"/>
        </w:rPr>
        <w:t xml:space="preserve">. Les 6 stations météorologiques automatiques synoptiques sont chacune composées de : </w:t>
      </w:r>
    </w:p>
    <w:p w14:paraId="7ED4F436" w14:textId="4AA9B1EE" w:rsidR="005155F4" w:rsidRDefault="005155F4" w:rsidP="005155F4">
      <w:pPr>
        <w:autoSpaceDE w:val="0"/>
        <w:autoSpaceDN w:val="0"/>
        <w:adjustRightInd w:val="0"/>
        <w:jc w:val="both"/>
        <w:rPr>
          <w:sz w:val="23"/>
          <w:szCs w:val="23"/>
        </w:rPr>
      </w:pPr>
    </w:p>
    <w:p w14:paraId="6B1BCA1B" w14:textId="2FA86297" w:rsidR="005155F4" w:rsidRPr="007777B3" w:rsidRDefault="005155F4" w:rsidP="00E92212">
      <w:pPr>
        <w:pStyle w:val="Lgende"/>
        <w:rPr>
          <w:lang w:val="fr-FR"/>
        </w:rPr>
      </w:pPr>
      <w:bookmarkStart w:id="44" w:name="_Toc112337609"/>
      <w:r w:rsidRPr="007777B3">
        <w:rPr>
          <w:lang w:val="fr-FR"/>
        </w:rPr>
        <w:t>Caractéristiques techniques des stations météorologiques installées</w:t>
      </w:r>
      <w:bookmarkEnd w:id="44"/>
    </w:p>
    <w:tbl>
      <w:tblPr>
        <w:tblStyle w:val="Grilledutableau"/>
        <w:tblW w:w="0" w:type="auto"/>
        <w:tblLook w:val="04A0" w:firstRow="1" w:lastRow="0" w:firstColumn="1" w:lastColumn="0" w:noHBand="0" w:noVBand="1"/>
      </w:tblPr>
      <w:tblGrid>
        <w:gridCol w:w="9183"/>
      </w:tblGrid>
      <w:tr w:rsidR="005155F4" w14:paraId="2E923F30" w14:textId="77777777" w:rsidTr="005155F4">
        <w:tc>
          <w:tcPr>
            <w:tcW w:w="9183" w:type="dxa"/>
          </w:tcPr>
          <w:p w14:paraId="308F18B5"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1 Enregistreur de données (</w:t>
            </w:r>
            <w:proofErr w:type="spellStart"/>
            <w:r w:rsidRPr="00E4486A">
              <w:rPr>
                <w:sz w:val="20"/>
                <w:szCs w:val="20"/>
              </w:rPr>
              <w:t>datalogger</w:t>
            </w:r>
            <w:proofErr w:type="spellEnd"/>
            <w:r w:rsidRPr="00E4486A">
              <w:rPr>
                <w:sz w:val="20"/>
                <w:szCs w:val="20"/>
              </w:rPr>
              <w:t>)</w:t>
            </w:r>
          </w:p>
          <w:p w14:paraId="7CB3AF6B"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1 Armoire de protection</w:t>
            </w:r>
          </w:p>
          <w:p w14:paraId="145D89A5"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1 Système d'énergie solaire :</w:t>
            </w:r>
          </w:p>
          <w:p w14:paraId="63763676"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Panneau solaire</w:t>
            </w:r>
          </w:p>
          <w:p w14:paraId="49143D8F"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Batterie</w:t>
            </w:r>
          </w:p>
          <w:p w14:paraId="288A77FC"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 xml:space="preserve">Contrôleur solaire inclus dans </w:t>
            </w:r>
            <w:proofErr w:type="spellStart"/>
            <w:r w:rsidRPr="00E4486A">
              <w:rPr>
                <w:sz w:val="20"/>
                <w:szCs w:val="20"/>
              </w:rPr>
              <w:t>datalogger</w:t>
            </w:r>
            <w:proofErr w:type="spellEnd"/>
            <w:r w:rsidRPr="00E4486A">
              <w:rPr>
                <w:sz w:val="20"/>
                <w:szCs w:val="20"/>
              </w:rPr>
              <w:t xml:space="preserve">. </w:t>
            </w:r>
          </w:p>
          <w:p w14:paraId="6329BAA3"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 xml:space="preserve">Système de communication GPRS/3G : </w:t>
            </w:r>
          </w:p>
          <w:p w14:paraId="52E9F2FA"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Modem</w:t>
            </w:r>
          </w:p>
          <w:p w14:paraId="741B5302"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Antenne</w:t>
            </w:r>
          </w:p>
          <w:p w14:paraId="574C6D09"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 xml:space="preserve">1 Mât météorologique de 10 mètres </w:t>
            </w:r>
          </w:p>
          <w:p w14:paraId="29FFCF1B"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1 Système de protection anti-foudre</w:t>
            </w:r>
          </w:p>
          <w:p w14:paraId="55B91AAB" w14:textId="77777777" w:rsidR="005155F4" w:rsidRPr="00E4486A" w:rsidRDefault="005155F4">
            <w:pPr>
              <w:pStyle w:val="Paragraphedeliste"/>
              <w:numPr>
                <w:ilvl w:val="0"/>
                <w:numId w:val="26"/>
              </w:numPr>
              <w:autoSpaceDE w:val="0"/>
              <w:autoSpaceDN w:val="0"/>
              <w:adjustRightInd w:val="0"/>
              <w:contextualSpacing/>
              <w:rPr>
                <w:sz w:val="20"/>
                <w:szCs w:val="20"/>
              </w:rPr>
            </w:pPr>
            <w:r w:rsidRPr="00E4486A">
              <w:rPr>
                <w:sz w:val="20"/>
                <w:szCs w:val="20"/>
              </w:rPr>
              <w:t>Capteurs :</w:t>
            </w:r>
          </w:p>
          <w:p w14:paraId="3941067C"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1 Capteur de température ambiante et d'humidité relative (thermo-hygromètre), avec sou abri de protection</w:t>
            </w:r>
          </w:p>
          <w:p w14:paraId="0EA2A043"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1 Anémomètre</w:t>
            </w:r>
          </w:p>
          <w:p w14:paraId="0FEADC52"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 xml:space="preserve">1 Pyranomètre </w:t>
            </w:r>
          </w:p>
          <w:p w14:paraId="4012EF2F"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1 Capteur d'insolation</w:t>
            </w:r>
          </w:p>
          <w:p w14:paraId="316EBD29"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1 Capteur d'évaporation</w:t>
            </w:r>
          </w:p>
          <w:p w14:paraId="005B94A2"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lastRenderedPageBreak/>
              <w:t>1 Pluviomètre avec son mât</w:t>
            </w:r>
          </w:p>
          <w:p w14:paraId="5461A9F2"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 xml:space="preserve">1 Capteur de pression atmosphérique (inclus dans </w:t>
            </w:r>
            <w:proofErr w:type="spellStart"/>
            <w:r w:rsidRPr="00E4486A">
              <w:rPr>
                <w:sz w:val="20"/>
                <w:szCs w:val="20"/>
              </w:rPr>
              <w:t>datalogger</w:t>
            </w:r>
            <w:proofErr w:type="spellEnd"/>
            <w:r w:rsidRPr="00E4486A">
              <w:rPr>
                <w:sz w:val="20"/>
                <w:szCs w:val="20"/>
              </w:rPr>
              <w:t>)</w:t>
            </w:r>
          </w:p>
          <w:p w14:paraId="41C1915E"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1 Capteur de température de surface</w:t>
            </w:r>
          </w:p>
          <w:p w14:paraId="39F28CF4" w14:textId="77777777" w:rsidR="005155F4" w:rsidRPr="00E4486A" w:rsidRDefault="005155F4">
            <w:pPr>
              <w:pStyle w:val="Paragraphedeliste"/>
              <w:numPr>
                <w:ilvl w:val="0"/>
                <w:numId w:val="27"/>
              </w:numPr>
              <w:autoSpaceDE w:val="0"/>
              <w:autoSpaceDN w:val="0"/>
              <w:adjustRightInd w:val="0"/>
              <w:contextualSpacing/>
              <w:rPr>
                <w:sz w:val="20"/>
                <w:szCs w:val="20"/>
              </w:rPr>
            </w:pPr>
            <w:r w:rsidRPr="00E4486A">
              <w:rPr>
                <w:sz w:val="20"/>
                <w:szCs w:val="20"/>
              </w:rPr>
              <w:t>2 Capteurs de température du sol, à des profondeurs de -5 et -100 cm</w:t>
            </w:r>
          </w:p>
          <w:p w14:paraId="5D3DFFFC" w14:textId="27F5BCFA" w:rsidR="005155F4" w:rsidRPr="001A1F3D" w:rsidRDefault="005155F4" w:rsidP="001A1F3D">
            <w:pPr>
              <w:pStyle w:val="Paragraphedeliste"/>
              <w:numPr>
                <w:ilvl w:val="0"/>
                <w:numId w:val="27"/>
              </w:numPr>
              <w:autoSpaceDE w:val="0"/>
              <w:autoSpaceDN w:val="0"/>
              <w:adjustRightInd w:val="0"/>
              <w:contextualSpacing/>
              <w:rPr>
                <w:i/>
                <w:iCs/>
                <w:sz w:val="23"/>
                <w:szCs w:val="23"/>
              </w:rPr>
            </w:pPr>
            <w:r w:rsidRPr="00E4486A">
              <w:rPr>
                <w:sz w:val="20"/>
                <w:szCs w:val="20"/>
              </w:rPr>
              <w:t>4 Capteurs de température et d'humidité du sol, à des profondeurs de -10, -20, -30 et -50 cm</w:t>
            </w:r>
          </w:p>
        </w:tc>
      </w:tr>
    </w:tbl>
    <w:p w14:paraId="69DB076E" w14:textId="45C0411C" w:rsidR="005155F4" w:rsidRPr="00E52FE2" w:rsidRDefault="005155F4" w:rsidP="005155F4">
      <w:pPr>
        <w:autoSpaceDE w:val="0"/>
        <w:autoSpaceDN w:val="0"/>
        <w:adjustRightInd w:val="0"/>
        <w:jc w:val="center"/>
        <w:rPr>
          <w:i/>
          <w:iCs/>
          <w:szCs w:val="22"/>
        </w:rPr>
      </w:pPr>
      <w:r w:rsidRPr="00E52FE2">
        <w:rPr>
          <w:i/>
          <w:iCs/>
          <w:szCs w:val="22"/>
        </w:rPr>
        <w:lastRenderedPageBreak/>
        <w:t>Source : Rapport final de ADASA, 2022</w:t>
      </w:r>
    </w:p>
    <w:p w14:paraId="15C73556" w14:textId="77777777" w:rsidR="005155F4" w:rsidRPr="005155F4" w:rsidRDefault="005155F4" w:rsidP="005155F4">
      <w:pPr>
        <w:autoSpaceDE w:val="0"/>
        <w:autoSpaceDN w:val="0"/>
        <w:adjustRightInd w:val="0"/>
        <w:contextualSpacing/>
        <w:rPr>
          <w:sz w:val="20"/>
          <w:szCs w:val="20"/>
        </w:rPr>
      </w:pPr>
    </w:p>
    <w:p w14:paraId="0C34BA2D" w14:textId="7B8EAB55" w:rsidR="00C14DA9" w:rsidRDefault="00C153DE" w:rsidP="00663D48">
      <w:pPr>
        <w:autoSpaceDE w:val="0"/>
        <w:autoSpaceDN w:val="0"/>
        <w:adjustRightInd w:val="0"/>
        <w:jc w:val="both"/>
      </w:pPr>
      <w:r w:rsidRPr="00E52FE2">
        <w:rPr>
          <w:szCs w:val="22"/>
        </w:rPr>
        <w:t xml:space="preserve">Tous les capteurs ont été fournis avec les câbles nécessaires à leur connexion à l'enregistreur de données et avec les ancres pour leur installation sur le mât météorologique. </w:t>
      </w:r>
      <w:r w:rsidR="00C14DA9" w:rsidRPr="00663D48">
        <w:rPr>
          <w:b/>
          <w:bCs/>
        </w:rPr>
        <w:t>ADASA a globalement atteint ses objectifs</w:t>
      </w:r>
      <w:r w:rsidR="00E47B72">
        <w:t>, étant entendu que l</w:t>
      </w:r>
      <w:r w:rsidR="00C14DA9" w:rsidRPr="00C14DA9">
        <w:t xml:space="preserve">a maintenance et la sécurité des stations </w:t>
      </w:r>
      <w:r w:rsidR="00E47B72">
        <w:t xml:space="preserve">relèvent de </w:t>
      </w:r>
      <w:r w:rsidR="00C14DA9" w:rsidRPr="00C14DA9">
        <w:t>la DGM</w:t>
      </w:r>
      <w:r w:rsidR="00E47B72">
        <w:t xml:space="preserve"> alors que cette dernière ne dispose pas d’une expertise suffisante en termes de suivi et monitoring des stations (</w:t>
      </w:r>
      <w:r w:rsidR="00E47B72" w:rsidRPr="00663D48">
        <w:rPr>
          <w:b/>
          <w:bCs/>
        </w:rPr>
        <w:t>voir chapitre 4.1 sur la durabilité des infrastructures</w:t>
      </w:r>
      <w:r w:rsidR="00E47B72">
        <w:t xml:space="preserve">). </w:t>
      </w:r>
    </w:p>
    <w:p w14:paraId="15FD66EC" w14:textId="77777777" w:rsidR="007865EE" w:rsidRPr="00B40208" w:rsidRDefault="007865EE" w:rsidP="00663D48">
      <w:pPr>
        <w:rPr>
          <w:rFonts w:asciiTheme="minorHAnsi" w:hAnsiTheme="minorHAnsi" w:cstheme="minorHAnsi"/>
          <w:i/>
          <w:iCs/>
          <w:szCs w:val="22"/>
        </w:rPr>
      </w:pPr>
    </w:p>
    <w:p w14:paraId="0A2F80C5" w14:textId="1A9A5343" w:rsidR="00F3140C" w:rsidRPr="00822CE3" w:rsidRDefault="00F3140C" w:rsidP="00663D48">
      <w:pPr>
        <w:jc w:val="both"/>
      </w:pPr>
      <w:r w:rsidRPr="00663D48">
        <w:t xml:space="preserve">Si les stations de Mayumba et </w:t>
      </w:r>
      <w:proofErr w:type="spellStart"/>
      <w:r w:rsidRPr="00663D48">
        <w:t>Cocobeach</w:t>
      </w:r>
      <w:proofErr w:type="spellEnd"/>
      <w:r w:rsidRPr="00663D48">
        <w:t xml:space="preserve"> ont</w:t>
      </w:r>
      <w:r w:rsidR="00663D48" w:rsidRPr="00663D48">
        <w:t xml:space="preserve"> apparemment </w:t>
      </w:r>
      <w:r w:rsidRPr="00663D48">
        <w:t>bien été enregistrées auprès de l’OMM, il semble que les 4 autres stations n’ont pas encore obtenu d’indicateur OMM. Ce point devrait être vérifié et, le cas échéant, il faudrait remédier à cette lacune. A noter que la diffusion des données météorologique passe également par un partage des données météorologiques au réseau mondial consacré, le « </w:t>
      </w:r>
      <w:r w:rsidRPr="00663D48">
        <w:rPr>
          <w:i/>
          <w:iCs/>
        </w:rPr>
        <w:t>Global Telecommunication System</w:t>
      </w:r>
      <w:r w:rsidRPr="00663D48">
        <w:t> » (GTS). A l’instar de l’ASECNA, de la République du Congo, ou encore de l’Angola, la DGM devrait à terme alimenter ce réseau.</w:t>
      </w:r>
      <w:r>
        <w:t xml:space="preserve"> </w:t>
      </w:r>
    </w:p>
    <w:p w14:paraId="34D2791D" w14:textId="77777777" w:rsidR="00CD1906" w:rsidRDefault="00CD1906" w:rsidP="00663D48">
      <w:pPr>
        <w:jc w:val="both"/>
      </w:pPr>
    </w:p>
    <w:p w14:paraId="5EB554CE" w14:textId="4FC059F3" w:rsidR="00AA74E0" w:rsidRPr="0081558E" w:rsidRDefault="00B62271">
      <w:pPr>
        <w:pStyle w:val="Titre4"/>
        <w:numPr>
          <w:ilvl w:val="1"/>
          <w:numId w:val="28"/>
        </w:numPr>
        <w:spacing w:before="0" w:after="0"/>
        <w:jc w:val="both"/>
      </w:pPr>
      <w:bookmarkStart w:id="45" w:name="_Toc118448033"/>
      <w:r w:rsidRPr="0081558E">
        <w:t xml:space="preserve">Une remontée des données à la DGM </w:t>
      </w:r>
      <w:r w:rsidR="006B7BDB" w:rsidRPr="0081558E">
        <w:t>potentiellement réussie</w:t>
      </w:r>
      <w:bookmarkEnd w:id="45"/>
    </w:p>
    <w:p w14:paraId="4F4EC210" w14:textId="77777777" w:rsidR="00E52FE2" w:rsidRDefault="00E52FE2" w:rsidP="00663D48">
      <w:pPr>
        <w:autoSpaceDE w:val="0"/>
        <w:autoSpaceDN w:val="0"/>
        <w:adjustRightInd w:val="0"/>
        <w:jc w:val="both"/>
      </w:pPr>
    </w:p>
    <w:p w14:paraId="0A4AA4A7" w14:textId="4FBA35D5" w:rsidR="00CD1906" w:rsidRDefault="00CD1906" w:rsidP="00CD1906">
      <w:pPr>
        <w:autoSpaceDE w:val="0"/>
        <w:autoSpaceDN w:val="0"/>
        <w:adjustRightInd w:val="0"/>
        <w:jc w:val="both"/>
      </w:pPr>
      <w:bookmarkStart w:id="46" w:name="_Hlk112658241"/>
      <w:r w:rsidRPr="00343EB4">
        <w:rPr>
          <w:b/>
          <w:bCs/>
        </w:rPr>
        <w:t>La DGM dispose désormais d’un centre de contrôle</w:t>
      </w:r>
      <w:r w:rsidRPr="008118A1">
        <w:t xml:space="preserve"> </w:t>
      </w:r>
      <w:r w:rsidR="00343EB4">
        <w:t xml:space="preserve">rassemblant </w:t>
      </w:r>
      <w:r>
        <w:t xml:space="preserve">un équipement adapté </w:t>
      </w:r>
      <w:bookmarkEnd w:id="46"/>
      <w:r>
        <w:t xml:space="preserve">(serveur, ordinateurs, climatisation). </w:t>
      </w:r>
      <w:r w:rsidRPr="00B62271">
        <w:t xml:space="preserve">Les données des stations météorologiques </w:t>
      </w:r>
      <w:r>
        <w:t xml:space="preserve">peuvent être automatiquement transférées </w:t>
      </w:r>
      <w:r w:rsidRPr="00B62271">
        <w:t xml:space="preserve">à </w:t>
      </w:r>
      <w:r>
        <w:t xml:space="preserve">au centre de contrôle par une </w:t>
      </w:r>
      <w:r w:rsidRPr="00063235">
        <w:rPr>
          <w:sz w:val="23"/>
          <w:szCs w:val="23"/>
        </w:rPr>
        <w:t xml:space="preserve">solution de télémétrie </w:t>
      </w:r>
      <w:r>
        <w:rPr>
          <w:sz w:val="23"/>
          <w:szCs w:val="23"/>
        </w:rPr>
        <w:t>qui permet</w:t>
      </w:r>
      <w:r w:rsidRPr="00063235">
        <w:rPr>
          <w:sz w:val="23"/>
          <w:szCs w:val="23"/>
        </w:rPr>
        <w:t xml:space="preserve"> la transmission en temps réel des données </w:t>
      </w:r>
      <w:r>
        <w:rPr>
          <w:sz w:val="23"/>
          <w:szCs w:val="23"/>
        </w:rPr>
        <w:t>enregistrées par les stations, ainsi que</w:t>
      </w:r>
      <w:r w:rsidRPr="00063235">
        <w:rPr>
          <w:sz w:val="23"/>
          <w:szCs w:val="23"/>
        </w:rPr>
        <w:t xml:space="preserve"> des informations de diagnostic des stations</w:t>
      </w:r>
      <w:r>
        <w:rPr>
          <w:sz w:val="23"/>
          <w:szCs w:val="23"/>
        </w:rPr>
        <w:t>.</w:t>
      </w:r>
      <w:r>
        <w:t xml:space="preserve"> </w:t>
      </w:r>
      <w:r w:rsidRPr="00C153DE">
        <w:t xml:space="preserve">La </w:t>
      </w:r>
      <w:r>
        <w:t>DGM dispose ainsi d’</w:t>
      </w:r>
      <w:r w:rsidRPr="00C153DE">
        <w:t>un</w:t>
      </w:r>
      <w:bookmarkStart w:id="47" w:name="_Hlk112658263"/>
      <w:r w:rsidRPr="00C153DE">
        <w:t xml:space="preserve"> système d’acquisition et de stockage automatique des données météorologiques collectées </w:t>
      </w:r>
      <w:bookmarkEnd w:id="47"/>
      <w:r w:rsidRPr="00C153DE">
        <w:t>par l’ensemble des capteurs</w:t>
      </w:r>
      <w:r>
        <w:t>,</w:t>
      </w:r>
      <w:r w:rsidRPr="00C153DE">
        <w:t xml:space="preserve"> offrant </w:t>
      </w:r>
      <w:r>
        <w:t>également</w:t>
      </w:r>
      <w:r w:rsidRPr="00C153DE">
        <w:t xml:space="preserve"> la possibilité d’extraction rapide des données</w:t>
      </w:r>
      <w:r>
        <w:t>,</w:t>
      </w:r>
      <w:r w:rsidRPr="00C153DE">
        <w:t xml:space="preserve"> sur site</w:t>
      </w:r>
      <w:r>
        <w:t>,</w:t>
      </w:r>
      <w:r w:rsidRPr="00C153DE">
        <w:t xml:space="preserve"> par carte SD et câble, ou encore distance via une interface de modulaire </w:t>
      </w:r>
      <w:r>
        <w:t>(</w:t>
      </w:r>
      <w:r w:rsidRPr="00C153DE">
        <w:t>GPRS/3G/4G</w:t>
      </w:r>
      <w:r>
        <w:t>)</w:t>
      </w:r>
      <w:r w:rsidRPr="00C153DE">
        <w:t>.</w:t>
      </w:r>
      <w:r>
        <w:t xml:space="preserve"> C</w:t>
      </w:r>
      <w:r w:rsidRPr="00C153DE">
        <w:t xml:space="preserve">haque station </w:t>
      </w:r>
      <w:r>
        <w:t>dispose d’</w:t>
      </w:r>
      <w:r w:rsidRPr="00C153DE">
        <w:t xml:space="preserve">un modem </w:t>
      </w:r>
      <w:r>
        <w:t xml:space="preserve">de </w:t>
      </w:r>
      <w:r w:rsidRPr="00C153DE">
        <w:t>communication</w:t>
      </w:r>
      <w:r>
        <w:t xml:space="preserve"> (GPRS/3G)</w:t>
      </w:r>
      <w:r w:rsidRPr="00C153DE">
        <w:t>, adapté à l'utilisation sur des réseaux cellulaires</w:t>
      </w:r>
      <w:r>
        <w:t xml:space="preserve">, permettant </w:t>
      </w:r>
      <w:r w:rsidRPr="00C153DE">
        <w:t xml:space="preserve">à chaque station de communiquer avec le centre de contrôle. </w:t>
      </w:r>
    </w:p>
    <w:p w14:paraId="0A1D7EC7" w14:textId="77777777" w:rsidR="00E52FE2" w:rsidRDefault="00E52FE2" w:rsidP="00663D48">
      <w:pPr>
        <w:autoSpaceDE w:val="0"/>
        <w:autoSpaceDN w:val="0"/>
        <w:adjustRightInd w:val="0"/>
        <w:rPr>
          <w:sz w:val="23"/>
          <w:szCs w:val="23"/>
        </w:rPr>
      </w:pPr>
    </w:p>
    <w:p w14:paraId="2895457A" w14:textId="77777777" w:rsidR="00E52FE2" w:rsidRPr="009B2A65" w:rsidRDefault="00E52FE2" w:rsidP="00E92212">
      <w:pPr>
        <w:pStyle w:val="Lgende"/>
      </w:pPr>
      <w:bookmarkStart w:id="48" w:name="_Toc112337610"/>
      <w:r w:rsidRPr="009B2A65">
        <w:t>Diagramme de l’architecture physique</w:t>
      </w:r>
      <w:bookmarkEnd w:id="48"/>
    </w:p>
    <w:p w14:paraId="1DDDBCBC" w14:textId="721C2F4F" w:rsidR="00E52FE2" w:rsidRDefault="00E52FE2" w:rsidP="00663D48">
      <w:pPr>
        <w:autoSpaceDE w:val="0"/>
        <w:autoSpaceDN w:val="0"/>
        <w:adjustRightInd w:val="0"/>
        <w:jc w:val="center"/>
        <w:rPr>
          <w:sz w:val="23"/>
          <w:szCs w:val="23"/>
        </w:rPr>
      </w:pPr>
      <w:r>
        <w:rPr>
          <w:noProof/>
          <w:sz w:val="23"/>
          <w:szCs w:val="23"/>
        </w:rPr>
        <w:drawing>
          <wp:inline distT="0" distB="0" distL="0" distR="0" wp14:anchorId="7A0CCE08" wp14:editId="1A7D3194">
            <wp:extent cx="4905941" cy="280246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3780" cy="2818370"/>
                    </a:xfrm>
                    <a:prstGeom prst="rect">
                      <a:avLst/>
                    </a:prstGeom>
                    <a:noFill/>
                    <a:ln>
                      <a:noFill/>
                    </a:ln>
                  </pic:spPr>
                </pic:pic>
              </a:graphicData>
            </a:graphic>
          </wp:inline>
        </w:drawing>
      </w:r>
    </w:p>
    <w:p w14:paraId="1ACA34DF" w14:textId="2B4FC5C1" w:rsidR="00E52FE2" w:rsidRPr="005155F4" w:rsidRDefault="00E52FE2" w:rsidP="00663D48">
      <w:pPr>
        <w:autoSpaceDE w:val="0"/>
        <w:autoSpaceDN w:val="0"/>
        <w:adjustRightInd w:val="0"/>
        <w:jc w:val="center"/>
        <w:rPr>
          <w:i/>
          <w:iCs/>
          <w:sz w:val="23"/>
          <w:szCs w:val="23"/>
        </w:rPr>
      </w:pPr>
      <w:r>
        <w:rPr>
          <w:i/>
          <w:iCs/>
          <w:sz w:val="23"/>
          <w:szCs w:val="23"/>
        </w:rPr>
        <w:t>Source : Rapport final de ADASA, 2022</w:t>
      </w:r>
    </w:p>
    <w:p w14:paraId="5E9E4D6A" w14:textId="77777777" w:rsidR="00E52FE2" w:rsidRDefault="00E52FE2" w:rsidP="00663D48">
      <w:pPr>
        <w:autoSpaceDE w:val="0"/>
        <w:autoSpaceDN w:val="0"/>
        <w:adjustRightInd w:val="0"/>
        <w:rPr>
          <w:sz w:val="23"/>
          <w:szCs w:val="23"/>
        </w:rPr>
      </w:pPr>
    </w:p>
    <w:p w14:paraId="14B8B7B2" w14:textId="5446DAD9" w:rsidR="001114BB" w:rsidRPr="00063235" w:rsidRDefault="001114BB" w:rsidP="001114BB">
      <w:pPr>
        <w:autoSpaceDE w:val="0"/>
        <w:autoSpaceDN w:val="0"/>
        <w:adjustRightInd w:val="0"/>
        <w:rPr>
          <w:sz w:val="23"/>
          <w:szCs w:val="23"/>
        </w:rPr>
      </w:pPr>
      <w:r w:rsidRPr="00063235">
        <w:rPr>
          <w:sz w:val="23"/>
          <w:szCs w:val="23"/>
        </w:rPr>
        <w:t xml:space="preserve">Le système d’alimentation photovoltaïque </w:t>
      </w:r>
      <w:r>
        <w:rPr>
          <w:sz w:val="23"/>
          <w:szCs w:val="23"/>
        </w:rPr>
        <w:t xml:space="preserve">des stations </w:t>
      </w:r>
      <w:r w:rsidRPr="00063235">
        <w:rPr>
          <w:sz w:val="23"/>
          <w:szCs w:val="23"/>
        </w:rPr>
        <w:t xml:space="preserve">contient suffisamment d'énergie pour enregistrer des données pendant une période d'au moins 3 jours sans ensoleillement ou plus et commandera un arrêt propre du système en fin d’autonomie et le démarrage automatique dès que l’état de charge de la batterie permet l’émission des messages par la balise. </w:t>
      </w:r>
    </w:p>
    <w:p w14:paraId="0F7BA013" w14:textId="77777777" w:rsidR="001114BB" w:rsidRDefault="001114BB" w:rsidP="000A77A0">
      <w:pPr>
        <w:autoSpaceDE w:val="0"/>
        <w:autoSpaceDN w:val="0"/>
        <w:adjustRightInd w:val="0"/>
        <w:jc w:val="both"/>
      </w:pPr>
    </w:p>
    <w:p w14:paraId="409557DC" w14:textId="2C9F4E7F" w:rsidR="00987DA4" w:rsidRDefault="001114BB" w:rsidP="00345C72">
      <w:pPr>
        <w:jc w:val="both"/>
      </w:pPr>
      <w:r>
        <w:t>A noter que d</w:t>
      </w:r>
      <w:r w:rsidR="00B62271">
        <w:t xml:space="preserve">es problèmes de connexion internet ont toutefois interrompu </w:t>
      </w:r>
      <w:r w:rsidR="00CD1906">
        <w:t>la</w:t>
      </w:r>
      <w:r w:rsidR="00B62271">
        <w:t xml:space="preserve"> remontée des données pendant près de 4 mois</w:t>
      </w:r>
      <w:r w:rsidR="006B7BDB">
        <w:t>,</w:t>
      </w:r>
      <w:r w:rsidR="00B62271">
        <w:t xml:space="preserve"> à partir de février 2022. Ces problèmes de connexion internet ont été résolus et les données sont </w:t>
      </w:r>
      <w:r w:rsidR="006B7BDB">
        <w:t>en théorie exploitable</w:t>
      </w:r>
      <w:r w:rsidR="00F26824">
        <w:t>s</w:t>
      </w:r>
      <w:r w:rsidR="006B7BDB">
        <w:t>. Il convient toutefois de souligner que</w:t>
      </w:r>
      <w:r w:rsidR="00EB0D27">
        <w:t xml:space="preserve">, </w:t>
      </w:r>
      <w:bookmarkStart w:id="49" w:name="_Hlk112658302"/>
      <w:r w:rsidR="00EB0D27">
        <w:t xml:space="preserve">en toute fin de projet, la DGM constate toujours des arrêts intempestifs dans le fonctionnement des stations nécessitant l’intervention sur site. </w:t>
      </w:r>
      <w:bookmarkEnd w:id="49"/>
      <w:r w:rsidR="00C14DA9">
        <w:t xml:space="preserve">Toute </w:t>
      </w:r>
      <w:r w:rsidR="006B7BDB">
        <w:t xml:space="preserve">discontinuité des services météorologiques peut avoir de graves répercussions et entacher le professionnalisme de la DGM. C’est pourquoi il est </w:t>
      </w:r>
      <w:r w:rsidR="006B7BDB" w:rsidRPr="00CD1906">
        <w:t>recommandé</w:t>
      </w:r>
      <w:r w:rsidR="006B7BDB">
        <w:t xml:space="preserve"> de collaborer activement avec d’autres parties prenantes disposant de l’expertise météorologique nécessaire, notamment l’ASECNA, pour que les données soient partagées et, si possible, assurer une continuité des services météorologiques (voir </w:t>
      </w:r>
      <w:r w:rsidR="00B352D7">
        <w:t>section durabilité</w:t>
      </w:r>
      <w:r w:rsidR="006B7BDB">
        <w:t>)</w:t>
      </w:r>
      <w:r w:rsidR="00F26824">
        <w:t>.</w:t>
      </w:r>
    </w:p>
    <w:p w14:paraId="6A653B92" w14:textId="77777777" w:rsidR="00EB0D27" w:rsidRDefault="00EB0D27" w:rsidP="00345C72">
      <w:pPr>
        <w:jc w:val="both"/>
      </w:pPr>
    </w:p>
    <w:p w14:paraId="22E24FC2" w14:textId="76933A98" w:rsidR="00062FE5" w:rsidRDefault="00062FE5" w:rsidP="00345C72">
      <w:pPr>
        <w:jc w:val="both"/>
      </w:pPr>
      <w:r>
        <w:t xml:space="preserve">A noter par ailleurs qu’une fois transférées, les données </w:t>
      </w:r>
      <w:r w:rsidR="001C1CA6">
        <w:t xml:space="preserve">météorologiques </w:t>
      </w:r>
      <w:r>
        <w:t>doivent être validées,</w:t>
      </w:r>
      <w:r w:rsidR="001C1CA6">
        <w:t xml:space="preserve"> </w:t>
      </w:r>
      <w:r>
        <w:t xml:space="preserve">pour s’assurer </w:t>
      </w:r>
      <w:r w:rsidR="001C1CA6">
        <w:t xml:space="preserve">de la non-présence </w:t>
      </w:r>
      <w:r>
        <w:t>de données incorrectes, pouvant amener à des erreurs d’interprétation</w:t>
      </w:r>
      <w:r w:rsidR="001C1CA6">
        <w:t xml:space="preserve">. Il est </w:t>
      </w:r>
      <w:r w:rsidR="001C1CA6" w:rsidRPr="00B352D7">
        <w:t>recommandé</w:t>
      </w:r>
      <w:r w:rsidR="001C1CA6">
        <w:t xml:space="preserve"> de vérifier que la DGM dispose bien de la capacité pour faire ce traitement essentiel des données. </w:t>
      </w:r>
      <w:r w:rsidR="00EF1DD5">
        <w:t>A défaut, il faudra envisager une collaboration avec des partenaires nationaux (ASECNA) ou encore des sous-traitants internationaux (par exemple MFI).</w:t>
      </w:r>
    </w:p>
    <w:p w14:paraId="093BDEF8" w14:textId="77777777" w:rsidR="00B352D7" w:rsidRDefault="00B352D7" w:rsidP="00345C72">
      <w:pPr>
        <w:jc w:val="both"/>
      </w:pPr>
    </w:p>
    <w:p w14:paraId="5DDFAFA4" w14:textId="27A438F4" w:rsidR="00B62271" w:rsidRDefault="005568C0" w:rsidP="00B352D7">
      <w:pPr>
        <w:jc w:val="both"/>
      </w:pPr>
      <w:r>
        <w:t xml:space="preserve">La remontée des données se fait donc sur un serveur dédié, au sein de la DGM. Pour éviter toute perte accidentelle des données, il est </w:t>
      </w:r>
      <w:r w:rsidRPr="00B352D7">
        <w:t>recommandé</w:t>
      </w:r>
      <w:r>
        <w:t xml:space="preserve"> de réaliser des copies automatiques de ces données</w:t>
      </w:r>
      <w:r w:rsidR="00B352D7">
        <w:t>, en ligne,</w:t>
      </w:r>
      <w:r>
        <w:t xml:space="preserve"> sur le « </w:t>
      </w:r>
      <w:r w:rsidRPr="00B352D7">
        <w:rPr>
          <w:i/>
          <w:iCs/>
        </w:rPr>
        <w:t>cloud</w:t>
      </w:r>
      <w:r>
        <w:t xml:space="preserve"> ». </w:t>
      </w:r>
      <w:r w:rsidR="00A965D5">
        <w:t>Pour participer à l’effort mondial d’une meilleure compréhension des changements climatiques, c</w:t>
      </w:r>
      <w:r>
        <w:t xml:space="preserve">es données devraient </w:t>
      </w:r>
      <w:r w:rsidR="00A965D5">
        <w:t xml:space="preserve">à terme </w:t>
      </w:r>
      <w:r>
        <w:t>être</w:t>
      </w:r>
      <w:r w:rsidR="00A965D5">
        <w:t xml:space="preserve"> librement</w:t>
      </w:r>
      <w:r>
        <w:t xml:space="preserve"> accessibles par toutes les parties intéressées</w:t>
      </w:r>
      <w:r w:rsidR="00A965D5">
        <w:t xml:space="preserve">. </w:t>
      </w:r>
    </w:p>
    <w:p w14:paraId="6229AA33" w14:textId="77777777" w:rsidR="00B352D7" w:rsidRDefault="00B352D7" w:rsidP="00B352D7">
      <w:pPr>
        <w:jc w:val="both"/>
      </w:pPr>
    </w:p>
    <w:p w14:paraId="6A41BBD3" w14:textId="749D3EE8" w:rsidR="00B62271" w:rsidRDefault="00051D31">
      <w:pPr>
        <w:pStyle w:val="Titre4"/>
        <w:numPr>
          <w:ilvl w:val="1"/>
          <w:numId w:val="28"/>
        </w:numPr>
        <w:spacing w:before="0" w:after="0"/>
        <w:jc w:val="both"/>
      </w:pPr>
      <w:bookmarkStart w:id="50" w:name="_Toc118448034"/>
      <w:r w:rsidRPr="0081558E">
        <w:t>L’</w:t>
      </w:r>
      <w:r w:rsidR="00B62271" w:rsidRPr="0081558E">
        <w:t>e</w:t>
      </w:r>
      <w:bookmarkStart w:id="51" w:name="_Hlk112658491"/>
      <w:r w:rsidR="00B62271" w:rsidRPr="0081558E">
        <w:t xml:space="preserve">xploitation des données </w:t>
      </w:r>
      <w:r w:rsidRPr="0081558E">
        <w:t xml:space="preserve">météorologiques </w:t>
      </w:r>
      <w:bookmarkEnd w:id="51"/>
      <w:r w:rsidR="00A67D8E">
        <w:t>en bonne voie</w:t>
      </w:r>
      <w:bookmarkEnd w:id="50"/>
    </w:p>
    <w:p w14:paraId="24AFD389" w14:textId="77777777" w:rsidR="00B352D7" w:rsidRPr="00B352D7" w:rsidRDefault="00B352D7" w:rsidP="00B352D7"/>
    <w:p w14:paraId="43EABB8A" w14:textId="12C1518C" w:rsidR="001114BB" w:rsidRDefault="005B315C" w:rsidP="00B352D7">
      <w:pPr>
        <w:jc w:val="both"/>
      </w:pPr>
      <w:r>
        <w:t xml:space="preserve">Le traitement des données est actuellement assuré par l’entreprise ADASA, qui a également installé les stations. Le logiciel </w:t>
      </w:r>
      <w:r w:rsidR="00B305F2">
        <w:t xml:space="preserve">de prévision météorologique </w:t>
      </w:r>
      <w:r>
        <w:t>gratuitement mis à disposition s’appelle « ADA</w:t>
      </w:r>
      <w:r w:rsidR="00B305F2">
        <w:t>S</w:t>
      </w:r>
      <w:r>
        <w:t xml:space="preserve">A </w:t>
      </w:r>
      <w:proofErr w:type="spellStart"/>
      <w:r>
        <w:t>Forecast</w:t>
      </w:r>
      <w:proofErr w:type="spellEnd"/>
      <w:r>
        <w:t xml:space="preserve"> Sistemas », il s’agit d’un outil </w:t>
      </w:r>
      <w:r w:rsidR="00B305F2">
        <w:t xml:space="preserve">relativement facile d’utilisation qui permet, en outre, </w:t>
      </w:r>
      <w:r>
        <w:t>la mise en place d’alertes précoces.</w:t>
      </w:r>
      <w:r w:rsidR="000516CD">
        <w:t xml:space="preserve"> </w:t>
      </w:r>
      <w:r w:rsidR="001114BB">
        <w:t xml:space="preserve">Ce logiciel offre : </w:t>
      </w:r>
    </w:p>
    <w:p w14:paraId="1CE1029C"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 xml:space="preserve">Page de prévisions météorologiques </w:t>
      </w:r>
    </w:p>
    <w:p w14:paraId="1D865FBE"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Page d’alertes</w:t>
      </w:r>
    </w:p>
    <w:p w14:paraId="5CC72A90"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 xml:space="preserve">Page de configuration </w:t>
      </w:r>
    </w:p>
    <w:p w14:paraId="4CC608C5"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 xml:space="preserve">Configuration des emplacements </w:t>
      </w:r>
    </w:p>
    <w:p w14:paraId="35E57F21"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 xml:space="preserve">Configuration des alertes </w:t>
      </w:r>
    </w:p>
    <w:p w14:paraId="12F02CC3" w14:textId="77777777" w:rsidR="001114BB" w:rsidRPr="00B352D7" w:rsidRDefault="001114BB">
      <w:pPr>
        <w:pStyle w:val="Paragraphedeliste"/>
        <w:numPr>
          <w:ilvl w:val="0"/>
          <w:numId w:val="26"/>
        </w:numPr>
        <w:autoSpaceDE w:val="0"/>
        <w:autoSpaceDN w:val="0"/>
        <w:adjustRightInd w:val="0"/>
        <w:contextualSpacing/>
        <w:rPr>
          <w:szCs w:val="22"/>
        </w:rPr>
      </w:pPr>
      <w:r w:rsidRPr="00B352D7">
        <w:rPr>
          <w:szCs w:val="22"/>
        </w:rPr>
        <w:t xml:space="preserve">Configuration des utilisateurs </w:t>
      </w:r>
    </w:p>
    <w:p w14:paraId="15A0764E" w14:textId="77777777" w:rsidR="001114BB" w:rsidRDefault="001114BB" w:rsidP="00345C72">
      <w:pPr>
        <w:jc w:val="both"/>
      </w:pPr>
    </w:p>
    <w:p w14:paraId="7C351AEC" w14:textId="2B45795D" w:rsidR="005B315C" w:rsidRDefault="006E124A" w:rsidP="00345C72">
      <w:pPr>
        <w:jc w:val="both"/>
      </w:pPr>
      <w:r>
        <w:t>En juin 2022,</w:t>
      </w:r>
      <w:r w:rsidR="00B305F2">
        <w:t xml:space="preserve"> ces alertes </w:t>
      </w:r>
      <w:r>
        <w:t xml:space="preserve">n’étaient </w:t>
      </w:r>
      <w:r w:rsidR="00B305F2">
        <w:t>reçues que par un nombre restreint de personnes internes à la DGM</w:t>
      </w:r>
      <w:r>
        <w:t xml:space="preserve">. L’impact peut être considéré comme étant limité mais ces informations recueillies </w:t>
      </w:r>
      <w:r w:rsidR="00B305F2">
        <w:t xml:space="preserve">pourraient </w:t>
      </w:r>
      <w:r>
        <w:t xml:space="preserve">à terme </w:t>
      </w:r>
      <w:r w:rsidR="00B305F2">
        <w:t xml:space="preserve">servir à </w:t>
      </w:r>
      <w:r>
        <w:t>l’élaboration de bulletins météorologiques quotidiens,</w:t>
      </w:r>
      <w:r w:rsidR="001052E2">
        <w:t xml:space="preserve"> de bulletins spécifiques,</w:t>
      </w:r>
      <w:r>
        <w:t xml:space="preserve"> ainsi qu’à </w:t>
      </w:r>
      <w:r w:rsidR="00B305F2">
        <w:t>la mise en place d’un système d’alertes généralisé à l’ensemble du pays,</w:t>
      </w:r>
      <w:r>
        <w:t xml:space="preserve"> notamment</w:t>
      </w:r>
      <w:r w:rsidR="00B305F2">
        <w:t xml:space="preserve"> par le biais </w:t>
      </w:r>
      <w:r>
        <w:t xml:space="preserve">du travail réalisé par </w:t>
      </w:r>
      <w:r w:rsidR="00B305F2">
        <w:t>l’entreprise ARISTAC</w:t>
      </w:r>
      <w:r>
        <w:t xml:space="preserve"> (voir section suivante)</w:t>
      </w:r>
      <w:r w:rsidR="00B305F2">
        <w:t xml:space="preserve">. </w:t>
      </w:r>
      <w:r w:rsidR="005B315C">
        <w:t xml:space="preserve">Le </w:t>
      </w:r>
      <w:r w:rsidR="00B305F2">
        <w:t>paramétrage</w:t>
      </w:r>
      <w:r w:rsidR="005B315C">
        <w:t xml:space="preserve"> </w:t>
      </w:r>
      <w:r w:rsidR="00B305F2">
        <w:t xml:space="preserve">du logiciel « ADASA </w:t>
      </w:r>
      <w:proofErr w:type="spellStart"/>
      <w:r w:rsidR="00B305F2">
        <w:t>Forecast</w:t>
      </w:r>
      <w:proofErr w:type="spellEnd"/>
      <w:r w:rsidR="00B305F2">
        <w:t xml:space="preserve"> Sistemas » </w:t>
      </w:r>
      <w:r w:rsidR="005B315C">
        <w:t xml:space="preserve">est réalisé par la DGM qui a appris à utiliser cet outil. </w:t>
      </w:r>
      <w:r w:rsidR="00B305F2">
        <w:t xml:space="preserve">Le tout reste en phase de rodage mais, à la condition que les stations remontent régulièrement les données et que ces dernières soient bien traitées, il apparaît qu’une </w:t>
      </w:r>
      <w:r w:rsidR="00B305F2" w:rsidRPr="00A67D8E">
        <w:rPr>
          <w:b/>
          <w:bCs/>
        </w:rPr>
        <w:t>ébauche de système d’information météorologique viable est en bonne voie de construction au Gabon, ce qui est un résultat notoire du projet</w:t>
      </w:r>
      <w:r w:rsidR="00B305F2">
        <w:t xml:space="preserve">. </w:t>
      </w:r>
    </w:p>
    <w:p w14:paraId="234DC059" w14:textId="77777777" w:rsidR="00B352D7" w:rsidRDefault="00B352D7" w:rsidP="00345C72">
      <w:pPr>
        <w:jc w:val="both"/>
      </w:pPr>
    </w:p>
    <w:p w14:paraId="3460D656" w14:textId="5A3DA734" w:rsidR="00EF1DD5" w:rsidRDefault="00EF1DD5" w:rsidP="00345C72">
      <w:pPr>
        <w:jc w:val="both"/>
      </w:pPr>
      <w:r w:rsidRPr="00EF1DD5">
        <w:t xml:space="preserve">A noter que, selon ADASA, </w:t>
      </w:r>
      <w:r w:rsidRPr="00B352D7">
        <w:t>un historique de 3 ans de données est nécessaire avant de pouvoir faire des prévisions.</w:t>
      </w:r>
      <w:r w:rsidR="00600E53">
        <w:t xml:space="preserve"> Il est </w:t>
      </w:r>
      <w:r w:rsidR="00B352D7">
        <w:t>de plu</w:t>
      </w:r>
      <w:r w:rsidR="00600E53">
        <w:t>s recommandé d’introduire dans les modèles des données historiques, si possibles de points géographiques jamais impactés par l’homme.</w:t>
      </w:r>
      <w:r>
        <w:t xml:space="preserve"> Ce délai de 3 ans est ainsi sûrement celui dont disposent la DGM et ses partenaires pour finaliser la structure du système d’information météorologique et climatique gabonais.</w:t>
      </w:r>
      <w:r w:rsidR="000516CD">
        <w:t xml:space="preserve"> </w:t>
      </w:r>
    </w:p>
    <w:p w14:paraId="6D51503F" w14:textId="77777777" w:rsidR="00B352D7" w:rsidRPr="00EF1DD5" w:rsidRDefault="00B352D7" w:rsidP="00345C72">
      <w:pPr>
        <w:jc w:val="both"/>
      </w:pPr>
    </w:p>
    <w:p w14:paraId="45867205" w14:textId="1A70D1F6" w:rsidR="00051D31" w:rsidRDefault="00EF1DD5" w:rsidP="006E3F5C">
      <w:pPr>
        <w:jc w:val="both"/>
      </w:pPr>
      <w:r>
        <w:t>Cette structure passera nécessairement par l</w:t>
      </w:r>
      <w:r w:rsidR="00051D31">
        <w:t>a modélisation des données</w:t>
      </w:r>
      <w:r w:rsidR="005A232B">
        <w:t>. Ce travail mathématique est très complexe et nécessite le recours à des supercalculateurs. Sur le long terme, la DGM espère pouvoir modéliser les données en interne mais il est toutefois probable que les solutions à privilégier soient celle de coopération sur le long terme avec des expertises internationales (MFI ou autre)</w:t>
      </w:r>
      <w:r w:rsidR="00051D31">
        <w:t xml:space="preserve">. </w:t>
      </w:r>
    </w:p>
    <w:p w14:paraId="75338A81" w14:textId="77777777" w:rsidR="006E3F5C" w:rsidRDefault="006E3F5C" w:rsidP="006E3F5C">
      <w:pPr>
        <w:jc w:val="both"/>
      </w:pPr>
    </w:p>
    <w:p w14:paraId="41AEC6E6" w14:textId="5BB11775" w:rsidR="00051D31" w:rsidRPr="0081558E" w:rsidRDefault="00051D31">
      <w:pPr>
        <w:pStyle w:val="Titre4"/>
        <w:numPr>
          <w:ilvl w:val="1"/>
          <w:numId w:val="28"/>
        </w:numPr>
        <w:spacing w:before="0" w:after="0"/>
        <w:jc w:val="both"/>
      </w:pPr>
      <w:bookmarkStart w:id="52" w:name="_Toc118448035"/>
      <w:r w:rsidRPr="0081558E">
        <w:t>La diffusion des données météorologiques</w:t>
      </w:r>
      <w:r w:rsidR="00600E53">
        <w:t xml:space="preserve"> </w:t>
      </w:r>
      <w:r w:rsidR="001F4EC8">
        <w:t xml:space="preserve">en bonne voie mais </w:t>
      </w:r>
      <w:r w:rsidR="00600E53">
        <w:t xml:space="preserve">encore </w:t>
      </w:r>
      <w:r w:rsidR="00A67D8E">
        <w:t>à finaliser</w:t>
      </w:r>
      <w:bookmarkEnd w:id="52"/>
    </w:p>
    <w:p w14:paraId="01A9C751" w14:textId="77777777" w:rsidR="003E645E" w:rsidRDefault="003E645E" w:rsidP="006E3F5C">
      <w:pPr>
        <w:jc w:val="both"/>
      </w:pPr>
    </w:p>
    <w:p w14:paraId="5E10915D" w14:textId="77777777" w:rsidR="006E3F5C" w:rsidRDefault="003E645E" w:rsidP="00345C72">
      <w:pPr>
        <w:jc w:val="both"/>
      </w:pPr>
      <w:r>
        <w:t xml:space="preserve">Tel que suggéré dans le document de projet, </w:t>
      </w:r>
      <w:r w:rsidR="00B70C4C" w:rsidRPr="00E1709E">
        <w:t xml:space="preserve">un service de diffusion mobile </w:t>
      </w:r>
      <w:r w:rsidR="00B70C4C">
        <w:t xml:space="preserve">devait être </w:t>
      </w:r>
      <w:r w:rsidR="00B70C4C" w:rsidRPr="00E1709E">
        <w:t>mis en place</w:t>
      </w:r>
      <w:r w:rsidR="00B70C4C">
        <w:t xml:space="preserve"> par le projet a</w:t>
      </w:r>
      <w:r w:rsidR="00B70C4C" w:rsidRPr="00E1709E">
        <w:t>fin de communiquer avec les communautés, les agriculteurs et les pêcheurs</w:t>
      </w:r>
      <w:r w:rsidR="00B70C4C">
        <w:t>. Au moment de finalisation de l’évaluation finale, l</w:t>
      </w:r>
      <w:r w:rsidR="00654C8E">
        <w:t>a DGM est encore en train de travailler à la mise en place d’une plateforme téléphonique avec des services spécifiques.</w:t>
      </w:r>
      <w:r w:rsidR="00600E53">
        <w:t xml:space="preserve"> </w:t>
      </w:r>
      <w:r w:rsidR="00600E53" w:rsidRPr="006E3F5C">
        <w:t>ADAS</w:t>
      </w:r>
      <w:r w:rsidR="00147687" w:rsidRPr="006E3F5C">
        <w:t>A</w:t>
      </w:r>
      <w:r w:rsidR="00600E53" w:rsidRPr="006E3F5C">
        <w:t xml:space="preserve"> a précis</w:t>
      </w:r>
      <w:r w:rsidR="00E216B1" w:rsidRPr="006E3F5C">
        <w:t>é</w:t>
      </w:r>
      <w:r w:rsidR="00600E53" w:rsidRPr="006E3F5C">
        <w:t xml:space="preserve"> que les alertes, par exemple par SMS, pouvaient déjà se faire (sans attendre les 3 années mentionnées précédemment).</w:t>
      </w:r>
      <w:r w:rsidR="00654C8E">
        <w:t xml:space="preserve"> </w:t>
      </w:r>
    </w:p>
    <w:p w14:paraId="34BE9309" w14:textId="77777777" w:rsidR="006E3F5C" w:rsidRDefault="006E3F5C" w:rsidP="00345C72">
      <w:pPr>
        <w:jc w:val="both"/>
      </w:pPr>
    </w:p>
    <w:p w14:paraId="59246CCE" w14:textId="546CB069" w:rsidR="00973675" w:rsidRDefault="00147687" w:rsidP="00345C72">
      <w:pPr>
        <w:jc w:val="both"/>
      </w:pPr>
      <w:bookmarkStart w:id="53" w:name="_Hlk112659005"/>
      <w:r>
        <w:t>En septembre 2021,</w:t>
      </w:r>
      <w:r w:rsidR="00B70C4C">
        <w:t xml:space="preserve"> </w:t>
      </w:r>
      <w:r>
        <w:t>l’entreprise sénégalaise ARISTAC a remporté l’appel d’offres pour « </w:t>
      </w:r>
      <w:r w:rsidRPr="00147687">
        <w:rPr>
          <w:i/>
          <w:iCs/>
        </w:rPr>
        <w:t>la mise en place d’un service mobile (GSM) opérationnel pour la météorologie et le climat au Gabon</w:t>
      </w:r>
      <w:r>
        <w:rPr>
          <w:i/>
          <w:iCs/>
        </w:rPr>
        <w:t> »</w:t>
      </w:r>
      <w:r>
        <w:t xml:space="preserve">. </w:t>
      </w:r>
      <w:bookmarkEnd w:id="53"/>
      <w:r>
        <w:t xml:space="preserve">Cet appel d’offre, publié </w:t>
      </w:r>
      <w:r w:rsidR="00BB76CD">
        <w:t xml:space="preserve">simplement </w:t>
      </w:r>
      <w:r>
        <w:t xml:space="preserve">3 mois avant la fin du projet, aurait dû être </w:t>
      </w:r>
      <w:r w:rsidR="00BB76CD">
        <w:t>lancé</w:t>
      </w:r>
      <w:r>
        <w:t xml:space="preserve"> plus tôt. De plus il est rapidement apparu que les besoins présentés dans les </w:t>
      </w:r>
      <w:bookmarkStart w:id="54" w:name="_Hlk112659034"/>
      <w:proofErr w:type="spellStart"/>
      <w:r w:rsidRPr="00A67D8E">
        <w:rPr>
          <w:b/>
          <w:bCs/>
        </w:rPr>
        <w:t>TdRs</w:t>
      </w:r>
      <w:proofErr w:type="spellEnd"/>
      <w:r w:rsidRPr="00A67D8E">
        <w:rPr>
          <w:b/>
          <w:bCs/>
        </w:rPr>
        <w:t xml:space="preserve"> </w:t>
      </w:r>
      <w:r w:rsidR="00765FF1" w:rsidRPr="00A67D8E">
        <w:rPr>
          <w:b/>
          <w:bCs/>
        </w:rPr>
        <w:t>étaient mal calibrés</w:t>
      </w:r>
      <w:r w:rsidR="00B70C4C" w:rsidRPr="00A67D8E">
        <w:rPr>
          <w:b/>
          <w:bCs/>
        </w:rPr>
        <w:t>, ne tenai</w:t>
      </w:r>
      <w:r w:rsidR="006E3F5C" w:rsidRPr="00A67D8E">
        <w:rPr>
          <w:b/>
          <w:bCs/>
        </w:rPr>
        <w:t>en</w:t>
      </w:r>
      <w:r w:rsidR="00B70C4C" w:rsidRPr="00A67D8E">
        <w:rPr>
          <w:b/>
          <w:bCs/>
        </w:rPr>
        <w:t>t pas suffisamment compte des complexités de cet outil,</w:t>
      </w:r>
      <w:r w:rsidR="00765FF1" w:rsidRPr="00A67D8E">
        <w:rPr>
          <w:b/>
          <w:bCs/>
        </w:rPr>
        <w:t xml:space="preserve"> et </w:t>
      </w:r>
      <w:r w:rsidRPr="00A67D8E">
        <w:rPr>
          <w:b/>
          <w:bCs/>
        </w:rPr>
        <w:t xml:space="preserve">ne correspondaient </w:t>
      </w:r>
      <w:r w:rsidR="00B70C4C" w:rsidRPr="00A67D8E">
        <w:rPr>
          <w:b/>
          <w:bCs/>
        </w:rPr>
        <w:t xml:space="preserve">ni </w:t>
      </w:r>
      <w:r w:rsidRPr="00A67D8E">
        <w:rPr>
          <w:b/>
          <w:bCs/>
        </w:rPr>
        <w:t xml:space="preserve">aux besoins </w:t>
      </w:r>
      <w:r w:rsidR="00B70C4C" w:rsidRPr="00A67D8E">
        <w:rPr>
          <w:b/>
          <w:bCs/>
        </w:rPr>
        <w:t xml:space="preserve">ni </w:t>
      </w:r>
      <w:r w:rsidRPr="00A67D8E">
        <w:rPr>
          <w:b/>
          <w:bCs/>
        </w:rPr>
        <w:t>aux capacités financières de la DGM</w:t>
      </w:r>
      <w:bookmarkEnd w:id="54"/>
      <w:r>
        <w:t>. En effet, la mise en place d’un système d’alertes par SMS, appelé « </w:t>
      </w:r>
      <w:r>
        <w:rPr>
          <w:i/>
          <w:iCs/>
        </w:rPr>
        <w:t>push SMS »</w:t>
      </w:r>
      <w:r w:rsidR="00973675">
        <w:t xml:space="preserve">, </w:t>
      </w:r>
      <w:r w:rsidR="00B70C4C" w:rsidRPr="00B70C4C">
        <w:t xml:space="preserve">requiert d’avoir un registre de tous les numéros de téléphone gabonais (non encore le cas de la DGM), puis d’assurer la légalité de l’envoi des SMS à la population sans leur accord préalable. </w:t>
      </w:r>
      <w:r w:rsidR="00973675">
        <w:t>La levée de c</w:t>
      </w:r>
      <w:r>
        <w:t>es contraintes légales</w:t>
      </w:r>
      <w:r w:rsidR="00AB08C1">
        <w:t xml:space="preserve"> pour offrir ce genre de services</w:t>
      </w:r>
      <w:r w:rsidR="00973675">
        <w:t xml:space="preserve"> n’a pas pu être réalisée dans les temps impartis</w:t>
      </w:r>
      <w:r w:rsidR="00AB08C1">
        <w:t xml:space="preserve">. </w:t>
      </w:r>
    </w:p>
    <w:p w14:paraId="6F81C1ED" w14:textId="77777777" w:rsidR="00973675" w:rsidRDefault="00973675" w:rsidP="00345C72">
      <w:pPr>
        <w:jc w:val="both"/>
      </w:pPr>
    </w:p>
    <w:p w14:paraId="0624291C" w14:textId="17332349" w:rsidR="00973675" w:rsidRDefault="00BB76CD" w:rsidP="00345C72">
      <w:pPr>
        <w:jc w:val="both"/>
      </w:pPr>
      <w:r>
        <w:t>Par ailleurs, l</w:t>
      </w:r>
      <w:r w:rsidR="00AB08C1">
        <w:t xml:space="preserve">e coût de ces </w:t>
      </w:r>
      <w:r w:rsidR="00AB08C1">
        <w:rPr>
          <w:i/>
          <w:iCs/>
        </w:rPr>
        <w:t>« push SMS</w:t>
      </w:r>
      <w:r w:rsidR="00AB08C1">
        <w:t xml:space="preserve"> », à environ 10 centimes par unité, revient au commanditaire, en l’occurrence </w:t>
      </w:r>
      <w:r w:rsidR="00B70C4C">
        <w:t xml:space="preserve">à </w:t>
      </w:r>
      <w:r w:rsidR="00AB08C1">
        <w:t xml:space="preserve">la DGM, qui </w:t>
      </w:r>
      <w:r w:rsidR="00B70C4C">
        <w:t>ne dispose pas d</w:t>
      </w:r>
      <w:r w:rsidR="00AB08C1">
        <w:t xml:space="preserve">es ressources financières nécessaires. </w:t>
      </w:r>
      <w:r>
        <w:t>C</w:t>
      </w:r>
      <w:r w:rsidR="00AB08C1">
        <w:t xml:space="preserve">es </w:t>
      </w:r>
      <w:r>
        <w:t xml:space="preserve">fortes </w:t>
      </w:r>
      <w:r w:rsidR="00AB08C1">
        <w:t xml:space="preserve">contraintes ont amené ARISTAC </w:t>
      </w:r>
      <w:r w:rsidR="00973675">
        <w:t>à</w:t>
      </w:r>
      <w:r w:rsidR="00AB08C1">
        <w:t xml:space="preserve"> propos</w:t>
      </w:r>
      <w:r w:rsidR="00973675">
        <w:t>er</w:t>
      </w:r>
      <w:r w:rsidR="00AB08C1">
        <w:t xml:space="preserve"> une stratégie complémentaire consistant à offrir un service de « </w:t>
      </w:r>
      <w:r w:rsidR="00AB08C1">
        <w:rPr>
          <w:i/>
          <w:iCs/>
        </w:rPr>
        <w:t>numéro court »</w:t>
      </w:r>
      <w:r w:rsidR="00AB08C1">
        <w:t xml:space="preserve">, numéro à 3 chiffres que les citoyens pourront composer pour obtenir un bulletin météo, moyennant une tarification. </w:t>
      </w:r>
    </w:p>
    <w:p w14:paraId="6D660365" w14:textId="77777777" w:rsidR="00EB0D27" w:rsidRDefault="00EB0D27" w:rsidP="00345C72">
      <w:pPr>
        <w:jc w:val="both"/>
      </w:pPr>
    </w:p>
    <w:p w14:paraId="35195430" w14:textId="55556349" w:rsidR="00652A39" w:rsidRDefault="00AB08C1" w:rsidP="00CD1906">
      <w:pPr>
        <w:jc w:val="both"/>
      </w:pPr>
      <w:r>
        <w:t xml:space="preserve">ARISTAC a fait preuve de bonne volonté et son contrat, initialement fixé à 30 jours, a fait l’objet d’un avenant. </w:t>
      </w:r>
      <w:bookmarkStart w:id="55" w:name="_Hlk112659064"/>
      <w:r w:rsidR="00765FF1" w:rsidRPr="00A67D8E">
        <w:rPr>
          <w:b/>
          <w:bCs/>
        </w:rPr>
        <w:t xml:space="preserve">Au moment de la rédaction de la présente évaluation finale, le travail est toujours en cours et devrait </w:t>
      </w:r>
      <w:r w:rsidR="00EB0D27" w:rsidRPr="00A67D8E">
        <w:rPr>
          <w:b/>
          <w:bCs/>
        </w:rPr>
        <w:t xml:space="preserve">pas </w:t>
      </w:r>
      <w:r w:rsidR="00765FF1" w:rsidRPr="00A67D8E">
        <w:rPr>
          <w:b/>
          <w:bCs/>
        </w:rPr>
        <w:t xml:space="preserve">se terminer avant </w:t>
      </w:r>
      <w:r w:rsidR="00EB0D27" w:rsidRPr="00A67D8E">
        <w:rPr>
          <w:b/>
          <w:bCs/>
        </w:rPr>
        <w:t xml:space="preserve">la fin de l’année </w:t>
      </w:r>
      <w:r w:rsidR="00765FF1" w:rsidRPr="00A67D8E">
        <w:rPr>
          <w:b/>
          <w:bCs/>
        </w:rPr>
        <w:t xml:space="preserve">2022. </w:t>
      </w:r>
      <w:bookmarkEnd w:id="55"/>
      <w:r w:rsidR="00EB0D27">
        <w:t xml:space="preserve">Du fait de la </w:t>
      </w:r>
      <w:r w:rsidR="00765FF1">
        <w:t>fin du contrat du chef du projet en février 2022, ARISTAC a été confronté à des difficultés liées aux changements d’interlocuteurs</w:t>
      </w:r>
      <w:r w:rsidR="00EB0D27">
        <w:t xml:space="preserve">. De plus, </w:t>
      </w:r>
      <w:r w:rsidR="009816D3">
        <w:t>l’accès aux différentes autorités de l’Etat pour mettre en place les nouveaux services</w:t>
      </w:r>
      <w:r w:rsidR="00EB0D27">
        <w:t xml:space="preserve"> a également été problématique</w:t>
      </w:r>
      <w:r w:rsidR="009816D3">
        <w:t xml:space="preserve">. </w:t>
      </w:r>
      <w:r w:rsidR="00BB76CD">
        <w:t>Sans pouvoir préjuger des résultats futurs, il</w:t>
      </w:r>
      <w:r w:rsidR="00765FF1">
        <w:t xml:space="preserve"> est fort probable qu’</w:t>
      </w:r>
      <w:r w:rsidR="009816D3">
        <w:t>ARISTAC parvienne à défricher la question</w:t>
      </w:r>
      <w:r w:rsidR="00BB76CD">
        <w:t xml:space="preserve"> de la diffusion des données</w:t>
      </w:r>
      <w:r w:rsidR="009816D3">
        <w:t>, proposer des solutions techniques</w:t>
      </w:r>
      <w:r w:rsidR="00BB76CD">
        <w:t>,</w:t>
      </w:r>
      <w:r w:rsidR="009816D3">
        <w:t xml:space="preserve"> mais il faudra probablement que la DGM ajuste progressivement, en fonction de sa future capacité financière, l’offre de services en fonction des besoins et des contraintes. </w:t>
      </w:r>
      <w:r w:rsidR="00A76B51">
        <w:t xml:space="preserve">En l’état, force est de constater que le projet n’a pas atteint les objectifs qui visaient à ce que, en fin de projet, </w:t>
      </w:r>
      <w:r w:rsidR="00652A39">
        <w:t>« </w:t>
      </w:r>
      <w:r w:rsidR="00A76B51" w:rsidRPr="00652A39">
        <w:rPr>
          <w:i/>
          <w:iCs/>
        </w:rPr>
        <w:t xml:space="preserve">88 % de la population ait </w:t>
      </w:r>
      <w:r w:rsidR="00A76B51" w:rsidRPr="00A76B51">
        <w:rPr>
          <w:i/>
          <w:iCs/>
        </w:rPr>
        <w:t>accès à de meilleures informations climatiques et à des alertes de sécheresse, d'inondation et de tempête violente</w:t>
      </w:r>
      <w:r w:rsidR="00A76B51">
        <w:t> ».</w:t>
      </w:r>
    </w:p>
    <w:p w14:paraId="6162B79C" w14:textId="77777777" w:rsidR="00CD1906" w:rsidRDefault="00CD1906" w:rsidP="00CD1906">
      <w:pPr>
        <w:jc w:val="both"/>
      </w:pPr>
    </w:p>
    <w:p w14:paraId="1E108B98" w14:textId="2FAC209E" w:rsidR="00607682" w:rsidRDefault="00607682">
      <w:pPr>
        <w:pStyle w:val="Titre4"/>
        <w:numPr>
          <w:ilvl w:val="1"/>
          <w:numId w:val="28"/>
        </w:numPr>
        <w:spacing w:before="0" w:after="0"/>
        <w:jc w:val="both"/>
      </w:pPr>
      <w:bookmarkStart w:id="56" w:name="_Toc118448036"/>
      <w:r w:rsidRPr="0081558E">
        <w:lastRenderedPageBreak/>
        <w:t>Des stations hydrologiques non installées</w:t>
      </w:r>
      <w:bookmarkEnd w:id="56"/>
    </w:p>
    <w:p w14:paraId="796C2C8E" w14:textId="77777777" w:rsidR="00CD1906" w:rsidRPr="00CD1906" w:rsidRDefault="00CD1906" w:rsidP="00CD1906"/>
    <w:p w14:paraId="6D9C3E7D" w14:textId="2A3FD7DF" w:rsidR="00137C05" w:rsidRDefault="00607682" w:rsidP="00CD1906">
      <w:pPr>
        <w:jc w:val="both"/>
      </w:pPr>
      <w:bookmarkStart w:id="57" w:name="_Hlk112659119"/>
      <w:r>
        <w:t>Selon le document de projet,</w:t>
      </w:r>
      <w:r w:rsidR="005366EE">
        <w:t> </w:t>
      </w:r>
      <w:r w:rsidR="006E3F5C">
        <w:t xml:space="preserve">en plus des 6 stations météorologiques discutées dans les sections précédentes, </w:t>
      </w:r>
      <w:r w:rsidR="00137C05">
        <w:t>6</w:t>
      </w:r>
      <w:r>
        <w:t xml:space="preserve"> stations hydrologiques devaient être installées</w:t>
      </w:r>
      <w:bookmarkEnd w:id="57"/>
      <w:r>
        <w:t>, notamment pour suivre l’évolution des cours d’eau et anticip</w:t>
      </w:r>
      <w:r w:rsidR="00822CE3">
        <w:t>er</w:t>
      </w:r>
      <w:r>
        <w:t xml:space="preserve"> les éventuelles crues et autres inondations. </w:t>
      </w:r>
      <w:r w:rsidR="00137C05">
        <w:t>En effet, le document de projet avait bien identifié que le «</w:t>
      </w:r>
      <w:r w:rsidR="00137C05" w:rsidRPr="00137C05">
        <w:rPr>
          <w:i/>
          <w:iCs/>
        </w:rPr>
        <w:t> réseau hydrométrique [était] insuffisant et inefficace pour la fourniture d'observations automatiques en temps réel pour la surveillance, la modélisation et la prévision des risques climatiques </w:t>
      </w:r>
      <w:r w:rsidR="00137C05">
        <w:t>».</w:t>
      </w:r>
      <w:r w:rsidR="00090948">
        <w:t xml:space="preserve"> Le document de projet précisait également que, « </w:t>
      </w:r>
      <w:r w:rsidR="00090948" w:rsidRPr="00090948">
        <w:rPr>
          <w:i/>
          <w:iCs/>
        </w:rPr>
        <w:t>Afin de lancer un programme de surveillance hydrologique plus rigoureux, six stations hydrologiques automatiques seront installées dans les principaux cours d'eau et un programme de formation similaire sera entrepris pour l'exploitation et l'entretien de ces stations à l'intention des techniciens nationaux et des observateurs locaux</w:t>
      </w:r>
      <w:r w:rsidR="00090948">
        <w:t> ».</w:t>
      </w:r>
    </w:p>
    <w:p w14:paraId="2D5140D1" w14:textId="21305AAF" w:rsidR="00740223" w:rsidRDefault="00740223" w:rsidP="00345C72">
      <w:pPr>
        <w:jc w:val="both"/>
      </w:pPr>
    </w:p>
    <w:p w14:paraId="77E666CD" w14:textId="078F3C4C" w:rsidR="00740223" w:rsidRPr="00391F0B" w:rsidRDefault="00740223" w:rsidP="007C590F">
      <w:pPr>
        <w:jc w:val="both"/>
        <w:rPr>
          <w:rFonts w:asciiTheme="minorHAnsi" w:hAnsiTheme="minorHAnsi" w:cstheme="minorHAnsi"/>
          <w:color w:val="000000"/>
          <w:szCs w:val="22"/>
          <w:lang w:eastAsia="en-US"/>
        </w:rPr>
      </w:pPr>
      <w:r>
        <w:t xml:space="preserve">Ce besoin en stations hydrologiques a d’ailleurs été confirmé </w:t>
      </w:r>
      <w:r w:rsidR="007C590F">
        <w:t>en 2022 par le CNC qui a précisé que, d</w:t>
      </w:r>
      <w:r w:rsidRPr="00391F0B">
        <w:rPr>
          <w:rFonts w:asciiTheme="minorHAnsi" w:hAnsiTheme="minorHAnsi" w:cstheme="minorHAnsi"/>
          <w:color w:val="000000"/>
          <w:szCs w:val="22"/>
          <w:lang w:eastAsia="en-US"/>
        </w:rPr>
        <w:t>epuis les années 1980, le réseau national en équipements hydrométriques a connu un fort déclin (</w:t>
      </w:r>
      <w:r w:rsidR="007C590F">
        <w:rPr>
          <w:rFonts w:asciiTheme="minorHAnsi" w:hAnsiTheme="minorHAnsi" w:cstheme="minorHAnsi"/>
          <w:color w:val="000000"/>
          <w:szCs w:val="22"/>
          <w:lang w:eastAsia="en-US"/>
        </w:rPr>
        <w:t xml:space="preserve">voir </w:t>
      </w:r>
      <w:r w:rsidRPr="00391F0B">
        <w:rPr>
          <w:rFonts w:asciiTheme="minorHAnsi" w:hAnsiTheme="minorHAnsi" w:cstheme="minorHAnsi"/>
          <w:color w:val="000000"/>
          <w:szCs w:val="22"/>
          <w:lang w:eastAsia="en-US"/>
        </w:rPr>
        <w:t>schéma</w:t>
      </w:r>
      <w:r w:rsidR="007C590F">
        <w:rPr>
          <w:rFonts w:asciiTheme="minorHAnsi" w:hAnsiTheme="minorHAnsi" w:cstheme="minorHAnsi"/>
          <w:color w:val="000000"/>
          <w:szCs w:val="22"/>
          <w:lang w:eastAsia="en-US"/>
        </w:rPr>
        <w:t xml:space="preserve"> ci-dessous</w:t>
      </w:r>
      <w:r w:rsidRPr="00391F0B">
        <w:rPr>
          <w:rFonts w:asciiTheme="minorHAnsi" w:hAnsiTheme="minorHAnsi" w:cstheme="minorHAnsi"/>
          <w:color w:val="000000"/>
          <w:szCs w:val="22"/>
          <w:lang w:eastAsia="en-US"/>
        </w:rPr>
        <w:t>). La quasi-totalité des stations installées entre 1952 et 1982 ne sont plus opérationnelles par manque d’entretien. Le bilan du réseau d’observation hydrologique du Gabon est critique</w:t>
      </w:r>
      <w:r w:rsidR="006E3F5C">
        <w:rPr>
          <w:rFonts w:asciiTheme="minorHAnsi" w:hAnsiTheme="minorHAnsi" w:cstheme="minorHAnsi"/>
          <w:color w:val="000000"/>
          <w:szCs w:val="22"/>
          <w:lang w:eastAsia="en-US"/>
        </w:rPr>
        <w:t xml:space="preserve">, à l’instar de </w:t>
      </w:r>
      <w:r w:rsidRPr="00391F0B">
        <w:rPr>
          <w:rFonts w:asciiTheme="minorHAnsi" w:hAnsiTheme="minorHAnsi" w:cstheme="minorHAnsi"/>
          <w:color w:val="000000"/>
          <w:szCs w:val="22"/>
          <w:lang w:eastAsia="en-US"/>
        </w:rPr>
        <w:t>celui du réseau d’observation météorologique.</w:t>
      </w:r>
    </w:p>
    <w:p w14:paraId="42A2BAD5" w14:textId="77777777" w:rsidR="00740223" w:rsidRDefault="00740223" w:rsidP="00345C72">
      <w:pPr>
        <w:jc w:val="both"/>
      </w:pPr>
    </w:p>
    <w:p w14:paraId="301A8CB0" w14:textId="77777777" w:rsidR="00740223" w:rsidRPr="007777B3" w:rsidRDefault="00740223" w:rsidP="00E92212">
      <w:pPr>
        <w:pStyle w:val="Lgende"/>
        <w:rPr>
          <w:lang w:val="fr-FR"/>
        </w:rPr>
      </w:pPr>
      <w:bookmarkStart w:id="58" w:name="_Toc112337612"/>
      <w:r w:rsidRPr="007777B3">
        <w:rPr>
          <w:lang w:val="fr-FR"/>
        </w:rPr>
        <w:t>Evolution de l’implantation des équipements hydrométriques et de leur suivi au Gabon</w:t>
      </w:r>
      <w:bookmarkEnd w:id="58"/>
    </w:p>
    <w:p w14:paraId="059418ED" w14:textId="77777777" w:rsidR="00740223" w:rsidRPr="00391F0B" w:rsidRDefault="00740223" w:rsidP="00740223">
      <w:pPr>
        <w:autoSpaceDE w:val="0"/>
        <w:autoSpaceDN w:val="0"/>
        <w:adjustRightInd w:val="0"/>
        <w:jc w:val="both"/>
        <w:rPr>
          <w:rFonts w:asciiTheme="minorHAnsi" w:hAnsiTheme="minorHAnsi" w:cstheme="minorHAnsi"/>
          <w:color w:val="000000"/>
          <w:szCs w:val="22"/>
          <w:lang w:eastAsia="en-US"/>
        </w:rPr>
      </w:pPr>
    </w:p>
    <w:p w14:paraId="1D8CFF89" w14:textId="77777777" w:rsidR="00740223" w:rsidRPr="00391F0B" w:rsidRDefault="00740223" w:rsidP="00740223">
      <w:pPr>
        <w:autoSpaceDE w:val="0"/>
        <w:autoSpaceDN w:val="0"/>
        <w:adjustRightInd w:val="0"/>
        <w:jc w:val="both"/>
        <w:rPr>
          <w:rFonts w:asciiTheme="minorHAnsi" w:hAnsiTheme="minorHAnsi" w:cstheme="minorHAnsi"/>
          <w:color w:val="000000"/>
          <w:szCs w:val="22"/>
          <w:lang w:eastAsia="en-US"/>
        </w:rPr>
      </w:pPr>
      <w:r w:rsidRPr="00391F0B">
        <w:rPr>
          <w:rFonts w:asciiTheme="minorHAnsi" w:hAnsiTheme="minorHAnsi" w:cstheme="minorHAnsi"/>
          <w:noProof/>
          <w:color w:val="000000"/>
          <w:szCs w:val="22"/>
          <w:lang w:eastAsia="en-US"/>
        </w:rPr>
        <w:drawing>
          <wp:inline distT="0" distB="0" distL="0" distR="0" wp14:anchorId="03272865" wp14:editId="1045624B">
            <wp:extent cx="5759450" cy="3070860"/>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070860"/>
                    </a:xfrm>
                    <a:prstGeom prst="rect">
                      <a:avLst/>
                    </a:prstGeom>
                    <a:noFill/>
                    <a:ln>
                      <a:noFill/>
                    </a:ln>
                  </pic:spPr>
                </pic:pic>
              </a:graphicData>
            </a:graphic>
          </wp:inline>
        </w:drawing>
      </w:r>
    </w:p>
    <w:p w14:paraId="4533F087" w14:textId="77777777" w:rsidR="00740223" w:rsidRPr="00391F0B" w:rsidRDefault="00740223" w:rsidP="00740223">
      <w:pPr>
        <w:autoSpaceDE w:val="0"/>
        <w:autoSpaceDN w:val="0"/>
        <w:adjustRightInd w:val="0"/>
        <w:jc w:val="center"/>
        <w:rPr>
          <w:rFonts w:asciiTheme="minorHAnsi" w:hAnsiTheme="minorHAnsi" w:cstheme="minorHAnsi"/>
          <w:szCs w:val="22"/>
        </w:rPr>
      </w:pPr>
      <w:r w:rsidRPr="00391F0B">
        <w:rPr>
          <w:rFonts w:asciiTheme="minorHAnsi" w:hAnsiTheme="minorHAnsi" w:cstheme="minorHAnsi"/>
          <w:i/>
          <w:iCs/>
          <w:szCs w:val="22"/>
        </w:rPr>
        <w:t>Source : Conseil National Climat – Troisième Communication Nationale, 2022</w:t>
      </w:r>
    </w:p>
    <w:p w14:paraId="749F4900" w14:textId="77777777" w:rsidR="00740223" w:rsidRPr="00391F0B" w:rsidRDefault="00740223" w:rsidP="00740223">
      <w:pPr>
        <w:autoSpaceDE w:val="0"/>
        <w:autoSpaceDN w:val="0"/>
        <w:adjustRightInd w:val="0"/>
        <w:jc w:val="both"/>
        <w:rPr>
          <w:rFonts w:asciiTheme="minorHAnsi" w:hAnsiTheme="minorHAnsi" w:cstheme="minorHAnsi"/>
          <w:color w:val="000000"/>
          <w:szCs w:val="22"/>
          <w:lang w:eastAsia="en-US"/>
        </w:rPr>
      </w:pPr>
    </w:p>
    <w:p w14:paraId="300DBF52" w14:textId="77E5C135" w:rsidR="007C590F" w:rsidRDefault="00740223" w:rsidP="007C590F">
      <w:pPr>
        <w:autoSpaceDE w:val="0"/>
        <w:autoSpaceDN w:val="0"/>
        <w:adjustRightInd w:val="0"/>
        <w:jc w:val="both"/>
      </w:pPr>
      <w:r w:rsidRPr="00391F0B">
        <w:rPr>
          <w:rFonts w:asciiTheme="minorHAnsi" w:hAnsiTheme="minorHAnsi" w:cstheme="minorHAnsi"/>
          <w:color w:val="000000"/>
          <w:szCs w:val="22"/>
          <w:lang w:eastAsia="en-US"/>
        </w:rPr>
        <w:t xml:space="preserve">Le réseau hydrométrique du Gabon comptait, jusqu’au début des années 1970, cinquante-trois stations. </w:t>
      </w:r>
      <w:r w:rsidR="007C590F">
        <w:rPr>
          <w:rFonts w:asciiTheme="minorHAnsi" w:hAnsiTheme="minorHAnsi" w:cstheme="minorHAnsi"/>
          <w:color w:val="000000"/>
          <w:szCs w:val="22"/>
          <w:lang w:eastAsia="en-US"/>
        </w:rPr>
        <w:t>Le projet aurait dû permettre de rectifier cette tendance en installant 6 nouvelles station</w:t>
      </w:r>
      <w:r w:rsidR="006E3F5C">
        <w:rPr>
          <w:rFonts w:asciiTheme="minorHAnsi" w:hAnsiTheme="minorHAnsi" w:cstheme="minorHAnsi"/>
          <w:color w:val="000000"/>
          <w:szCs w:val="22"/>
          <w:lang w:eastAsia="en-US"/>
        </w:rPr>
        <w:t>s</w:t>
      </w:r>
      <w:r w:rsidR="007C590F">
        <w:rPr>
          <w:rFonts w:asciiTheme="minorHAnsi" w:hAnsiTheme="minorHAnsi" w:cstheme="minorHAnsi"/>
          <w:color w:val="000000"/>
          <w:szCs w:val="22"/>
          <w:lang w:eastAsia="en-US"/>
        </w:rPr>
        <w:t xml:space="preserve">. </w:t>
      </w:r>
      <w:r w:rsidR="007C590F" w:rsidRPr="00A67D8E">
        <w:rPr>
          <w:rFonts w:asciiTheme="minorHAnsi" w:hAnsiTheme="minorHAnsi" w:cstheme="minorHAnsi"/>
          <w:b/>
          <w:bCs/>
          <w:color w:val="000000"/>
          <w:szCs w:val="22"/>
          <w:lang w:eastAsia="en-US"/>
        </w:rPr>
        <w:t>Cependant, c</w:t>
      </w:r>
      <w:r w:rsidR="00607682" w:rsidRPr="00A67D8E">
        <w:rPr>
          <w:b/>
          <w:bCs/>
        </w:rPr>
        <w:t xml:space="preserve">ette partie du projet a été </w:t>
      </w:r>
      <w:r w:rsidR="005366EE" w:rsidRPr="00A67D8E">
        <w:rPr>
          <w:b/>
          <w:bCs/>
        </w:rPr>
        <w:t>éludée</w:t>
      </w:r>
      <w:r w:rsidR="00607682" w:rsidRPr="00A67D8E">
        <w:rPr>
          <w:b/>
          <w:bCs/>
        </w:rPr>
        <w:t xml:space="preserve"> et les stations hydrologiques</w:t>
      </w:r>
      <w:r w:rsidR="00090948" w:rsidRPr="00A67D8E">
        <w:rPr>
          <w:b/>
          <w:bCs/>
        </w:rPr>
        <w:t xml:space="preserve"> mentionnées dans le document de projet</w:t>
      </w:r>
      <w:r w:rsidR="00607682" w:rsidRPr="00A67D8E">
        <w:rPr>
          <w:b/>
          <w:bCs/>
        </w:rPr>
        <w:t xml:space="preserve"> n’ont pas été installées.</w:t>
      </w:r>
      <w:r w:rsidR="00607682">
        <w:t xml:space="preserve"> </w:t>
      </w:r>
    </w:p>
    <w:p w14:paraId="0FF623C9" w14:textId="77777777" w:rsidR="007C590F" w:rsidRDefault="007C590F" w:rsidP="007C590F">
      <w:pPr>
        <w:autoSpaceDE w:val="0"/>
        <w:autoSpaceDN w:val="0"/>
        <w:adjustRightInd w:val="0"/>
        <w:jc w:val="both"/>
      </w:pPr>
    </w:p>
    <w:p w14:paraId="11EEDA43" w14:textId="2F74ABA5" w:rsidR="004C709D" w:rsidRDefault="00090948" w:rsidP="007C590F">
      <w:pPr>
        <w:autoSpaceDE w:val="0"/>
        <w:autoSpaceDN w:val="0"/>
        <w:adjustRightInd w:val="0"/>
        <w:jc w:val="both"/>
      </w:pPr>
      <w:r>
        <w:t>C</w:t>
      </w:r>
      <w:r w:rsidR="005366EE">
        <w:t>ette décision s’explique par plusieurs facteurs.</w:t>
      </w:r>
      <w:r w:rsidR="00BE22BE">
        <w:t xml:space="preserve"> Tout d’abord le document de projet précise</w:t>
      </w:r>
      <w:r>
        <w:t>,</w:t>
      </w:r>
      <w:r w:rsidR="00BE22BE">
        <w:t xml:space="preserve"> en p.11</w:t>
      </w:r>
      <w:r>
        <w:t>,</w:t>
      </w:r>
      <w:r w:rsidR="00BE22BE">
        <w:t xml:space="preserve"> que « </w:t>
      </w:r>
      <w:r w:rsidR="00BE22BE" w:rsidRPr="00BE22BE">
        <w:rPr>
          <w:b/>
          <w:bCs/>
          <w:i/>
          <w:iCs/>
        </w:rPr>
        <w:t>dans un premier temps</w:t>
      </w:r>
      <w:r w:rsidR="00BE22BE" w:rsidRPr="00BE22BE">
        <w:rPr>
          <w:i/>
          <w:iCs/>
        </w:rPr>
        <w:t xml:space="preserve"> un ensemble de 6 stations [météorologiques] devraient être installées</w:t>
      </w:r>
      <w:r w:rsidR="00BE22BE">
        <w:t xml:space="preserve"> » sans </w:t>
      </w:r>
      <w:r w:rsidR="00C419CD">
        <w:t xml:space="preserve">que soit défini </w:t>
      </w:r>
      <w:r w:rsidR="00BE22BE" w:rsidRPr="00C419CD">
        <w:t>le deuxième temps</w:t>
      </w:r>
      <w:r w:rsidR="00BE22BE">
        <w:t>, laissant planer un doute. Par ailleurs, l</w:t>
      </w:r>
      <w:r w:rsidR="005366EE">
        <w:t>e budget total du projet ne permettait très probablement pas d’installer des station hydrologiques</w:t>
      </w:r>
      <w:r w:rsidR="00BE22BE">
        <w:t>,</w:t>
      </w:r>
      <w:r w:rsidR="005366EE">
        <w:t xml:space="preserve"> en plus des stations météorologiques. </w:t>
      </w:r>
      <w:r w:rsidR="00BE22BE">
        <w:t>Enfin c</w:t>
      </w:r>
      <w:r w:rsidR="005366EE">
        <w:t xml:space="preserve">ertaines </w:t>
      </w:r>
      <w:r w:rsidR="00B021FF">
        <w:t xml:space="preserve">des parties prenantes au projet </w:t>
      </w:r>
      <w:r w:rsidR="00822CE3">
        <w:t>avaient</w:t>
      </w:r>
      <w:r w:rsidR="005366EE">
        <w:t xml:space="preserve"> compris</w:t>
      </w:r>
      <w:r w:rsidR="00BE22BE">
        <w:t xml:space="preserve">, sans </w:t>
      </w:r>
      <w:r w:rsidR="00BE22BE">
        <w:lastRenderedPageBreak/>
        <w:t>que cette information ne soit écrite,</w:t>
      </w:r>
      <w:r w:rsidR="005366EE">
        <w:t xml:space="preserve"> que les stations hydrologiques devaient faire </w:t>
      </w:r>
      <w:r w:rsidR="004C709D">
        <w:t>l’objet</w:t>
      </w:r>
      <w:r w:rsidR="005366EE">
        <w:t xml:space="preserve"> d’un autre projet. </w:t>
      </w:r>
    </w:p>
    <w:p w14:paraId="31ECDF12" w14:textId="77777777" w:rsidR="007C590F" w:rsidRDefault="007C590F" w:rsidP="007C590F">
      <w:pPr>
        <w:autoSpaceDE w:val="0"/>
        <w:autoSpaceDN w:val="0"/>
        <w:adjustRightInd w:val="0"/>
        <w:jc w:val="both"/>
      </w:pPr>
    </w:p>
    <w:p w14:paraId="0E36D9B8" w14:textId="232AB750" w:rsidR="00607682" w:rsidRDefault="005366EE" w:rsidP="00345C72">
      <w:pPr>
        <w:jc w:val="both"/>
      </w:pPr>
      <w:r>
        <w:t xml:space="preserve">Sûrement </w:t>
      </w:r>
      <w:r w:rsidR="00BE22BE">
        <w:t xml:space="preserve">peut-on conclure que </w:t>
      </w:r>
      <w:r>
        <w:t xml:space="preserve">la </w:t>
      </w:r>
      <w:bookmarkStart w:id="59" w:name="_Hlk112659172"/>
      <w:r>
        <w:t>décision</w:t>
      </w:r>
      <w:r w:rsidR="00822CE3">
        <w:t xml:space="preserve"> de ne pas installer de stations hydrologique</w:t>
      </w:r>
      <w:r w:rsidR="00BE22BE">
        <w:t>s</w:t>
      </w:r>
      <w:r>
        <w:t xml:space="preserve"> était</w:t>
      </w:r>
      <w:r w:rsidR="00822CE3">
        <w:t xml:space="preserve"> </w:t>
      </w:r>
      <w:r>
        <w:t xml:space="preserve">justifiée mais </w:t>
      </w:r>
      <w:r w:rsidR="00B021FF">
        <w:t>ce point n’a jamais fait l’objet d’amendements ou de décisions formelles alors qu’</w:t>
      </w:r>
      <w:r>
        <w:t>il aurait fallu</w:t>
      </w:r>
      <w:r w:rsidR="00B021FF">
        <w:t xml:space="preserve">, à minima, </w:t>
      </w:r>
      <w:r w:rsidR="00A45875">
        <w:t>la discuter en Comité de Pilotage, l’inscrire dans les PV et communiquer cette décision avec les parties prenantes, notamment le fonds ONU-Inde.</w:t>
      </w:r>
      <w:bookmarkEnd w:id="59"/>
    </w:p>
    <w:p w14:paraId="38C73129" w14:textId="77777777" w:rsidR="00CD1906" w:rsidRDefault="00CD1906" w:rsidP="00345C72">
      <w:pPr>
        <w:jc w:val="both"/>
      </w:pPr>
    </w:p>
    <w:p w14:paraId="1A54C87F" w14:textId="1180ECDB" w:rsidR="003732C6" w:rsidRDefault="003732C6" w:rsidP="00345C72">
      <w:pPr>
        <w:pStyle w:val="Titre3"/>
        <w:jc w:val="both"/>
        <w:rPr>
          <w:lang w:val="fr-FR"/>
        </w:rPr>
      </w:pPr>
      <w:bookmarkStart w:id="60" w:name="_Toc118448037"/>
      <w:r>
        <w:rPr>
          <w:lang w:val="fr-FR"/>
        </w:rPr>
        <w:t>Les principales faiblesses du projet</w:t>
      </w:r>
      <w:bookmarkEnd w:id="60"/>
    </w:p>
    <w:p w14:paraId="1A0B4EE6" w14:textId="77777777" w:rsidR="00661464" w:rsidRPr="00661464" w:rsidRDefault="00661464" w:rsidP="00661464"/>
    <w:p w14:paraId="229C63DE" w14:textId="1B5F9AF8" w:rsidR="00A45875" w:rsidRDefault="00A45875">
      <w:pPr>
        <w:pStyle w:val="Titre4"/>
        <w:numPr>
          <w:ilvl w:val="0"/>
          <w:numId w:val="21"/>
        </w:numPr>
        <w:spacing w:before="0" w:after="0"/>
      </w:pPr>
      <w:bookmarkStart w:id="61" w:name="_Toc118448038"/>
      <w:bookmarkStart w:id="62" w:name="_Hlk112389824"/>
      <w:r w:rsidRPr="0081558E">
        <w:t>Une étude d’impact et de vulnérabilité</w:t>
      </w:r>
      <w:r w:rsidR="003E23CB">
        <w:t xml:space="preserve"> non terminée</w:t>
      </w:r>
      <w:bookmarkEnd w:id="61"/>
    </w:p>
    <w:p w14:paraId="3DC8EB38" w14:textId="77777777" w:rsidR="00661464" w:rsidRPr="00661464" w:rsidRDefault="00661464" w:rsidP="00661464"/>
    <w:p w14:paraId="774C04D8" w14:textId="7C220E4C" w:rsidR="00661464" w:rsidRDefault="00661464" w:rsidP="00661464">
      <w:pPr>
        <w:jc w:val="both"/>
      </w:pPr>
      <w:bookmarkStart w:id="63" w:name="_Hlk112659982"/>
      <w:bookmarkEnd w:id="62"/>
      <w:r w:rsidRPr="00CF60C3">
        <w:t>Le projet prévoyait que soient conduites des « </w:t>
      </w:r>
      <w:r w:rsidRPr="00CF60C3">
        <w:rPr>
          <w:i/>
          <w:iCs/>
        </w:rPr>
        <w:t>évaluations des risques de vulnérabilité de la zone côtière du Gabon dans des régions urbaines et les communautés côtières</w:t>
      </w:r>
      <w:r w:rsidRPr="00CF60C3">
        <w:t> » (activité 2.1).</w:t>
      </w:r>
      <w:r>
        <w:t xml:space="preserve"> </w:t>
      </w:r>
      <w:r w:rsidRPr="00CF60C3">
        <w:t>Les objectifs</w:t>
      </w:r>
      <w:r w:rsidR="007602FC">
        <w:t xml:space="preserve"> </w:t>
      </w:r>
      <w:r>
        <w:t>ambitieux</w:t>
      </w:r>
      <w:r w:rsidR="007602FC">
        <w:t xml:space="preserve"> de « l’étude de vulnérabilité » qui a été commanditée</w:t>
      </w:r>
      <w:r w:rsidRPr="00CF60C3">
        <w:t xml:space="preserve"> étaient le</w:t>
      </w:r>
      <w:r w:rsidR="00BA6ABB">
        <w:t>s</w:t>
      </w:r>
      <w:r w:rsidRPr="00CF60C3">
        <w:t xml:space="preserve"> suivants :</w:t>
      </w:r>
    </w:p>
    <w:p w14:paraId="7149C83F" w14:textId="77777777" w:rsidR="00661464" w:rsidRPr="00CF60C3" w:rsidRDefault="00661464" w:rsidP="00661464">
      <w:pPr>
        <w:jc w:val="both"/>
      </w:pPr>
    </w:p>
    <w:bookmarkEnd w:id="63"/>
    <w:p w14:paraId="3A62C050"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analyser les impacts visibles et potentiels du changement climatique ; </w:t>
      </w:r>
    </w:p>
    <w:p w14:paraId="7978A1FD"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analyser la vulnérabilité du littoral gabonais ; </w:t>
      </w:r>
    </w:p>
    <w:p w14:paraId="23EB5A74"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définir une stratégie d’adaptation et de résilience ; </w:t>
      </w:r>
    </w:p>
    <w:p w14:paraId="16F9CB37"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la gestion des risques (inondation, érosion côtière, élévation du niveau de la mer, risques sur les écosystèmes et la biodiversité, sécheresse, etc.), en lien avec les Plans de Prévention des Risques ; </w:t>
      </w:r>
    </w:p>
    <w:p w14:paraId="07F5C3DE"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l’adaptation des normes constructives ; </w:t>
      </w:r>
    </w:p>
    <w:p w14:paraId="7A67C8AD"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la sécurité de la population ; </w:t>
      </w:r>
    </w:p>
    <w:p w14:paraId="7A8A9B6A"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l’impact sur l’approvisionnement en eau et plus généralement sur les réseaux d’eau ; </w:t>
      </w:r>
    </w:p>
    <w:p w14:paraId="32793A67"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l’impact sur les activités agricoles, touristiques et industrielles </w:t>
      </w:r>
    </w:p>
    <w:p w14:paraId="6FC255DC"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aborder : l’impact sur les moyens de production d’énergie conventionnels et renouvelables ; </w:t>
      </w:r>
    </w:p>
    <w:p w14:paraId="0D64CDF7" w14:textId="77777777" w:rsidR="00661464" w:rsidRPr="000A50AB" w:rsidRDefault="00661464">
      <w:pPr>
        <w:pStyle w:val="Paragraphedeliste"/>
        <w:numPr>
          <w:ilvl w:val="0"/>
          <w:numId w:val="32"/>
        </w:numPr>
        <w:contextualSpacing/>
        <w:jc w:val="both"/>
        <w:rPr>
          <w:i/>
          <w:iCs/>
          <w:sz w:val="20"/>
          <w:szCs w:val="22"/>
        </w:rPr>
      </w:pPr>
      <w:r w:rsidRPr="000A50AB">
        <w:rPr>
          <w:i/>
          <w:iCs/>
          <w:sz w:val="20"/>
          <w:szCs w:val="22"/>
        </w:rPr>
        <w:t xml:space="preserve">discuter avec les acteurs locaux et intégrer les conclusions dans les stratégies de la collectivité. </w:t>
      </w:r>
    </w:p>
    <w:p w14:paraId="6F3E25B7" w14:textId="77777777" w:rsidR="00661464" w:rsidRPr="00CF60C3" w:rsidRDefault="00661464" w:rsidP="00661464">
      <w:pPr>
        <w:jc w:val="both"/>
      </w:pPr>
    </w:p>
    <w:p w14:paraId="3E39C508" w14:textId="322C6555" w:rsidR="00661464" w:rsidRDefault="00661464" w:rsidP="00661464">
      <w:pPr>
        <w:autoSpaceDE w:val="0"/>
        <w:autoSpaceDN w:val="0"/>
        <w:adjustRightInd w:val="0"/>
        <w:jc w:val="both"/>
      </w:pPr>
      <w:r>
        <w:t xml:space="preserve">La réalisation de cette étude de vulnérabilité est revenue au </w:t>
      </w:r>
      <w:r w:rsidRPr="00702127">
        <w:rPr>
          <w:rFonts w:asciiTheme="minorHAnsi" w:hAnsiTheme="minorHAnsi" w:cstheme="minorHAnsi"/>
          <w:szCs w:val="22"/>
        </w:rPr>
        <w:t xml:space="preserve">Centre National des Données et de l’Information Océanographiques </w:t>
      </w:r>
      <w:r>
        <w:rPr>
          <w:rFonts w:asciiTheme="minorHAnsi" w:hAnsiTheme="minorHAnsi" w:cstheme="minorHAnsi"/>
          <w:szCs w:val="22"/>
        </w:rPr>
        <w:t>(</w:t>
      </w:r>
      <w:r>
        <w:t>CNDIO), pour une durée de 60 jours, c’est-à-dire un temps trop court pour répondre de façon satisfaisante à ce cahier des charges</w:t>
      </w:r>
      <w:r w:rsidR="00BA6ABB">
        <w:t xml:space="preserve"> complexe</w:t>
      </w:r>
      <w:r>
        <w:t xml:space="preserve">. </w:t>
      </w:r>
      <w:r w:rsidR="00BA6ABB">
        <w:t xml:space="preserve">L’étude n’a par ailleurs été lancée qu’en septembre 2021, bien trop tardivement. </w:t>
      </w:r>
    </w:p>
    <w:p w14:paraId="49489EF2" w14:textId="77777777" w:rsidR="00661464" w:rsidRDefault="00661464" w:rsidP="00661464">
      <w:pPr>
        <w:jc w:val="both"/>
      </w:pPr>
    </w:p>
    <w:p w14:paraId="15827D8B" w14:textId="78DD4112" w:rsidR="00661464" w:rsidRDefault="00BA6ABB" w:rsidP="00661464">
      <w:pPr>
        <w:jc w:val="both"/>
      </w:pPr>
      <w:r>
        <w:t xml:space="preserve">Le CNDIO (qui n’a pas pu être contacté par les évaluateurs) </w:t>
      </w:r>
      <w:bookmarkStart w:id="64" w:name="_Hlk112660015"/>
      <w:r>
        <w:t xml:space="preserve">aurait apparemment </w:t>
      </w:r>
      <w:r w:rsidR="00661464" w:rsidRPr="00CF60C3">
        <w:t>réalisé</w:t>
      </w:r>
      <w:r>
        <w:t xml:space="preserve"> une bonne partie de l’étude mais, au mois d’août 2022, </w:t>
      </w:r>
      <w:r w:rsidRPr="00C90BB7">
        <w:rPr>
          <w:b/>
          <w:bCs/>
        </w:rPr>
        <w:t xml:space="preserve">le document </w:t>
      </w:r>
      <w:r w:rsidR="00BE45EF" w:rsidRPr="00C90BB7">
        <w:rPr>
          <w:b/>
          <w:bCs/>
        </w:rPr>
        <w:t>final n’a</w:t>
      </w:r>
      <w:r w:rsidRPr="00C90BB7">
        <w:rPr>
          <w:b/>
          <w:bCs/>
        </w:rPr>
        <w:t xml:space="preserve"> toujours pas été livré au PNUD</w:t>
      </w:r>
      <w:bookmarkEnd w:id="64"/>
      <w:r w:rsidR="00BE45EF">
        <w:t xml:space="preserve">. </w:t>
      </w:r>
      <w:bookmarkStart w:id="65" w:name="_Hlk112660042"/>
      <w:r w:rsidR="00BE45EF">
        <w:t>En juin 2022, u</w:t>
      </w:r>
      <w:r w:rsidR="00661464" w:rsidRPr="00CF60C3">
        <w:t xml:space="preserve">n atelier et un séminaire </w:t>
      </w:r>
      <w:r w:rsidR="00BE45EF">
        <w:t xml:space="preserve">portant sur ces recherches </w:t>
      </w:r>
      <w:r w:rsidR="00661464" w:rsidRPr="00CF60C3">
        <w:t>ont bien été organisés, avec la présence du ministre des Transports</w:t>
      </w:r>
      <w:r w:rsidR="00C90BB7">
        <w:t xml:space="preserve"> (voir ci-dessous)</w:t>
      </w:r>
      <w:r w:rsidR="00661464" w:rsidRPr="00CF60C3">
        <w:t xml:space="preserve">. </w:t>
      </w:r>
      <w:bookmarkEnd w:id="65"/>
    </w:p>
    <w:p w14:paraId="4AD26AE3" w14:textId="77777777" w:rsidR="00661464" w:rsidRPr="00CF60C3" w:rsidRDefault="00661464" w:rsidP="00661464">
      <w:pPr>
        <w:jc w:val="both"/>
      </w:pPr>
    </w:p>
    <w:p w14:paraId="0B59D889" w14:textId="0DFD02A5" w:rsidR="00652A39" w:rsidRDefault="009219FD">
      <w:pPr>
        <w:pStyle w:val="Titre4"/>
        <w:numPr>
          <w:ilvl w:val="0"/>
          <w:numId w:val="21"/>
        </w:numPr>
        <w:spacing w:before="0" w:after="0"/>
      </w:pPr>
      <w:bookmarkStart w:id="66" w:name="_Toc118448039"/>
      <w:r>
        <w:t>Un</w:t>
      </w:r>
      <w:r w:rsidR="00100A3A">
        <w:t xml:space="preserve"> projet à l’</w:t>
      </w:r>
      <w:r w:rsidR="00652A39">
        <w:t xml:space="preserve">impact politique </w:t>
      </w:r>
      <w:r>
        <w:t>marginal</w:t>
      </w:r>
      <w:bookmarkEnd w:id="66"/>
      <w:r>
        <w:t xml:space="preserve"> </w:t>
      </w:r>
    </w:p>
    <w:p w14:paraId="68A4EF58" w14:textId="77777777" w:rsidR="00661464" w:rsidRPr="00661464" w:rsidRDefault="00661464" w:rsidP="00661464"/>
    <w:p w14:paraId="4ED33768" w14:textId="77777777" w:rsidR="00655607" w:rsidRPr="00901EE4" w:rsidRDefault="00655607" w:rsidP="00655607">
      <w:pPr>
        <w:autoSpaceDE w:val="0"/>
        <w:autoSpaceDN w:val="0"/>
        <w:adjustRightInd w:val="0"/>
        <w:jc w:val="both"/>
        <w:rPr>
          <w:rFonts w:asciiTheme="minorHAnsi" w:hAnsiTheme="minorHAnsi" w:cstheme="minorHAnsi"/>
          <w:szCs w:val="22"/>
        </w:rPr>
      </w:pPr>
      <w:r w:rsidRPr="00661464">
        <w:t>Dans la lignée de l’activité 2.1 présentée ci-dessus, le projet espérait « </w:t>
      </w:r>
      <w:r w:rsidRPr="00BE45EF">
        <w:rPr>
          <w:i/>
          <w:iCs/>
        </w:rPr>
        <w:t>Intégrer la prise en compte des risques climatiques dans les politiques gouvernementales et les plans de développement local</w:t>
      </w:r>
      <w:r>
        <w:t> » (</w:t>
      </w:r>
      <w:r w:rsidRPr="00661464">
        <w:t>Activités 2.2)</w:t>
      </w:r>
      <w:r w:rsidRPr="00FB7B33">
        <w:t>.</w:t>
      </w:r>
      <w:r>
        <w:rPr>
          <w:rFonts w:asciiTheme="minorHAnsi" w:hAnsiTheme="minorHAnsi" w:cstheme="minorHAnsi"/>
          <w:szCs w:val="22"/>
        </w:rPr>
        <w:t xml:space="preserve"> </w:t>
      </w:r>
      <w:bookmarkStart w:id="67" w:name="_Hlk112660099"/>
      <w:r w:rsidRPr="00C90BB7">
        <w:rPr>
          <w:rFonts w:asciiTheme="minorHAnsi" w:hAnsiTheme="minorHAnsi" w:cstheme="minorHAnsi"/>
          <w:b/>
          <w:bCs/>
          <w:szCs w:val="22"/>
        </w:rPr>
        <w:t>Bien que louable, cette ambition était quelque peu irréaliste</w:t>
      </w:r>
      <w:bookmarkEnd w:id="67"/>
      <w:r>
        <w:rPr>
          <w:rFonts w:asciiTheme="minorHAnsi" w:hAnsiTheme="minorHAnsi" w:cstheme="minorHAnsi"/>
          <w:szCs w:val="22"/>
        </w:rPr>
        <w:t>, le temps politique est en effet plus long que le temps court du projet, d’autant plus que l’étude a été initiée en toute fin de projet. En conséquence, l’indicateur de résultat portant sur le « </w:t>
      </w:r>
      <w:r w:rsidRPr="000B7D68">
        <w:rPr>
          <w:rFonts w:asciiTheme="minorHAnsi" w:hAnsiTheme="minorHAnsi" w:cstheme="minorHAnsi"/>
          <w:i/>
          <w:iCs/>
          <w:szCs w:val="22"/>
        </w:rPr>
        <w:t>n</w:t>
      </w:r>
      <w:r w:rsidRPr="000B7D68">
        <w:rPr>
          <w:i/>
          <w:iCs/>
        </w:rPr>
        <w:t>ombre de politiques sectorielles, de budgets annuels et de plans de développement qui intègrent l'information climatique</w:t>
      </w:r>
      <w:r>
        <w:t xml:space="preserve"> » n’a pas pu être modifié par le projet. </w:t>
      </w:r>
    </w:p>
    <w:p w14:paraId="18016FB8" w14:textId="77777777" w:rsidR="00655607" w:rsidRPr="00661464" w:rsidRDefault="00655607" w:rsidP="00655607">
      <w:pPr>
        <w:autoSpaceDE w:val="0"/>
        <w:autoSpaceDN w:val="0"/>
        <w:adjustRightInd w:val="0"/>
        <w:jc w:val="both"/>
      </w:pPr>
    </w:p>
    <w:p w14:paraId="0A279EA5" w14:textId="77777777" w:rsidR="00655607" w:rsidRDefault="00655607" w:rsidP="00655607">
      <w:pPr>
        <w:autoSpaceDE w:val="0"/>
        <w:autoSpaceDN w:val="0"/>
        <w:adjustRightInd w:val="0"/>
        <w:jc w:val="both"/>
      </w:pPr>
      <w:r>
        <w:t xml:space="preserve">Les 2 points positifs à noter sur ce chapitre sont la tenue, en juin 2022 (soit 4 mois après la fin du projet), d’un atelier et d’un séminaire suivants : </w:t>
      </w:r>
    </w:p>
    <w:p w14:paraId="2CFDC748" w14:textId="77777777" w:rsidR="00655607" w:rsidRDefault="00655607" w:rsidP="00655607">
      <w:pPr>
        <w:autoSpaceDE w:val="0"/>
        <w:autoSpaceDN w:val="0"/>
        <w:adjustRightInd w:val="0"/>
        <w:jc w:val="both"/>
      </w:pPr>
    </w:p>
    <w:p w14:paraId="57046AD6" w14:textId="69E09EE3" w:rsidR="006222DA" w:rsidRPr="006222DA" w:rsidRDefault="00655607">
      <w:pPr>
        <w:pStyle w:val="Paragraphedeliste"/>
        <w:numPr>
          <w:ilvl w:val="0"/>
          <w:numId w:val="33"/>
        </w:numPr>
        <w:autoSpaceDE w:val="0"/>
        <w:autoSpaceDN w:val="0"/>
        <w:adjustRightInd w:val="0"/>
        <w:contextualSpacing/>
        <w:jc w:val="both"/>
        <w:rPr>
          <w:rFonts w:asciiTheme="minorHAnsi" w:hAnsiTheme="minorHAnsi" w:cstheme="minorHAnsi"/>
          <w:szCs w:val="22"/>
        </w:rPr>
      </w:pPr>
      <w:r w:rsidRPr="006222DA">
        <w:rPr>
          <w:b/>
          <w:bCs/>
        </w:rPr>
        <w:lastRenderedPageBreak/>
        <w:t>Atelier de vulgarisation des systèmes de transmission et d’accès aux informations météorologiques et climatologiques</w:t>
      </w:r>
      <w:r w:rsidRPr="006222DA">
        <w:t xml:space="preserve">. </w:t>
      </w:r>
      <w:r w:rsidR="006222DA" w:rsidRPr="006222DA">
        <w:rPr>
          <w:rFonts w:asciiTheme="minorHAnsi" w:hAnsiTheme="minorHAnsi" w:cstheme="minorHAnsi"/>
          <w:szCs w:val="22"/>
        </w:rPr>
        <w:t>Les objectifs de l’atelier se déclin</w:t>
      </w:r>
      <w:r w:rsidR="006222DA">
        <w:rPr>
          <w:rFonts w:asciiTheme="minorHAnsi" w:hAnsiTheme="minorHAnsi" w:cstheme="minorHAnsi"/>
          <w:szCs w:val="22"/>
        </w:rPr>
        <w:t>ai</w:t>
      </w:r>
      <w:r w:rsidR="006222DA" w:rsidRPr="006222DA">
        <w:rPr>
          <w:rFonts w:asciiTheme="minorHAnsi" w:hAnsiTheme="minorHAnsi" w:cstheme="minorHAnsi"/>
          <w:szCs w:val="22"/>
        </w:rPr>
        <w:t xml:space="preserve">ent en deux axes : </w:t>
      </w:r>
    </w:p>
    <w:p w14:paraId="172D4164" w14:textId="77777777" w:rsidR="006222DA" w:rsidRDefault="006222DA">
      <w:pPr>
        <w:pStyle w:val="Default"/>
        <w:numPr>
          <w:ilvl w:val="1"/>
          <w:numId w:val="33"/>
        </w:numPr>
        <w:spacing w:after="18"/>
        <w:rPr>
          <w:rFonts w:asciiTheme="minorHAnsi" w:hAnsiTheme="minorHAnsi" w:cstheme="minorHAnsi"/>
          <w:sz w:val="22"/>
          <w:szCs w:val="22"/>
          <w:lang w:val="fr-FR"/>
        </w:rPr>
      </w:pPr>
      <w:r w:rsidRPr="006222DA">
        <w:rPr>
          <w:rFonts w:asciiTheme="minorHAnsi" w:hAnsiTheme="minorHAnsi" w:cstheme="minorHAnsi"/>
          <w:sz w:val="22"/>
          <w:szCs w:val="22"/>
          <w:lang w:val="fr-FR"/>
        </w:rPr>
        <w:t xml:space="preserve">faire connaitre aux usagers les systèmes et les grandes lignes des mécanismes de transmission, et les modes d'accès aux informations et alertes météorologiques et climatiques ; </w:t>
      </w:r>
    </w:p>
    <w:p w14:paraId="51AF9118" w14:textId="77777777" w:rsidR="00ED686D" w:rsidRDefault="006222DA">
      <w:pPr>
        <w:pStyle w:val="Default"/>
        <w:numPr>
          <w:ilvl w:val="1"/>
          <w:numId w:val="33"/>
        </w:numPr>
        <w:spacing w:after="18"/>
        <w:rPr>
          <w:rFonts w:asciiTheme="minorHAnsi" w:hAnsiTheme="minorHAnsi" w:cstheme="minorHAnsi"/>
          <w:sz w:val="22"/>
          <w:szCs w:val="22"/>
          <w:lang w:val="fr-FR"/>
        </w:rPr>
      </w:pPr>
      <w:r w:rsidRPr="006222DA">
        <w:rPr>
          <w:rFonts w:asciiTheme="minorHAnsi" w:hAnsiTheme="minorHAnsi" w:cstheme="minorHAnsi"/>
          <w:sz w:val="22"/>
          <w:szCs w:val="22"/>
          <w:lang w:val="fr-FR"/>
        </w:rPr>
        <w:t xml:space="preserve">communiquer sur les changements climatiques, leurs impacts, et les actions à mettre en œuvre en vue de la résilience et l'adaptation au changement climatique. </w:t>
      </w:r>
    </w:p>
    <w:p w14:paraId="1ED2D67F" w14:textId="4FDD708E" w:rsidR="00655607" w:rsidRPr="00ED686D" w:rsidRDefault="00ED686D" w:rsidP="00ED686D">
      <w:pPr>
        <w:pStyle w:val="Default"/>
        <w:spacing w:after="18"/>
        <w:ind w:left="1080"/>
        <w:rPr>
          <w:rFonts w:ascii="Calibri" w:hAnsi="Calibri" w:cs="Times New Roman"/>
          <w:color w:val="auto"/>
          <w:sz w:val="22"/>
          <w:lang w:val="fr-FR" w:eastAsia="fr-FR"/>
        </w:rPr>
      </w:pPr>
      <w:r w:rsidRPr="00ED686D">
        <w:rPr>
          <w:rFonts w:ascii="Calibri" w:hAnsi="Calibri" w:cs="Times New Roman"/>
          <w:color w:val="auto"/>
          <w:sz w:val="22"/>
          <w:lang w:val="fr-FR" w:eastAsia="fr-FR"/>
        </w:rPr>
        <w:sym w:font="Wingdings" w:char="F0E0"/>
      </w:r>
      <w:r w:rsidRPr="00ED686D">
        <w:rPr>
          <w:rFonts w:ascii="Calibri" w:hAnsi="Calibri" w:cs="Times New Roman"/>
          <w:color w:val="auto"/>
          <w:sz w:val="22"/>
          <w:lang w:val="fr-FR" w:eastAsia="fr-FR"/>
        </w:rPr>
        <w:t xml:space="preserve"> </w:t>
      </w:r>
      <w:r w:rsidR="00655607" w:rsidRPr="00ED686D">
        <w:rPr>
          <w:rFonts w:ascii="Calibri" w:hAnsi="Calibri" w:cs="Times New Roman"/>
          <w:color w:val="auto"/>
          <w:sz w:val="22"/>
          <w:lang w:val="fr-FR" w:eastAsia="fr-FR"/>
        </w:rPr>
        <w:t xml:space="preserve">Les organisateurs ont été satisfaits du point de vue technique. Avec une cinquantaine de participants, les institutions clés ont été présentes et les femmes bien représentées. </w:t>
      </w:r>
    </w:p>
    <w:p w14:paraId="333433D8" w14:textId="30D0F4EC" w:rsidR="00655607" w:rsidRPr="00661464" w:rsidRDefault="00655607">
      <w:pPr>
        <w:pStyle w:val="Paragraphedeliste"/>
        <w:numPr>
          <w:ilvl w:val="0"/>
          <w:numId w:val="33"/>
        </w:numPr>
        <w:autoSpaceDE w:val="0"/>
        <w:autoSpaceDN w:val="0"/>
        <w:adjustRightInd w:val="0"/>
        <w:contextualSpacing/>
        <w:jc w:val="both"/>
      </w:pPr>
      <w:r w:rsidRPr="009B2AA8">
        <w:rPr>
          <w:b/>
          <w:bCs/>
        </w:rPr>
        <w:t>Séminaire de sensibilisation pour l’intégration des risques climatiques dans les politiques publiques et plans de développement nationaux</w:t>
      </w:r>
      <w:r w:rsidRPr="00901EE4">
        <w:t xml:space="preserve">. </w:t>
      </w:r>
      <w:r>
        <w:t xml:space="preserve">L’objectif politique n’ayant été que partiellement atteint, les organisateurs ont été un </w:t>
      </w:r>
      <w:r w:rsidRPr="00901EE4">
        <w:t>peu déçu</w:t>
      </w:r>
      <w:r>
        <w:t>s</w:t>
      </w:r>
      <w:r w:rsidRPr="00901EE4">
        <w:t xml:space="preserve">. Un seul ministre, celui du Transport, a participé alors qu’il était espéré une plus grande participation au plus haut niveau. </w:t>
      </w:r>
    </w:p>
    <w:p w14:paraId="74B5AC46" w14:textId="77777777" w:rsidR="00655607" w:rsidRPr="00661464" w:rsidRDefault="00655607" w:rsidP="00655607">
      <w:pPr>
        <w:autoSpaceDE w:val="0"/>
        <w:autoSpaceDN w:val="0"/>
        <w:adjustRightInd w:val="0"/>
        <w:jc w:val="both"/>
      </w:pPr>
    </w:p>
    <w:p w14:paraId="789EEC37" w14:textId="77777777" w:rsidR="00655607" w:rsidRDefault="00655607" w:rsidP="00655607">
      <w:pPr>
        <w:autoSpaceDE w:val="0"/>
        <w:autoSpaceDN w:val="0"/>
        <w:adjustRightInd w:val="0"/>
        <w:jc w:val="both"/>
      </w:pPr>
      <w:r w:rsidRPr="00661464">
        <w:t xml:space="preserve">Si les résultats obtenus sur le plan politique sont quelque peu limités, le message est malgré tout passé. Le ministre des Transports </w:t>
      </w:r>
      <w:r>
        <w:t xml:space="preserve">devait présenter </w:t>
      </w:r>
      <w:r w:rsidRPr="00661464">
        <w:t>un compte-rendu au Conseil des Ministres, laissant présager d’éventuels développement</w:t>
      </w:r>
      <w:r>
        <w:t>s</w:t>
      </w:r>
      <w:r w:rsidRPr="00661464">
        <w:t xml:space="preserve"> positifs pour la création d’un système national d’information climatique viable. Les Autorités sont de plus en plus conscientes que chaque politique nationale, chaque plan de développement doit prendre en compte les aspects climatiques. A son échelle, le projet METEO aura concouru à cet objectif. </w:t>
      </w:r>
    </w:p>
    <w:p w14:paraId="1CD4FF70" w14:textId="77777777" w:rsidR="003A669E" w:rsidRDefault="003A669E" w:rsidP="003A669E">
      <w:pPr>
        <w:autoSpaceDE w:val="0"/>
        <w:autoSpaceDN w:val="0"/>
        <w:adjustRightInd w:val="0"/>
        <w:jc w:val="both"/>
      </w:pPr>
    </w:p>
    <w:p w14:paraId="2F691DBB" w14:textId="237DC27D" w:rsidR="0068356C" w:rsidRDefault="0068356C">
      <w:pPr>
        <w:pStyle w:val="Titre4"/>
        <w:numPr>
          <w:ilvl w:val="0"/>
          <w:numId w:val="21"/>
        </w:numPr>
        <w:spacing w:before="0" w:after="0"/>
      </w:pPr>
      <w:bookmarkStart w:id="68" w:name="_Toc118448040"/>
      <w:bookmarkStart w:id="69" w:name="_Hlk112396557"/>
      <w:r w:rsidRPr="0068356C">
        <w:t>La DGM, une institution négligée, aux capacités encore limitées</w:t>
      </w:r>
      <w:bookmarkEnd w:id="68"/>
      <w:r w:rsidRPr="0068356C">
        <w:t xml:space="preserve"> </w:t>
      </w:r>
    </w:p>
    <w:p w14:paraId="26885738" w14:textId="77777777" w:rsidR="003A669E" w:rsidRPr="003A669E" w:rsidRDefault="003A669E" w:rsidP="003A669E"/>
    <w:p w14:paraId="17F985D3" w14:textId="7454FDA8" w:rsidR="00E1309C" w:rsidRPr="002A13C2" w:rsidRDefault="00E1309C" w:rsidP="00E1309C">
      <w:pPr>
        <w:jc w:val="both"/>
      </w:pPr>
      <w:bookmarkStart w:id="70" w:name="_Hlk112661265"/>
      <w:bookmarkEnd w:id="69"/>
      <w:r w:rsidRPr="00290B30">
        <w:t xml:space="preserve">Un défaut de conception </w:t>
      </w:r>
      <w:r>
        <w:t xml:space="preserve">du projet </w:t>
      </w:r>
      <w:r w:rsidRPr="00290B30">
        <w:t>a été une</w:t>
      </w:r>
      <w:r w:rsidRPr="00884A1A">
        <w:rPr>
          <w:b/>
          <w:bCs/>
        </w:rPr>
        <w:t xml:space="preserve"> prise en compte insuffisante des faiblesses institutionnelles </w:t>
      </w:r>
      <w:r w:rsidR="00F70882">
        <w:rPr>
          <w:b/>
          <w:bCs/>
        </w:rPr>
        <w:t>de</w:t>
      </w:r>
      <w:r w:rsidRPr="00884A1A">
        <w:rPr>
          <w:b/>
          <w:bCs/>
        </w:rPr>
        <w:t xml:space="preserve"> la DGM</w:t>
      </w:r>
      <w:r w:rsidRPr="00290B30">
        <w:t xml:space="preserve">. </w:t>
      </w:r>
      <w:bookmarkEnd w:id="70"/>
      <w:r>
        <w:t>Placée au sein du ministère du Transport, dont l’implication dans le projet est restée minime, t</w:t>
      </w:r>
      <w:r w:rsidRPr="002A13C2">
        <w:t>outes les parties s’accordent sur l</w:t>
      </w:r>
      <w:r>
        <w:t xml:space="preserve">es faiblesses institutionnelles prononcées de la DGM. Cette faiblesse est en partie compensée par la vigueur du Comité National Climat (CNC), qui est une agence de la Présidence, mais le CNC évolue à haut niveau et ne dispose pas du temps nécessaire pour assurer la mise en œuvre de projets de coopération. </w:t>
      </w:r>
    </w:p>
    <w:p w14:paraId="5A8FA2C1" w14:textId="77777777" w:rsidR="00E1309C" w:rsidRDefault="00E1309C" w:rsidP="00E1309C">
      <w:pPr>
        <w:jc w:val="both"/>
      </w:pPr>
    </w:p>
    <w:p w14:paraId="53639B4E" w14:textId="7F7CFA88" w:rsidR="00E1309C" w:rsidRPr="00290B30" w:rsidRDefault="00E1309C" w:rsidP="00FF74FF">
      <w:pPr>
        <w:autoSpaceDE w:val="0"/>
        <w:autoSpaceDN w:val="0"/>
        <w:adjustRightInd w:val="0"/>
        <w:jc w:val="both"/>
      </w:pPr>
      <w:r w:rsidRPr="00290B30">
        <w:t>Bien que le projet soit désormais terminé, force est de constater que</w:t>
      </w:r>
      <w:r>
        <w:t xml:space="preserve">, </w:t>
      </w:r>
      <w:bookmarkStart w:id="71" w:name="_Hlk112661294"/>
      <w:r w:rsidRPr="00884A1A">
        <w:rPr>
          <w:b/>
          <w:bCs/>
        </w:rPr>
        <w:t>malgré la dispense de quelques formations techniques par ADASA, la faiblesse institutionnelle de la DGM perdure de façon inquiétante.</w:t>
      </w:r>
      <w:r w:rsidRPr="00290B30">
        <w:t xml:space="preserve"> </w:t>
      </w:r>
      <w:bookmarkEnd w:id="71"/>
      <w:r w:rsidRPr="00290B30">
        <w:t xml:space="preserve">Cette faiblesse, qui s’exprime à plusieurs niveaux, à la fois en termes de nombre de personnel, de capacité technique ou encore de budget disponible pour réaliser sa mission, aurait </w:t>
      </w:r>
      <w:r w:rsidR="00FC47B5">
        <w:t>dû</w:t>
      </w:r>
      <w:r w:rsidRPr="00290B30">
        <w:t xml:space="preserve"> être identifiée et traitée dès la phase d’élaboration du projet</w:t>
      </w:r>
      <w:r w:rsidR="00FC47B5">
        <w:t>. L</w:t>
      </w:r>
      <w:r>
        <w:t xml:space="preserve">’initiative </w:t>
      </w:r>
      <w:r w:rsidR="00FC47B5">
        <w:t xml:space="preserve">aurait alors pu être ajustée </w:t>
      </w:r>
      <w:r w:rsidRPr="00290B30">
        <w:t>en conséquence</w:t>
      </w:r>
      <w:r w:rsidR="00FC47B5">
        <w:t>, u</w:t>
      </w:r>
      <w:r w:rsidRPr="00290B30">
        <w:t>n accent plus important pour le renforcement organisationnel de la DGM aurait alors pu favorablement compléter le projet. Ce</w:t>
      </w:r>
      <w:r w:rsidR="00FF74FF">
        <w:t xml:space="preserve"> manquement initial </w:t>
      </w:r>
      <w:r w:rsidRPr="00290B30">
        <w:t>a entraîné des répercussions importantes sur la durabilité du projet, dont les résultats pourraient être rapidement remis en question</w:t>
      </w:r>
      <w:r w:rsidR="00FF74FF">
        <w:t xml:space="preserve"> (voir section 4 portant sur la durabilité)</w:t>
      </w:r>
      <w:r w:rsidRPr="00290B30">
        <w:t>.</w:t>
      </w:r>
    </w:p>
    <w:p w14:paraId="5E5475E9" w14:textId="77777777" w:rsidR="00290B30" w:rsidRDefault="00290B30" w:rsidP="00FF74FF">
      <w:pPr>
        <w:jc w:val="both"/>
      </w:pPr>
    </w:p>
    <w:p w14:paraId="631A7B43" w14:textId="3C71F2EC" w:rsidR="002F4E6C" w:rsidRDefault="002F4E6C">
      <w:pPr>
        <w:pStyle w:val="Titre4"/>
        <w:numPr>
          <w:ilvl w:val="0"/>
          <w:numId w:val="21"/>
        </w:numPr>
        <w:spacing w:before="0" w:after="0"/>
      </w:pPr>
      <w:bookmarkStart w:id="72" w:name="_Toc118448041"/>
      <w:bookmarkStart w:id="73" w:name="_Hlk112397609"/>
      <w:r w:rsidRPr="0081558E">
        <w:t xml:space="preserve">Des formations nécessaires mais </w:t>
      </w:r>
      <w:r w:rsidR="00A45875" w:rsidRPr="0081558E">
        <w:t xml:space="preserve">non </w:t>
      </w:r>
      <w:r w:rsidRPr="0081558E">
        <w:t>suffisantes ont été dispensées</w:t>
      </w:r>
      <w:bookmarkEnd w:id="72"/>
    </w:p>
    <w:p w14:paraId="7A812D1C" w14:textId="77777777" w:rsidR="0068356C" w:rsidRPr="0068356C" w:rsidRDefault="0068356C" w:rsidP="00FF74FF"/>
    <w:bookmarkEnd w:id="73"/>
    <w:p w14:paraId="7F36017C" w14:textId="77777777" w:rsidR="000516CD" w:rsidRDefault="000516CD" w:rsidP="000516CD">
      <w:pPr>
        <w:jc w:val="both"/>
      </w:pPr>
      <w:r>
        <w:t xml:space="preserve">Dimension essentielle et pourtant sous-évaluée en phase de conception du projet, le renforcement de capacité de la DGM a été assuré par ADASA, l’entreprise en charge de l’installation des stations météorologiques. Tout d’abord des </w:t>
      </w:r>
      <w:r w:rsidRPr="00FF769A">
        <w:rPr>
          <w:b/>
          <w:bCs/>
        </w:rPr>
        <w:t>f</w:t>
      </w:r>
      <w:r w:rsidRPr="0080109F">
        <w:rPr>
          <w:b/>
          <w:bCs/>
        </w:rPr>
        <w:t>ormation</w:t>
      </w:r>
      <w:r>
        <w:rPr>
          <w:b/>
          <w:bCs/>
        </w:rPr>
        <w:t>s</w:t>
      </w:r>
      <w:r w:rsidRPr="0080109F">
        <w:rPr>
          <w:b/>
          <w:bCs/>
        </w:rPr>
        <w:t xml:space="preserve"> sur le terrain</w:t>
      </w:r>
      <w:r>
        <w:rPr>
          <w:b/>
          <w:bCs/>
        </w:rPr>
        <w:t xml:space="preserve"> </w:t>
      </w:r>
      <w:r>
        <w:t xml:space="preserve">ont été dispensées </w:t>
      </w:r>
      <w:r w:rsidRPr="0080109F">
        <w:t>aux techniciens de la DGM et de l'ASECNA</w:t>
      </w:r>
      <w:r>
        <w:t xml:space="preserve"> p</w:t>
      </w:r>
      <w:r w:rsidRPr="0080109F">
        <w:t xml:space="preserve">endant l'installation et la mise en service des stations de Kango et de </w:t>
      </w:r>
      <w:proofErr w:type="spellStart"/>
      <w:r w:rsidRPr="0080109F">
        <w:t>Cocobeac</w:t>
      </w:r>
      <w:r>
        <w:t>h</w:t>
      </w:r>
      <w:proofErr w:type="spellEnd"/>
      <w:r w:rsidRPr="0080109F">
        <w:t>.</w:t>
      </w:r>
      <w:r>
        <w:t xml:space="preserve"> Plus précisément, 8 techniciens et managers de la DGM et de l’ASECNA ont été formés, tous des hommes. Selon ADASA, l</w:t>
      </w:r>
      <w:r w:rsidRPr="0080109F">
        <w:t xml:space="preserve">es techniciens ont montré un grand intérêt pour la formation, prenant des notes et posant des questions </w:t>
      </w:r>
      <w:r>
        <w:t>aux formateurs</w:t>
      </w:r>
      <w:r w:rsidRPr="0080109F">
        <w:t>. Ils ont également participé à l'installation et au test des capteurs.</w:t>
      </w:r>
      <w:r>
        <w:t xml:space="preserve"> </w:t>
      </w:r>
    </w:p>
    <w:p w14:paraId="55E3DD91" w14:textId="77777777" w:rsidR="000516CD" w:rsidRDefault="000516CD" w:rsidP="000516CD">
      <w:pPr>
        <w:jc w:val="both"/>
      </w:pPr>
    </w:p>
    <w:p w14:paraId="21B7F6B1" w14:textId="77777777" w:rsidR="000516CD" w:rsidRPr="0080109F" w:rsidRDefault="000516CD" w:rsidP="000516CD">
      <w:pPr>
        <w:jc w:val="both"/>
      </w:pPr>
      <w:r>
        <w:t xml:space="preserve">Ensuite, une </w:t>
      </w:r>
      <w:r>
        <w:rPr>
          <w:b/>
          <w:bCs/>
        </w:rPr>
        <w:t>fo</w:t>
      </w:r>
      <w:r w:rsidRPr="0080109F">
        <w:rPr>
          <w:b/>
          <w:bCs/>
        </w:rPr>
        <w:t>rmation</w:t>
      </w:r>
      <w:r>
        <w:rPr>
          <w:b/>
          <w:bCs/>
        </w:rPr>
        <w:t xml:space="preserve"> à Libreville</w:t>
      </w:r>
      <w:r w:rsidRPr="0080109F">
        <w:rPr>
          <w:b/>
          <w:bCs/>
        </w:rPr>
        <w:t xml:space="preserve"> </w:t>
      </w:r>
      <w:r w:rsidRPr="0080109F">
        <w:t>des techniciens de la DGM et de l'ASECNA s'est déroulée du 10 au 14 décembre</w:t>
      </w:r>
      <w:r>
        <w:t xml:space="preserve"> 2021</w:t>
      </w:r>
      <w:r w:rsidRPr="0080109F">
        <w:t>, dans les locaux du centre de contrôle des données de la DGM. La formation</w:t>
      </w:r>
      <w:r>
        <w:t xml:space="preserve">, dispensée par des </w:t>
      </w:r>
      <w:r w:rsidRPr="00FF769A">
        <w:t>technicien</w:t>
      </w:r>
      <w:r>
        <w:t>s</w:t>
      </w:r>
      <w:r w:rsidRPr="00FF769A">
        <w:t xml:space="preserve"> </w:t>
      </w:r>
      <w:r>
        <w:t>d</w:t>
      </w:r>
      <w:r w:rsidRPr="00FF769A">
        <w:t>'ADASA</w:t>
      </w:r>
      <w:r>
        <w:t>,</w:t>
      </w:r>
      <w:r w:rsidRPr="0080109F">
        <w:t xml:space="preserve"> était divisée en trois parties</w:t>
      </w:r>
      <w:r>
        <w:t> </w:t>
      </w:r>
      <w:r w:rsidRPr="0080109F">
        <w:t xml:space="preserve">: </w:t>
      </w:r>
    </w:p>
    <w:p w14:paraId="297FB72C" w14:textId="77777777" w:rsidR="000516CD" w:rsidRPr="00FF769A" w:rsidRDefault="000516CD">
      <w:pPr>
        <w:pStyle w:val="Paragraphedeliste"/>
        <w:numPr>
          <w:ilvl w:val="0"/>
          <w:numId w:val="34"/>
        </w:numPr>
        <w:contextualSpacing/>
        <w:jc w:val="both"/>
      </w:pPr>
      <w:r w:rsidRPr="00FF769A">
        <w:t>Première partie : Capteurs et enregistreur de données des stations</w:t>
      </w:r>
      <w:r>
        <w:t> ;</w:t>
      </w:r>
      <w:r w:rsidRPr="00FF769A">
        <w:t xml:space="preserve"> </w:t>
      </w:r>
    </w:p>
    <w:p w14:paraId="23A2E8C8" w14:textId="77777777" w:rsidR="000516CD" w:rsidRPr="00FF769A" w:rsidRDefault="000516CD">
      <w:pPr>
        <w:pStyle w:val="Paragraphedeliste"/>
        <w:numPr>
          <w:ilvl w:val="0"/>
          <w:numId w:val="34"/>
        </w:numPr>
        <w:contextualSpacing/>
        <w:jc w:val="both"/>
      </w:pPr>
      <w:r w:rsidRPr="00FF769A">
        <w:t>Deuxième partie : Centre de contrôle</w:t>
      </w:r>
      <w:r>
        <w:t> ;</w:t>
      </w:r>
      <w:r w:rsidRPr="00FF769A">
        <w:t xml:space="preserve"> </w:t>
      </w:r>
    </w:p>
    <w:p w14:paraId="3BC8F34F" w14:textId="77777777" w:rsidR="000516CD" w:rsidRPr="00FF769A" w:rsidRDefault="000516CD">
      <w:pPr>
        <w:pStyle w:val="Paragraphedeliste"/>
        <w:numPr>
          <w:ilvl w:val="0"/>
          <w:numId w:val="34"/>
        </w:numPr>
        <w:contextualSpacing/>
        <w:jc w:val="both"/>
      </w:pPr>
      <w:r w:rsidRPr="00FF769A">
        <w:t>Troisième partie : Logiciel de prévision et de suivi des données</w:t>
      </w:r>
      <w:r>
        <w:t>.</w:t>
      </w:r>
    </w:p>
    <w:p w14:paraId="272AEF73" w14:textId="77777777" w:rsidR="000516CD" w:rsidRPr="0080109F" w:rsidRDefault="000516CD" w:rsidP="000516CD">
      <w:pPr>
        <w:jc w:val="both"/>
      </w:pPr>
      <w:r w:rsidRPr="0080109F">
        <w:t>Sur les 9 participants 8 étaient de la DGM et un de l’ASECNA. Il y avait 3 femmes pour 6 hommes</w:t>
      </w:r>
      <w:r>
        <w:t xml:space="preserve">. </w:t>
      </w:r>
    </w:p>
    <w:p w14:paraId="3530C8C6" w14:textId="77777777" w:rsidR="000516CD" w:rsidRDefault="000516CD" w:rsidP="000516CD">
      <w:pPr>
        <w:jc w:val="both"/>
      </w:pPr>
    </w:p>
    <w:p w14:paraId="2B931E09" w14:textId="77777777" w:rsidR="000516CD" w:rsidRDefault="000516CD" w:rsidP="000516CD">
      <w:pPr>
        <w:jc w:val="both"/>
      </w:pPr>
      <w:r>
        <w:t xml:space="preserve">Selon la DGM, les formations sur le terrain ont été un peu rapides, et de plus écourtées à cause du Covid qui avait contraint les formateurs de ADASA à rentrer plus tôt que prévu en Espagne pour des raisons sanitaires. Toujours selon la DGM, les Gabonais n’ont pas eu suffisamment la main et, compte tenu du temps qui manquait, ils ont été limités à un rôle d’observateurs, rôle probablement insuffisant pour assurer, sans assistance technique, les régulières opérations de maintenance des stations météorologiques. ADASA confirme que le temps prévu pour les formations dans le document de projet était sous-évalué. </w:t>
      </w:r>
    </w:p>
    <w:p w14:paraId="58CAF6A8" w14:textId="71EF2A2E" w:rsidR="00E1309C" w:rsidRDefault="00E1309C">
      <w:pPr>
        <w:pStyle w:val="Titre4"/>
        <w:numPr>
          <w:ilvl w:val="0"/>
          <w:numId w:val="21"/>
        </w:numPr>
      </w:pPr>
      <w:bookmarkStart w:id="74" w:name="_Toc118448042"/>
      <w:r w:rsidRPr="0081558E">
        <w:t xml:space="preserve">Une communication de projet </w:t>
      </w:r>
      <w:r w:rsidR="003E1919">
        <w:t xml:space="preserve">pas </w:t>
      </w:r>
      <w:r w:rsidR="00F5660D">
        <w:t>entièrement</w:t>
      </w:r>
      <w:r w:rsidR="003E1919">
        <w:t xml:space="preserve"> satisfaisante</w:t>
      </w:r>
      <w:bookmarkEnd w:id="74"/>
    </w:p>
    <w:p w14:paraId="7D6575F3" w14:textId="77777777" w:rsidR="00E1309C" w:rsidRPr="0068356C" w:rsidRDefault="00E1309C" w:rsidP="00E1309C"/>
    <w:p w14:paraId="2F39BFF5" w14:textId="77777777" w:rsidR="00503132" w:rsidRDefault="00503132" w:rsidP="00503132">
      <w:pPr>
        <w:jc w:val="both"/>
      </w:pPr>
      <w:r w:rsidRPr="00987DA4">
        <w:t xml:space="preserve">Un certain nombre d’institutions et de partenaires potentiels regrettent de ne pas avoir été davantage sollicité sur ce projet. D’une manière générale, </w:t>
      </w:r>
      <w:bookmarkStart w:id="75" w:name="_Hlk112661564"/>
      <w:r w:rsidRPr="00987DA4">
        <w:rPr>
          <w:b/>
          <w:bCs/>
        </w:rPr>
        <w:t>la communication du projet aurait pu être d’une meilleure qualité</w:t>
      </w:r>
      <w:r>
        <w:t xml:space="preserve">, </w:t>
      </w:r>
      <w:bookmarkEnd w:id="75"/>
      <w:r>
        <w:t xml:space="preserve">impression également partagée par le </w:t>
      </w:r>
      <w:r w:rsidRPr="00E73627">
        <w:t xml:space="preserve">Fonds de Partenariat Inde-ONU pour le Développement. </w:t>
      </w:r>
      <w:r>
        <w:t xml:space="preserve">Il aurait sûrement été possible d’engager un plus grand nombre d’acteurs sur cette initiative, pour les maintenir informés, sonder davantage les besoins des uns et des autres. En conséquence, le nombre de partie prenantes du projet est resté limité, créant quelques incompréhensions de la part des institutions restées à la marge du projet (AGEOS, DGRSI, DG hydro, </w:t>
      </w:r>
      <w:proofErr w:type="spellStart"/>
      <w:r>
        <w:t>etc</w:t>
      </w:r>
      <w:proofErr w:type="spellEnd"/>
      <w:r>
        <w:t>). D’autres institutions n’ont pas participé malgré diverses sollicitations (SEEG). A la décharge des gestionnaires du projet, le Covid a limité les possibilités de dialogues, ce qui explique, en partie, ce niveau de communication insuffisant.</w:t>
      </w:r>
    </w:p>
    <w:p w14:paraId="5585E681" w14:textId="77777777" w:rsidR="00503132" w:rsidRDefault="00503132" w:rsidP="00503132">
      <w:pPr>
        <w:jc w:val="both"/>
      </w:pPr>
    </w:p>
    <w:p w14:paraId="0CE8CE2A" w14:textId="00FAFDCE" w:rsidR="00503132" w:rsidRDefault="00503132" w:rsidP="00503132">
      <w:pPr>
        <w:jc w:val="both"/>
      </w:pPr>
      <w:r>
        <w:t xml:space="preserve">Il est dommage que l’une des recommandations du premier Copil, qui invitait le projet à élaborer et mettre en œuvre une stratégie de communication, n’ait pas pu être mise en œuvre. Le Covid explique en partie les difficultés de communication rencontrées par le projet. </w:t>
      </w:r>
    </w:p>
    <w:p w14:paraId="0508F21D" w14:textId="77777777" w:rsidR="00E1309C" w:rsidRDefault="00E1309C" w:rsidP="00B55C6F">
      <w:pPr>
        <w:jc w:val="both"/>
      </w:pPr>
    </w:p>
    <w:p w14:paraId="21C32BA2" w14:textId="3FA79A1A" w:rsidR="00F26824" w:rsidRPr="00F26824" w:rsidRDefault="00F26824">
      <w:pPr>
        <w:pStyle w:val="Titre4"/>
        <w:numPr>
          <w:ilvl w:val="0"/>
          <w:numId w:val="21"/>
        </w:numPr>
        <w:spacing w:before="0" w:after="0"/>
      </w:pPr>
      <w:bookmarkStart w:id="76" w:name="_Toc118448043"/>
      <w:r>
        <w:t>Une mise en œuvre assez peu participative</w:t>
      </w:r>
      <w:bookmarkEnd w:id="76"/>
    </w:p>
    <w:p w14:paraId="0D8D79BF" w14:textId="33DB9EC7" w:rsidR="00654C8E" w:rsidRDefault="00654C8E" w:rsidP="00B55C6F">
      <w:pPr>
        <w:jc w:val="both"/>
      </w:pPr>
    </w:p>
    <w:p w14:paraId="5B255639" w14:textId="47D262B3" w:rsidR="005B4F82" w:rsidRDefault="00BE56B0" w:rsidP="00513342">
      <w:pPr>
        <w:jc w:val="both"/>
      </w:pPr>
      <w:bookmarkStart w:id="77" w:name="_Hlk112661573"/>
      <w:bookmarkStart w:id="78" w:name="_Hlk112402839"/>
      <w:r w:rsidRPr="003E1919">
        <w:rPr>
          <w:b/>
          <w:bCs/>
        </w:rPr>
        <w:t xml:space="preserve">La participation des populations et des autorités locales </w:t>
      </w:r>
      <w:r w:rsidR="00750B83" w:rsidRPr="003E1919">
        <w:rPr>
          <w:b/>
          <w:bCs/>
        </w:rPr>
        <w:t xml:space="preserve">est restée </w:t>
      </w:r>
      <w:r w:rsidRPr="003E1919">
        <w:rPr>
          <w:b/>
          <w:bCs/>
        </w:rPr>
        <w:t>limitée</w:t>
      </w:r>
      <w:r w:rsidR="00750B83">
        <w:t xml:space="preserve"> </w:t>
      </w:r>
      <w:bookmarkEnd w:id="77"/>
      <w:r w:rsidR="00750B83">
        <w:t xml:space="preserve">alors </w:t>
      </w:r>
      <w:r>
        <w:t xml:space="preserve">qu’une </w:t>
      </w:r>
      <w:r w:rsidR="00AE2A2A">
        <w:t xml:space="preserve">mise en œuvre </w:t>
      </w:r>
      <w:r w:rsidR="00750B83">
        <w:t xml:space="preserve">plus </w:t>
      </w:r>
      <w:r w:rsidR="00AE2A2A">
        <w:t>participative</w:t>
      </w:r>
      <w:r>
        <w:t xml:space="preserve">, impliquant les communautés, aurait </w:t>
      </w:r>
      <w:r w:rsidR="00750B83">
        <w:t xml:space="preserve">probablement </w:t>
      </w:r>
      <w:r>
        <w:t xml:space="preserve">permis d’assurer une bonne appropriation des installations météorologiques par ces dernières. </w:t>
      </w:r>
      <w:r w:rsidR="00750B83">
        <w:t>L</w:t>
      </w:r>
      <w:r w:rsidR="00AE2A2A">
        <w:t>a visite de terrain de la mission d’évaluation (voir annexe 3)</w:t>
      </w:r>
      <w:r>
        <w:t xml:space="preserve"> a relevé une participation plutôt minimaliste, s’expliquant, il est vrai, en partie à cause du Covid-19</w:t>
      </w:r>
      <w:r w:rsidR="00AE2A2A">
        <w:t xml:space="preserve">. </w:t>
      </w:r>
      <w:r w:rsidR="0064123A">
        <w:t>L</w:t>
      </w:r>
      <w:r w:rsidR="001533E6">
        <w:t xml:space="preserve">es maires des villages </w:t>
      </w:r>
      <w:r w:rsidR="00750B83">
        <w:t xml:space="preserve">ont </w:t>
      </w:r>
      <w:r w:rsidR="0064123A">
        <w:t xml:space="preserve">généralement </w:t>
      </w:r>
      <w:r w:rsidR="00750B83">
        <w:t xml:space="preserve">bien participé </w:t>
      </w:r>
      <w:r w:rsidR="00765A9B">
        <w:t>aux réunions</w:t>
      </w:r>
      <w:r w:rsidR="0064123A">
        <w:t xml:space="preserve">, et </w:t>
      </w:r>
      <w:r w:rsidR="001533E6">
        <w:t>ont tous donné leur accord</w:t>
      </w:r>
      <w:r w:rsidR="00765A9B">
        <w:t xml:space="preserve"> de principe</w:t>
      </w:r>
      <w:r w:rsidR="0064123A">
        <w:t xml:space="preserve"> pour l’installation des stations météorologiques. En revanche le</w:t>
      </w:r>
      <w:r w:rsidR="001533E6">
        <w:t xml:space="preserve">s communautés vivant aux alentours des stations n’ont </w:t>
      </w:r>
      <w:r w:rsidR="005B4F82">
        <w:t xml:space="preserve">été que très peu, voire </w:t>
      </w:r>
      <w:r w:rsidR="001533E6">
        <w:t>pas impliquées</w:t>
      </w:r>
      <w:r w:rsidR="0064123A">
        <w:t xml:space="preserve"> du tout</w:t>
      </w:r>
      <w:r w:rsidR="005B4F82">
        <w:t xml:space="preserve">. </w:t>
      </w:r>
      <w:r w:rsidR="00FB2861">
        <w:t>Il aurait pourtant été judicieux de profiter de l’installation des stations pour informer la population locale du rôle et des objectifs de ces installations. D</w:t>
      </w:r>
      <w:r w:rsidR="001533E6">
        <w:t>es solutions pour assurer le gardiennage et le désherbage auraient pu être identifiées localement, avec l’appui et l’implication des collectivités locales.</w:t>
      </w:r>
      <w:r w:rsidR="00765A9B">
        <w:t xml:space="preserve"> </w:t>
      </w:r>
      <w:r w:rsidR="00FB2861">
        <w:t>La mission d’évaluation formule des recommandations allant dans ce sens.</w:t>
      </w:r>
    </w:p>
    <w:p w14:paraId="697C674E" w14:textId="77777777" w:rsidR="005B4F82" w:rsidRPr="00750B83" w:rsidRDefault="005B4F82" w:rsidP="00513342">
      <w:pPr>
        <w:jc w:val="both"/>
        <w:rPr>
          <w:sz w:val="16"/>
          <w:szCs w:val="18"/>
        </w:rPr>
      </w:pPr>
    </w:p>
    <w:bookmarkEnd w:id="78"/>
    <w:p w14:paraId="6A0D1923" w14:textId="027F53E4" w:rsidR="000030F3" w:rsidRDefault="00750B83" w:rsidP="00750B83">
      <w:pPr>
        <w:jc w:val="both"/>
      </w:pPr>
      <w:r>
        <w:t>Quant à l</w:t>
      </w:r>
      <w:r w:rsidR="000030F3">
        <w:t>a transcription de l’acquisition des parcelles foncières dans le cadastre</w:t>
      </w:r>
      <w:r>
        <w:t>, elle</w:t>
      </w:r>
      <w:r w:rsidR="000030F3">
        <w:t xml:space="preserve"> n’a pu se concrétiser que pour une station</w:t>
      </w:r>
      <w:r>
        <w:t> :</w:t>
      </w:r>
      <w:r w:rsidR="000030F3">
        <w:t xml:space="preserve"> Kango. Le processus est encore en cours pour les 5 autres stations, à divers niveaux d’avancement, étant entendu que ce rôle </w:t>
      </w:r>
      <w:r>
        <w:t>incombe</w:t>
      </w:r>
      <w:r w:rsidR="000030F3">
        <w:t xml:space="preserve"> aux parties nationales, en l’occurrence la DGM</w:t>
      </w:r>
      <w:r>
        <w:t xml:space="preserve"> : </w:t>
      </w:r>
    </w:p>
    <w:p w14:paraId="7302CD6D" w14:textId="77777777" w:rsidR="00750B83" w:rsidRPr="00750B83" w:rsidRDefault="00750B83" w:rsidP="00750B83">
      <w:pPr>
        <w:jc w:val="both"/>
        <w:rPr>
          <w:sz w:val="14"/>
          <w:szCs w:val="16"/>
          <w:lang w:val="fr-CA"/>
        </w:rPr>
      </w:pPr>
    </w:p>
    <w:p w14:paraId="72927C3F" w14:textId="4A5AF1C7" w:rsidR="006222DA" w:rsidRDefault="006222DA">
      <w:pPr>
        <w:rPr>
          <w:b/>
          <w:bCs/>
          <w:i/>
          <w:color w:val="1F497D" w:themeColor="text2"/>
          <w:szCs w:val="22"/>
        </w:rPr>
      </w:pPr>
    </w:p>
    <w:p w14:paraId="138A532C" w14:textId="326BF493" w:rsidR="000030F3" w:rsidRPr="00E92212" w:rsidRDefault="000030F3" w:rsidP="00E92212">
      <w:pPr>
        <w:pStyle w:val="Lgende"/>
        <w:rPr>
          <w:lang w:val="fr-FR"/>
        </w:rPr>
      </w:pPr>
      <w:r w:rsidRPr="00E92212">
        <w:rPr>
          <w:lang w:val="fr-FR"/>
        </w:rPr>
        <w:t>Synthèse du processus d’acquisition des parcelles où sont implantées les stations</w:t>
      </w:r>
    </w:p>
    <w:tbl>
      <w:tblPr>
        <w:tblStyle w:val="Grilledutableau"/>
        <w:tblW w:w="0" w:type="auto"/>
        <w:tblLook w:val="04A0" w:firstRow="1" w:lastRow="0" w:firstColumn="1" w:lastColumn="0" w:noHBand="0" w:noVBand="1"/>
      </w:tblPr>
      <w:tblGrid>
        <w:gridCol w:w="1951"/>
        <w:gridCol w:w="7111"/>
      </w:tblGrid>
      <w:tr w:rsidR="000030F3" w14:paraId="57265529" w14:textId="77777777" w:rsidTr="00750B83">
        <w:tc>
          <w:tcPr>
            <w:tcW w:w="1951" w:type="dxa"/>
          </w:tcPr>
          <w:p w14:paraId="3CA57156" w14:textId="77777777" w:rsidR="000030F3" w:rsidRPr="001A1334" w:rsidRDefault="000030F3" w:rsidP="00C704ED">
            <w:pPr>
              <w:pStyle w:val="m1022958448861104647ydp4a3529dmsonormal"/>
              <w:spacing w:before="0" w:beforeAutospacing="0" w:after="0" w:afterAutospacing="0"/>
              <w:jc w:val="center"/>
              <w:rPr>
                <w:rFonts w:ascii="Calibri" w:hAnsi="Calibri"/>
                <w:b/>
                <w:bCs/>
                <w:sz w:val="22"/>
              </w:rPr>
            </w:pPr>
            <w:r w:rsidRPr="001A1334">
              <w:rPr>
                <w:rFonts w:ascii="Calibri" w:hAnsi="Calibri"/>
                <w:b/>
                <w:bCs/>
                <w:sz w:val="22"/>
              </w:rPr>
              <w:t>Stations</w:t>
            </w:r>
          </w:p>
        </w:tc>
        <w:tc>
          <w:tcPr>
            <w:tcW w:w="7111" w:type="dxa"/>
          </w:tcPr>
          <w:p w14:paraId="31F9CC7B" w14:textId="77777777" w:rsidR="000030F3" w:rsidRPr="001A1334" w:rsidRDefault="000030F3" w:rsidP="00C704ED">
            <w:pPr>
              <w:pStyle w:val="m1022958448861104647ydp4a3529dmsonormal"/>
              <w:spacing w:before="0" w:beforeAutospacing="0" w:after="0" w:afterAutospacing="0"/>
              <w:jc w:val="center"/>
              <w:rPr>
                <w:rFonts w:ascii="Calibri" w:hAnsi="Calibri"/>
                <w:b/>
                <w:bCs/>
                <w:sz w:val="22"/>
              </w:rPr>
            </w:pPr>
            <w:r w:rsidRPr="001A1334">
              <w:rPr>
                <w:rFonts w:ascii="Calibri" w:hAnsi="Calibri"/>
                <w:b/>
                <w:bCs/>
                <w:sz w:val="22"/>
              </w:rPr>
              <w:t>Situation (juillet 2022)</w:t>
            </w:r>
          </w:p>
        </w:tc>
      </w:tr>
      <w:tr w:rsidR="000030F3" w14:paraId="06CBA8A7" w14:textId="77777777" w:rsidTr="00750B83">
        <w:tc>
          <w:tcPr>
            <w:tcW w:w="1951" w:type="dxa"/>
          </w:tcPr>
          <w:p w14:paraId="749DF4DC"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KANGO</w:t>
            </w:r>
          </w:p>
        </w:tc>
        <w:tc>
          <w:tcPr>
            <w:tcW w:w="7111" w:type="dxa"/>
          </w:tcPr>
          <w:p w14:paraId="6AC79C7F"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Documents cadastraux obtenus.</w:t>
            </w:r>
          </w:p>
        </w:tc>
      </w:tr>
      <w:tr w:rsidR="000030F3" w14:paraId="4086438F" w14:textId="77777777" w:rsidTr="00750B83">
        <w:tc>
          <w:tcPr>
            <w:tcW w:w="1951" w:type="dxa"/>
          </w:tcPr>
          <w:p w14:paraId="4E11D387"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COCOBEACH</w:t>
            </w:r>
          </w:p>
        </w:tc>
        <w:tc>
          <w:tcPr>
            <w:tcW w:w="7111" w:type="dxa"/>
          </w:tcPr>
          <w:p w14:paraId="1CECB91D"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Documents cadastraux non obtenus. comme il s’agit d’un ancien site, sur l’ancienne piste d’atterrissage, l’ASECNA est censée disposer des documents fonciers.</w:t>
            </w:r>
          </w:p>
        </w:tc>
      </w:tr>
      <w:tr w:rsidR="000030F3" w14:paraId="25327FA1" w14:textId="77777777" w:rsidTr="00750B83">
        <w:tc>
          <w:tcPr>
            <w:tcW w:w="1951" w:type="dxa"/>
          </w:tcPr>
          <w:p w14:paraId="79DA9D5D"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GAMBA</w:t>
            </w:r>
          </w:p>
        </w:tc>
        <w:tc>
          <w:tcPr>
            <w:tcW w:w="7111" w:type="dxa"/>
          </w:tcPr>
          <w:p w14:paraId="52D3DF83"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En cours de régularisation : le service technique de la Mairie de Gamba a partagé les documents d’attribution et de délimitation de la parcelle.</w:t>
            </w:r>
          </w:p>
        </w:tc>
      </w:tr>
      <w:tr w:rsidR="000030F3" w14:paraId="145EA6FF" w14:textId="77777777" w:rsidTr="00750B83">
        <w:tc>
          <w:tcPr>
            <w:tcW w:w="1951" w:type="dxa"/>
          </w:tcPr>
          <w:p w14:paraId="1D571191"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NTCHONG’OROVE</w:t>
            </w:r>
          </w:p>
        </w:tc>
        <w:tc>
          <w:tcPr>
            <w:tcW w:w="7111" w:type="dxa"/>
          </w:tcPr>
          <w:p w14:paraId="3049A57E"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En cours de régularisation : entre les mains des services de cadastre de Port-Gentil, sur la base des données de terrain recueillies par le service de la préfecture d’</w:t>
            </w:r>
            <w:proofErr w:type="spellStart"/>
            <w:r w:rsidRPr="00750B83">
              <w:rPr>
                <w:rFonts w:ascii="Calibri" w:hAnsi="Calibri"/>
                <w:sz w:val="20"/>
                <w:szCs w:val="22"/>
              </w:rPr>
              <w:t>Omboue</w:t>
            </w:r>
            <w:proofErr w:type="spellEnd"/>
            <w:r w:rsidRPr="00750B83">
              <w:rPr>
                <w:rFonts w:ascii="Calibri" w:hAnsi="Calibri"/>
                <w:sz w:val="20"/>
                <w:szCs w:val="22"/>
              </w:rPr>
              <w:t>.</w:t>
            </w:r>
          </w:p>
        </w:tc>
      </w:tr>
      <w:tr w:rsidR="000030F3" w14:paraId="5CECC375" w14:textId="77777777" w:rsidTr="00750B83">
        <w:tc>
          <w:tcPr>
            <w:tcW w:w="1951" w:type="dxa"/>
          </w:tcPr>
          <w:p w14:paraId="0E393E69"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MAYUMBA</w:t>
            </w:r>
          </w:p>
        </w:tc>
        <w:tc>
          <w:tcPr>
            <w:tcW w:w="7111" w:type="dxa"/>
          </w:tcPr>
          <w:p w14:paraId="451BF758"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Documents cadastraux non obtenus. Comme il s’agit d’un ancien site, de surcroit en zone aéroportuaire, l’ASECNA est censée disposer des documents fonciers.</w:t>
            </w:r>
          </w:p>
        </w:tc>
      </w:tr>
      <w:tr w:rsidR="000030F3" w14:paraId="4FCE27FF" w14:textId="77777777" w:rsidTr="00750B83">
        <w:tc>
          <w:tcPr>
            <w:tcW w:w="1951" w:type="dxa"/>
          </w:tcPr>
          <w:p w14:paraId="02134D34" w14:textId="77777777" w:rsidR="000030F3" w:rsidRPr="00A0792C" w:rsidRDefault="000030F3" w:rsidP="00C704ED">
            <w:pPr>
              <w:pStyle w:val="m1022958448861104647ydp4a3529dmsonormal"/>
              <w:spacing w:before="0" w:beforeAutospacing="0" w:after="0" w:afterAutospacing="0"/>
              <w:jc w:val="both"/>
              <w:rPr>
                <w:rFonts w:ascii="Calibri" w:hAnsi="Calibri"/>
                <w:sz w:val="22"/>
              </w:rPr>
            </w:pPr>
            <w:r w:rsidRPr="00A0792C">
              <w:rPr>
                <w:rFonts w:ascii="Calibri" w:hAnsi="Calibri"/>
                <w:sz w:val="22"/>
              </w:rPr>
              <w:t>NYONIE</w:t>
            </w:r>
          </w:p>
        </w:tc>
        <w:tc>
          <w:tcPr>
            <w:tcW w:w="7111" w:type="dxa"/>
          </w:tcPr>
          <w:p w14:paraId="3985745F" w14:textId="77777777" w:rsidR="000030F3" w:rsidRPr="00750B83" w:rsidRDefault="000030F3" w:rsidP="00C704ED">
            <w:pPr>
              <w:pStyle w:val="m1022958448861104647ydp4a3529dmsonormal"/>
              <w:spacing w:before="0" w:beforeAutospacing="0" w:after="0" w:afterAutospacing="0"/>
              <w:jc w:val="both"/>
              <w:rPr>
                <w:rFonts w:ascii="Calibri" w:hAnsi="Calibri"/>
                <w:sz w:val="20"/>
                <w:szCs w:val="22"/>
              </w:rPr>
            </w:pPr>
            <w:r w:rsidRPr="00750B83">
              <w:rPr>
                <w:rFonts w:ascii="Calibri" w:hAnsi="Calibri"/>
                <w:sz w:val="20"/>
                <w:szCs w:val="22"/>
              </w:rPr>
              <w:t>Dossier jamais initié.</w:t>
            </w:r>
          </w:p>
        </w:tc>
      </w:tr>
    </w:tbl>
    <w:p w14:paraId="1DCDFEBC" w14:textId="77777777" w:rsidR="005B4F82" w:rsidRPr="005B4F82" w:rsidRDefault="005B4F82" w:rsidP="00513342">
      <w:pPr>
        <w:jc w:val="both"/>
        <w:rPr>
          <w:lang w:val="fr-CA"/>
        </w:rPr>
      </w:pPr>
    </w:p>
    <w:p w14:paraId="59ADF199" w14:textId="6C099166" w:rsidR="001052E2" w:rsidRPr="001052E2" w:rsidRDefault="00BE0968">
      <w:pPr>
        <w:pStyle w:val="Titre4"/>
        <w:numPr>
          <w:ilvl w:val="0"/>
          <w:numId w:val="21"/>
        </w:numPr>
      </w:pPr>
      <w:bookmarkStart w:id="79" w:name="_Toc118448044"/>
      <w:r>
        <w:t xml:space="preserve">Un </w:t>
      </w:r>
      <w:r w:rsidR="00047D81">
        <w:t>i</w:t>
      </w:r>
      <w:r w:rsidR="001052E2" w:rsidRPr="001052E2">
        <w:t>mpact</w:t>
      </w:r>
      <w:r w:rsidR="007418D6">
        <w:t xml:space="preserve"> du</w:t>
      </w:r>
      <w:r w:rsidR="001052E2" w:rsidRPr="001052E2">
        <w:t xml:space="preserve"> Covid</w:t>
      </w:r>
      <w:r w:rsidR="00047D81">
        <w:t xml:space="preserve"> non négligeable sur le projet</w:t>
      </w:r>
      <w:bookmarkEnd w:id="79"/>
    </w:p>
    <w:p w14:paraId="457D7BAC" w14:textId="77777777" w:rsidR="0049590F" w:rsidRDefault="0049590F" w:rsidP="00345C72">
      <w:pPr>
        <w:jc w:val="both"/>
      </w:pPr>
    </w:p>
    <w:p w14:paraId="0DF6B4C7" w14:textId="5E040437" w:rsidR="00847410" w:rsidRDefault="0087333F" w:rsidP="00345C72">
      <w:pPr>
        <w:jc w:val="both"/>
      </w:pPr>
      <w:r>
        <w:t xml:space="preserve">Sans être totalement dévastateur, </w:t>
      </w:r>
      <w:bookmarkStart w:id="80" w:name="_Hlk112661638"/>
      <w:r w:rsidRPr="003E1919">
        <w:rPr>
          <w:b/>
          <w:bCs/>
        </w:rPr>
        <w:t xml:space="preserve">l’impact négatif </w:t>
      </w:r>
      <w:r w:rsidR="00B006ED">
        <w:rPr>
          <w:b/>
          <w:bCs/>
        </w:rPr>
        <w:t xml:space="preserve">sur le projet </w:t>
      </w:r>
      <w:r w:rsidRPr="003E1919">
        <w:rPr>
          <w:b/>
          <w:bCs/>
        </w:rPr>
        <w:t>d</w:t>
      </w:r>
      <w:r w:rsidR="005B039F">
        <w:rPr>
          <w:b/>
          <w:bCs/>
        </w:rPr>
        <w:t>e la pandémie de la</w:t>
      </w:r>
      <w:r w:rsidRPr="003E1919">
        <w:rPr>
          <w:b/>
          <w:bCs/>
        </w:rPr>
        <w:t xml:space="preserve"> Covid</w:t>
      </w:r>
      <w:r w:rsidR="00B006ED">
        <w:rPr>
          <w:b/>
          <w:bCs/>
        </w:rPr>
        <w:t>-19, avec des mesures barrières mises en place par les Autorités dès mars 2020,</w:t>
      </w:r>
      <w:r w:rsidRPr="003E1919">
        <w:rPr>
          <w:b/>
          <w:bCs/>
        </w:rPr>
        <w:t xml:space="preserve">  a été relativement important</w:t>
      </w:r>
      <w:bookmarkEnd w:id="80"/>
      <w:r>
        <w:t xml:space="preserve">. Peut-être du fait du niveau de stress supplémentaire auquel tout le monde devait faire face, </w:t>
      </w:r>
      <w:r w:rsidR="004A02BB">
        <w:t xml:space="preserve">des complications pour organiser des réunions en présentielle, </w:t>
      </w:r>
      <w:r>
        <w:t>de la difficulté du travail à distance avec des équipements informatiques et des connections internet parfois de mauvaises qualités, c</w:t>
      </w:r>
      <w:r w:rsidRPr="00F20139">
        <w:t>ertain</w:t>
      </w:r>
      <w:r>
        <w:t xml:space="preserve">es parties prenantes ont perdu de vue le projet. En conséquence, le suivi avec tous les partenaires a été moins rapide et d’une qualité inférieure durant le temps de la pandémie et il est à déplorer que certaines parties prenantes, notamment dans le monde universitaire, regrettent de ne pas avoir été impliquées </w:t>
      </w:r>
      <w:r w:rsidR="005A5139">
        <w:t xml:space="preserve">davantage </w:t>
      </w:r>
      <w:r>
        <w:t>dans ce projet, à la fois en amont mais également au fur et à mesure du projet. Ce</w:t>
      </w:r>
      <w:r w:rsidR="005A5139">
        <w:t>tte</w:t>
      </w:r>
      <w:r>
        <w:t xml:space="preserve"> participation limitée s’explique en grande partie par la pandémie. </w:t>
      </w:r>
    </w:p>
    <w:p w14:paraId="3172FF66" w14:textId="77777777" w:rsidR="00847410" w:rsidRDefault="00847410" w:rsidP="00345C72">
      <w:pPr>
        <w:jc w:val="both"/>
      </w:pPr>
    </w:p>
    <w:p w14:paraId="75EF9C92" w14:textId="5BA08AAF" w:rsidR="0087333F" w:rsidRDefault="0087333F" w:rsidP="00345C72">
      <w:pPr>
        <w:jc w:val="both"/>
      </w:pPr>
      <w:r>
        <w:t xml:space="preserve">Les missions sur le terrain ont toutefois pu être menées avec un retard raisonnable, dès septembre 2020. </w:t>
      </w:r>
      <w:r w:rsidR="005B039F">
        <w:t>Les réunions</w:t>
      </w:r>
      <w:r>
        <w:t xml:space="preserve"> du comité de pilotage du projet ont également pu être maintenue, seulement avec un nombre de participants </w:t>
      </w:r>
      <w:r w:rsidR="00CC0564">
        <w:t xml:space="preserve">plus </w:t>
      </w:r>
      <w:r>
        <w:t xml:space="preserve">restreint par rapport au premier Copil qui s’était tenu avant le début de </w:t>
      </w:r>
      <w:r w:rsidR="00CC0564">
        <w:t>la pandémie</w:t>
      </w:r>
      <w:r>
        <w:t xml:space="preserve">. </w:t>
      </w:r>
    </w:p>
    <w:p w14:paraId="3BB09EFE" w14:textId="77777777" w:rsidR="00D9158F" w:rsidRPr="005038E9" w:rsidRDefault="00D9158F" w:rsidP="00345C72">
      <w:pPr>
        <w:pStyle w:val="Paragraphedeliste"/>
        <w:contextualSpacing/>
        <w:jc w:val="both"/>
        <w:rPr>
          <w:rFonts w:asciiTheme="minorHAnsi" w:hAnsiTheme="minorHAnsi" w:cstheme="minorHAnsi"/>
        </w:rPr>
      </w:pPr>
    </w:p>
    <w:p w14:paraId="1C3191AB" w14:textId="77777777" w:rsidR="00847410" w:rsidRDefault="00847410">
      <w:pPr>
        <w:rPr>
          <w:rFonts w:ascii="Arial" w:eastAsiaTheme="majorEastAsia" w:hAnsi="Arial" w:cstheme="majorBidi"/>
          <w:b/>
          <w:bCs/>
          <w:color w:val="1F497D" w:themeColor="text2"/>
          <w:sz w:val="28"/>
          <w:szCs w:val="28"/>
        </w:rPr>
      </w:pPr>
      <w:r>
        <w:br w:type="page"/>
      </w:r>
    </w:p>
    <w:p w14:paraId="08295A59" w14:textId="23BCC72B" w:rsidR="00A15ADF" w:rsidRPr="005038E9" w:rsidRDefault="00A15ADF" w:rsidP="00345C72">
      <w:pPr>
        <w:pStyle w:val="Titre2"/>
        <w:jc w:val="both"/>
      </w:pPr>
      <w:bookmarkStart w:id="81" w:name="_Toc118448045"/>
      <w:r w:rsidRPr="005038E9">
        <w:lastRenderedPageBreak/>
        <w:t>Effici</w:t>
      </w:r>
      <w:r w:rsidR="005038E9">
        <w:t>ence</w:t>
      </w:r>
      <w:bookmarkEnd w:id="81"/>
    </w:p>
    <w:p w14:paraId="11742925" w14:textId="77777777" w:rsidR="00455E7A" w:rsidRPr="0081558E" w:rsidRDefault="00455E7A" w:rsidP="00C218E6">
      <w:pPr>
        <w:pStyle w:val="Titre3"/>
        <w:jc w:val="both"/>
        <w:rPr>
          <w:lang w:val="fr-FR"/>
        </w:rPr>
      </w:pPr>
      <w:bookmarkStart w:id="82" w:name="_Toc118448046"/>
      <w:bookmarkStart w:id="83" w:name="_Hlk112661703"/>
      <w:bookmarkStart w:id="84" w:name="_Hlk86163559"/>
      <w:r w:rsidRPr="0081558E">
        <w:rPr>
          <w:lang w:val="fr-FR"/>
        </w:rPr>
        <w:t>La gestion du projet a été globalement bonne mais quelques insuffisances sont à souligner</w:t>
      </w:r>
      <w:bookmarkEnd w:id="82"/>
    </w:p>
    <w:bookmarkEnd w:id="83"/>
    <w:p w14:paraId="305B2DCF" w14:textId="77777777" w:rsidR="00455E7A" w:rsidRDefault="00455E7A" w:rsidP="00345C72">
      <w:pPr>
        <w:jc w:val="both"/>
      </w:pPr>
    </w:p>
    <w:p w14:paraId="34F92EF9" w14:textId="28E0C13F" w:rsidR="00455E7A" w:rsidRPr="00F517C6" w:rsidRDefault="00455E7A" w:rsidP="00345C72">
      <w:pPr>
        <w:jc w:val="both"/>
      </w:pPr>
      <w:r w:rsidRPr="00F517C6">
        <w:t xml:space="preserve">Conformément à la modalité choisie pour le projet, la </w:t>
      </w:r>
      <w:r w:rsidR="004A02BB">
        <w:t>« </w:t>
      </w:r>
      <w:r w:rsidRPr="00F517C6">
        <w:t>réalisation directe (DIM</w:t>
      </w:r>
      <w:r w:rsidR="004A02BB">
        <w:rPr>
          <w:rStyle w:val="Appelnotedebasdep"/>
        </w:rPr>
        <w:footnoteReference w:id="6"/>
      </w:r>
      <w:r w:rsidRPr="00F517C6">
        <w:t>)</w:t>
      </w:r>
      <w:r w:rsidR="004A02BB">
        <w:t> »</w:t>
      </w:r>
      <w:r w:rsidRPr="00F517C6">
        <w:t xml:space="preserve">, le PNUD a bien pris la responsabilité pour l’exécution du projet. Le PNUD a </w:t>
      </w:r>
      <w:r w:rsidR="004A02BB">
        <w:t>correctement</w:t>
      </w:r>
      <w:r w:rsidRPr="00F517C6">
        <w:t xml:space="preserve"> pris en charge la mobilisation des intrants requis pour atteindre les produits prévus. Le PNUD a également pris en charge la responsabilité et la redevabil</w:t>
      </w:r>
      <w:r>
        <w:t>i</w:t>
      </w:r>
      <w:r w:rsidRPr="00F517C6">
        <w:t xml:space="preserve">té générales de la gestion pour la mise en œuvre du projet. </w:t>
      </w:r>
      <w:r w:rsidR="004A02BB">
        <w:t>De fait</w:t>
      </w:r>
      <w:r w:rsidRPr="00F517C6">
        <w:t xml:space="preserve">, le PNUD </w:t>
      </w:r>
      <w:r w:rsidR="004A02BB">
        <w:t xml:space="preserve">Gabon </w:t>
      </w:r>
      <w:r w:rsidRPr="00F517C6">
        <w:t>a suivi toutes les politiques et procédures établies pour ses propres opérations.</w:t>
      </w:r>
    </w:p>
    <w:p w14:paraId="568BD8F4" w14:textId="77777777" w:rsidR="00455E7A" w:rsidRDefault="00455E7A" w:rsidP="00345C72">
      <w:pPr>
        <w:jc w:val="both"/>
      </w:pPr>
    </w:p>
    <w:p w14:paraId="3E14CE9C" w14:textId="746FD88B" w:rsidR="00455E7A" w:rsidRPr="00B975FA" w:rsidRDefault="00455E7A" w:rsidP="009133A0">
      <w:pPr>
        <w:jc w:val="both"/>
        <w:rPr>
          <w:rFonts w:asciiTheme="minorHAnsi" w:hAnsiTheme="minorHAnsi" w:cstheme="minorHAnsi"/>
        </w:rPr>
      </w:pPr>
      <w:r>
        <w:rPr>
          <w:rFonts w:asciiTheme="minorHAnsi" w:hAnsiTheme="minorHAnsi" w:cstheme="minorHAnsi"/>
        </w:rPr>
        <w:t>P</w:t>
      </w:r>
      <w:r w:rsidRPr="00286DE3">
        <w:rPr>
          <w:rFonts w:asciiTheme="minorHAnsi" w:hAnsiTheme="minorHAnsi" w:cstheme="minorHAnsi"/>
        </w:rPr>
        <w:t>our assurer l’exactitude et la transparence des informations financières</w:t>
      </w:r>
      <w:r>
        <w:rPr>
          <w:rFonts w:asciiTheme="minorHAnsi" w:hAnsiTheme="minorHAnsi" w:cstheme="minorHAnsi"/>
        </w:rPr>
        <w:t xml:space="preserve">, le </w:t>
      </w:r>
      <w:r w:rsidRPr="00286DE3">
        <w:rPr>
          <w:rFonts w:asciiTheme="minorHAnsi" w:hAnsiTheme="minorHAnsi" w:cstheme="minorHAnsi"/>
        </w:rPr>
        <w:t xml:space="preserve">système d’informations </w:t>
      </w:r>
      <w:r>
        <w:rPr>
          <w:rFonts w:asciiTheme="minorHAnsi" w:hAnsiTheme="minorHAnsi" w:cstheme="minorHAnsi"/>
        </w:rPr>
        <w:t xml:space="preserve">ATLAS a bien été utilisé </w:t>
      </w:r>
      <w:r w:rsidRPr="00B975FA">
        <w:rPr>
          <w:rFonts w:asciiTheme="minorHAnsi" w:hAnsiTheme="minorHAnsi" w:cstheme="minorHAnsi"/>
        </w:rPr>
        <w:t>par le bureau du PNUD de Libreville. Une trace des états financiers du projet</w:t>
      </w:r>
      <w:r w:rsidR="009610DD">
        <w:rPr>
          <w:rFonts w:asciiTheme="minorHAnsi" w:hAnsiTheme="minorHAnsi" w:cstheme="minorHAnsi"/>
        </w:rPr>
        <w:t xml:space="preserve"> est ainsi disponible, permettant un </w:t>
      </w:r>
      <w:r w:rsidRPr="00B975FA">
        <w:rPr>
          <w:rFonts w:asciiTheme="minorHAnsi" w:hAnsiTheme="minorHAnsi" w:cstheme="minorHAnsi"/>
        </w:rPr>
        <w:t xml:space="preserve">contrôle </w:t>
      </w:r>
      <w:r w:rsidR="009610DD">
        <w:rPr>
          <w:rFonts w:asciiTheme="minorHAnsi" w:hAnsiTheme="minorHAnsi" w:cstheme="minorHAnsi"/>
        </w:rPr>
        <w:t>d</w:t>
      </w:r>
      <w:r w:rsidRPr="00B975FA">
        <w:rPr>
          <w:rFonts w:asciiTheme="minorHAnsi" w:hAnsiTheme="minorHAnsi" w:cstheme="minorHAnsi"/>
        </w:rPr>
        <w:t>es dépenses</w:t>
      </w:r>
      <w:r w:rsidR="009610DD">
        <w:rPr>
          <w:rFonts w:asciiTheme="minorHAnsi" w:hAnsiTheme="minorHAnsi" w:cstheme="minorHAnsi"/>
        </w:rPr>
        <w:t xml:space="preserve"> </w:t>
      </w:r>
      <w:r w:rsidRPr="00B975FA">
        <w:rPr>
          <w:rFonts w:asciiTheme="minorHAnsi" w:hAnsiTheme="minorHAnsi" w:cstheme="minorHAnsi"/>
        </w:rPr>
        <w:t xml:space="preserve">et </w:t>
      </w:r>
      <w:r w:rsidR="009610DD">
        <w:rPr>
          <w:rFonts w:asciiTheme="minorHAnsi" w:hAnsiTheme="minorHAnsi" w:cstheme="minorHAnsi"/>
        </w:rPr>
        <w:t xml:space="preserve">de </w:t>
      </w:r>
      <w:r w:rsidRPr="00B975FA">
        <w:rPr>
          <w:rFonts w:asciiTheme="minorHAnsi" w:hAnsiTheme="minorHAnsi" w:cstheme="minorHAnsi"/>
        </w:rPr>
        <w:t xml:space="preserve">la performance des contractants. Atlas </w:t>
      </w:r>
      <w:r w:rsidR="009610DD">
        <w:rPr>
          <w:rFonts w:asciiTheme="minorHAnsi" w:hAnsiTheme="minorHAnsi" w:cstheme="minorHAnsi"/>
        </w:rPr>
        <w:t xml:space="preserve">a donc été correctement </w:t>
      </w:r>
      <w:r w:rsidRPr="00B975FA">
        <w:rPr>
          <w:rFonts w:asciiTheme="minorHAnsi" w:hAnsiTheme="minorHAnsi" w:cstheme="minorHAnsi"/>
        </w:rPr>
        <w:t xml:space="preserve">utilisé pour la gestion financière et le contrôle </w:t>
      </w:r>
      <w:r w:rsidR="009133A0" w:rsidRPr="00B975FA">
        <w:rPr>
          <w:rFonts w:asciiTheme="minorHAnsi" w:hAnsiTheme="minorHAnsi" w:cstheme="minorHAnsi"/>
        </w:rPr>
        <w:t>des finances du projet</w:t>
      </w:r>
      <w:r w:rsidRPr="00B975FA">
        <w:rPr>
          <w:rFonts w:asciiTheme="minorHAnsi" w:hAnsiTheme="minorHAnsi" w:cstheme="minorHAnsi"/>
        </w:rPr>
        <w:t xml:space="preserve">. </w:t>
      </w:r>
      <w:r w:rsidR="009133A0" w:rsidRPr="00B975FA">
        <w:rPr>
          <w:rFonts w:asciiTheme="minorHAnsi" w:hAnsiTheme="minorHAnsi" w:cstheme="minorHAnsi"/>
        </w:rPr>
        <w:t>A noter qu’au moment de la rédaction de l’évaluation finale, u</w:t>
      </w:r>
      <w:r w:rsidRPr="00B975FA">
        <w:rPr>
          <w:rFonts w:asciiTheme="minorHAnsi" w:hAnsiTheme="minorHAnsi" w:cstheme="minorHAnsi"/>
        </w:rPr>
        <w:t xml:space="preserve">n audit financier </w:t>
      </w:r>
      <w:r w:rsidR="009133A0" w:rsidRPr="00B975FA">
        <w:rPr>
          <w:rFonts w:asciiTheme="minorHAnsi" w:hAnsiTheme="minorHAnsi" w:cstheme="minorHAnsi"/>
        </w:rPr>
        <w:t xml:space="preserve">devait </w:t>
      </w:r>
      <w:r w:rsidRPr="00B975FA">
        <w:rPr>
          <w:rFonts w:asciiTheme="minorHAnsi" w:hAnsiTheme="minorHAnsi" w:cstheme="minorHAnsi"/>
        </w:rPr>
        <w:t>encore être réalisé</w:t>
      </w:r>
      <w:r w:rsidR="009610DD">
        <w:rPr>
          <w:rFonts w:asciiTheme="minorHAnsi" w:hAnsiTheme="minorHAnsi" w:cstheme="minorHAnsi"/>
        </w:rPr>
        <w:t>, i</w:t>
      </w:r>
      <w:r w:rsidR="009133A0" w:rsidRPr="00B975FA">
        <w:rPr>
          <w:rFonts w:asciiTheme="minorHAnsi" w:hAnsiTheme="minorHAnsi" w:cstheme="minorHAnsi"/>
        </w:rPr>
        <w:t xml:space="preserve">l </w:t>
      </w:r>
      <w:r w:rsidRPr="00B975FA">
        <w:rPr>
          <w:rFonts w:asciiTheme="minorHAnsi" w:hAnsiTheme="minorHAnsi" w:cstheme="minorHAnsi"/>
        </w:rPr>
        <w:t xml:space="preserve">aurait été préférable que </w:t>
      </w:r>
      <w:r w:rsidR="009610DD">
        <w:rPr>
          <w:rFonts w:asciiTheme="minorHAnsi" w:hAnsiTheme="minorHAnsi" w:cstheme="minorHAnsi"/>
        </w:rPr>
        <w:t xml:space="preserve">cet audit </w:t>
      </w:r>
      <w:r w:rsidRPr="00B975FA">
        <w:rPr>
          <w:rFonts w:asciiTheme="minorHAnsi" w:hAnsiTheme="minorHAnsi" w:cstheme="minorHAnsi"/>
        </w:rPr>
        <w:t>ait lieu avant l’évaluation finale</w:t>
      </w:r>
      <w:r w:rsidR="009133A0" w:rsidRPr="00B975FA">
        <w:rPr>
          <w:rFonts w:asciiTheme="minorHAnsi" w:hAnsiTheme="minorHAnsi" w:cstheme="minorHAnsi"/>
        </w:rPr>
        <w:t>, pour que cette dernière puisse tenir compte des conclusions de l’audit</w:t>
      </w:r>
      <w:r w:rsidRPr="00B975FA">
        <w:rPr>
          <w:rFonts w:asciiTheme="minorHAnsi" w:hAnsiTheme="minorHAnsi" w:cstheme="minorHAnsi"/>
        </w:rPr>
        <w:t xml:space="preserve">. </w:t>
      </w:r>
    </w:p>
    <w:p w14:paraId="1C6FBF0A" w14:textId="77777777" w:rsidR="009133A0" w:rsidRPr="00F17DB3" w:rsidRDefault="009133A0" w:rsidP="009133A0">
      <w:pPr>
        <w:jc w:val="both"/>
        <w:rPr>
          <w:rFonts w:asciiTheme="minorHAnsi" w:hAnsiTheme="minorHAnsi" w:cstheme="minorHAnsi"/>
          <w:highlight w:val="yellow"/>
        </w:rPr>
      </w:pPr>
    </w:p>
    <w:p w14:paraId="3F470067" w14:textId="25035CC1" w:rsidR="00455E7A" w:rsidRPr="008171A8" w:rsidRDefault="00455E7A" w:rsidP="009133A0">
      <w:pPr>
        <w:jc w:val="both"/>
      </w:pPr>
      <w:r w:rsidRPr="008171A8">
        <w:t>Le projet a été géré par le bureau du PNUD du Gabon, étant entendu que le Fonds de Partenariat Inde-ONU pour le Développement </w:t>
      </w:r>
      <w:r>
        <w:t xml:space="preserve">donnait des limites de dépenses annuelles. Le Fonds Inde-ONU, basé à New-York, a signalé un bon niveau de réaction de la part du bureau du PNUD et du chef du projet. </w:t>
      </w:r>
      <w:r w:rsidR="00F254F2">
        <w:t>Le reporting se faisait en anglais,</w:t>
      </w:r>
      <w:r w:rsidR="00B975FA">
        <w:t xml:space="preserve"> créant une difficulté supplémentaire, qui fut toutefois très bien négociée, notamment grâce à </w:t>
      </w:r>
      <w:r w:rsidR="00F254F2">
        <w:t xml:space="preserve">l’appui </w:t>
      </w:r>
      <w:r w:rsidR="009610DD">
        <w:t xml:space="preserve">très apprécié </w:t>
      </w:r>
      <w:r w:rsidR="00F254F2">
        <w:t xml:space="preserve">du </w:t>
      </w:r>
      <w:r w:rsidR="00B975FA">
        <w:t>R</w:t>
      </w:r>
      <w:r w:rsidR="00F254F2">
        <w:t xml:space="preserve">eprésentant </w:t>
      </w:r>
      <w:r w:rsidR="00B975FA">
        <w:t>R</w:t>
      </w:r>
      <w:r w:rsidR="00F254F2">
        <w:t>ésident</w:t>
      </w:r>
      <w:r w:rsidR="009610DD">
        <w:t xml:space="preserve"> du PNUD au Gabon</w:t>
      </w:r>
      <w:r w:rsidR="00F254F2">
        <w:t xml:space="preserve">. </w:t>
      </w:r>
      <w:r w:rsidR="009610DD">
        <w:t>En 2021, l</w:t>
      </w:r>
      <w:r w:rsidR="00F254F2">
        <w:t xml:space="preserve">es </w:t>
      </w:r>
      <w:r w:rsidR="00B975FA">
        <w:t>formats</w:t>
      </w:r>
      <w:r w:rsidR="00F254F2">
        <w:t xml:space="preserve"> de reporting </w:t>
      </w:r>
      <w:r w:rsidR="009610DD">
        <w:t xml:space="preserve">du fonds Inde-ONU </w:t>
      </w:r>
      <w:r w:rsidR="00F254F2">
        <w:t>ont évolué</w:t>
      </w:r>
      <w:r w:rsidR="00C95C78">
        <w:t>,</w:t>
      </w:r>
      <w:r w:rsidR="00F254F2">
        <w:t xml:space="preserve"> </w:t>
      </w:r>
      <w:r w:rsidR="00B975FA">
        <w:t xml:space="preserve">pour demander </w:t>
      </w:r>
      <w:r w:rsidR="00F254F2">
        <w:t>plus</w:t>
      </w:r>
      <w:r w:rsidR="00B975FA">
        <w:t xml:space="preserve"> de</w:t>
      </w:r>
      <w:r w:rsidR="00F254F2">
        <w:t xml:space="preserve"> détail</w:t>
      </w:r>
      <w:r w:rsidR="00B975FA">
        <w:t>s</w:t>
      </w:r>
      <w:r w:rsidR="00F254F2">
        <w:t>. Ce changement a été jugé utile par les gestionnaires du projet «</w:t>
      </w:r>
      <w:r w:rsidR="00F254F2" w:rsidRPr="00B975FA">
        <w:rPr>
          <w:i/>
          <w:iCs/>
        </w:rPr>
        <w:t> cela valait la peine d’en faire un peu plus, pour mieux rendre compte des problèmes rencontrés</w:t>
      </w:r>
      <w:r w:rsidR="00F254F2">
        <w:t xml:space="preserve"> ». </w:t>
      </w:r>
    </w:p>
    <w:p w14:paraId="21E73F12" w14:textId="77777777" w:rsidR="00455E7A" w:rsidRDefault="00455E7A" w:rsidP="009133A0">
      <w:pPr>
        <w:jc w:val="both"/>
        <w:rPr>
          <w:b/>
          <w:bCs/>
        </w:rPr>
      </w:pPr>
    </w:p>
    <w:p w14:paraId="28EA0BA9" w14:textId="43F06C28" w:rsidR="00067588" w:rsidRDefault="00067588" w:rsidP="00067588">
      <w:pPr>
        <w:jc w:val="both"/>
      </w:pPr>
      <w:r w:rsidRPr="00C41A8A">
        <w:t>La coordination du projet devait se faire par la tenue de réunions du Comité de Pilotage</w:t>
      </w:r>
      <w:r>
        <w:t xml:space="preserve"> (Copil)</w:t>
      </w:r>
      <w:r w:rsidRPr="00C41A8A">
        <w:t xml:space="preserve"> tous les 6 mois. </w:t>
      </w:r>
      <w:bookmarkStart w:id="85" w:name="_Hlk112661825"/>
      <w:r w:rsidRPr="00C41A8A">
        <w:t xml:space="preserve">On observe que le </w:t>
      </w:r>
      <w:r w:rsidRPr="003E1919">
        <w:rPr>
          <w:b/>
          <w:bCs/>
        </w:rPr>
        <w:t>projet a tenu 3 Copil</w:t>
      </w:r>
      <w:r w:rsidR="006B7749">
        <w:rPr>
          <w:b/>
          <w:bCs/>
        </w:rPr>
        <w:t>s</w:t>
      </w:r>
      <w:r w:rsidRPr="003E1919">
        <w:rPr>
          <w:b/>
          <w:bCs/>
        </w:rPr>
        <w:t xml:space="preserve"> dans le temps du projet</w:t>
      </w:r>
      <w:r w:rsidRPr="00C41A8A">
        <w:t>, ne respectant pas tout à fait la périodicité à laquelle les réunions devaient se tenir</w:t>
      </w:r>
      <w:r>
        <w:rPr>
          <w:rStyle w:val="Appelnotedebasdep"/>
          <w:rFonts w:eastAsia="Calibri"/>
        </w:rPr>
        <w:footnoteReference w:id="7"/>
      </w:r>
      <w:r w:rsidRPr="00C41A8A">
        <w:t xml:space="preserve">. </w:t>
      </w:r>
      <w:r>
        <w:t>Toujours est-il que les Copils ont été organisés de façon satisfaisante, par le CNC, qui s’occupait du déroulé et donnait la parole aux agents du projets. A noter que les 2 derniers Copil ont été organisés « en ligne », démontrant ainsi la capacité d’adaptation des parties prenantes pour faire face à la situation sanitaire</w:t>
      </w:r>
      <w:r w:rsidR="002B4EF4">
        <w:t xml:space="preserve"> qui prévalait</w:t>
      </w:r>
      <w:r>
        <w:t xml:space="preserve">. </w:t>
      </w:r>
      <w:bookmarkEnd w:id="85"/>
    </w:p>
    <w:p w14:paraId="35CE1EF9" w14:textId="77777777" w:rsidR="00067588" w:rsidRDefault="00067588" w:rsidP="00067588">
      <w:pPr>
        <w:jc w:val="both"/>
      </w:pPr>
    </w:p>
    <w:p w14:paraId="3F87025C" w14:textId="77777777" w:rsidR="00067588" w:rsidRDefault="00067588" w:rsidP="00067588">
      <w:pPr>
        <w:jc w:val="both"/>
      </w:pPr>
      <w:r>
        <w:t xml:space="preserve">Il convient de remarquer que les décisions prises au premier Copil n’ont pas été suivies d’effet. Plus précisément, le PV du premier Copil mentionnait : </w:t>
      </w:r>
    </w:p>
    <w:p w14:paraId="39725D56" w14:textId="4B66C3C3" w:rsidR="00067588" w:rsidRDefault="00067588">
      <w:pPr>
        <w:pStyle w:val="Paragraphedeliste"/>
        <w:numPr>
          <w:ilvl w:val="0"/>
          <w:numId w:val="25"/>
        </w:numPr>
        <w:contextualSpacing/>
        <w:jc w:val="both"/>
      </w:pPr>
      <w:r>
        <w:t>« </w:t>
      </w:r>
      <w:r w:rsidRPr="001C3926">
        <w:rPr>
          <w:i/>
          <w:iCs/>
        </w:rPr>
        <w:t>La nécessité d’une stratégie de communication</w:t>
      </w:r>
      <w:r>
        <w:t xml:space="preserve"> ». </w:t>
      </w:r>
      <w:r w:rsidR="00C95C78">
        <w:t>Comme déjà mentionné plus haut, c</w:t>
      </w:r>
      <w:r>
        <w:t>ette dernière n’a pas été élaborée, ni mise en œuvre. Il est vrai que le Covid imposait alors de revisiter les techniques classiques de communication, cette difficulté supplémentaire explique probablement la non-exécution de cette recommandation du Copil.</w:t>
      </w:r>
    </w:p>
    <w:p w14:paraId="4070F73E" w14:textId="77777777" w:rsidR="00E729E5" w:rsidRPr="001C3926" w:rsidRDefault="00E729E5" w:rsidP="00E729E5">
      <w:pPr>
        <w:pStyle w:val="Paragraphedeliste"/>
        <w:contextualSpacing/>
        <w:jc w:val="both"/>
      </w:pPr>
    </w:p>
    <w:p w14:paraId="737384E1" w14:textId="665070B3" w:rsidR="00067588" w:rsidRDefault="00067588">
      <w:pPr>
        <w:pStyle w:val="Paragraphedeliste"/>
        <w:numPr>
          <w:ilvl w:val="0"/>
          <w:numId w:val="25"/>
        </w:numPr>
        <w:contextualSpacing/>
        <w:jc w:val="both"/>
      </w:pPr>
      <w:r>
        <w:t>« </w:t>
      </w:r>
      <w:r w:rsidRPr="00C84D6B">
        <w:rPr>
          <w:i/>
          <w:iCs/>
        </w:rPr>
        <w:t xml:space="preserve">Création de 5 groupes de </w:t>
      </w:r>
      <w:r>
        <w:rPr>
          <w:i/>
          <w:iCs/>
        </w:rPr>
        <w:t>travail</w:t>
      </w:r>
      <w:r>
        <w:t xml:space="preserve"> ». De même, ces groupes de travail - dont les objectifs respectifs n’étaient pas spécifiés </w:t>
      </w:r>
      <w:r w:rsidR="00C95C78">
        <w:t xml:space="preserve">dans le PV </w:t>
      </w:r>
      <w:r>
        <w:t xml:space="preserve">- n’ont pas été créés. </w:t>
      </w:r>
    </w:p>
    <w:p w14:paraId="37005D8B" w14:textId="77777777" w:rsidR="00E729E5" w:rsidRPr="001C3926" w:rsidRDefault="00E729E5" w:rsidP="00E729E5">
      <w:pPr>
        <w:contextualSpacing/>
        <w:jc w:val="both"/>
      </w:pPr>
    </w:p>
    <w:p w14:paraId="31BDA75F" w14:textId="5A36D7C5" w:rsidR="00067588" w:rsidRPr="00C84D6B" w:rsidRDefault="00067588">
      <w:pPr>
        <w:pStyle w:val="Paragraphedeliste"/>
        <w:numPr>
          <w:ilvl w:val="0"/>
          <w:numId w:val="25"/>
        </w:numPr>
        <w:contextualSpacing/>
        <w:jc w:val="both"/>
      </w:pPr>
      <w:r>
        <w:t>« </w:t>
      </w:r>
      <w:r w:rsidRPr="00C84D6B">
        <w:rPr>
          <w:i/>
          <w:iCs/>
        </w:rPr>
        <w:t>Intégration de la Direction des Ressources Hydrauliques</w:t>
      </w:r>
      <w:r>
        <w:t xml:space="preserve"> ». Cette recommandation, comprise comme une proposition facultative par l’équipe du projet, n’a pas non plus été </w:t>
      </w:r>
      <w:r>
        <w:lastRenderedPageBreak/>
        <w:t xml:space="preserve">suivie d’effet. La participation de la Direction des Ressources Hydrauliques aurait pourtant pu avoir un impact important sur le projet. </w:t>
      </w:r>
    </w:p>
    <w:p w14:paraId="53CAB643" w14:textId="77777777" w:rsidR="00067588" w:rsidRDefault="00067588" w:rsidP="00067588">
      <w:pPr>
        <w:jc w:val="both"/>
      </w:pPr>
    </w:p>
    <w:p w14:paraId="22BEFE82" w14:textId="27E28AB2" w:rsidR="00067588" w:rsidRDefault="00067588" w:rsidP="00067588">
      <w:pPr>
        <w:jc w:val="both"/>
      </w:pPr>
      <w:r>
        <w:t xml:space="preserve">Par ailleurs, </w:t>
      </w:r>
      <w:bookmarkStart w:id="86" w:name="_Hlk112661837"/>
      <w:r w:rsidRPr="00EF545E">
        <w:rPr>
          <w:b/>
          <w:bCs/>
        </w:rPr>
        <w:t>les PV des comités de pilotage manquaient parfois d’exhaustivité</w:t>
      </w:r>
      <w:bookmarkEnd w:id="86"/>
      <w:r>
        <w:t xml:space="preserve">. Ils n’ont pas toujours relaté certaines discussions importantes, comme les débats concernant la construction de maisons d’astreinte pour chaque station météorologique. De même, ces PV ne mentionnent à aucun moment la décision de ne pas installer des stations hydrologiques, tel que prévu dans le document de projet. </w:t>
      </w:r>
    </w:p>
    <w:p w14:paraId="143696B9" w14:textId="77777777" w:rsidR="00067588" w:rsidRDefault="00067588" w:rsidP="00067588">
      <w:pPr>
        <w:jc w:val="both"/>
      </w:pPr>
    </w:p>
    <w:p w14:paraId="465E7D59" w14:textId="6D523A46" w:rsidR="00C95C78" w:rsidRDefault="00067588" w:rsidP="00067588">
      <w:pPr>
        <w:jc w:val="both"/>
      </w:pPr>
      <w:r>
        <w:t xml:space="preserve">A noter que </w:t>
      </w:r>
      <w:bookmarkStart w:id="87" w:name="_Hlk112661861"/>
      <w:r>
        <w:t xml:space="preserve">la participation des femmes aux </w:t>
      </w:r>
      <w:proofErr w:type="spellStart"/>
      <w:r w:rsidR="00C234B7">
        <w:t>COPILs</w:t>
      </w:r>
      <w:proofErr w:type="spellEnd"/>
      <w:r w:rsidR="00C234B7">
        <w:t xml:space="preserve"> </w:t>
      </w:r>
      <w:r>
        <w:t xml:space="preserve">n’a pas dépassé </w:t>
      </w:r>
      <w:r w:rsidR="00EF545E">
        <w:t xml:space="preserve">les </w:t>
      </w:r>
      <w:r>
        <w:t>20 %</w:t>
      </w:r>
      <w:r w:rsidR="00C95C78">
        <w:t>, niveau insatisfaisant mais reflétant surtout un état initial difficile à modifier dans le temps court du projet</w:t>
      </w:r>
      <w:r>
        <w:t>.</w:t>
      </w:r>
      <w:bookmarkEnd w:id="87"/>
    </w:p>
    <w:p w14:paraId="1AF98CA0" w14:textId="77777777" w:rsidR="00C95C78" w:rsidRDefault="00C95C78" w:rsidP="00067588">
      <w:pPr>
        <w:jc w:val="both"/>
      </w:pPr>
    </w:p>
    <w:p w14:paraId="05122132" w14:textId="7294A03A" w:rsidR="008E66C1" w:rsidRDefault="00067588" w:rsidP="00067588">
      <w:pPr>
        <w:jc w:val="both"/>
      </w:pPr>
      <w:r w:rsidRPr="00FF74FF">
        <w:t>Enfin le rapport final du projet, rédigé à la fin du mois de février 2022 mais il ne s’agit que d’un rapport très court, de 3 pages. A noter que le Fonds de Partenariat Inde-ONU pour le Développement espère recevoir un rapport final complet qu’il serait recommandable de produire dans les meilleurs temps.</w:t>
      </w:r>
    </w:p>
    <w:p w14:paraId="4F268AD0" w14:textId="77777777" w:rsidR="00FF74FF" w:rsidRPr="00FF74FF" w:rsidRDefault="00FF74FF" w:rsidP="00067588">
      <w:pPr>
        <w:jc w:val="both"/>
      </w:pPr>
    </w:p>
    <w:p w14:paraId="71727733" w14:textId="376D1767" w:rsidR="002A13C2" w:rsidRPr="0081558E" w:rsidRDefault="002A13C2" w:rsidP="00345C72">
      <w:pPr>
        <w:pStyle w:val="Titre3"/>
        <w:jc w:val="both"/>
        <w:rPr>
          <w:lang w:val="fr-FR"/>
        </w:rPr>
      </w:pPr>
      <w:bookmarkStart w:id="88" w:name="_Toc118448047"/>
      <w:r w:rsidRPr="0081558E">
        <w:rPr>
          <w:lang w:val="fr-FR"/>
        </w:rPr>
        <w:t>Une équipe projet reconnue pour ses compétences et sa motivation</w:t>
      </w:r>
      <w:bookmarkEnd w:id="88"/>
    </w:p>
    <w:p w14:paraId="1A1CF39E" w14:textId="77777777" w:rsidR="00F837E3" w:rsidRDefault="00F837E3" w:rsidP="00345C72">
      <w:pPr>
        <w:jc w:val="both"/>
        <w:rPr>
          <w:b/>
          <w:bCs/>
        </w:rPr>
      </w:pPr>
    </w:p>
    <w:p w14:paraId="6C4CE916" w14:textId="378D290A" w:rsidR="005108C2" w:rsidRDefault="003B739D" w:rsidP="00345C72">
      <w:pPr>
        <w:jc w:val="both"/>
      </w:pPr>
      <w:r>
        <w:t>Bien que les conditions sanitaires aient compliqué la mise en œuvre du projet,</w:t>
      </w:r>
      <w:bookmarkStart w:id="89" w:name="_Hlk112662576"/>
      <w:r>
        <w:t xml:space="preserve"> </w:t>
      </w:r>
      <w:r w:rsidRPr="008647FD">
        <w:rPr>
          <w:b/>
          <w:bCs/>
        </w:rPr>
        <w:t>l</w:t>
      </w:r>
      <w:r w:rsidR="008647FD" w:rsidRPr="008647FD">
        <w:rPr>
          <w:b/>
          <w:bCs/>
        </w:rPr>
        <w:t xml:space="preserve">’équipe </w:t>
      </w:r>
      <w:r w:rsidR="00F837E3" w:rsidRPr="008647FD">
        <w:rPr>
          <w:b/>
          <w:bCs/>
        </w:rPr>
        <w:t>du projet était à la fois compétent</w:t>
      </w:r>
      <w:r w:rsidR="008647FD">
        <w:rPr>
          <w:b/>
          <w:bCs/>
        </w:rPr>
        <w:t>e</w:t>
      </w:r>
      <w:r w:rsidR="00F837E3" w:rsidRPr="008647FD">
        <w:rPr>
          <w:b/>
          <w:bCs/>
        </w:rPr>
        <w:t xml:space="preserve"> et motivé</w:t>
      </w:r>
      <w:r w:rsidR="008647FD">
        <w:rPr>
          <w:b/>
          <w:bCs/>
        </w:rPr>
        <w:t>e</w:t>
      </w:r>
      <w:r w:rsidR="00F837E3">
        <w:t xml:space="preserve">. </w:t>
      </w:r>
      <w:bookmarkEnd w:id="89"/>
      <w:r w:rsidR="005108C2" w:rsidRPr="00F837E3">
        <w:t xml:space="preserve">L’équipe </w:t>
      </w:r>
      <w:r w:rsidR="008647FD">
        <w:t>était</w:t>
      </w:r>
      <w:r>
        <w:t xml:space="preserve"> restreinte</w:t>
      </w:r>
      <w:r w:rsidR="00EF545E">
        <w:t>,</w:t>
      </w:r>
      <w:r w:rsidR="005108C2" w:rsidRPr="00F837E3">
        <w:t xml:space="preserve"> composée </w:t>
      </w:r>
      <w:r w:rsidR="00C234B7">
        <w:t xml:space="preserve">d’un chauffeur et </w:t>
      </w:r>
      <w:r w:rsidR="005108C2" w:rsidRPr="00F837E3">
        <w:t xml:space="preserve">de 2 </w:t>
      </w:r>
      <w:r w:rsidR="00C234B7">
        <w:t>techniciens</w:t>
      </w:r>
      <w:r w:rsidR="00C234B7" w:rsidRPr="00F837E3">
        <w:t> </w:t>
      </w:r>
      <w:r w:rsidR="005108C2" w:rsidRPr="00F837E3">
        <w:t xml:space="preserve">: </w:t>
      </w:r>
    </w:p>
    <w:p w14:paraId="3EBC029B" w14:textId="77777777" w:rsidR="003B739D" w:rsidRPr="00F837E3" w:rsidRDefault="003B739D" w:rsidP="00345C72">
      <w:pPr>
        <w:jc w:val="both"/>
      </w:pPr>
    </w:p>
    <w:p w14:paraId="70E0DDCD" w14:textId="3842EAC4" w:rsidR="002A746F" w:rsidRPr="00A76B51" w:rsidRDefault="005108C2">
      <w:pPr>
        <w:pStyle w:val="Paragraphedeliste"/>
        <w:numPr>
          <w:ilvl w:val="0"/>
          <w:numId w:val="9"/>
        </w:numPr>
        <w:spacing w:after="33" w:line="249" w:lineRule="auto"/>
        <w:jc w:val="both"/>
        <w:rPr>
          <w:rFonts w:asciiTheme="minorHAnsi" w:hAnsiTheme="minorHAnsi" w:cstheme="minorHAnsi"/>
        </w:rPr>
      </w:pPr>
      <w:r w:rsidRPr="008647FD">
        <w:rPr>
          <w:b/>
          <w:bCs/>
        </w:rPr>
        <w:t>Un chef de projet</w:t>
      </w:r>
      <w:r w:rsidR="00A76B51" w:rsidRPr="008647FD">
        <w:rPr>
          <w:b/>
          <w:bCs/>
        </w:rPr>
        <w:t xml:space="preserve"> a offert ses services de mars 2020 à février 2022</w:t>
      </w:r>
      <w:r w:rsidR="00A76B51">
        <w:t xml:space="preserve">. </w:t>
      </w:r>
      <w:r w:rsidR="002A746F" w:rsidRPr="00A76B51">
        <w:rPr>
          <w:rFonts w:asciiTheme="minorHAnsi" w:hAnsiTheme="minorHAnsi" w:cstheme="minorHAnsi"/>
        </w:rPr>
        <w:t>Tel que prévu pour les projets de réalisation direct, le chef de projet a bien :</w:t>
      </w:r>
    </w:p>
    <w:p w14:paraId="7DA9FC80" w14:textId="13FBFAE3" w:rsidR="002A746F" w:rsidRPr="00286DE3" w:rsidRDefault="002A746F">
      <w:pPr>
        <w:numPr>
          <w:ilvl w:val="1"/>
          <w:numId w:val="9"/>
        </w:numPr>
        <w:spacing w:after="5" w:line="249" w:lineRule="auto"/>
        <w:jc w:val="both"/>
        <w:rPr>
          <w:rFonts w:asciiTheme="minorHAnsi" w:hAnsiTheme="minorHAnsi" w:cstheme="minorHAnsi"/>
        </w:rPr>
      </w:pPr>
      <w:r w:rsidRPr="00286DE3">
        <w:rPr>
          <w:rFonts w:asciiTheme="minorHAnsi" w:hAnsiTheme="minorHAnsi" w:cstheme="minorHAnsi"/>
        </w:rPr>
        <w:t>Gér</w:t>
      </w:r>
      <w:r>
        <w:rPr>
          <w:rFonts w:asciiTheme="minorHAnsi" w:hAnsiTheme="minorHAnsi" w:cstheme="minorHAnsi"/>
        </w:rPr>
        <w:t>é</w:t>
      </w:r>
      <w:r w:rsidRPr="00286DE3">
        <w:rPr>
          <w:rFonts w:asciiTheme="minorHAnsi" w:hAnsiTheme="minorHAnsi" w:cstheme="minorHAnsi"/>
        </w:rPr>
        <w:t xml:space="preserve"> la conduite globale du projet ;</w:t>
      </w:r>
    </w:p>
    <w:p w14:paraId="7D48C497" w14:textId="5149C8D9" w:rsidR="002A746F" w:rsidRPr="00286DE3" w:rsidRDefault="002A746F">
      <w:pPr>
        <w:numPr>
          <w:ilvl w:val="1"/>
          <w:numId w:val="9"/>
        </w:numPr>
        <w:spacing w:after="5" w:line="249" w:lineRule="auto"/>
        <w:jc w:val="both"/>
        <w:rPr>
          <w:rFonts w:asciiTheme="minorHAnsi" w:hAnsiTheme="minorHAnsi" w:cstheme="minorHAnsi"/>
        </w:rPr>
      </w:pPr>
      <w:r w:rsidRPr="00286DE3">
        <w:rPr>
          <w:rFonts w:asciiTheme="minorHAnsi" w:hAnsiTheme="minorHAnsi" w:cstheme="minorHAnsi"/>
        </w:rPr>
        <w:t>M</w:t>
      </w:r>
      <w:r>
        <w:rPr>
          <w:rFonts w:asciiTheme="minorHAnsi" w:hAnsiTheme="minorHAnsi" w:cstheme="minorHAnsi"/>
        </w:rPr>
        <w:t>is</w:t>
      </w:r>
      <w:r w:rsidRPr="00286DE3">
        <w:rPr>
          <w:rFonts w:asciiTheme="minorHAnsi" w:hAnsiTheme="minorHAnsi" w:cstheme="minorHAnsi"/>
        </w:rPr>
        <w:t xml:space="preserve"> en œuvre les activités en mobilisant des biens et des services ;</w:t>
      </w:r>
    </w:p>
    <w:p w14:paraId="126381B8" w14:textId="5AA0E643" w:rsidR="002A746F" w:rsidRPr="00286DE3" w:rsidRDefault="002A746F">
      <w:pPr>
        <w:numPr>
          <w:ilvl w:val="1"/>
          <w:numId w:val="9"/>
        </w:numPr>
        <w:spacing w:after="5" w:line="249" w:lineRule="auto"/>
        <w:jc w:val="both"/>
        <w:rPr>
          <w:rFonts w:asciiTheme="minorHAnsi" w:hAnsiTheme="minorHAnsi" w:cstheme="minorHAnsi"/>
        </w:rPr>
      </w:pPr>
      <w:r w:rsidRPr="00286DE3">
        <w:rPr>
          <w:rFonts w:asciiTheme="minorHAnsi" w:hAnsiTheme="minorHAnsi" w:cstheme="minorHAnsi"/>
        </w:rPr>
        <w:t>Assur</w:t>
      </w:r>
      <w:r>
        <w:rPr>
          <w:rFonts w:asciiTheme="minorHAnsi" w:hAnsiTheme="minorHAnsi" w:cstheme="minorHAnsi"/>
        </w:rPr>
        <w:t>é</w:t>
      </w:r>
      <w:r w:rsidRPr="00286DE3">
        <w:rPr>
          <w:rFonts w:asciiTheme="minorHAnsi" w:hAnsiTheme="minorHAnsi" w:cstheme="minorHAnsi"/>
        </w:rPr>
        <w:t xml:space="preserve"> que les changements sont contrôlés et que les problèmes sont traités ;</w:t>
      </w:r>
    </w:p>
    <w:p w14:paraId="0E7425B8" w14:textId="5179FCB8" w:rsidR="002A746F" w:rsidRPr="00286DE3" w:rsidRDefault="002A746F">
      <w:pPr>
        <w:numPr>
          <w:ilvl w:val="1"/>
          <w:numId w:val="9"/>
        </w:numPr>
        <w:spacing w:after="5" w:line="249" w:lineRule="auto"/>
        <w:jc w:val="both"/>
        <w:rPr>
          <w:rFonts w:asciiTheme="minorHAnsi" w:hAnsiTheme="minorHAnsi" w:cstheme="minorHAnsi"/>
        </w:rPr>
      </w:pPr>
      <w:r w:rsidRPr="00286DE3">
        <w:rPr>
          <w:rFonts w:asciiTheme="minorHAnsi" w:hAnsiTheme="minorHAnsi" w:cstheme="minorHAnsi"/>
        </w:rPr>
        <w:t>Contrôl</w:t>
      </w:r>
      <w:r>
        <w:rPr>
          <w:rFonts w:asciiTheme="minorHAnsi" w:hAnsiTheme="minorHAnsi" w:cstheme="minorHAnsi"/>
        </w:rPr>
        <w:t>é</w:t>
      </w:r>
      <w:r w:rsidRPr="00286DE3">
        <w:rPr>
          <w:rFonts w:asciiTheme="minorHAnsi" w:hAnsiTheme="minorHAnsi" w:cstheme="minorHAnsi"/>
        </w:rPr>
        <w:t xml:space="preserve"> les progrès et les risques ;</w:t>
      </w:r>
    </w:p>
    <w:p w14:paraId="18D7CE53" w14:textId="4DBCC54F" w:rsidR="002A746F" w:rsidRDefault="002A746F">
      <w:pPr>
        <w:numPr>
          <w:ilvl w:val="1"/>
          <w:numId w:val="9"/>
        </w:numPr>
        <w:spacing w:after="5" w:line="249" w:lineRule="auto"/>
        <w:jc w:val="both"/>
        <w:rPr>
          <w:rFonts w:asciiTheme="minorHAnsi" w:hAnsiTheme="minorHAnsi" w:cstheme="minorHAnsi"/>
        </w:rPr>
      </w:pPr>
      <w:r w:rsidRPr="00286DE3">
        <w:rPr>
          <w:rFonts w:asciiTheme="minorHAnsi" w:hAnsiTheme="minorHAnsi" w:cstheme="minorHAnsi"/>
        </w:rPr>
        <w:t>Rend</w:t>
      </w:r>
      <w:r>
        <w:rPr>
          <w:rFonts w:asciiTheme="minorHAnsi" w:hAnsiTheme="minorHAnsi" w:cstheme="minorHAnsi"/>
        </w:rPr>
        <w:t>u</w:t>
      </w:r>
      <w:r w:rsidRPr="00286DE3">
        <w:rPr>
          <w:rFonts w:asciiTheme="minorHAnsi" w:hAnsiTheme="minorHAnsi" w:cstheme="minorHAnsi"/>
        </w:rPr>
        <w:t xml:space="preserve"> compte des progrès, notamment des mesures pour traiter les défis et les opportunités.</w:t>
      </w:r>
    </w:p>
    <w:p w14:paraId="5DEA3433" w14:textId="77777777" w:rsidR="003B739D" w:rsidRPr="00286DE3" w:rsidRDefault="003B739D" w:rsidP="003B739D">
      <w:pPr>
        <w:spacing w:after="5" w:line="249" w:lineRule="auto"/>
        <w:ind w:left="1440"/>
        <w:jc w:val="both"/>
        <w:rPr>
          <w:rFonts w:asciiTheme="minorHAnsi" w:hAnsiTheme="minorHAnsi" w:cstheme="minorHAnsi"/>
        </w:rPr>
      </w:pPr>
    </w:p>
    <w:p w14:paraId="2741E746" w14:textId="229046D0" w:rsidR="005108C2" w:rsidRDefault="005108C2">
      <w:pPr>
        <w:pStyle w:val="Paragraphedeliste"/>
        <w:numPr>
          <w:ilvl w:val="0"/>
          <w:numId w:val="9"/>
        </w:numPr>
        <w:jc w:val="both"/>
      </w:pPr>
      <w:r w:rsidRPr="008647FD">
        <w:rPr>
          <w:b/>
          <w:bCs/>
        </w:rPr>
        <w:t>Une assistante administrative et financière</w:t>
      </w:r>
      <w:r w:rsidR="00A76B51" w:rsidRPr="008647FD">
        <w:rPr>
          <w:b/>
          <w:bCs/>
        </w:rPr>
        <w:t xml:space="preserve"> a offert ses services </w:t>
      </w:r>
      <w:r w:rsidRPr="008647FD">
        <w:rPr>
          <w:b/>
          <w:bCs/>
        </w:rPr>
        <w:t>d</w:t>
      </w:r>
      <w:r w:rsidR="00A76B51" w:rsidRPr="008647FD">
        <w:rPr>
          <w:b/>
          <w:bCs/>
        </w:rPr>
        <w:t>’</w:t>
      </w:r>
      <w:r w:rsidRPr="008647FD">
        <w:rPr>
          <w:b/>
          <w:bCs/>
        </w:rPr>
        <w:t xml:space="preserve">avril 2020 </w:t>
      </w:r>
      <w:r w:rsidR="00A76B51" w:rsidRPr="008647FD">
        <w:rPr>
          <w:b/>
          <w:bCs/>
        </w:rPr>
        <w:t xml:space="preserve">à fin </w:t>
      </w:r>
      <w:r w:rsidRPr="008647FD">
        <w:rPr>
          <w:b/>
          <w:bCs/>
        </w:rPr>
        <w:t>septembre 2021</w:t>
      </w:r>
      <w:r w:rsidR="003B739D" w:rsidRPr="008647FD">
        <w:t xml:space="preserve"> </w:t>
      </w:r>
      <w:r w:rsidR="003B739D">
        <w:t xml:space="preserve">qui </w:t>
      </w:r>
      <w:r>
        <w:t>n’a pas été remplacée</w:t>
      </w:r>
      <w:r w:rsidR="003B739D">
        <w:t xml:space="preserve">. </w:t>
      </w:r>
    </w:p>
    <w:p w14:paraId="255DF3E3" w14:textId="77777777" w:rsidR="00F837E3" w:rsidRDefault="00F837E3" w:rsidP="00345C72">
      <w:pPr>
        <w:jc w:val="both"/>
      </w:pPr>
    </w:p>
    <w:p w14:paraId="5FEE985A" w14:textId="14303060" w:rsidR="002A13C2" w:rsidRPr="00455E7A" w:rsidRDefault="005108C2" w:rsidP="00345C72">
      <w:pPr>
        <w:jc w:val="both"/>
      </w:pPr>
      <w:bookmarkStart w:id="90" w:name="_Hlk112662566"/>
      <w:r w:rsidRPr="005108C2">
        <w:t xml:space="preserve">On observe que </w:t>
      </w:r>
      <w:r>
        <w:t xml:space="preserve">les employés de la cellule projet </w:t>
      </w:r>
      <w:r w:rsidR="00F837E3">
        <w:t xml:space="preserve">ont terminé leurs contrats alors que les activités du projet ont continué à être mises en œuvre. Le bureau du PNUD du Gabon a, de fait, repris la direction du projet après le départ de l’équipe du projet. </w:t>
      </w:r>
      <w:bookmarkEnd w:id="90"/>
      <w:r w:rsidR="00F837E3">
        <w:t xml:space="preserve">Ce changement de gestion aurait pu être évité. En effet, l’équipe du projet a </w:t>
      </w:r>
      <w:r>
        <w:t>travaillé moins de 2 ans, ce qui est une période</w:t>
      </w:r>
      <w:r w:rsidR="00C234B7">
        <w:t xml:space="preserve"> relativement</w:t>
      </w:r>
      <w:r>
        <w:t xml:space="preserve"> courte pour mettre en œuvre un projet onusien. Idéalement, il aurait fallu qu’ils disposent d’au moins 2 ans pleins, tel que prévu dans le document de projet, pour mener à bien leur mission.</w:t>
      </w:r>
      <w:r w:rsidR="00F837E3">
        <w:t xml:space="preserve"> Ce point aurait nécessité que soit négociée une plus longue extension sans coût du projet, également justifiée par les nombreux retards accumulés</w:t>
      </w:r>
      <w:r w:rsidR="00455E7A">
        <w:t xml:space="preserve"> dans la mise en œuvre</w:t>
      </w:r>
      <w:r w:rsidR="00F837E3">
        <w:t>.</w:t>
      </w:r>
    </w:p>
    <w:p w14:paraId="1A0F8F3E" w14:textId="77777777" w:rsidR="0081558E" w:rsidRDefault="0081558E" w:rsidP="00345C72">
      <w:pPr>
        <w:jc w:val="both"/>
        <w:rPr>
          <w:b/>
          <w:bCs/>
        </w:rPr>
      </w:pPr>
    </w:p>
    <w:p w14:paraId="61D6E626" w14:textId="77777777" w:rsidR="00E729E5" w:rsidRDefault="00E729E5">
      <w:pPr>
        <w:rPr>
          <w:rFonts w:ascii="Arial" w:eastAsiaTheme="majorEastAsia" w:hAnsi="Arial" w:cstheme="majorBidi"/>
          <w:b/>
          <w:bCs/>
          <w:color w:val="1F497D" w:themeColor="text2"/>
          <w:sz w:val="24"/>
        </w:rPr>
      </w:pPr>
      <w:r>
        <w:br w:type="page"/>
      </w:r>
    </w:p>
    <w:p w14:paraId="5A931EF1" w14:textId="486EE869" w:rsidR="00AD694D" w:rsidRDefault="005B2269" w:rsidP="00345C72">
      <w:pPr>
        <w:pStyle w:val="Titre3"/>
        <w:jc w:val="both"/>
        <w:rPr>
          <w:lang w:val="fr-FR"/>
        </w:rPr>
      </w:pPr>
      <w:bookmarkStart w:id="91" w:name="_Toc118448048"/>
      <w:r>
        <w:rPr>
          <w:lang w:val="fr-FR"/>
        </w:rPr>
        <w:lastRenderedPageBreak/>
        <w:t>Plusieurs sources de</w:t>
      </w:r>
      <w:r w:rsidR="0081558E">
        <w:rPr>
          <w:lang w:val="fr-FR"/>
        </w:rPr>
        <w:t xml:space="preserve"> r</w:t>
      </w:r>
      <w:r w:rsidR="00AD694D" w:rsidRPr="0081558E">
        <w:rPr>
          <w:lang w:val="fr-FR"/>
        </w:rPr>
        <w:t>etard</w:t>
      </w:r>
      <w:r w:rsidR="0081558E">
        <w:rPr>
          <w:lang w:val="fr-FR"/>
        </w:rPr>
        <w:t>s</w:t>
      </w:r>
      <w:r w:rsidR="00AD694D" w:rsidRPr="0081558E">
        <w:rPr>
          <w:lang w:val="fr-FR"/>
        </w:rPr>
        <w:t xml:space="preserve"> pris par le projet</w:t>
      </w:r>
      <w:bookmarkEnd w:id="91"/>
    </w:p>
    <w:p w14:paraId="3EE06CC7" w14:textId="77777777" w:rsidR="00455E7A" w:rsidRPr="00455E7A" w:rsidRDefault="00455E7A" w:rsidP="00345C72">
      <w:pPr>
        <w:jc w:val="both"/>
      </w:pPr>
    </w:p>
    <w:p w14:paraId="286D0700" w14:textId="1BA7BC12" w:rsidR="007A2032" w:rsidRDefault="00950329" w:rsidP="00345C72">
      <w:pPr>
        <w:jc w:val="both"/>
      </w:pPr>
      <w:bookmarkStart w:id="92" w:name="_Hlk112662663"/>
      <w:r>
        <w:t>Alors que la date de début de projet est au 1</w:t>
      </w:r>
      <w:r w:rsidRPr="00950329">
        <w:rPr>
          <w:vertAlign w:val="superscript"/>
        </w:rPr>
        <w:t>er</w:t>
      </w:r>
      <w:r>
        <w:t xml:space="preserve"> mai 2019, p</w:t>
      </w:r>
      <w:r w:rsidR="00AD694D">
        <w:t>lusieurs sources de retard</w:t>
      </w:r>
      <w:r w:rsidR="007A2032">
        <w:t> </w:t>
      </w:r>
      <w:r w:rsidR="005B2269">
        <w:t xml:space="preserve">ont négativement contraint </w:t>
      </w:r>
      <w:r>
        <w:t>s</w:t>
      </w:r>
      <w:r w:rsidR="005B2269">
        <w:t xml:space="preserve">a bonne progression </w:t>
      </w:r>
      <w:r w:rsidR="007A2032">
        <w:t>:</w:t>
      </w:r>
    </w:p>
    <w:p w14:paraId="4FD661BB" w14:textId="77777777" w:rsidR="007A2032" w:rsidRDefault="007A2032" w:rsidP="00345C72">
      <w:pPr>
        <w:jc w:val="both"/>
      </w:pPr>
    </w:p>
    <w:p w14:paraId="4A636E55" w14:textId="1B210A42" w:rsidR="007A2032" w:rsidRPr="005B2269" w:rsidRDefault="007A2032">
      <w:pPr>
        <w:pStyle w:val="Paragraphedeliste"/>
        <w:numPr>
          <w:ilvl w:val="0"/>
          <w:numId w:val="15"/>
        </w:numPr>
        <w:jc w:val="both"/>
        <w:rPr>
          <w:b/>
          <w:bCs/>
        </w:rPr>
      </w:pPr>
      <w:r w:rsidRPr="005B2269">
        <w:rPr>
          <w:b/>
          <w:bCs/>
        </w:rPr>
        <w:t>Des retards dans le lancement du projet</w:t>
      </w:r>
      <w:r w:rsidR="0065061C" w:rsidRPr="005B2269">
        <w:rPr>
          <w:b/>
          <w:bCs/>
        </w:rPr>
        <w:t xml:space="preserve"> attribuables au bureau du PNUD</w:t>
      </w:r>
      <w:r w:rsidR="005B2269" w:rsidRPr="005B2269">
        <w:rPr>
          <w:b/>
          <w:bCs/>
        </w:rPr>
        <w:t> :</w:t>
      </w:r>
    </w:p>
    <w:p w14:paraId="0C3BF7FA" w14:textId="3BD882EC" w:rsidR="00E8396B" w:rsidRDefault="00950329" w:rsidP="00345C72">
      <w:pPr>
        <w:pStyle w:val="Paragraphedeliste"/>
        <w:jc w:val="both"/>
      </w:pPr>
      <w:r>
        <w:t>Comme mentionné précédemment, l’équipe projet n’a été embauchée qu’en mars et avril 2020, c’est-à-dire quasiment un an après le lancement du projet.</w:t>
      </w:r>
      <w:r w:rsidR="00626086">
        <w:t xml:space="preserve"> </w:t>
      </w:r>
      <w:r>
        <w:t>Ces délais</w:t>
      </w:r>
      <w:r w:rsidR="00626086">
        <w:t>, qui auraient dû être bien plus courts,</w:t>
      </w:r>
      <w:r>
        <w:t xml:space="preserve"> s’expliquent en partie par le fait que, j</w:t>
      </w:r>
      <w:r w:rsidR="005B2269">
        <w:t>usqu’en juillet 2019, le bureau du PNUD du Gabon disposait d’un personnel relativement restreint</w:t>
      </w:r>
      <w:r w:rsidR="00E77B43">
        <w:t>,</w:t>
      </w:r>
      <w:r w:rsidR="005B2269">
        <w:t xml:space="preserve"> d’environ 8 personnes.</w:t>
      </w:r>
      <w:r w:rsidR="00E8396B">
        <w:t xml:space="preserve"> Ainsi le premier chef du projet était un employé du PNUD, également </w:t>
      </w:r>
      <w:r w:rsidR="00E8396B" w:rsidRPr="00E24F57">
        <w:rPr>
          <w:i/>
          <w:iCs/>
        </w:rPr>
        <w:t xml:space="preserve">senior </w:t>
      </w:r>
      <w:proofErr w:type="spellStart"/>
      <w:r w:rsidR="00E8396B" w:rsidRPr="00E24F57">
        <w:rPr>
          <w:i/>
          <w:iCs/>
        </w:rPr>
        <w:t>economist</w:t>
      </w:r>
      <w:proofErr w:type="spellEnd"/>
      <w:r w:rsidR="00E8396B">
        <w:t>, sur le point de partir à la retraite</w:t>
      </w:r>
      <w:r w:rsidR="00E77B43">
        <w:t xml:space="preserve">, qui </w:t>
      </w:r>
      <w:r w:rsidR="00E8396B">
        <w:t xml:space="preserve">n’avait pas le temps de s’occuper </w:t>
      </w:r>
      <w:r w:rsidR="00E77B43">
        <w:t xml:space="preserve">suffisamment </w:t>
      </w:r>
      <w:r w:rsidR="00E8396B">
        <w:t xml:space="preserve">du projet. Cela explique en partie les retards pris par le projet durant les 9 premiers mois. </w:t>
      </w:r>
    </w:p>
    <w:p w14:paraId="5D934B95" w14:textId="0835DEA0" w:rsidR="005B2269" w:rsidRDefault="00E8396B" w:rsidP="00345C72">
      <w:pPr>
        <w:pStyle w:val="Paragraphedeliste"/>
        <w:jc w:val="both"/>
      </w:pPr>
      <w:r>
        <w:t xml:space="preserve">Par la suite, </w:t>
      </w:r>
      <w:r w:rsidR="005B2269">
        <w:t xml:space="preserve">le personnel du PNUD s’est largement consolidé, atteignant un total de 32 personnes, avec notamment l’embauche d’un responsable des opérations et d’une responsable programme. Cette nouvelle équipe en place a </w:t>
      </w:r>
      <w:r w:rsidR="00950329">
        <w:t xml:space="preserve">toutefois </w:t>
      </w:r>
      <w:r w:rsidR="005B2269">
        <w:t>été confronté</w:t>
      </w:r>
      <w:r w:rsidR="00950329">
        <w:t>e</w:t>
      </w:r>
      <w:r w:rsidR="005B2269">
        <w:t xml:space="preserve"> à une forte courbe d’apprentissage expliquant certains </w:t>
      </w:r>
      <w:r>
        <w:t xml:space="preserve">des </w:t>
      </w:r>
      <w:r w:rsidR="005B2269">
        <w:t xml:space="preserve">délais observés. </w:t>
      </w:r>
    </w:p>
    <w:p w14:paraId="3D4CC7F2" w14:textId="64EA4D59" w:rsidR="005B2269" w:rsidRDefault="00E8396B" w:rsidP="00345C72">
      <w:pPr>
        <w:pStyle w:val="Paragraphedeliste"/>
        <w:jc w:val="both"/>
      </w:pPr>
      <w:r>
        <w:t>Enfin, l</w:t>
      </w:r>
      <w:r w:rsidR="005B2269">
        <w:t xml:space="preserve">a faible efficience du bureau des ressources humaines du PNUD, délocalisé au Mali, </w:t>
      </w:r>
      <w:r>
        <w:t xml:space="preserve">a </w:t>
      </w:r>
      <w:r w:rsidR="005B2269">
        <w:t xml:space="preserve">également provoqué des retards. Ce point s’est apparemment amélioré depuis. </w:t>
      </w:r>
    </w:p>
    <w:p w14:paraId="36AF562B" w14:textId="77777777" w:rsidR="00827275" w:rsidRDefault="00827275" w:rsidP="00345C72">
      <w:pPr>
        <w:pStyle w:val="Paragraphedeliste"/>
        <w:jc w:val="both"/>
      </w:pPr>
    </w:p>
    <w:p w14:paraId="04190BC5" w14:textId="7E096914" w:rsidR="00950329" w:rsidRDefault="00827275">
      <w:pPr>
        <w:pStyle w:val="Paragraphedeliste"/>
        <w:numPr>
          <w:ilvl w:val="0"/>
          <w:numId w:val="15"/>
        </w:numPr>
        <w:jc w:val="both"/>
      </w:pPr>
      <w:r w:rsidRPr="00950329">
        <w:rPr>
          <w:b/>
          <w:bCs/>
        </w:rPr>
        <w:t>Des retards pour la sélection du sous-traitant pour la fourniture et l'installation de stations météorologiques</w:t>
      </w:r>
      <w:r w:rsidR="0065061C" w:rsidRPr="00950329">
        <w:rPr>
          <w:b/>
          <w:bCs/>
        </w:rPr>
        <w:t xml:space="preserve"> attribuables au </w:t>
      </w:r>
      <w:proofErr w:type="spellStart"/>
      <w:r w:rsidR="0065061C" w:rsidRPr="00950329">
        <w:rPr>
          <w:b/>
          <w:bCs/>
          <w:i/>
          <w:iCs/>
        </w:rPr>
        <w:t>procurement</w:t>
      </w:r>
      <w:proofErr w:type="spellEnd"/>
      <w:r w:rsidR="00E8396B">
        <w:rPr>
          <w:b/>
          <w:bCs/>
        </w:rPr>
        <w:t> :</w:t>
      </w:r>
    </w:p>
    <w:p w14:paraId="6486B2E2" w14:textId="27147203" w:rsidR="00827275" w:rsidRDefault="00827275" w:rsidP="00345C72">
      <w:pPr>
        <w:pStyle w:val="Paragraphedeliste"/>
        <w:jc w:val="both"/>
      </w:pPr>
      <w:r>
        <w:t xml:space="preserve">Alors que les </w:t>
      </w:r>
      <w:proofErr w:type="spellStart"/>
      <w:r>
        <w:t>TdR</w:t>
      </w:r>
      <w:proofErr w:type="spellEnd"/>
      <w:r>
        <w:t xml:space="preserve"> </w:t>
      </w:r>
      <w:r w:rsidR="00950329">
        <w:t>pour la</w:t>
      </w:r>
      <w:r w:rsidR="00626086" w:rsidRPr="00626086">
        <w:t xml:space="preserve"> </w:t>
      </w:r>
      <w:r w:rsidR="00626086">
        <w:t xml:space="preserve">fourniture et l’installation de 6 stations météorologiques </w:t>
      </w:r>
      <w:r>
        <w:t>ont été envoyé</w:t>
      </w:r>
      <w:r w:rsidR="00626086">
        <w:t>s</w:t>
      </w:r>
      <w:r>
        <w:t xml:space="preserve"> au bureau du </w:t>
      </w:r>
      <w:proofErr w:type="spellStart"/>
      <w:r>
        <w:rPr>
          <w:i/>
          <w:iCs/>
        </w:rPr>
        <w:t>procurement</w:t>
      </w:r>
      <w:proofErr w:type="spellEnd"/>
      <w:r>
        <w:rPr>
          <w:i/>
          <w:iCs/>
        </w:rPr>
        <w:t xml:space="preserve"> </w:t>
      </w:r>
      <w:r>
        <w:t>du PNUD</w:t>
      </w:r>
      <w:r w:rsidR="00626086">
        <w:t>,</w:t>
      </w:r>
      <w:r>
        <w:t xml:space="preserve"> à Copenhague</w:t>
      </w:r>
      <w:r w:rsidR="00626086">
        <w:t>,</w:t>
      </w:r>
      <w:r>
        <w:t xml:space="preserve"> en juin 2020, la sélection </w:t>
      </w:r>
      <w:r w:rsidR="00626086">
        <w:t xml:space="preserve">du </w:t>
      </w:r>
      <w:r>
        <w:t xml:space="preserve">fournisseur </w:t>
      </w:r>
      <w:r w:rsidR="00626086">
        <w:t xml:space="preserve">sélectionné, </w:t>
      </w:r>
      <w:r>
        <w:t>ADASA</w:t>
      </w:r>
      <w:r w:rsidR="00626086">
        <w:t>,</w:t>
      </w:r>
      <w:r w:rsidR="000516CD">
        <w:t xml:space="preserve"> </w:t>
      </w:r>
      <w:r w:rsidR="00626086">
        <w:t xml:space="preserve">n’a été effective qu’en </w:t>
      </w:r>
      <w:r>
        <w:t xml:space="preserve">janvier 2021. </w:t>
      </w:r>
      <w:r w:rsidR="00626086">
        <w:t xml:space="preserve">Ce délai de plus de 6 mois a été préjudiciable </w:t>
      </w:r>
      <w:r w:rsidR="00B2732A">
        <w:t xml:space="preserve">à </w:t>
      </w:r>
      <w:r w:rsidR="003D1968">
        <w:t xml:space="preserve">la mise en œuvre du </w:t>
      </w:r>
      <w:r w:rsidR="00626086">
        <w:t xml:space="preserve">projet. </w:t>
      </w:r>
    </w:p>
    <w:p w14:paraId="4247A31C" w14:textId="514931B4" w:rsidR="007A2032" w:rsidRPr="00626086" w:rsidRDefault="007A2032" w:rsidP="00345C72">
      <w:pPr>
        <w:pStyle w:val="Paragraphedeliste"/>
        <w:jc w:val="both"/>
        <w:rPr>
          <w:b/>
          <w:bCs/>
        </w:rPr>
      </w:pPr>
    </w:p>
    <w:p w14:paraId="560D3E93" w14:textId="74848CE5" w:rsidR="007A2032" w:rsidRDefault="007A2032">
      <w:pPr>
        <w:pStyle w:val="Paragraphedeliste"/>
        <w:numPr>
          <w:ilvl w:val="0"/>
          <w:numId w:val="15"/>
        </w:numPr>
        <w:jc w:val="both"/>
      </w:pPr>
      <w:r w:rsidRPr="00626086">
        <w:rPr>
          <w:b/>
          <w:bCs/>
        </w:rPr>
        <w:t>Des retard dans le lancement des consultations et des appels d’offres</w:t>
      </w:r>
      <w:r w:rsidR="0065061C" w:rsidRPr="00626086">
        <w:rPr>
          <w:b/>
          <w:bCs/>
        </w:rPr>
        <w:t xml:space="preserve"> attribuables à une gestion non-optimisée du projet</w:t>
      </w:r>
      <w:r w:rsidR="00E8396B">
        <w:t> :</w:t>
      </w:r>
    </w:p>
    <w:p w14:paraId="4016A762" w14:textId="1F9F0FEF" w:rsidR="007A2032" w:rsidRDefault="00626086">
      <w:pPr>
        <w:pStyle w:val="Paragraphedeliste"/>
        <w:numPr>
          <w:ilvl w:val="0"/>
          <w:numId w:val="16"/>
        </w:numPr>
        <w:jc w:val="both"/>
      </w:pPr>
      <w:r>
        <w:t xml:space="preserve">La publication des </w:t>
      </w:r>
      <w:proofErr w:type="spellStart"/>
      <w:r>
        <w:t>TdRs</w:t>
      </w:r>
      <w:proofErr w:type="spellEnd"/>
      <w:r>
        <w:t xml:space="preserve"> pour « </w:t>
      </w:r>
      <w:r w:rsidRPr="00147687">
        <w:rPr>
          <w:i/>
          <w:iCs/>
        </w:rPr>
        <w:t>la mise en place d’un service mobile (GSM) opérationnel pour la météorologie et le climat au Gabon</w:t>
      </w:r>
      <w:r>
        <w:rPr>
          <w:i/>
          <w:iCs/>
        </w:rPr>
        <w:t xml:space="preserve"> », </w:t>
      </w:r>
      <w:r>
        <w:t>n’a eu lieu qu’</w:t>
      </w:r>
      <w:r w:rsidR="007A2032">
        <w:t>en septembre 2021</w:t>
      </w:r>
      <w:r>
        <w:t xml:space="preserve">. Ces </w:t>
      </w:r>
      <w:proofErr w:type="spellStart"/>
      <w:r>
        <w:t>TdRs</w:t>
      </w:r>
      <w:proofErr w:type="spellEnd"/>
      <w:r>
        <w:t xml:space="preserve"> auraient pu être </w:t>
      </w:r>
      <w:r w:rsidR="00E8396B">
        <w:t>quelque peu anticipés, dans les limites de l’installation effective des stations. Au moment de l’évaluation finale, l</w:t>
      </w:r>
      <w:r w:rsidR="00E77B43">
        <w:t xml:space="preserve">es travaux entrepris pas </w:t>
      </w:r>
      <w:r w:rsidR="00E8396B">
        <w:t xml:space="preserve">ARISTAC </w:t>
      </w:r>
      <w:r w:rsidR="00E77B43">
        <w:t xml:space="preserve">ne sont pas </w:t>
      </w:r>
      <w:r w:rsidR="00E8396B">
        <w:t>encore terminé</w:t>
      </w:r>
      <w:r w:rsidR="00E77B43">
        <w:t>s</w:t>
      </w:r>
      <w:r w:rsidR="00E8396B">
        <w:t>.</w:t>
      </w:r>
    </w:p>
    <w:p w14:paraId="0923C5BC" w14:textId="17CC36A6" w:rsidR="007A2032" w:rsidRDefault="007A2032">
      <w:pPr>
        <w:pStyle w:val="Paragraphedeliste"/>
        <w:numPr>
          <w:ilvl w:val="0"/>
          <w:numId w:val="16"/>
        </w:numPr>
        <w:jc w:val="both"/>
      </w:pPr>
      <w:r>
        <w:t xml:space="preserve">L’étude sur </w:t>
      </w:r>
      <w:r w:rsidR="003D1968">
        <w:t>les vulnérabilités</w:t>
      </w:r>
      <w:r>
        <w:t xml:space="preserve"> </w:t>
      </w:r>
      <w:r w:rsidR="00CF10E7">
        <w:t xml:space="preserve">a </w:t>
      </w:r>
      <w:r>
        <w:t xml:space="preserve">également </w:t>
      </w:r>
      <w:r w:rsidR="000D2B9B">
        <w:t xml:space="preserve">été </w:t>
      </w:r>
      <w:r>
        <w:t>lancée tardivement</w:t>
      </w:r>
      <w:r w:rsidR="0065061C">
        <w:t xml:space="preserve">. </w:t>
      </w:r>
      <w:r w:rsidR="00927594">
        <w:t>L</w:t>
      </w:r>
      <w:r w:rsidR="0065061C">
        <w:t xml:space="preserve">es </w:t>
      </w:r>
      <w:proofErr w:type="spellStart"/>
      <w:r w:rsidR="0065061C">
        <w:t>TdRs</w:t>
      </w:r>
      <w:proofErr w:type="spellEnd"/>
      <w:r w:rsidR="0065061C">
        <w:t xml:space="preserve"> </w:t>
      </w:r>
      <w:r w:rsidR="00927594">
        <w:t>n’</w:t>
      </w:r>
      <w:r w:rsidR="0065061C">
        <w:t xml:space="preserve">ont été rédigés </w:t>
      </w:r>
      <w:r w:rsidR="00927594">
        <w:t>qu’</w:t>
      </w:r>
      <w:r w:rsidR="0065061C">
        <w:t xml:space="preserve">en septembre 2021, ils auraient dû être </w:t>
      </w:r>
      <w:r w:rsidR="00927594">
        <w:t xml:space="preserve">publiés </w:t>
      </w:r>
      <w:r w:rsidR="0065061C">
        <w:t xml:space="preserve">bien avant, en tout début de projet. </w:t>
      </w:r>
      <w:r w:rsidR="00927594">
        <w:t xml:space="preserve">C’est ensuite le bureau du </w:t>
      </w:r>
      <w:proofErr w:type="spellStart"/>
      <w:r w:rsidR="00927594">
        <w:rPr>
          <w:i/>
          <w:iCs/>
        </w:rPr>
        <w:t>procurement</w:t>
      </w:r>
      <w:proofErr w:type="spellEnd"/>
      <w:r w:rsidR="00927594">
        <w:rPr>
          <w:i/>
          <w:iCs/>
        </w:rPr>
        <w:t xml:space="preserve"> </w:t>
      </w:r>
      <w:r w:rsidR="00927594">
        <w:t xml:space="preserve">qui a </w:t>
      </w:r>
      <w:r w:rsidR="00E8396B">
        <w:t>perdu</w:t>
      </w:r>
      <w:r w:rsidR="00927594">
        <w:t xml:space="preserve"> du temps. La première tranche de ce contrat n’a été payée au CNDIO qu’en avril 2022, après la fin officielle du projet. </w:t>
      </w:r>
      <w:r w:rsidR="00E8396B">
        <w:t>Au moment de l’évaluation finale, cette étude n’a pas encore été livrée.</w:t>
      </w:r>
    </w:p>
    <w:p w14:paraId="2077557D" w14:textId="77777777" w:rsidR="007A2032" w:rsidRDefault="007A2032" w:rsidP="00345C72">
      <w:pPr>
        <w:jc w:val="both"/>
      </w:pPr>
    </w:p>
    <w:p w14:paraId="3DEB8856" w14:textId="4A90B37B" w:rsidR="00EF2768" w:rsidRDefault="007A2032">
      <w:pPr>
        <w:pStyle w:val="Paragraphedeliste"/>
        <w:numPr>
          <w:ilvl w:val="0"/>
          <w:numId w:val="15"/>
        </w:numPr>
        <w:jc w:val="both"/>
        <w:rPr>
          <w:b/>
          <w:bCs/>
        </w:rPr>
      </w:pPr>
      <w:r w:rsidRPr="00590CE0">
        <w:rPr>
          <w:b/>
          <w:bCs/>
        </w:rPr>
        <w:t xml:space="preserve">Des retards </w:t>
      </w:r>
      <w:r w:rsidR="00DA4C56" w:rsidRPr="00590CE0">
        <w:rPr>
          <w:b/>
          <w:bCs/>
        </w:rPr>
        <w:t>dus</w:t>
      </w:r>
      <w:r w:rsidRPr="00590CE0">
        <w:rPr>
          <w:b/>
          <w:bCs/>
        </w:rPr>
        <w:t xml:space="preserve"> au Covid</w:t>
      </w:r>
      <w:r w:rsidR="00590CE0">
        <w:rPr>
          <w:b/>
          <w:bCs/>
        </w:rPr>
        <w:t> </w:t>
      </w:r>
      <w:r w:rsidR="00590CE0" w:rsidRPr="00590CE0">
        <w:t>ont égalemen</w:t>
      </w:r>
      <w:r w:rsidR="00590CE0">
        <w:t>t causé du tort au proje</w:t>
      </w:r>
      <w:r w:rsidR="00590CE0" w:rsidRPr="00590CE0">
        <w:t>t</w:t>
      </w:r>
      <w:r w:rsidR="00590CE0">
        <w:t>. Ces retards se sont plus traduits par de nouvelles lourdeurs, une phase d’apprentissage du travail à distance.</w:t>
      </w:r>
      <w:r w:rsidR="000516CD">
        <w:t xml:space="preserve"> </w:t>
      </w:r>
    </w:p>
    <w:bookmarkEnd w:id="92"/>
    <w:p w14:paraId="0D900AA3" w14:textId="4CD210C6" w:rsidR="00A2419E" w:rsidRDefault="00A2419E" w:rsidP="00345C72">
      <w:pPr>
        <w:jc w:val="both"/>
      </w:pPr>
    </w:p>
    <w:p w14:paraId="03B577F5" w14:textId="79F914B4" w:rsidR="00590CE0" w:rsidRDefault="00590CE0" w:rsidP="00345C72">
      <w:pPr>
        <w:jc w:val="both"/>
      </w:pPr>
      <w:r>
        <w:t xml:space="preserve">Ainsi cumulés, </w:t>
      </w:r>
      <w:r w:rsidRPr="00A10526">
        <w:rPr>
          <w:b/>
          <w:bCs/>
        </w:rPr>
        <w:t>c</w:t>
      </w:r>
      <w:r w:rsidR="007A2032" w:rsidRPr="00A10526">
        <w:rPr>
          <w:b/>
          <w:bCs/>
        </w:rPr>
        <w:t xml:space="preserve">es retards ont justifié, de fait, </w:t>
      </w:r>
      <w:r w:rsidRPr="00A10526">
        <w:rPr>
          <w:b/>
          <w:bCs/>
        </w:rPr>
        <w:t xml:space="preserve">une première </w:t>
      </w:r>
      <w:r w:rsidR="007A2032" w:rsidRPr="00A10526">
        <w:rPr>
          <w:b/>
          <w:bCs/>
        </w:rPr>
        <w:t>extension sans coût du projet</w:t>
      </w:r>
      <w:r>
        <w:t xml:space="preserve"> pour une année, jusqu’en décembre 2021, suivie d’une deuxième extension de 2 mois. C</w:t>
      </w:r>
      <w:r w:rsidR="007A2032">
        <w:t xml:space="preserve">ette dernière </w:t>
      </w:r>
      <w:r>
        <w:t xml:space="preserve">extension </w:t>
      </w:r>
      <w:r w:rsidR="007A2032">
        <w:t>aurait pu être prolongée davantage</w:t>
      </w:r>
      <w:r>
        <w:t xml:space="preserve"> puisque nous aboutissons à cette situation incongrue où le</w:t>
      </w:r>
      <w:r w:rsidR="00AD694D">
        <w:t xml:space="preserve"> projet </w:t>
      </w:r>
      <w:r>
        <w:t xml:space="preserve">n’est pas </w:t>
      </w:r>
      <w:r w:rsidR="00AD694D">
        <w:t xml:space="preserve">encore terminé au moment de la réalisation de l’évaluation finale. </w:t>
      </w:r>
    </w:p>
    <w:p w14:paraId="7C88F856" w14:textId="77777777" w:rsidR="00590CE0" w:rsidRDefault="00590CE0" w:rsidP="00345C72">
      <w:pPr>
        <w:jc w:val="both"/>
      </w:pPr>
    </w:p>
    <w:p w14:paraId="0631F164" w14:textId="206B24C7" w:rsidR="006E124A" w:rsidRPr="0010589A" w:rsidRDefault="006E124A" w:rsidP="00345C72">
      <w:pPr>
        <w:jc w:val="both"/>
      </w:pPr>
      <w:r>
        <w:t>Les 6 stations météorologiques devaient faire l’objet d’une inauguration officielle, pour symboliser le passage de responsabilité du PNUD à la DGM. Du fait de défaillances techniques constatées, cette inauguration initialement prévue en décembre 2021 a été reportée plusieurs fois et n’a</w:t>
      </w:r>
      <w:r w:rsidR="009D405C">
        <w:t>vait</w:t>
      </w:r>
      <w:r>
        <w:t xml:space="preserve"> toujours pas été réalisée en </w:t>
      </w:r>
      <w:r w:rsidR="00E77B43">
        <w:t>août</w:t>
      </w:r>
      <w:r w:rsidR="009D405C">
        <w:t xml:space="preserve"> 2022. De fait, </w:t>
      </w:r>
      <w:r w:rsidR="009D405C" w:rsidRPr="00A10526">
        <w:rPr>
          <w:b/>
          <w:bCs/>
        </w:rPr>
        <w:t>selon la DGM, l</w:t>
      </w:r>
      <w:r w:rsidR="00E24F57">
        <w:rPr>
          <w:b/>
          <w:bCs/>
        </w:rPr>
        <w:t xml:space="preserve">es stations ne sont </w:t>
      </w:r>
      <w:r w:rsidR="009D405C" w:rsidRPr="00A10526">
        <w:rPr>
          <w:b/>
          <w:bCs/>
        </w:rPr>
        <w:t xml:space="preserve">toujours pas </w:t>
      </w:r>
      <w:r w:rsidR="00E77B43" w:rsidRPr="00A10526">
        <w:rPr>
          <w:b/>
          <w:bCs/>
        </w:rPr>
        <w:t>« </w:t>
      </w:r>
      <w:r w:rsidR="009D405C" w:rsidRPr="00A10526">
        <w:rPr>
          <w:b/>
          <w:bCs/>
        </w:rPr>
        <w:t>livré</w:t>
      </w:r>
      <w:r w:rsidR="00E24F57">
        <w:rPr>
          <w:b/>
          <w:bCs/>
        </w:rPr>
        <w:t>es</w:t>
      </w:r>
      <w:r w:rsidR="00E77B43" w:rsidRPr="00A10526">
        <w:rPr>
          <w:b/>
          <w:bCs/>
        </w:rPr>
        <w:t> »</w:t>
      </w:r>
      <w:r w:rsidR="009D405C" w:rsidRPr="00A10526">
        <w:rPr>
          <w:b/>
          <w:bCs/>
        </w:rPr>
        <w:t>.</w:t>
      </w:r>
      <w:r w:rsidR="000516CD">
        <w:t xml:space="preserve"> </w:t>
      </w:r>
    </w:p>
    <w:p w14:paraId="55BEC26C" w14:textId="3DBEDA3E" w:rsidR="00F41C4B" w:rsidRDefault="00F41C4B" w:rsidP="00345C72">
      <w:pPr>
        <w:jc w:val="both"/>
      </w:pPr>
      <w:bookmarkStart w:id="93" w:name="_Hlk86226372"/>
      <w:bookmarkEnd w:id="84"/>
    </w:p>
    <w:p w14:paraId="6FBDC106" w14:textId="60B4C5C8" w:rsidR="00455E7A" w:rsidRPr="00847410" w:rsidRDefault="00590CE0" w:rsidP="00345C72">
      <w:pPr>
        <w:pStyle w:val="Titre3"/>
        <w:jc w:val="both"/>
        <w:rPr>
          <w:lang w:val="fr-FR"/>
        </w:rPr>
      </w:pPr>
      <w:bookmarkStart w:id="94" w:name="_Toc118448049"/>
      <w:r w:rsidRPr="00847410">
        <w:rPr>
          <w:lang w:val="fr-FR"/>
        </w:rPr>
        <w:t>Certains</w:t>
      </w:r>
      <w:r w:rsidR="00455E7A" w:rsidRPr="00847410">
        <w:rPr>
          <w:lang w:val="fr-FR"/>
        </w:rPr>
        <w:t xml:space="preserve"> choix techniques pas optimums </w:t>
      </w:r>
      <w:r w:rsidR="00847410">
        <w:rPr>
          <w:lang w:val="fr-FR"/>
        </w:rPr>
        <w:t>ou non encore résolus</w:t>
      </w:r>
      <w:bookmarkEnd w:id="94"/>
    </w:p>
    <w:p w14:paraId="15B51205" w14:textId="77777777" w:rsidR="00455E7A" w:rsidRPr="00455E7A" w:rsidRDefault="00455E7A" w:rsidP="00345C72">
      <w:pPr>
        <w:jc w:val="both"/>
      </w:pPr>
    </w:p>
    <w:p w14:paraId="5DC73EE9" w14:textId="00DD134D" w:rsidR="002A18CE" w:rsidRDefault="002A18CE" w:rsidP="00345C72">
      <w:pPr>
        <w:jc w:val="both"/>
      </w:pPr>
      <w:r>
        <w:t>Le</w:t>
      </w:r>
      <w:r w:rsidR="009F24E7">
        <w:t xml:space="preserve">s </w:t>
      </w:r>
      <w:r w:rsidR="009F24E7" w:rsidRPr="009F24E7">
        <w:rPr>
          <w:b/>
          <w:bCs/>
        </w:rPr>
        <w:t>travaux de</w:t>
      </w:r>
      <w:r>
        <w:t xml:space="preserve"> </w:t>
      </w:r>
      <w:r w:rsidRPr="002A18CE">
        <w:rPr>
          <w:b/>
          <w:bCs/>
        </w:rPr>
        <w:t>génie civil</w:t>
      </w:r>
      <w:r>
        <w:rPr>
          <w:b/>
          <w:bCs/>
        </w:rPr>
        <w:t xml:space="preserve"> aux alentours des stations météorologiques</w:t>
      </w:r>
      <w:r>
        <w:t xml:space="preserve"> </w:t>
      </w:r>
      <w:proofErr w:type="gramStart"/>
      <w:r>
        <w:t>a</w:t>
      </w:r>
      <w:proofErr w:type="gramEnd"/>
      <w:r>
        <w:t xml:space="preserve"> posé quelques problème</w:t>
      </w:r>
      <w:r w:rsidR="00ED0390">
        <w:t>s</w:t>
      </w:r>
      <w:r>
        <w:t xml:space="preserve"> et </w:t>
      </w:r>
      <w:r w:rsidR="009D405C">
        <w:t>des travaux complémentaires ont dû être réalisé</w:t>
      </w:r>
      <w:r w:rsidR="009F24E7">
        <w:t>s</w:t>
      </w:r>
      <w:r w:rsidR="009D405C">
        <w:t xml:space="preserve"> par une entreprise nationale pour mettre en conformité les stations. Ce point est désormais résolu. </w:t>
      </w:r>
    </w:p>
    <w:p w14:paraId="5BBAF70E" w14:textId="77777777" w:rsidR="002B5156" w:rsidRDefault="002B5156" w:rsidP="00345C72">
      <w:pPr>
        <w:jc w:val="both"/>
      </w:pPr>
    </w:p>
    <w:p w14:paraId="198263DC" w14:textId="77777777" w:rsidR="00687C5C" w:rsidRDefault="00D4367F" w:rsidP="00687C5C">
      <w:pPr>
        <w:jc w:val="both"/>
      </w:pPr>
      <w:r>
        <w:t xml:space="preserve">Le choix des </w:t>
      </w:r>
      <w:r w:rsidR="00687C5C">
        <w:t xml:space="preserve">sites </w:t>
      </w:r>
      <w:r w:rsidR="00687C5C">
        <w:rPr>
          <w:b/>
          <w:bCs/>
        </w:rPr>
        <w:t>pour installer l</w:t>
      </w:r>
      <w:r w:rsidRPr="002A18CE">
        <w:rPr>
          <w:b/>
          <w:bCs/>
        </w:rPr>
        <w:t>es stations météorologiques</w:t>
      </w:r>
      <w:r>
        <w:t xml:space="preserve"> a été difficile et n’a pas laissé toutes les parties prenantes satisfaites, notamment la DGM. Il est vrai que les </w:t>
      </w:r>
      <w:r w:rsidR="002B5156">
        <w:t xml:space="preserve">sites </w:t>
      </w:r>
      <w:r>
        <w:t xml:space="preserve">d’implantation </w:t>
      </w:r>
      <w:r w:rsidR="002B5156">
        <w:t>des stations s’est parfois porté sur des zones difficiles d’accès, ce qui complique d’autant la future maintenance des installations.</w:t>
      </w:r>
      <w:r>
        <w:t xml:space="preserve"> L’ASECNA</w:t>
      </w:r>
      <w:r w:rsidR="00D53157">
        <w:t>, qui a besoin que le réseau national de stations soit étoffé,</w:t>
      </w:r>
      <w:r>
        <w:t xml:space="preserve"> regrette </w:t>
      </w:r>
      <w:r w:rsidR="00D53157">
        <w:t xml:space="preserve">de ne pas avoir eu l’opportunité d’appuyer davantage la DGM techniquement et </w:t>
      </w:r>
      <w:r>
        <w:t>de ne pas avoir été sollicité en amont</w:t>
      </w:r>
      <w:r w:rsidR="00D53157">
        <w:t xml:space="preserve">. Elle </w:t>
      </w:r>
      <w:r>
        <w:t>constate que les stations n’ont, de leur point de vue, « </w:t>
      </w:r>
      <w:r>
        <w:rPr>
          <w:i/>
          <w:iCs/>
        </w:rPr>
        <w:t>aucune valeur ajoutée ».</w:t>
      </w:r>
      <w:r w:rsidR="006341D0">
        <w:t xml:space="preserve"> Le choix des lieux des stations aurait pu se porter sur certains sites de l’ASECNA, qui dispose à la fois du personnel et de l’expertise technique </w:t>
      </w:r>
      <w:r w:rsidR="00D53157">
        <w:t xml:space="preserve">relative aux stations météorologiques. </w:t>
      </w:r>
    </w:p>
    <w:p w14:paraId="6DE182CE" w14:textId="77777777" w:rsidR="00687C5C" w:rsidRDefault="00687C5C" w:rsidP="00687C5C">
      <w:pPr>
        <w:jc w:val="both"/>
      </w:pPr>
    </w:p>
    <w:p w14:paraId="49319FC5" w14:textId="3A3DBF52" w:rsidR="00F67095" w:rsidRDefault="00F67095" w:rsidP="00687C5C">
      <w:pPr>
        <w:jc w:val="both"/>
      </w:pPr>
      <w:r>
        <w:t>Bien que faisant sens d’un point de vue scientifique, il apparait que l’emplacement de 2 stations comporte de sérieux désavantages, compromettant potentiellement leur maintenance sur le long terme :</w:t>
      </w:r>
    </w:p>
    <w:p w14:paraId="0FCB2050" w14:textId="2CE97CA5" w:rsidR="00F67095" w:rsidRPr="00965258" w:rsidRDefault="00F67095">
      <w:pPr>
        <w:pStyle w:val="Paragraphedeliste"/>
        <w:numPr>
          <w:ilvl w:val="0"/>
          <w:numId w:val="36"/>
        </w:numPr>
        <w:contextualSpacing/>
      </w:pPr>
      <w:r>
        <w:t xml:space="preserve">La station de </w:t>
      </w:r>
      <w:proofErr w:type="spellStart"/>
      <w:r w:rsidR="00687C5C">
        <w:t>Nyonié</w:t>
      </w:r>
      <w:proofErr w:type="spellEnd"/>
      <w:r w:rsidR="00687C5C">
        <w:rPr>
          <w:i/>
          <w:iCs/>
        </w:rPr>
        <w:t> </w:t>
      </w:r>
      <w:r w:rsidR="00687C5C" w:rsidRPr="00687C5C">
        <w:t>:</w:t>
      </w:r>
      <w:r w:rsidRPr="00687C5C">
        <w:t xml:space="preserve"> </w:t>
      </w:r>
      <w:r w:rsidR="00687C5C" w:rsidRPr="00687C5C">
        <w:t xml:space="preserve">non loin d’un lieu touristique, </w:t>
      </w:r>
      <w:r w:rsidRPr="00687C5C">
        <w:t>les coûts d’hébergement sont très chers</w:t>
      </w:r>
      <w:r w:rsidR="00687C5C" w:rsidRPr="00687C5C">
        <w:t>, l’</w:t>
      </w:r>
      <w:r w:rsidRPr="00687C5C">
        <w:t xml:space="preserve">accès </w:t>
      </w:r>
      <w:r w:rsidR="00687C5C" w:rsidRPr="00687C5C">
        <w:t>ne peut se faire qu’</w:t>
      </w:r>
      <w:r w:rsidRPr="00687C5C">
        <w:t>en bateau</w:t>
      </w:r>
      <w:r w:rsidRPr="00AC1906">
        <w:rPr>
          <w:i/>
          <w:iCs/>
        </w:rPr>
        <w:t xml:space="preserve"> </w:t>
      </w:r>
    </w:p>
    <w:p w14:paraId="7EA34512" w14:textId="7D1CEA8B" w:rsidR="00F67095" w:rsidRPr="00687C5C" w:rsidRDefault="00687C5C">
      <w:pPr>
        <w:pStyle w:val="Paragraphedeliste"/>
        <w:numPr>
          <w:ilvl w:val="0"/>
          <w:numId w:val="36"/>
        </w:numPr>
        <w:contextualSpacing/>
      </w:pPr>
      <w:r>
        <w:t xml:space="preserve">La station de </w:t>
      </w:r>
      <w:proofErr w:type="spellStart"/>
      <w:r w:rsidRPr="00687C5C">
        <w:t>Ntchongo’Orove</w:t>
      </w:r>
      <w:proofErr w:type="spellEnd"/>
      <w:r>
        <w:t xml:space="preserve"> se trouve</w:t>
      </w:r>
      <w:r w:rsidR="00F67095" w:rsidRPr="00AC1906">
        <w:t xml:space="preserve"> dans des lieux </w:t>
      </w:r>
      <w:r>
        <w:t xml:space="preserve">particulièrement </w:t>
      </w:r>
      <w:r w:rsidR="00F67095" w:rsidRPr="00AC1906">
        <w:t>reculés, difficile d’accès</w:t>
      </w:r>
      <w:r>
        <w:t>, nécessitant un voyage en a</w:t>
      </w:r>
      <w:r w:rsidR="00F67095">
        <w:t xml:space="preserve">vion jusqu’à </w:t>
      </w:r>
      <w:r>
        <w:t>P</w:t>
      </w:r>
      <w:r w:rsidR="00F67095">
        <w:t>ort</w:t>
      </w:r>
      <w:r>
        <w:t>-G</w:t>
      </w:r>
      <w:r w:rsidR="00F67095">
        <w:t xml:space="preserve">entil, </w:t>
      </w:r>
      <w:r>
        <w:t xml:space="preserve">et une </w:t>
      </w:r>
      <w:r w:rsidR="00F67095">
        <w:t xml:space="preserve">autorisation d’accès sur </w:t>
      </w:r>
      <w:r>
        <w:t xml:space="preserve">un </w:t>
      </w:r>
      <w:r w:rsidR="00F67095">
        <w:t xml:space="preserve">pont. </w:t>
      </w:r>
    </w:p>
    <w:p w14:paraId="28831E64" w14:textId="77777777" w:rsidR="00F67095" w:rsidRDefault="00F67095" w:rsidP="00345C72">
      <w:pPr>
        <w:jc w:val="both"/>
      </w:pPr>
    </w:p>
    <w:p w14:paraId="34B81F9C" w14:textId="1FDFBEBE" w:rsidR="00847410" w:rsidRPr="00687C5C" w:rsidRDefault="00847410" w:rsidP="00847410">
      <w:pPr>
        <w:jc w:val="both"/>
      </w:pPr>
      <w:r w:rsidRPr="00687C5C">
        <w:t xml:space="preserve">Au moment de la rédaction de ce rapport d’évaluation finale, une controverse reste ouverte concernant le besoin d’établir </w:t>
      </w:r>
      <w:r w:rsidR="008A4864">
        <w:t xml:space="preserve">ou non </w:t>
      </w:r>
      <w:r w:rsidRPr="00687C5C">
        <w:t xml:space="preserve">des </w:t>
      </w:r>
      <w:r w:rsidRPr="00687C5C">
        <w:rPr>
          <w:b/>
          <w:bCs/>
          <w:u w:val="single"/>
        </w:rPr>
        <w:t>maisons d’astreinte</w:t>
      </w:r>
      <w:r w:rsidRPr="00687C5C">
        <w:t xml:space="preserve"> pour assurer la surveillance et la maintenance de chacune des stations météorologiques installées. La DGM considère encore que ces maisons d’astreinte sont nécessaires, et que ces infrastructures étaient initialement prévues. Le document de projet ne se prononce toutefois pas sur ce point et l’OMM considère que les locaux d’astreinte ne sont pas </w:t>
      </w:r>
      <w:r w:rsidR="008A4864">
        <w:t>indispensables</w:t>
      </w:r>
      <w:r w:rsidRPr="00687C5C">
        <w:t>. Une réflexion sur leur nécessité n’a pas été fondamentalement menée, également car le budget du projet n’aurait pas permis, a priori, de couvrir ces coûts supplémentaires. Par ailleurs les stations installées sont « automatiques », c’est-à-dire que les données ne nécessitent pas un relevé manuel, plusieurs fois par jour, par un technicien. Les données sont envoyées automatiquement. Il n’en demeure pas moins que les besoins de maintenance des stations demeurent importants et non résolus (voir </w:t>
      </w:r>
      <w:r w:rsidR="008A4864">
        <w:t>section suivante</w:t>
      </w:r>
      <w:r w:rsidRPr="00687C5C">
        <w:t xml:space="preserve">). Pour mettre fin à cette controverse, une courte étude comparative indépendante pourrait </w:t>
      </w:r>
      <w:r w:rsidR="008A4864">
        <w:t xml:space="preserve">éventuellement </w:t>
      </w:r>
      <w:r w:rsidRPr="00687C5C">
        <w:t xml:space="preserve">être menée. </w:t>
      </w:r>
    </w:p>
    <w:p w14:paraId="26D2E94A" w14:textId="77777777" w:rsidR="006341D0" w:rsidRDefault="006341D0" w:rsidP="00345C72">
      <w:pPr>
        <w:jc w:val="both"/>
      </w:pPr>
    </w:p>
    <w:bookmarkEnd w:id="93"/>
    <w:p w14:paraId="28166F5F" w14:textId="77777777" w:rsidR="00687C5C" w:rsidRDefault="00687C5C">
      <w:pPr>
        <w:rPr>
          <w:rFonts w:ascii="Arial" w:eastAsiaTheme="majorEastAsia" w:hAnsi="Arial" w:cstheme="majorBidi"/>
          <w:b/>
          <w:bCs/>
          <w:color w:val="1F497D" w:themeColor="text2"/>
          <w:sz w:val="28"/>
          <w:szCs w:val="28"/>
        </w:rPr>
      </w:pPr>
      <w:r>
        <w:br w:type="page"/>
      </w:r>
    </w:p>
    <w:p w14:paraId="290336BC" w14:textId="3B362AD8" w:rsidR="00A15ADF" w:rsidRPr="00913021" w:rsidRDefault="00913021" w:rsidP="00345C72">
      <w:pPr>
        <w:pStyle w:val="Titre2"/>
        <w:jc w:val="both"/>
      </w:pPr>
      <w:bookmarkStart w:id="95" w:name="_Toc118448050"/>
      <w:bookmarkStart w:id="96" w:name="_Hlk112485564"/>
      <w:r>
        <w:lastRenderedPageBreak/>
        <w:t>Durabilité</w:t>
      </w:r>
      <w:bookmarkEnd w:id="95"/>
    </w:p>
    <w:p w14:paraId="77A27100" w14:textId="77777777" w:rsidR="00663D48" w:rsidRDefault="00663D48" w:rsidP="00345C72">
      <w:pPr>
        <w:jc w:val="both"/>
        <w:rPr>
          <w:rFonts w:asciiTheme="minorHAnsi" w:hAnsiTheme="minorHAnsi" w:cstheme="minorHAnsi"/>
          <w:color w:val="000000" w:themeColor="text1"/>
          <w:lang w:val="en-US"/>
        </w:rPr>
      </w:pPr>
    </w:p>
    <w:p w14:paraId="6772377B" w14:textId="11E97C22" w:rsidR="009E317A" w:rsidRDefault="009E317A" w:rsidP="00345C72">
      <w:pPr>
        <w:pStyle w:val="Titre3"/>
        <w:jc w:val="both"/>
        <w:rPr>
          <w:lang w:val="fr-FR"/>
        </w:rPr>
      </w:pPr>
      <w:bookmarkStart w:id="97" w:name="_Toc118448051"/>
      <w:bookmarkEnd w:id="96"/>
      <w:r w:rsidRPr="00CE2815">
        <w:rPr>
          <w:lang w:val="fr-FR"/>
        </w:rPr>
        <w:t>Durabilité des infrastructures</w:t>
      </w:r>
      <w:r w:rsidR="00A8410E">
        <w:rPr>
          <w:lang w:val="fr-FR"/>
        </w:rPr>
        <w:t xml:space="preserve"> </w:t>
      </w:r>
      <w:r w:rsidR="001052E2">
        <w:rPr>
          <w:lang w:val="fr-FR"/>
        </w:rPr>
        <w:t>pas encore</w:t>
      </w:r>
      <w:r w:rsidR="00A8410E">
        <w:rPr>
          <w:lang w:val="fr-FR"/>
        </w:rPr>
        <w:t xml:space="preserve"> assurée</w:t>
      </w:r>
      <w:bookmarkEnd w:id="97"/>
    </w:p>
    <w:p w14:paraId="454BDEA5" w14:textId="77777777" w:rsidR="00226C02" w:rsidRPr="00226C02" w:rsidRDefault="00226C02" w:rsidP="00345C72">
      <w:pPr>
        <w:jc w:val="both"/>
      </w:pPr>
    </w:p>
    <w:p w14:paraId="69796711" w14:textId="238CF3F7" w:rsidR="00E462AE" w:rsidRPr="00F46712" w:rsidRDefault="00E462AE" w:rsidP="00E462AE">
      <w:pPr>
        <w:jc w:val="both"/>
      </w:pPr>
      <w:bookmarkStart w:id="98" w:name="_Hlk112358398"/>
      <w:r w:rsidRPr="00F46712">
        <w:t>Entre février et juin 2022, 4 des 6 stations météorologiques installées ne fonctionnaient plus. La</w:t>
      </w:r>
      <w:r>
        <w:t xml:space="preserve"> technicité des équipements est importante et nécessite des déplacements sur place. Ci-dessus un résumé de la situation, en juillet 2022, après que la DGM et le PNUD aient réalisé, avec l’appui à distance de ADASA, 3 missions de terrain pour remettre les stations en état de marche. </w:t>
      </w:r>
    </w:p>
    <w:p w14:paraId="7173D4D5" w14:textId="77777777" w:rsidR="00E462AE" w:rsidRPr="00226C02" w:rsidRDefault="00E462AE" w:rsidP="00E462AE">
      <w:pPr>
        <w:jc w:val="both"/>
      </w:pPr>
    </w:p>
    <w:p w14:paraId="03B8F189" w14:textId="77777777" w:rsidR="00E462AE" w:rsidRPr="007777B3" w:rsidRDefault="00E462AE" w:rsidP="00E92212">
      <w:pPr>
        <w:pStyle w:val="Lgende"/>
        <w:rPr>
          <w:lang w:val="fr-FR"/>
        </w:rPr>
      </w:pPr>
      <w:bookmarkStart w:id="99" w:name="_Toc112337611"/>
      <w:r w:rsidRPr="007777B3">
        <w:rPr>
          <w:lang w:val="fr-FR"/>
        </w:rPr>
        <w:t>Résumé des ultimes rapports de missions DGM-PNUD réalisées en juillet 2022</w:t>
      </w:r>
      <w:bookmarkEnd w:id="99"/>
    </w:p>
    <w:tbl>
      <w:tblPr>
        <w:tblStyle w:val="Grilledutableau"/>
        <w:tblW w:w="0" w:type="auto"/>
        <w:tblLook w:val="04A0" w:firstRow="1" w:lastRow="0" w:firstColumn="1" w:lastColumn="0" w:noHBand="0" w:noVBand="1"/>
      </w:tblPr>
      <w:tblGrid>
        <w:gridCol w:w="2376"/>
        <w:gridCol w:w="6804"/>
      </w:tblGrid>
      <w:tr w:rsidR="00E462AE" w:rsidRPr="00F31235" w14:paraId="1BCBE0AD" w14:textId="77777777" w:rsidTr="00C704ED">
        <w:tc>
          <w:tcPr>
            <w:tcW w:w="2376" w:type="dxa"/>
          </w:tcPr>
          <w:p w14:paraId="6916B583" w14:textId="77777777" w:rsidR="00E462AE" w:rsidRPr="00F31235" w:rsidRDefault="00E462AE" w:rsidP="00C704ED">
            <w:pPr>
              <w:jc w:val="center"/>
              <w:rPr>
                <w:rFonts w:asciiTheme="minorHAnsi" w:hAnsiTheme="minorHAnsi" w:cstheme="minorHAnsi"/>
                <w:b/>
                <w:bCs/>
                <w:szCs w:val="22"/>
              </w:rPr>
            </w:pPr>
            <w:r w:rsidRPr="00F31235">
              <w:rPr>
                <w:rFonts w:asciiTheme="minorHAnsi" w:hAnsiTheme="minorHAnsi" w:cstheme="minorHAnsi"/>
                <w:b/>
                <w:bCs/>
                <w:szCs w:val="22"/>
              </w:rPr>
              <w:t>Station</w:t>
            </w:r>
          </w:p>
        </w:tc>
        <w:tc>
          <w:tcPr>
            <w:tcW w:w="6804" w:type="dxa"/>
          </w:tcPr>
          <w:p w14:paraId="273E4AE4" w14:textId="77777777" w:rsidR="00E462AE" w:rsidRPr="00F31235" w:rsidRDefault="00E462AE" w:rsidP="00C704ED">
            <w:pPr>
              <w:jc w:val="center"/>
              <w:rPr>
                <w:rFonts w:asciiTheme="minorHAnsi" w:hAnsiTheme="minorHAnsi" w:cstheme="minorHAnsi"/>
                <w:b/>
                <w:bCs/>
                <w:szCs w:val="22"/>
              </w:rPr>
            </w:pPr>
            <w:r w:rsidRPr="00F31235">
              <w:rPr>
                <w:rFonts w:asciiTheme="minorHAnsi" w:hAnsiTheme="minorHAnsi" w:cstheme="minorHAnsi"/>
                <w:b/>
                <w:bCs/>
                <w:szCs w:val="22"/>
              </w:rPr>
              <w:t>Rapports de mission</w:t>
            </w:r>
          </w:p>
        </w:tc>
      </w:tr>
      <w:tr w:rsidR="00E462AE" w:rsidRPr="00F31235" w14:paraId="581196B0" w14:textId="77777777" w:rsidTr="00C704ED">
        <w:tc>
          <w:tcPr>
            <w:tcW w:w="2376" w:type="dxa"/>
          </w:tcPr>
          <w:p w14:paraId="77770A23" w14:textId="77777777" w:rsidR="00E462AE" w:rsidRDefault="00E462AE" w:rsidP="00C704ED">
            <w:pPr>
              <w:jc w:val="both"/>
              <w:rPr>
                <w:rFonts w:asciiTheme="minorHAnsi" w:hAnsiTheme="minorHAnsi" w:cstheme="minorHAnsi"/>
                <w:szCs w:val="22"/>
              </w:rPr>
            </w:pPr>
            <w:proofErr w:type="spellStart"/>
            <w:r w:rsidRPr="00F31235">
              <w:rPr>
                <w:rFonts w:asciiTheme="minorHAnsi" w:hAnsiTheme="minorHAnsi" w:cstheme="minorHAnsi"/>
                <w:szCs w:val="22"/>
              </w:rPr>
              <w:t>Cocobeach</w:t>
            </w:r>
            <w:proofErr w:type="spellEnd"/>
          </w:p>
          <w:p w14:paraId="2CCCD0E2"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487644CB" w14:textId="77777777" w:rsidR="00E462AE" w:rsidRPr="00F31235" w:rsidRDefault="00E462AE" w:rsidP="00C704ED">
            <w:pPr>
              <w:jc w:val="both"/>
              <w:rPr>
                <w:rFonts w:asciiTheme="minorHAnsi" w:hAnsiTheme="minorHAnsi" w:cstheme="minorHAnsi"/>
                <w:szCs w:val="22"/>
              </w:rPr>
            </w:pPr>
            <w:r w:rsidRPr="00364E2C">
              <w:rPr>
                <w:rFonts w:asciiTheme="minorHAnsi" w:hAnsiTheme="minorHAnsi" w:cstheme="minorHAnsi"/>
                <w:sz w:val="18"/>
                <w:szCs w:val="18"/>
              </w:rPr>
              <w:t>6-11 juillet 2022)</w:t>
            </w:r>
          </w:p>
        </w:tc>
        <w:tc>
          <w:tcPr>
            <w:tcW w:w="6804" w:type="dxa"/>
          </w:tcPr>
          <w:p w14:paraId="7C39FFA7"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Une partie du câblage électrique a été refait et le data logger a été réinitialisé par l’équipe constituée du Directeur et de l’Agent du réseau de la DGM et d’un technicien ADASA en ligne. »</w:t>
            </w:r>
          </w:p>
        </w:tc>
      </w:tr>
      <w:tr w:rsidR="00E462AE" w:rsidRPr="00F31235" w14:paraId="1365EBC7" w14:textId="77777777" w:rsidTr="00C704ED">
        <w:tc>
          <w:tcPr>
            <w:tcW w:w="2376" w:type="dxa"/>
          </w:tcPr>
          <w:p w14:paraId="35CEC2DE" w14:textId="77777777" w:rsidR="00E462AE" w:rsidRDefault="00E462AE" w:rsidP="00C704ED">
            <w:pPr>
              <w:jc w:val="both"/>
              <w:rPr>
                <w:rFonts w:asciiTheme="minorHAnsi" w:hAnsiTheme="minorHAnsi" w:cstheme="minorHAnsi"/>
                <w:szCs w:val="22"/>
              </w:rPr>
            </w:pPr>
            <w:r w:rsidRPr="00F31235">
              <w:rPr>
                <w:rFonts w:asciiTheme="minorHAnsi" w:hAnsiTheme="minorHAnsi" w:cstheme="minorHAnsi"/>
                <w:szCs w:val="22"/>
              </w:rPr>
              <w:t>Kango</w:t>
            </w:r>
          </w:p>
          <w:p w14:paraId="58168BD3"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73FEFAEF" w14:textId="77777777" w:rsidR="00E462AE" w:rsidRPr="00F31235" w:rsidRDefault="00E462AE" w:rsidP="00C704ED">
            <w:pPr>
              <w:jc w:val="both"/>
              <w:rPr>
                <w:rFonts w:asciiTheme="minorHAnsi" w:hAnsiTheme="minorHAnsi" w:cstheme="minorHAnsi"/>
                <w:szCs w:val="22"/>
              </w:rPr>
            </w:pPr>
            <w:r w:rsidRPr="00364E2C">
              <w:rPr>
                <w:rFonts w:asciiTheme="minorHAnsi" w:hAnsiTheme="minorHAnsi" w:cstheme="minorHAnsi"/>
                <w:sz w:val="18"/>
                <w:szCs w:val="18"/>
              </w:rPr>
              <w:t>6-11 juillet 2022)</w:t>
            </w:r>
          </w:p>
        </w:tc>
        <w:tc>
          <w:tcPr>
            <w:tcW w:w="6804" w:type="dxa"/>
          </w:tcPr>
          <w:p w14:paraId="17EDA880"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La batterie et le capteur d’humidité et de température ont été remplacés par l’équipe constituée du Directeur et de l’Agent du réseau de la DGM et d’un technicien ADASA en ligne. »</w:t>
            </w:r>
          </w:p>
        </w:tc>
      </w:tr>
      <w:tr w:rsidR="00E462AE" w:rsidRPr="00F31235" w14:paraId="760B6F34" w14:textId="77777777" w:rsidTr="00C704ED">
        <w:tc>
          <w:tcPr>
            <w:tcW w:w="2376" w:type="dxa"/>
          </w:tcPr>
          <w:p w14:paraId="4812EA63" w14:textId="77777777" w:rsidR="00E462AE" w:rsidRDefault="00E462AE" w:rsidP="00C704ED">
            <w:pPr>
              <w:jc w:val="both"/>
              <w:rPr>
                <w:rFonts w:asciiTheme="minorHAnsi" w:hAnsiTheme="minorHAnsi" w:cstheme="minorHAnsi"/>
                <w:szCs w:val="22"/>
              </w:rPr>
            </w:pPr>
            <w:r w:rsidRPr="00F31235">
              <w:rPr>
                <w:rFonts w:asciiTheme="minorHAnsi" w:hAnsiTheme="minorHAnsi" w:cstheme="minorHAnsi"/>
                <w:szCs w:val="22"/>
              </w:rPr>
              <w:t>Gamba</w:t>
            </w:r>
          </w:p>
          <w:p w14:paraId="18B6C18B"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362BA25A" w14:textId="77777777" w:rsidR="00E462AE" w:rsidRPr="00F31235" w:rsidRDefault="00E462AE" w:rsidP="00C704ED">
            <w:pPr>
              <w:jc w:val="both"/>
              <w:rPr>
                <w:rFonts w:asciiTheme="minorHAnsi" w:hAnsiTheme="minorHAnsi" w:cstheme="minorHAnsi"/>
                <w:szCs w:val="22"/>
              </w:rPr>
            </w:pPr>
            <w:r w:rsidRPr="00364E2C">
              <w:rPr>
                <w:rFonts w:asciiTheme="minorHAnsi" w:hAnsiTheme="minorHAnsi" w:cstheme="minorHAnsi"/>
                <w:sz w:val="18"/>
                <w:szCs w:val="18"/>
              </w:rPr>
              <w:t>6-11 juillet 2022)</w:t>
            </w:r>
          </w:p>
        </w:tc>
        <w:tc>
          <w:tcPr>
            <w:tcW w:w="6804" w:type="dxa"/>
          </w:tcPr>
          <w:p w14:paraId="43001AA8"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La station ne fonctionnait plus depuis l’installation de la connexion haut débit. La connexion internet de la salle de contrôle à la DGM a été remis le vendredi 08 juillet 2022 et le Directeur et l’Agent du réseau de la DGM ont suivi la procédure pour réinitialiser la station. »</w:t>
            </w:r>
          </w:p>
        </w:tc>
      </w:tr>
      <w:tr w:rsidR="00E462AE" w:rsidRPr="00F31235" w14:paraId="611538B9" w14:textId="77777777" w:rsidTr="00C704ED">
        <w:tc>
          <w:tcPr>
            <w:tcW w:w="2376" w:type="dxa"/>
          </w:tcPr>
          <w:p w14:paraId="2FB6055E" w14:textId="77777777" w:rsidR="00E462AE" w:rsidRDefault="00E462AE" w:rsidP="00C704ED">
            <w:pPr>
              <w:jc w:val="both"/>
              <w:rPr>
                <w:rFonts w:asciiTheme="minorHAnsi" w:hAnsiTheme="minorHAnsi" w:cstheme="minorHAnsi"/>
                <w:szCs w:val="22"/>
              </w:rPr>
            </w:pPr>
            <w:r w:rsidRPr="00F31235">
              <w:rPr>
                <w:rFonts w:asciiTheme="minorHAnsi" w:hAnsiTheme="minorHAnsi" w:cstheme="minorHAnsi"/>
                <w:color w:val="000000"/>
                <w:szCs w:val="22"/>
                <w:lang w:eastAsia="en-US"/>
              </w:rPr>
              <w:t xml:space="preserve"> </w:t>
            </w:r>
            <w:r w:rsidRPr="00F31235">
              <w:rPr>
                <w:rFonts w:asciiTheme="minorHAnsi" w:hAnsiTheme="minorHAnsi" w:cstheme="minorHAnsi"/>
                <w:szCs w:val="22"/>
              </w:rPr>
              <w:t>Mayumba</w:t>
            </w:r>
          </w:p>
          <w:p w14:paraId="74F8BB24"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053045AC" w14:textId="77777777" w:rsidR="00E462AE" w:rsidRPr="00F31235" w:rsidRDefault="00E462AE" w:rsidP="00C704ED">
            <w:pPr>
              <w:jc w:val="both"/>
              <w:rPr>
                <w:rFonts w:asciiTheme="minorHAnsi" w:hAnsiTheme="minorHAnsi" w:cstheme="minorHAnsi"/>
                <w:szCs w:val="22"/>
              </w:rPr>
            </w:pPr>
            <w:r w:rsidRPr="00364E2C">
              <w:rPr>
                <w:rFonts w:asciiTheme="minorHAnsi" w:hAnsiTheme="minorHAnsi" w:cstheme="minorHAnsi"/>
                <w:sz w:val="18"/>
                <w:szCs w:val="18"/>
              </w:rPr>
              <w:t>6-11 juillet 2022)</w:t>
            </w:r>
          </w:p>
        </w:tc>
        <w:tc>
          <w:tcPr>
            <w:tcW w:w="6804" w:type="dxa"/>
          </w:tcPr>
          <w:p w14:paraId="27ED990C"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A leur arrivée, les participants ont constaté que la station de Mayumba fonctionnait correctement. »</w:t>
            </w:r>
          </w:p>
        </w:tc>
      </w:tr>
      <w:tr w:rsidR="00E462AE" w:rsidRPr="00F31235" w14:paraId="6ED17B20" w14:textId="77777777" w:rsidTr="00C704ED">
        <w:tc>
          <w:tcPr>
            <w:tcW w:w="2376" w:type="dxa"/>
          </w:tcPr>
          <w:p w14:paraId="062E0979" w14:textId="77777777" w:rsidR="00E462AE" w:rsidRDefault="00E462AE" w:rsidP="00C704ED">
            <w:pPr>
              <w:jc w:val="both"/>
              <w:rPr>
                <w:rFonts w:asciiTheme="minorHAnsi" w:hAnsiTheme="minorHAnsi" w:cstheme="minorHAnsi"/>
                <w:szCs w:val="22"/>
              </w:rPr>
            </w:pPr>
            <w:proofErr w:type="spellStart"/>
            <w:r w:rsidRPr="00F31235">
              <w:rPr>
                <w:rFonts w:asciiTheme="minorHAnsi" w:hAnsiTheme="minorHAnsi" w:cstheme="minorHAnsi"/>
                <w:szCs w:val="22"/>
              </w:rPr>
              <w:t>Ntchongo’Orove</w:t>
            </w:r>
            <w:proofErr w:type="spellEnd"/>
          </w:p>
          <w:p w14:paraId="2F2E0887"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1409E4E8" w14:textId="77777777" w:rsidR="00E462AE" w:rsidRPr="00F31235" w:rsidRDefault="00E462AE" w:rsidP="00C704ED">
            <w:pPr>
              <w:jc w:val="both"/>
              <w:rPr>
                <w:rFonts w:asciiTheme="minorHAnsi" w:hAnsiTheme="minorHAnsi" w:cstheme="minorHAnsi"/>
                <w:szCs w:val="22"/>
              </w:rPr>
            </w:pPr>
            <w:r w:rsidRPr="00364E2C">
              <w:rPr>
                <w:rFonts w:asciiTheme="minorHAnsi" w:hAnsiTheme="minorHAnsi" w:cstheme="minorHAnsi"/>
                <w:sz w:val="18"/>
                <w:szCs w:val="18"/>
              </w:rPr>
              <w:t>19-20 juillet 2022)</w:t>
            </w:r>
          </w:p>
        </w:tc>
        <w:tc>
          <w:tcPr>
            <w:tcW w:w="6804" w:type="dxa"/>
          </w:tcPr>
          <w:p w14:paraId="5A9F6528"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Lors de la mission de maintenance du parc, le Directeur et l’Agent du réseau météorologique n’ont signalé aucun</w:t>
            </w:r>
          </w:p>
          <w:p w14:paraId="2FF8974F"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xml:space="preserve">dysfonctionnement au niveau de la communication des données de la station. Cependant, la station a arrêté d’émettre à 17h00 le mardi 19 juillet. </w:t>
            </w:r>
            <w:proofErr w:type="gramStart"/>
            <w:r w:rsidRPr="00663D48">
              <w:rPr>
                <w:rFonts w:asciiTheme="minorHAnsi" w:hAnsiTheme="minorHAnsi" w:cstheme="minorHAnsi"/>
                <w:i/>
                <w:iCs/>
                <w:sz w:val="20"/>
                <w:szCs w:val="20"/>
              </w:rPr>
              <w:t>Suite à</w:t>
            </w:r>
            <w:proofErr w:type="gramEnd"/>
            <w:r w:rsidRPr="00663D48">
              <w:rPr>
                <w:rFonts w:asciiTheme="minorHAnsi" w:hAnsiTheme="minorHAnsi" w:cstheme="minorHAnsi"/>
                <w:i/>
                <w:iCs/>
                <w:sz w:val="20"/>
                <w:szCs w:val="20"/>
              </w:rPr>
              <w:t xml:space="preserve"> la décision du Directeur Général de la Météo et de l’Assistante du Représentant Résident du PNUD, le Directeur et l’Agent du réseau météorologique ont prolongé la mission de 24h afin de corriger les défaillances de la station. Après leur intervention, le mercredi 20 juillet à 16h30, la station météorologique de </w:t>
            </w:r>
            <w:proofErr w:type="spellStart"/>
            <w:r w:rsidRPr="00663D48">
              <w:rPr>
                <w:rFonts w:asciiTheme="minorHAnsi" w:hAnsiTheme="minorHAnsi" w:cstheme="minorHAnsi"/>
                <w:i/>
                <w:iCs/>
                <w:sz w:val="20"/>
                <w:szCs w:val="20"/>
              </w:rPr>
              <w:t>Ntchong’orove</w:t>
            </w:r>
            <w:proofErr w:type="spellEnd"/>
            <w:r w:rsidRPr="00663D48">
              <w:rPr>
                <w:rFonts w:asciiTheme="minorHAnsi" w:hAnsiTheme="minorHAnsi" w:cstheme="minorHAnsi"/>
                <w:i/>
                <w:iCs/>
                <w:sz w:val="20"/>
                <w:szCs w:val="20"/>
              </w:rPr>
              <w:t xml:space="preserve"> était de nouveau opérationnelle</w:t>
            </w:r>
            <w:r w:rsidRPr="00663D48">
              <w:rPr>
                <w:rFonts w:asciiTheme="minorHAnsi" w:hAnsiTheme="minorHAnsi" w:cstheme="minorHAnsi"/>
                <w:i/>
                <w:iCs/>
                <w:sz w:val="20"/>
                <w:szCs w:val="20"/>
                <w:lang w:eastAsia="en-US"/>
              </w:rPr>
              <w:t>. »</w:t>
            </w:r>
          </w:p>
        </w:tc>
      </w:tr>
      <w:tr w:rsidR="00E462AE" w:rsidRPr="00F31235" w14:paraId="3BB6F959" w14:textId="77777777" w:rsidTr="00C704ED">
        <w:tc>
          <w:tcPr>
            <w:tcW w:w="2376" w:type="dxa"/>
          </w:tcPr>
          <w:p w14:paraId="756D7B20" w14:textId="77777777" w:rsidR="00E462AE" w:rsidRDefault="00E462AE" w:rsidP="00C704ED">
            <w:pPr>
              <w:jc w:val="both"/>
              <w:rPr>
                <w:rFonts w:asciiTheme="minorHAnsi" w:hAnsiTheme="minorHAnsi" w:cstheme="minorHAnsi"/>
                <w:szCs w:val="22"/>
              </w:rPr>
            </w:pPr>
            <w:proofErr w:type="spellStart"/>
            <w:r w:rsidRPr="00F31235">
              <w:rPr>
                <w:rFonts w:asciiTheme="minorHAnsi" w:hAnsiTheme="minorHAnsi" w:cstheme="minorHAnsi"/>
                <w:szCs w:val="22"/>
              </w:rPr>
              <w:t>Nyonié</w:t>
            </w:r>
            <w:proofErr w:type="spellEnd"/>
          </w:p>
          <w:p w14:paraId="04196840" w14:textId="77777777" w:rsidR="00E462AE" w:rsidRPr="00364E2C" w:rsidRDefault="00E462AE" w:rsidP="00C704ED">
            <w:pPr>
              <w:jc w:val="both"/>
              <w:rPr>
                <w:rFonts w:asciiTheme="minorHAnsi" w:hAnsiTheme="minorHAnsi" w:cstheme="minorHAnsi"/>
                <w:sz w:val="18"/>
                <w:szCs w:val="18"/>
              </w:rPr>
            </w:pPr>
            <w:r w:rsidRPr="00364E2C">
              <w:rPr>
                <w:rFonts w:asciiTheme="minorHAnsi" w:hAnsiTheme="minorHAnsi" w:cstheme="minorHAnsi"/>
                <w:sz w:val="18"/>
                <w:szCs w:val="18"/>
              </w:rPr>
              <w:t xml:space="preserve">(mission réalisée les </w:t>
            </w:r>
          </w:p>
          <w:p w14:paraId="5DC108D5" w14:textId="77777777" w:rsidR="00E462AE" w:rsidRPr="00F31235" w:rsidRDefault="00E462AE" w:rsidP="00C704ED">
            <w:pPr>
              <w:jc w:val="both"/>
              <w:rPr>
                <w:rFonts w:asciiTheme="minorHAnsi" w:hAnsiTheme="minorHAnsi" w:cstheme="minorHAnsi"/>
                <w:color w:val="000000"/>
                <w:szCs w:val="22"/>
                <w:lang w:eastAsia="en-US"/>
              </w:rPr>
            </w:pPr>
            <w:r w:rsidRPr="00364E2C">
              <w:rPr>
                <w:rFonts w:asciiTheme="minorHAnsi" w:hAnsiTheme="minorHAnsi" w:cstheme="minorHAnsi"/>
                <w:sz w:val="18"/>
                <w:szCs w:val="18"/>
              </w:rPr>
              <w:t>26-27 juillet 2022)</w:t>
            </w:r>
          </w:p>
        </w:tc>
        <w:tc>
          <w:tcPr>
            <w:tcW w:w="6804" w:type="dxa"/>
          </w:tcPr>
          <w:p w14:paraId="517CCC50" w14:textId="77777777" w:rsidR="00E462AE" w:rsidRPr="00663D48" w:rsidRDefault="00E462AE" w:rsidP="00C704ED">
            <w:pPr>
              <w:jc w:val="both"/>
              <w:rPr>
                <w:rFonts w:asciiTheme="minorHAnsi" w:hAnsiTheme="minorHAnsi" w:cstheme="minorHAnsi"/>
                <w:i/>
                <w:iCs/>
                <w:sz w:val="20"/>
                <w:szCs w:val="20"/>
              </w:rPr>
            </w:pPr>
            <w:r w:rsidRPr="00663D48">
              <w:rPr>
                <w:rFonts w:asciiTheme="minorHAnsi" w:hAnsiTheme="minorHAnsi" w:cstheme="minorHAnsi"/>
                <w:i/>
                <w:iCs/>
                <w:sz w:val="20"/>
                <w:szCs w:val="20"/>
              </w:rPr>
              <w:t xml:space="preserve">« A leur arrivée, les participants ont constaté que la station ne fonctionnait pas correctement et la connexion internet lente. L’équipe constituée du Directeur et de l’Agent du réseau et d’un technicien ADASA en ligne ont procédé à la maintenance de la station principalement du capteur 10 et du data logger. </w:t>
            </w:r>
            <w:proofErr w:type="gramStart"/>
            <w:r w:rsidRPr="00663D48">
              <w:rPr>
                <w:rFonts w:asciiTheme="minorHAnsi" w:hAnsiTheme="minorHAnsi" w:cstheme="minorHAnsi"/>
                <w:i/>
                <w:iCs/>
                <w:sz w:val="20"/>
                <w:szCs w:val="20"/>
              </w:rPr>
              <w:t>Suite à</w:t>
            </w:r>
            <w:proofErr w:type="gramEnd"/>
            <w:r w:rsidRPr="00663D48">
              <w:rPr>
                <w:rFonts w:asciiTheme="minorHAnsi" w:hAnsiTheme="minorHAnsi" w:cstheme="minorHAnsi"/>
                <w:i/>
                <w:iCs/>
                <w:sz w:val="20"/>
                <w:szCs w:val="20"/>
              </w:rPr>
              <w:t xml:space="preserve"> cette maintenance du mardi 27 au mercredi 28 juillet à 12h30, la station météorologique de </w:t>
            </w:r>
            <w:proofErr w:type="spellStart"/>
            <w:r w:rsidRPr="00663D48">
              <w:rPr>
                <w:rFonts w:asciiTheme="minorHAnsi" w:hAnsiTheme="minorHAnsi" w:cstheme="minorHAnsi"/>
                <w:i/>
                <w:iCs/>
                <w:sz w:val="20"/>
                <w:szCs w:val="20"/>
              </w:rPr>
              <w:t>Nyioné</w:t>
            </w:r>
            <w:proofErr w:type="spellEnd"/>
            <w:r w:rsidRPr="00663D48">
              <w:rPr>
                <w:rFonts w:asciiTheme="minorHAnsi" w:hAnsiTheme="minorHAnsi" w:cstheme="minorHAnsi"/>
                <w:i/>
                <w:iCs/>
                <w:sz w:val="20"/>
                <w:szCs w:val="20"/>
              </w:rPr>
              <w:t xml:space="preserve"> était de nouveau opérationnelle. »</w:t>
            </w:r>
          </w:p>
        </w:tc>
      </w:tr>
    </w:tbl>
    <w:p w14:paraId="75888E77" w14:textId="77777777" w:rsidR="00E462AE" w:rsidRDefault="00E462AE" w:rsidP="00E462AE">
      <w:pPr>
        <w:jc w:val="center"/>
      </w:pPr>
      <w:r w:rsidRPr="00B40208">
        <w:rPr>
          <w:rFonts w:asciiTheme="minorHAnsi" w:hAnsiTheme="minorHAnsi" w:cstheme="minorHAnsi"/>
          <w:i/>
          <w:iCs/>
          <w:szCs w:val="22"/>
        </w:rPr>
        <w:t xml:space="preserve">Source : </w:t>
      </w:r>
      <w:r>
        <w:rPr>
          <w:rFonts w:asciiTheme="minorHAnsi" w:hAnsiTheme="minorHAnsi" w:cstheme="minorHAnsi"/>
          <w:i/>
          <w:iCs/>
          <w:szCs w:val="22"/>
        </w:rPr>
        <w:t>R</w:t>
      </w:r>
      <w:r w:rsidRPr="00B40208">
        <w:rPr>
          <w:rFonts w:asciiTheme="minorHAnsi" w:hAnsiTheme="minorHAnsi" w:cstheme="minorHAnsi"/>
          <w:i/>
          <w:iCs/>
          <w:szCs w:val="22"/>
        </w:rPr>
        <w:t>apports de mission</w:t>
      </w:r>
      <w:r>
        <w:rPr>
          <w:rFonts w:asciiTheme="minorHAnsi" w:hAnsiTheme="minorHAnsi" w:cstheme="minorHAnsi"/>
          <w:i/>
          <w:iCs/>
          <w:szCs w:val="22"/>
        </w:rPr>
        <w:t>, PNUD, 2022</w:t>
      </w:r>
    </w:p>
    <w:p w14:paraId="12CE61D8" w14:textId="77777777" w:rsidR="00E462AE" w:rsidRDefault="00E462AE" w:rsidP="00E462AE">
      <w:pPr>
        <w:jc w:val="both"/>
      </w:pPr>
    </w:p>
    <w:p w14:paraId="128C63A1" w14:textId="77777777" w:rsidR="00E462AE" w:rsidRDefault="00E462AE" w:rsidP="00E462AE">
      <w:pPr>
        <w:jc w:val="both"/>
      </w:pPr>
      <w:r>
        <w:t xml:space="preserve">Il apparaît que, dès la phase de conception, le projet n’a pas suffisamment tenu compte des difficultés rencontrées par des projets similaires. En 2010, la coopération japonaise avait appuyé l’installation de 2 stations météorologiques, déjà à </w:t>
      </w:r>
      <w:proofErr w:type="spellStart"/>
      <w:r>
        <w:t>Cocobeach</w:t>
      </w:r>
      <w:proofErr w:type="spellEnd"/>
      <w:r>
        <w:t xml:space="preserve"> et Mayumba. Ces stations avaient malheureusement été vandalisées et étaient rapidement devenues hors service. A l’heure actuelle, </w:t>
      </w:r>
      <w:bookmarkStart w:id="100" w:name="_Hlk112662934"/>
      <w:r>
        <w:t xml:space="preserve">rien ne permet d’affirmer que les 6 stations installées par le projet METEO ne subiront pas le même sort que les stations japonaises. </w:t>
      </w:r>
      <w:bookmarkEnd w:id="100"/>
    </w:p>
    <w:p w14:paraId="2ED6C7E5" w14:textId="77777777" w:rsidR="00E462AE" w:rsidRDefault="00E462AE" w:rsidP="00E462AE">
      <w:pPr>
        <w:jc w:val="both"/>
      </w:pPr>
    </w:p>
    <w:p w14:paraId="00BF5CB5" w14:textId="77777777" w:rsidR="00E462AE" w:rsidRPr="004E2DC0" w:rsidRDefault="00E462AE" w:rsidP="00E462AE">
      <w:pPr>
        <w:jc w:val="both"/>
      </w:pPr>
      <w:r>
        <w:t xml:space="preserve">Concernant la maintenance, il faut distinguer la « petite maintenance », d’un faible niveau technique et consistant principalement à désherber et nettoyer, de la maintenance plus technique consistant à nettoyer les capteurs et à s’assurer que les instruments sont en état de marche. </w:t>
      </w:r>
      <w:bookmarkStart w:id="101" w:name="_Hlk112665151"/>
      <w:r w:rsidRPr="00346ADA">
        <w:t xml:space="preserve">Il est probable que des solutions visant à assurer le </w:t>
      </w:r>
      <w:r w:rsidRPr="00D5145C">
        <w:rPr>
          <w:b/>
          <w:bCs/>
        </w:rPr>
        <w:t>gardiennage et la « petite maintenance »</w:t>
      </w:r>
      <w:r w:rsidRPr="00346ADA">
        <w:t xml:space="preserve"> des stations puisse être négociées avec </w:t>
      </w:r>
      <w:r>
        <w:t>des villageois et d</w:t>
      </w:r>
      <w:r w:rsidRPr="00346ADA">
        <w:t>es collectivités territoriales locales</w:t>
      </w:r>
      <w:bookmarkEnd w:id="101"/>
      <w:r w:rsidRPr="00346ADA">
        <w:t xml:space="preserve">. Ce modèle a été opté par TNC, </w:t>
      </w:r>
      <w:r w:rsidRPr="00346ADA">
        <w:lastRenderedPageBreak/>
        <w:t xml:space="preserve">qui a installé 3 stations hydrométéorologiques (DG Energie) et qui travaille avec des « observateurs locaux » pour le nettoyage et le gardiennage des stations. </w:t>
      </w:r>
      <w:r>
        <w:t>Le rapport de mission de terrain, présenté en annexe 3, parvient également à la recommandation qu’il faudrait m</w:t>
      </w:r>
      <w:r w:rsidRPr="00346ADA">
        <w:t xml:space="preserve">ettre en place, pour chaque station installée, </w:t>
      </w:r>
      <w:r w:rsidRPr="004E2DC0">
        <w:rPr>
          <w:b/>
          <w:bCs/>
        </w:rPr>
        <w:t>un Comité de Gestion Local des stations</w:t>
      </w:r>
      <w:r w:rsidRPr="00346ADA">
        <w:t>, par exemple composé d’agents de la DGM, de la commune, de la Préfecture et de l’Assemblée Départementale et d’organisations communautaires de base.</w:t>
      </w:r>
    </w:p>
    <w:p w14:paraId="48544E4A" w14:textId="77777777" w:rsidR="00E462AE" w:rsidRDefault="00E462AE" w:rsidP="00E462AE">
      <w:pPr>
        <w:jc w:val="both"/>
      </w:pPr>
    </w:p>
    <w:p w14:paraId="654C521C" w14:textId="77777777" w:rsidR="00E462AE" w:rsidRDefault="00E462AE" w:rsidP="00E462AE">
      <w:pPr>
        <w:jc w:val="both"/>
      </w:pPr>
      <w:bookmarkStart w:id="102" w:name="_Hlk112665187"/>
      <w:r>
        <w:t xml:space="preserve">Quant à la </w:t>
      </w:r>
      <w:r w:rsidRPr="00613700">
        <w:rPr>
          <w:b/>
          <w:bCs/>
        </w:rPr>
        <w:t>maintenance technique</w:t>
      </w:r>
      <w:r>
        <w:rPr>
          <w:b/>
          <w:bCs/>
        </w:rPr>
        <w:t xml:space="preserve"> </w:t>
      </w:r>
      <w:bookmarkEnd w:id="102"/>
      <w:r w:rsidRPr="00F46712">
        <w:t>des équipements</w:t>
      </w:r>
      <w:r>
        <w:t xml:space="preserve">, normalement mensuelle, elle doit être réalisée par des techniciens spécialisés. </w:t>
      </w:r>
      <w:r w:rsidRPr="00613700">
        <w:t xml:space="preserve">Sachant que les formations reçues par les techniciens de la DGM pour assurer la maintenance des stations est probablement insuffisante, </w:t>
      </w:r>
      <w:bookmarkStart w:id="103" w:name="_Hlk112665218"/>
      <w:r w:rsidRPr="00613700">
        <w:t xml:space="preserve">il est recommandé d’envisager un </w:t>
      </w:r>
      <w:r w:rsidRPr="00AE0D68">
        <w:rPr>
          <w:b/>
          <w:bCs/>
        </w:rPr>
        <w:t>accompagnement à la maintenance des installations</w:t>
      </w:r>
      <w:r w:rsidRPr="00613700">
        <w:t xml:space="preserve">, pendant </w:t>
      </w:r>
      <w:r>
        <w:t xml:space="preserve">au moins </w:t>
      </w:r>
      <w:r w:rsidRPr="00613700">
        <w:t xml:space="preserve">un an, idéalement dans le cadre d’un protocole d’accord avec </w:t>
      </w:r>
      <w:r>
        <w:t>l’</w:t>
      </w:r>
      <w:r w:rsidRPr="00613700">
        <w:t>ASECNA, voire avec le prestataire de services ADASA.</w:t>
      </w:r>
      <w:r>
        <w:t xml:space="preserve"> </w:t>
      </w:r>
      <w:bookmarkEnd w:id="103"/>
      <w:r>
        <w:t>L’ANPN, le CENAREST ou encore TNC pourraient également concourir à cet effort. En attendant le renforcement de la DGM, des solutions de court et moyen termes sont donc envisageables mais doivent être négociées avec les parties prenantes. Pour organiser ces bonnes volontés, i</w:t>
      </w:r>
      <w:r w:rsidRPr="004E2DC0">
        <w:t xml:space="preserve">l est recommandé à la DGM de soutenir la création d’un </w:t>
      </w:r>
      <w:r w:rsidRPr="004E2DC0">
        <w:rPr>
          <w:b/>
          <w:bCs/>
        </w:rPr>
        <w:t xml:space="preserve">comité </w:t>
      </w:r>
      <w:r>
        <w:rPr>
          <w:b/>
          <w:bCs/>
        </w:rPr>
        <w:t>national</w:t>
      </w:r>
      <w:r w:rsidRPr="004E2DC0">
        <w:rPr>
          <w:b/>
          <w:bCs/>
        </w:rPr>
        <w:t xml:space="preserve"> de gestion des stations</w:t>
      </w:r>
      <w:r w:rsidRPr="004E2DC0">
        <w:t xml:space="preserve"> existantes ou en train de se mettre en place. Il est en effet essentiel de mutualiser les différents efforts de collecte d’information climatique et d’assurer l’accès à ces données au plus grand nombre. </w:t>
      </w:r>
    </w:p>
    <w:p w14:paraId="3BF6F0B0" w14:textId="77777777" w:rsidR="00E462AE" w:rsidRDefault="00E462AE" w:rsidP="00E462AE">
      <w:pPr>
        <w:jc w:val="both"/>
      </w:pPr>
    </w:p>
    <w:p w14:paraId="0B7C54BA" w14:textId="60319CC4" w:rsidR="00E462AE" w:rsidRDefault="00E462AE" w:rsidP="00E462AE">
      <w:pPr>
        <w:jc w:val="both"/>
      </w:pPr>
      <w:bookmarkStart w:id="104" w:name="_Hlk112665270"/>
      <w:r w:rsidRPr="00D5145C">
        <w:t xml:space="preserve">En attendant que des solutions durables se mettent en place, il faut absolument trouver des solutions pour la maintenance des stations sur le court-terme. Il est ainsi recommandé d’élaborer un </w:t>
      </w:r>
      <w:r w:rsidRPr="00D5145C">
        <w:rPr>
          <w:b/>
          <w:bCs/>
        </w:rPr>
        <w:t>plan</w:t>
      </w:r>
      <w:r>
        <w:rPr>
          <w:b/>
          <w:bCs/>
        </w:rPr>
        <w:t> </w:t>
      </w:r>
      <w:r w:rsidRPr="00D5145C">
        <w:rPr>
          <w:b/>
          <w:bCs/>
        </w:rPr>
        <w:t xml:space="preserve">d’urgence </w:t>
      </w:r>
      <w:r w:rsidRPr="00D5145C">
        <w:t>pour assurer, sur le court et moyen termes, la maintenance des 6 stations installées.</w:t>
      </w:r>
      <w:r>
        <w:t xml:space="preserve"> Plus précisément,</w:t>
      </w:r>
      <w:bookmarkStart w:id="105" w:name="_Hlk112665337"/>
      <w:r>
        <w:t xml:space="preserve"> </w:t>
      </w:r>
      <w:r w:rsidRPr="00837DA0">
        <w:rPr>
          <w:b/>
          <w:bCs/>
        </w:rPr>
        <w:t xml:space="preserve">un financement d’urgence </w:t>
      </w:r>
      <w:r w:rsidR="00CD1BD0">
        <w:rPr>
          <w:b/>
          <w:bCs/>
        </w:rPr>
        <w:t xml:space="preserve">doit être identifié </w:t>
      </w:r>
      <w:r w:rsidRPr="00837DA0">
        <w:rPr>
          <w:b/>
          <w:bCs/>
        </w:rPr>
        <w:t>pour assurer la maintenance des stations météorologiques installées</w:t>
      </w:r>
      <w:r>
        <w:t xml:space="preserve">, sur une période d’au moins 18 mois, idéalement sur financement de l’Etat. </w:t>
      </w:r>
      <w:bookmarkEnd w:id="105"/>
    </w:p>
    <w:bookmarkEnd w:id="104"/>
    <w:p w14:paraId="3BCB0D4E" w14:textId="77777777" w:rsidR="00E462AE" w:rsidRDefault="00E462AE" w:rsidP="00E462AE">
      <w:pPr>
        <w:jc w:val="both"/>
        <w:rPr>
          <w:b/>
          <w:bCs/>
        </w:rPr>
      </w:pPr>
    </w:p>
    <w:p w14:paraId="77CA49D7" w14:textId="77777777" w:rsidR="00E462AE" w:rsidRPr="00E462AE" w:rsidRDefault="00E462AE">
      <w:pPr>
        <w:pStyle w:val="Titre3"/>
        <w:jc w:val="both"/>
        <w:rPr>
          <w:lang w:val="fr-FR"/>
        </w:rPr>
      </w:pPr>
      <w:bookmarkStart w:id="106" w:name="_Toc118448052"/>
      <w:r w:rsidRPr="00E462AE">
        <w:rPr>
          <w:lang w:val="fr-FR"/>
        </w:rPr>
        <w:t>Durabilité institutionnelle à consolider</w:t>
      </w:r>
      <w:bookmarkEnd w:id="106"/>
    </w:p>
    <w:p w14:paraId="267FBB83" w14:textId="77777777" w:rsidR="00E462AE" w:rsidRPr="003255FA" w:rsidRDefault="00E462AE" w:rsidP="00E462AE">
      <w:pPr>
        <w:jc w:val="both"/>
      </w:pPr>
    </w:p>
    <w:p w14:paraId="0D49548E" w14:textId="4294345D" w:rsidR="00E462AE" w:rsidRDefault="00E462AE" w:rsidP="00E462AE">
      <w:pPr>
        <w:autoSpaceDE w:val="0"/>
        <w:autoSpaceDN w:val="0"/>
        <w:adjustRightInd w:val="0"/>
        <w:jc w:val="both"/>
      </w:pPr>
      <w:bookmarkStart w:id="107" w:name="_Hlk112665433"/>
      <w:r>
        <w:t xml:space="preserve">Dès la conception du projet, </w:t>
      </w:r>
      <w:r w:rsidRPr="00CD1BD0">
        <w:rPr>
          <w:b/>
          <w:bCs/>
        </w:rPr>
        <w:t>le risque de non-appropriation des résultats du projet par les autorités nationales a été largement sous-estimé</w:t>
      </w:r>
      <w:r>
        <w:t xml:space="preserve">. La stratégie de sortie du projet aurait dû être planifiée </w:t>
      </w:r>
      <w:r w:rsidR="00CD1BD0">
        <w:t>plus en amont</w:t>
      </w:r>
      <w:r>
        <w:t xml:space="preserve"> et faire l’objet de plus amples efforts dès le lancement du projet, pour éviter de se retrouver dans la situation où la durabilité des résultats est loin d’être assurée. </w:t>
      </w:r>
    </w:p>
    <w:bookmarkEnd w:id="107"/>
    <w:p w14:paraId="513D7565" w14:textId="77777777" w:rsidR="00E462AE" w:rsidRDefault="00E462AE" w:rsidP="00E462AE">
      <w:pPr>
        <w:autoSpaceDE w:val="0"/>
        <w:autoSpaceDN w:val="0"/>
        <w:adjustRightInd w:val="0"/>
        <w:jc w:val="both"/>
      </w:pPr>
    </w:p>
    <w:p w14:paraId="3DCD8B2B" w14:textId="77777777" w:rsidR="00E462AE" w:rsidRDefault="00E462AE" w:rsidP="00E462AE">
      <w:pPr>
        <w:jc w:val="both"/>
      </w:pPr>
      <w:r w:rsidRPr="009133A0">
        <w:t>Le CNC dépend de la présidence, la DGM dépend du ministère du Transport. L’ancrage institutionnel</w:t>
      </w:r>
      <w:r>
        <w:t xml:space="preserve"> du projet était théoriquement bon. Cependant, la faiblesse criante de la DGM, son manque de capacités et de ressources financières augurent de probables difficultés. Toutes les parties prenantes techniques expriment toutefois, de façon unanime, la volonté d’aller de l’avant et de construire une architecture météorologique et climatique à la hauteur des enjeux. Sous la nécessaire impulsion des plus hautes instances de l’Etat, la solution passera par une définition des stratégies, les besoins humains et financiers, et assurer des lignes budgétaires étatiques pour y parvenir. </w:t>
      </w:r>
      <w:r w:rsidRPr="00DE2564">
        <w:t>La DGM pourrait devenir une agence autonome de l’Etat, ce qui lui permettrait d’avoir une autonomie financière et d’offrir des services</w:t>
      </w:r>
      <w:r>
        <w:t>.</w:t>
      </w:r>
      <w:r w:rsidRPr="00DE2564">
        <w:t xml:space="preserve"> </w:t>
      </w:r>
      <w:r>
        <w:t>Selon le modèle d’autres pays subsahariens, la création d’une Autorité Météorologique Nationale du Gabon est ainsi à l’étude, avec un document légal en cours de négociation. Cette stratégie est sûrement bonne mais prendra « </w:t>
      </w:r>
      <w:r w:rsidRPr="0078704B">
        <w:rPr>
          <w:i/>
          <w:iCs/>
        </w:rPr>
        <w:t>un certain temps</w:t>
      </w:r>
      <w:r>
        <w:t xml:space="preserve"> » avant qu’elle n’aboutisse. </w:t>
      </w:r>
    </w:p>
    <w:p w14:paraId="1160C48B" w14:textId="77777777" w:rsidR="00E462AE" w:rsidRDefault="00E462AE" w:rsidP="00E462AE">
      <w:pPr>
        <w:jc w:val="both"/>
      </w:pPr>
    </w:p>
    <w:p w14:paraId="4860CCC1" w14:textId="77777777" w:rsidR="00E462AE" w:rsidRPr="00354D58" w:rsidRDefault="00E462AE" w:rsidP="00E462AE">
      <w:pPr>
        <w:jc w:val="both"/>
        <w:rPr>
          <w:rFonts w:ascii="Arial" w:hAnsi="Arial" w:cs="Arial"/>
          <w:b/>
          <w:bCs/>
          <w:color w:val="000000"/>
          <w:sz w:val="23"/>
          <w:szCs w:val="23"/>
          <w:lang w:eastAsia="en-US"/>
        </w:rPr>
      </w:pPr>
      <w:r w:rsidRPr="00354D58">
        <w:t xml:space="preserve">Au-delà du renforcement de la DGM, le Gabon devrait améliorer le cadre national des services climatiques. Tel que recommandé dans la « Stratégie du système d’information climatique » publiée en novembre 2020, il faut promouvoir « l’élaboration d’un plan d’actions pour la mise en œuvre du </w:t>
      </w:r>
      <w:r w:rsidRPr="00354D58">
        <w:lastRenderedPageBreak/>
        <w:t>Cadre National pour les Services Climatologiques (CNSC) au Gabon »</w:t>
      </w:r>
      <w:r>
        <w:t xml:space="preserve">. Ce document constitue la base théorique à suivre pour aller de l’avant. </w:t>
      </w:r>
    </w:p>
    <w:p w14:paraId="449BF429" w14:textId="77777777" w:rsidR="00E462AE" w:rsidRDefault="00E462AE" w:rsidP="00E462AE">
      <w:pPr>
        <w:jc w:val="both"/>
        <w:rPr>
          <w:b/>
          <w:bCs/>
        </w:rPr>
      </w:pPr>
    </w:p>
    <w:p w14:paraId="2DF29FE3" w14:textId="5F94A558" w:rsidR="00E462AE" w:rsidRDefault="00E462AE" w:rsidP="00E462AE">
      <w:pPr>
        <w:pStyle w:val="Titre3"/>
        <w:jc w:val="both"/>
        <w:rPr>
          <w:lang w:val="fr-FR"/>
        </w:rPr>
      </w:pPr>
      <w:bookmarkStart w:id="108" w:name="_Toc118448053"/>
      <w:r w:rsidRPr="00CE2815">
        <w:rPr>
          <w:lang w:val="fr-FR"/>
        </w:rPr>
        <w:t>Durabilité</w:t>
      </w:r>
      <w:r>
        <w:rPr>
          <w:lang w:val="fr-FR"/>
        </w:rPr>
        <w:t xml:space="preserve"> technique et</w:t>
      </w:r>
      <w:r w:rsidRPr="00CE2815">
        <w:rPr>
          <w:lang w:val="fr-FR"/>
        </w:rPr>
        <w:t xml:space="preserve"> financière</w:t>
      </w:r>
      <w:r>
        <w:rPr>
          <w:lang w:val="fr-FR"/>
        </w:rPr>
        <w:t xml:space="preserve"> </w:t>
      </w:r>
      <w:r w:rsidR="00F5660D">
        <w:rPr>
          <w:lang w:val="fr-FR"/>
        </w:rPr>
        <w:t>à améliorer</w:t>
      </w:r>
      <w:bookmarkEnd w:id="108"/>
    </w:p>
    <w:p w14:paraId="4FEC9CE2" w14:textId="77777777" w:rsidR="00E462AE" w:rsidRPr="003255FA" w:rsidRDefault="00E462AE" w:rsidP="00E462AE">
      <w:pPr>
        <w:jc w:val="both"/>
      </w:pPr>
    </w:p>
    <w:p w14:paraId="434B66A3" w14:textId="77777777" w:rsidR="00E462AE" w:rsidRDefault="00E462AE" w:rsidP="00E462AE">
      <w:pPr>
        <w:jc w:val="both"/>
      </w:pPr>
      <w:r w:rsidRPr="006F44EF">
        <w:t>D</w:t>
      </w:r>
      <w:r>
        <w:t xml:space="preserve">’un point de vue technique, </w:t>
      </w:r>
      <w:r w:rsidRPr="00CD1BD0">
        <w:rPr>
          <w:b/>
          <w:bCs/>
        </w:rPr>
        <w:t xml:space="preserve">la durabilité </w:t>
      </w:r>
      <w:bookmarkStart w:id="109" w:name="_Hlk112665866"/>
      <w:r w:rsidRPr="00CD1BD0">
        <w:rPr>
          <w:b/>
          <w:bCs/>
        </w:rPr>
        <w:t>de l’exploitation des données n’est pas assurée</w:t>
      </w:r>
      <w:r>
        <w:t xml:space="preserve"> </w:t>
      </w:r>
      <w:bookmarkStart w:id="110" w:name="_Hlk112665880"/>
      <w:bookmarkEnd w:id="109"/>
      <w:r>
        <w:t xml:space="preserve">et </w:t>
      </w:r>
      <w:r w:rsidRPr="00D73160">
        <w:t>demeure</w:t>
      </w:r>
      <w:r>
        <w:t>, en fin de projet,</w:t>
      </w:r>
      <w:r w:rsidRPr="00D73160">
        <w:t xml:space="preserve"> une difficulté</w:t>
      </w:r>
      <w:r>
        <w:t xml:space="preserve">. </w:t>
      </w:r>
      <w:bookmarkEnd w:id="110"/>
      <w:r>
        <w:t xml:space="preserve">Des solutions sur le long terme doivent être envisagées, par exemple en initiant des partenariats avec des entreprises spécialisées. A ce titre, les échanges entre la DGM et Météo France International (MFI) sont encourageants. La DGM a conscience qu’un tel appui serait très opportun, la principale contrainte étant, une nouvelle fois, les ressources financières. </w:t>
      </w:r>
    </w:p>
    <w:p w14:paraId="3EAD6191" w14:textId="77777777" w:rsidR="00E462AE" w:rsidRDefault="00E462AE" w:rsidP="00E462AE">
      <w:pPr>
        <w:jc w:val="both"/>
      </w:pPr>
    </w:p>
    <w:p w14:paraId="1C84D62A" w14:textId="77777777" w:rsidR="00E462AE" w:rsidRDefault="00E462AE" w:rsidP="00E462AE">
      <w:pPr>
        <w:jc w:val="both"/>
      </w:pPr>
      <w:bookmarkStart w:id="111" w:name="_Hlk112665889"/>
      <w:r>
        <w:t xml:space="preserve">Concernant </w:t>
      </w:r>
      <w:r w:rsidRPr="00354D58">
        <w:t>la plateforme de diffusion de l'information</w:t>
      </w:r>
      <w:r>
        <w:t xml:space="preserve">, plateforme conçue par l’entreprise ARISTAC, le travail est encore en cours. Toujours est-il que </w:t>
      </w:r>
      <w:r w:rsidRPr="00721719">
        <w:rPr>
          <w:b/>
          <w:bCs/>
        </w:rPr>
        <w:t>la durabilité de la plateforme est, là encore, non assurée à ce stade</w:t>
      </w:r>
      <w:r>
        <w:t xml:space="preserve">. </w:t>
      </w:r>
    </w:p>
    <w:bookmarkEnd w:id="111"/>
    <w:p w14:paraId="2F18BE9C" w14:textId="77777777" w:rsidR="00E462AE" w:rsidRPr="00354D58" w:rsidRDefault="00E462AE" w:rsidP="00E462AE">
      <w:pPr>
        <w:jc w:val="both"/>
      </w:pPr>
    </w:p>
    <w:p w14:paraId="635526BC" w14:textId="75B22651" w:rsidR="00E462AE" w:rsidRDefault="00E462AE" w:rsidP="00E462AE">
      <w:pPr>
        <w:jc w:val="both"/>
      </w:pPr>
      <w:r>
        <w:t>La DGM confirme son manque de ressources pour réaliser les visites de maintenance régulière nécessaires au bon fonctionnement des stations météorologiques. C’est avant tout aux autorités gabonaises de s’approprier les résultats du projet et d’assurer un financement stable, sur le long terme, non seulement de la DGM mais également du système d’information climatique dans son ensemble. La participation active du ministre des Transports</w:t>
      </w:r>
      <w:r w:rsidRPr="00DE2564">
        <w:t xml:space="preserve"> </w:t>
      </w:r>
      <w:r>
        <w:t xml:space="preserve">au séminaire </w:t>
      </w:r>
      <w:r w:rsidR="00721719" w:rsidRPr="00D9130A">
        <w:rPr>
          <w:rFonts w:asciiTheme="minorHAnsi" w:hAnsiTheme="minorHAnsi" w:cstheme="minorHAnsi"/>
          <w:szCs w:val="22"/>
        </w:rPr>
        <w:t xml:space="preserve">de </w:t>
      </w:r>
      <w:r w:rsidR="00721719">
        <w:rPr>
          <w:rFonts w:asciiTheme="minorHAnsi" w:hAnsiTheme="minorHAnsi" w:cstheme="minorHAnsi"/>
          <w:szCs w:val="22"/>
        </w:rPr>
        <w:t>« </w:t>
      </w:r>
      <w:r w:rsidR="00721719" w:rsidRPr="00D9130A">
        <w:rPr>
          <w:rFonts w:asciiTheme="minorHAnsi" w:hAnsiTheme="minorHAnsi" w:cstheme="minorHAnsi"/>
          <w:szCs w:val="22"/>
        </w:rPr>
        <w:t>sensibilisation pour l’intégration des risques climatiques dans les politiques publiques et plans de développement nationaux</w:t>
      </w:r>
      <w:r w:rsidR="00721719">
        <w:rPr>
          <w:rFonts w:asciiTheme="minorHAnsi" w:hAnsiTheme="minorHAnsi" w:cstheme="minorHAnsi"/>
          <w:szCs w:val="22"/>
        </w:rPr>
        <w:t> »</w:t>
      </w:r>
      <w:r w:rsidR="00721719">
        <w:t xml:space="preserve"> </w:t>
      </w:r>
      <w:r>
        <w:t>est</w:t>
      </w:r>
      <w:r w:rsidR="00721719">
        <w:t>,</w:t>
      </w:r>
      <w:r>
        <w:t xml:space="preserve"> à ce titre</w:t>
      </w:r>
      <w:r w:rsidR="00721719">
        <w:t>,</w:t>
      </w:r>
      <w:r>
        <w:t xml:space="preserve"> un signal encourageant. La DGM devrait préparer et négocier un budget auprès de son ministère de tutelle pour assurer son développement et atteindre ses objectifs. Toujours est-il que dans l’immédiat, l’amélioration du financement de la DGM par les Autorités nationales n’est pas </w:t>
      </w:r>
      <w:proofErr w:type="gramStart"/>
      <w:r>
        <w:t>acquis</w:t>
      </w:r>
      <w:proofErr w:type="gramEnd"/>
      <w:r>
        <w:t xml:space="preserve">. </w:t>
      </w:r>
    </w:p>
    <w:p w14:paraId="54BBDFC0" w14:textId="77777777" w:rsidR="00E462AE" w:rsidRDefault="00E462AE" w:rsidP="00E462AE">
      <w:pPr>
        <w:jc w:val="both"/>
      </w:pPr>
    </w:p>
    <w:p w14:paraId="4683A057" w14:textId="77777777" w:rsidR="00E462AE" w:rsidRDefault="00E462AE" w:rsidP="00E462AE">
      <w:pPr>
        <w:jc w:val="both"/>
      </w:pPr>
      <w:r>
        <w:t xml:space="preserve">Au risque d’être redondant, il faut encore insister sur le fait que, sur le court et moyen termes, la maintenance des stations n’est pas assurée à ce stade. Ce point aurait pu être davantage anticipé et une ligne budgétaire pour la maintenance des stations, sur une durée d’au moins un an, voire 2, aurait pu être prévue dans le cadre du projet. A la décharge des gestionnaires du projet, il faut souligner que la planification budgétaire n’était pas très aisée. En effet, hormis les retards mentionné ci-dessus, le recours au service de </w:t>
      </w:r>
      <w:proofErr w:type="spellStart"/>
      <w:r w:rsidRPr="002320F7">
        <w:rPr>
          <w:i/>
          <w:iCs/>
        </w:rPr>
        <w:t>procurement</w:t>
      </w:r>
      <w:proofErr w:type="spellEnd"/>
      <w:r>
        <w:t xml:space="preserve"> du PNUD pour la fourniture et l’installation des stations, empêchait toute anticipation des prix par les gestionnaires du projet, laissant planer pendant de nombreux mois un niveau de doute quant au budget restant disponible. </w:t>
      </w:r>
    </w:p>
    <w:p w14:paraId="42AB1068" w14:textId="77777777" w:rsidR="00E462AE" w:rsidRDefault="00E462AE" w:rsidP="00E462AE">
      <w:pPr>
        <w:jc w:val="both"/>
      </w:pPr>
    </w:p>
    <w:p w14:paraId="37A147B7" w14:textId="77777777" w:rsidR="00E462AE" w:rsidRDefault="00E462AE" w:rsidP="00E462AE">
      <w:pPr>
        <w:jc w:val="both"/>
      </w:pPr>
      <w:r>
        <w:t>Dans le moyen terme, la DGM pourra par ailleurs offrir des services payants, prenant par exemple la forme de bulletins météorologiques précis, ciblant certains secteurs économiques ou zones géographiques. Les secteurs économiques phares du pays, notamment les exploitations forestière, minière et pétrolière sont demandeuses de tels services. A minima, il faudrait toutefois maintenir la gratuité des alertes et des bulletins météorologiques généraux.</w:t>
      </w:r>
    </w:p>
    <w:p w14:paraId="68B918D7" w14:textId="77777777" w:rsidR="00CD1BD0" w:rsidRDefault="00CD1BD0">
      <w:pPr>
        <w:rPr>
          <w:rFonts w:ascii="Arial" w:eastAsiaTheme="majorEastAsia" w:hAnsi="Arial" w:cstheme="majorBidi"/>
          <w:b/>
          <w:bCs/>
          <w:color w:val="1F497D" w:themeColor="text2"/>
          <w:sz w:val="28"/>
          <w:szCs w:val="28"/>
        </w:rPr>
      </w:pPr>
      <w:r>
        <w:br w:type="page"/>
      </w:r>
    </w:p>
    <w:p w14:paraId="3491B5E9" w14:textId="4AA9A203" w:rsidR="006A7EDB" w:rsidRPr="00F41B1B" w:rsidRDefault="00F41B1B" w:rsidP="00345C72">
      <w:pPr>
        <w:pStyle w:val="Titre2"/>
        <w:jc w:val="both"/>
      </w:pPr>
      <w:bookmarkStart w:id="112" w:name="_Toc118448054"/>
      <w:r w:rsidRPr="00F41B1B">
        <w:lastRenderedPageBreak/>
        <w:t>Genre et Droits Humains</w:t>
      </w:r>
      <w:bookmarkEnd w:id="112"/>
    </w:p>
    <w:p w14:paraId="1E3EE3CB" w14:textId="77777777" w:rsidR="002A18CE" w:rsidRDefault="002A18CE" w:rsidP="00345C72">
      <w:pPr>
        <w:jc w:val="both"/>
        <w:rPr>
          <w:rFonts w:asciiTheme="minorHAnsi" w:hAnsiTheme="minorHAnsi" w:cstheme="minorHAnsi"/>
        </w:rPr>
      </w:pPr>
    </w:p>
    <w:bookmarkEnd w:id="98"/>
    <w:p w14:paraId="78329620" w14:textId="77777777" w:rsidR="00721719" w:rsidRDefault="00721719" w:rsidP="003A24FB">
      <w:pPr>
        <w:jc w:val="both"/>
        <w:rPr>
          <w:rFonts w:asciiTheme="minorHAnsi" w:hAnsiTheme="minorHAnsi" w:cstheme="minorHAnsi"/>
        </w:rPr>
      </w:pPr>
    </w:p>
    <w:p w14:paraId="74314E95" w14:textId="512F222F" w:rsidR="003A24FB" w:rsidRDefault="003A24FB" w:rsidP="003A24FB">
      <w:pPr>
        <w:jc w:val="both"/>
        <w:rPr>
          <w:rFonts w:asciiTheme="minorHAnsi" w:hAnsiTheme="minorHAnsi" w:cstheme="minorHAnsi"/>
        </w:rPr>
      </w:pPr>
      <w:bookmarkStart w:id="113" w:name="_Hlk112666049"/>
      <w:r>
        <w:rPr>
          <w:rFonts w:asciiTheme="minorHAnsi" w:hAnsiTheme="minorHAnsi" w:cstheme="minorHAnsi"/>
        </w:rPr>
        <w:t xml:space="preserve">Concernant la question du genre, </w:t>
      </w:r>
      <w:r w:rsidRPr="00721719">
        <w:rPr>
          <w:rFonts w:asciiTheme="minorHAnsi" w:hAnsiTheme="minorHAnsi" w:cstheme="minorHAnsi"/>
          <w:b/>
          <w:bCs/>
        </w:rPr>
        <w:t>la participation des femmes a été, d’une manière générale, plutôt limitée</w:t>
      </w:r>
      <w:r>
        <w:rPr>
          <w:rFonts w:asciiTheme="minorHAnsi" w:hAnsiTheme="minorHAnsi" w:cstheme="minorHAnsi"/>
        </w:rPr>
        <w:t xml:space="preserve">. </w:t>
      </w:r>
      <w:bookmarkEnd w:id="113"/>
      <w:r>
        <w:rPr>
          <w:rFonts w:asciiTheme="minorHAnsi" w:hAnsiTheme="minorHAnsi" w:cstheme="minorHAnsi"/>
        </w:rPr>
        <w:t>Les personnes participant aux diverses réunions et formations ont été très majoritairement des hommes (voir chapitre 2.2.e). On constate ainsi que, au Gabon, le</w:t>
      </w:r>
      <w:r w:rsidR="00024625">
        <w:rPr>
          <w:rFonts w:asciiTheme="minorHAnsi" w:hAnsiTheme="minorHAnsi" w:cstheme="minorHAnsi"/>
        </w:rPr>
        <w:t xml:space="preserve">s praticiens </w:t>
      </w:r>
      <w:r>
        <w:rPr>
          <w:rFonts w:asciiTheme="minorHAnsi" w:hAnsiTheme="minorHAnsi" w:cstheme="minorHAnsi"/>
        </w:rPr>
        <w:t xml:space="preserve">de la météorologie / climatologie </w:t>
      </w:r>
      <w:r w:rsidR="00024625">
        <w:rPr>
          <w:rFonts w:asciiTheme="minorHAnsi" w:hAnsiTheme="minorHAnsi" w:cstheme="minorHAnsi"/>
        </w:rPr>
        <w:t xml:space="preserve">sont </w:t>
      </w:r>
      <w:r>
        <w:rPr>
          <w:rFonts w:asciiTheme="minorHAnsi" w:hAnsiTheme="minorHAnsi" w:cstheme="minorHAnsi"/>
        </w:rPr>
        <w:t>essentiellement masculin</w:t>
      </w:r>
      <w:r w:rsidR="00024625">
        <w:rPr>
          <w:rFonts w:asciiTheme="minorHAnsi" w:hAnsiTheme="minorHAnsi" w:cstheme="minorHAnsi"/>
        </w:rPr>
        <w:t>s</w:t>
      </w:r>
      <w:r>
        <w:rPr>
          <w:rFonts w:asciiTheme="minorHAnsi" w:hAnsiTheme="minorHAnsi" w:cstheme="minorHAnsi"/>
        </w:rPr>
        <w:t xml:space="preserve">, probablement du fait de la technicité du sujet, historiquement tendanciellement dévolue majoritairement aux hommes. </w:t>
      </w:r>
      <w:bookmarkStart w:id="114" w:name="_Hlk112666057"/>
      <w:r>
        <w:rPr>
          <w:rFonts w:asciiTheme="minorHAnsi" w:hAnsiTheme="minorHAnsi" w:cstheme="minorHAnsi"/>
        </w:rPr>
        <w:t xml:space="preserve">La marge de manœuvre des parties prenantes au projet pour inverser cette tendance était réduite et ne constituait pas non plus, il est vrai, un axe central du projet. </w:t>
      </w:r>
      <w:bookmarkEnd w:id="114"/>
      <w:r>
        <w:rPr>
          <w:rFonts w:asciiTheme="minorHAnsi" w:hAnsiTheme="minorHAnsi" w:cstheme="minorHAnsi"/>
        </w:rPr>
        <w:t xml:space="preserve">Pour de futurs projets portant sur le développement des services météorologiques au Gabon, il faudra s’assurer que les nouvelles cohortes d’experts climatiques et météorologistes, formées à l’étranger, seront composées, à minima, de 50 % de femmes. </w:t>
      </w:r>
    </w:p>
    <w:p w14:paraId="22A0A709" w14:textId="77777777" w:rsidR="003A24FB" w:rsidRDefault="003A24FB" w:rsidP="003A24FB">
      <w:pPr>
        <w:jc w:val="both"/>
        <w:rPr>
          <w:rFonts w:asciiTheme="minorHAnsi" w:hAnsiTheme="minorHAnsi" w:cstheme="minorHAnsi"/>
        </w:rPr>
      </w:pPr>
    </w:p>
    <w:p w14:paraId="0834D652" w14:textId="44EB5891" w:rsidR="003A24FB" w:rsidRDefault="003A24FB" w:rsidP="003A24FB">
      <w:pPr>
        <w:jc w:val="both"/>
        <w:rPr>
          <w:rFonts w:asciiTheme="minorHAnsi" w:hAnsiTheme="minorHAnsi" w:cstheme="minorHAnsi"/>
        </w:rPr>
      </w:pPr>
      <w:r>
        <w:rPr>
          <w:rFonts w:asciiTheme="minorHAnsi" w:hAnsiTheme="minorHAnsi" w:cstheme="minorHAnsi"/>
        </w:rPr>
        <w:t xml:space="preserve">Du fait de sa trop courte durée, l’une des caractéristiques du projet METEO est d’avoir perpétuellement manqué de temps, laissant simplement la place à l’essentiel, éventuellement au détriment d’éléments parfois jugés plus secondaires. La dimension sociale aurait pu être mieux appréhendée. Il aurait été utile d’adopter une approche plus participative, notamment au sein des communautés où les stations météorologiques ont été installées. Le projet aurait ainsi pu assurer une meilleure appropriation et compréhension des équipements installés par les communautés locales, d’autant plus important pour assurer la durabilité des équipements sur le long terme. Du point de vue de la population, ces équipements ont pu sembler être parachutés alors que l’occasion était bonne pour mener de courtes mais efficaces séances de sensibilisation. </w:t>
      </w:r>
    </w:p>
    <w:p w14:paraId="6E0EB74B" w14:textId="77777777" w:rsidR="003A24FB" w:rsidRDefault="003A24FB" w:rsidP="003A24FB">
      <w:pPr>
        <w:jc w:val="both"/>
        <w:rPr>
          <w:rFonts w:asciiTheme="minorHAnsi" w:hAnsiTheme="minorHAnsi" w:cstheme="minorHAnsi"/>
        </w:rPr>
      </w:pPr>
    </w:p>
    <w:p w14:paraId="459A983B" w14:textId="77777777" w:rsidR="003A24FB" w:rsidRDefault="003A24FB" w:rsidP="003A24FB">
      <w:pPr>
        <w:jc w:val="both"/>
        <w:rPr>
          <w:rFonts w:asciiTheme="minorHAnsi" w:hAnsiTheme="minorHAnsi" w:cstheme="minorHAnsi"/>
        </w:rPr>
      </w:pPr>
      <w:bookmarkStart w:id="115" w:name="_Hlk112666107"/>
      <w:r>
        <w:rPr>
          <w:rFonts w:asciiTheme="minorHAnsi" w:hAnsiTheme="minorHAnsi" w:cstheme="minorHAnsi"/>
        </w:rPr>
        <w:t xml:space="preserve">Concernant les droits humains, il convient de signaler l’importance d’un accès libre à l’information météorologique de base, à savoir les bulletins météorologiques et les alertes. Ce point est une norme de l’OMM. Compte-tenu des contraintes financières fortes auxquelles elle est confrontée la DGM, elle songe à offrir des informations météorologiques sur une base payante. Or il est essentiel d’inviter la DGM à privilégier un service gratuit à destination de l’ensemble de la population. En revanche il serait acceptable d’offrir des bulletins plus précis, ciblant par exemple certains secteurs économiques ou zones géographiques, sur une base payante. </w:t>
      </w:r>
    </w:p>
    <w:bookmarkEnd w:id="115"/>
    <w:p w14:paraId="56CEDD22" w14:textId="77777777" w:rsidR="003A24FB" w:rsidRDefault="003A24FB" w:rsidP="003A24FB">
      <w:pPr>
        <w:jc w:val="both"/>
        <w:rPr>
          <w:rFonts w:asciiTheme="minorHAnsi" w:hAnsiTheme="minorHAnsi" w:cstheme="minorHAnsi"/>
        </w:rPr>
      </w:pPr>
    </w:p>
    <w:p w14:paraId="5906490D" w14:textId="77777777" w:rsidR="003A24FB" w:rsidRDefault="003A24FB" w:rsidP="003A24FB">
      <w:pPr>
        <w:jc w:val="both"/>
        <w:rPr>
          <w:rFonts w:asciiTheme="minorHAnsi" w:hAnsiTheme="minorHAnsi" w:cstheme="minorHAnsi"/>
        </w:rPr>
      </w:pPr>
      <w:r>
        <w:rPr>
          <w:rFonts w:asciiTheme="minorHAnsi" w:hAnsiTheme="minorHAnsi" w:cstheme="minorHAnsi"/>
        </w:rPr>
        <w:t xml:space="preserve">Enfin on observera que la société civile n’a pas été suffisamment représentée dans ce projet. Il aurait été judicieux d’inviter plus d’universitaires et de représentants d’ONG à participer au comité de pilotage du projet. Pour répondre à la question évaluative, le </w:t>
      </w:r>
      <w:r w:rsidRPr="00930BB3">
        <w:rPr>
          <w:rFonts w:asciiTheme="minorHAnsi" w:hAnsiTheme="minorHAnsi" w:cstheme="minorHAnsi"/>
        </w:rPr>
        <w:t xml:space="preserve">projet </w:t>
      </w:r>
      <w:r>
        <w:rPr>
          <w:rFonts w:asciiTheme="minorHAnsi" w:hAnsiTheme="minorHAnsi" w:cstheme="minorHAnsi"/>
        </w:rPr>
        <w:t xml:space="preserve">n’a contribué que marginalement </w:t>
      </w:r>
      <w:r w:rsidRPr="00930BB3">
        <w:rPr>
          <w:rFonts w:asciiTheme="minorHAnsi" w:hAnsiTheme="minorHAnsi" w:cstheme="minorHAnsi"/>
        </w:rPr>
        <w:t xml:space="preserve">à </w:t>
      </w:r>
      <w:r>
        <w:rPr>
          <w:rFonts w:asciiTheme="minorHAnsi" w:hAnsiTheme="minorHAnsi" w:cstheme="minorHAnsi"/>
        </w:rPr>
        <w:t>« </w:t>
      </w:r>
      <w:r w:rsidRPr="00930BB3">
        <w:rPr>
          <w:rFonts w:asciiTheme="minorHAnsi" w:hAnsiTheme="minorHAnsi" w:cstheme="minorHAnsi"/>
          <w:i/>
          <w:iCs/>
        </w:rPr>
        <w:t>l’égalité des sexes, l’autonomisation des femmes et aux approches fondées sur les droits fondamentaux</w:t>
      </w:r>
      <w:r>
        <w:rPr>
          <w:rFonts w:asciiTheme="minorHAnsi" w:hAnsiTheme="minorHAnsi" w:cstheme="minorHAnsi"/>
        </w:rPr>
        <w:t xml:space="preserve"> ». </w:t>
      </w:r>
    </w:p>
    <w:p w14:paraId="6B3860DF" w14:textId="77777777" w:rsidR="00F41B1B" w:rsidRPr="00913021" w:rsidRDefault="00F41B1B" w:rsidP="00345C72">
      <w:pPr>
        <w:jc w:val="both"/>
        <w:rPr>
          <w:rFonts w:asciiTheme="minorHAnsi" w:hAnsiTheme="minorHAnsi" w:cstheme="minorHAnsi"/>
          <w:b/>
          <w:bCs/>
          <w:color w:val="1F497D" w:themeColor="text2"/>
          <w:kern w:val="32"/>
          <w:sz w:val="28"/>
          <w:szCs w:val="32"/>
        </w:rPr>
      </w:pPr>
    </w:p>
    <w:p w14:paraId="13FC8666" w14:textId="77777777" w:rsidR="008C659F" w:rsidRDefault="008C659F">
      <w:pPr>
        <w:rPr>
          <w:highlight w:val="yellow"/>
        </w:rPr>
      </w:pPr>
      <w:r>
        <w:rPr>
          <w:highlight w:val="yellow"/>
        </w:rPr>
        <w:br w:type="page"/>
      </w:r>
    </w:p>
    <w:p w14:paraId="55C87684" w14:textId="2D69D8F8" w:rsidR="008C659F" w:rsidRPr="00E92212" w:rsidRDefault="008C659F" w:rsidP="00E92212">
      <w:pPr>
        <w:pStyle w:val="Titre1"/>
      </w:pPr>
      <w:bookmarkStart w:id="116" w:name="_Toc118448055"/>
      <w:r w:rsidRPr="00E92212">
        <w:lastRenderedPageBreak/>
        <w:t>Conclusions</w:t>
      </w:r>
      <w:bookmarkEnd w:id="116"/>
    </w:p>
    <w:p w14:paraId="13AC660C" w14:textId="77777777" w:rsidR="008C659F" w:rsidRDefault="008C659F">
      <w:pPr>
        <w:rPr>
          <w:highlight w:val="yellow"/>
        </w:rPr>
      </w:pPr>
    </w:p>
    <w:p w14:paraId="021F19C7" w14:textId="2E525022" w:rsidR="00C811A4" w:rsidRDefault="008C659F" w:rsidP="00E92212">
      <w:pPr>
        <w:jc w:val="both"/>
      </w:pPr>
      <w:r>
        <w:t xml:space="preserve">En conclusion le projet </w:t>
      </w:r>
      <w:r w:rsidR="00C811A4">
        <w:t xml:space="preserve">évalué, visant principalement à mettre en place un réseau de stations météorologiques, va dans une direction souhaitable pour permettre à la population gabonaise d’améliorer sa résilience face aux événements climatiques extrêmes et, plus généralement, pour améliorer le suivi des changements climatiques et ainsi être à-même de mieux s’y adapter. </w:t>
      </w:r>
      <w:r w:rsidR="00311031">
        <w:t xml:space="preserve">Le projet répond à des besoins croissants pour répondre aux évolutions climatiques en cours et à venir. </w:t>
      </w:r>
    </w:p>
    <w:p w14:paraId="62B77AF5" w14:textId="77777777" w:rsidR="00C811A4" w:rsidRDefault="00C811A4" w:rsidP="00E92212">
      <w:pPr>
        <w:jc w:val="both"/>
      </w:pPr>
    </w:p>
    <w:p w14:paraId="378A82DA" w14:textId="2E993840" w:rsidR="00311031" w:rsidRDefault="00C811A4" w:rsidP="00E92212">
      <w:pPr>
        <w:jc w:val="both"/>
      </w:pPr>
      <w:r>
        <w:t>De façon adéquate, l’initiative a impliqué les principa</w:t>
      </w:r>
      <w:r w:rsidR="00331E3D">
        <w:t xml:space="preserve">les parties prenantes </w:t>
      </w:r>
      <w:r>
        <w:t>historiquement impliqué</w:t>
      </w:r>
      <w:r w:rsidR="00331E3D">
        <w:t>e</w:t>
      </w:r>
      <w:r>
        <w:t xml:space="preserve">s dans le suivi météorologique, </w:t>
      </w:r>
      <w:r w:rsidR="00311031">
        <w:t xml:space="preserve">même s’il est à souligné que certains acteurs auraient pu être davantage sollicités et consultés, tout comme les populations riveraines vivant aux alentours des 6 stations météorologiques installées durant le projet. Il est vrai que la crise de la Covid-19, survenue pendant le projet, a complexifié sa bonne mise en œuvre. </w:t>
      </w:r>
      <w:r w:rsidR="000D47E3">
        <w:t>Etant donné</w:t>
      </w:r>
      <w:r w:rsidR="00311031">
        <w:t xml:space="preserve"> </w:t>
      </w:r>
      <w:r w:rsidR="000D47E3">
        <w:t>c</w:t>
      </w:r>
      <w:r w:rsidR="00311031">
        <w:t xml:space="preserve">es circonstances, il convient de souligner le bon travail réalisé par l’équipe du projet. </w:t>
      </w:r>
    </w:p>
    <w:p w14:paraId="04586DED" w14:textId="77777777" w:rsidR="00311031" w:rsidRDefault="00311031" w:rsidP="00E92212">
      <w:pPr>
        <w:jc w:val="both"/>
      </w:pPr>
    </w:p>
    <w:p w14:paraId="6386D02F" w14:textId="0D47E616" w:rsidR="00C811A4" w:rsidRDefault="00311031" w:rsidP="00E92212">
      <w:pPr>
        <w:jc w:val="both"/>
      </w:pPr>
      <w:r>
        <w:t xml:space="preserve">Les retards observés par le projet ne sont pas </w:t>
      </w:r>
      <w:r w:rsidR="00ED1D62">
        <w:t>exclusivement</w:t>
      </w:r>
      <w:r>
        <w:t xml:space="preserve"> le fait de la pandémie et la présente évaluation détaille ses différentes origines. En conséquence, le projet a bénéficié de 2 extensions sans coût, ce qui n’a toutefois pas été suffisant pour finaliser l’exécution de l’ensemble des activités prévues. </w:t>
      </w:r>
      <w:r w:rsidR="000D47E3">
        <w:t xml:space="preserve">Le renforcement de capacités de la DGM n’est que partiel, et le système d’information météorologique encore en cours de </w:t>
      </w:r>
      <w:r w:rsidR="002066A2">
        <w:t xml:space="preserve">finalisation. </w:t>
      </w:r>
    </w:p>
    <w:p w14:paraId="1666BC50" w14:textId="1DB4D7CC" w:rsidR="000D47E3" w:rsidRDefault="000D47E3" w:rsidP="00E92212">
      <w:pPr>
        <w:jc w:val="both"/>
      </w:pPr>
    </w:p>
    <w:p w14:paraId="244F437C" w14:textId="77777777" w:rsidR="00ED1D62" w:rsidRDefault="000D47E3" w:rsidP="00ED1D62">
      <w:pPr>
        <w:jc w:val="both"/>
      </w:pPr>
      <w:r>
        <w:t xml:space="preserve">La sensibilisation des autorités nationales a bien eu lieu mais rien ne prouve, à ce stade, qu’elle débouchera sur une appropriation suffisante des produits du projet. Tel qu’exposé dans ce rapport, la principale lacune du projet est son manque de durabilité. Les installations sont bien en place mais leur maintenance et l'exploitation des données fournies par les stations météorologiques ne sont pas encore assurées. </w:t>
      </w:r>
    </w:p>
    <w:p w14:paraId="14BAE3C8" w14:textId="77777777" w:rsidR="00ED1D62" w:rsidRDefault="00ED1D62" w:rsidP="00ED1D62">
      <w:pPr>
        <w:jc w:val="both"/>
      </w:pPr>
    </w:p>
    <w:p w14:paraId="42699D94" w14:textId="7C02BE94" w:rsidR="000D47E3" w:rsidRDefault="000D47E3" w:rsidP="00ED1D62">
      <w:pPr>
        <w:jc w:val="both"/>
      </w:pPr>
      <w:r>
        <w:t>Il est encore possible d’envisager des solutions, à la fois sur le court, moyen et long termes pour assurer une meilleure durabilité</w:t>
      </w:r>
      <w:r w:rsidR="007777B3">
        <w:t>, notamment</w:t>
      </w:r>
      <w:r>
        <w:t xml:space="preserve"> financière</w:t>
      </w:r>
      <w:r w:rsidR="007777B3">
        <w:t>,</w:t>
      </w:r>
      <w:r>
        <w:t xml:space="preserve"> à l’initiative. Plusieurs recommandations allant dans ce sens sont présentées </w:t>
      </w:r>
      <w:r w:rsidR="006927F7">
        <w:t xml:space="preserve">sans la section suivante </w:t>
      </w:r>
      <w:r w:rsidR="002066A2">
        <w:t>mais il convient d’insister sur l’intérêt de poursuivre l’effort commencé</w:t>
      </w:r>
      <w:r w:rsidR="006927F7">
        <w:t xml:space="preserve"> et de ne pas interrompre une dynamique positive ayant impliqué un grand nombre d’acteurs</w:t>
      </w:r>
      <w:r>
        <w:t>.</w:t>
      </w:r>
      <w:r w:rsidR="002066A2">
        <w:t xml:space="preserve"> Il est ainsi souhaitable d’</w:t>
      </w:r>
      <w:r w:rsidR="006927F7">
        <w:t>e</w:t>
      </w:r>
      <w:r w:rsidR="002066A2">
        <w:t xml:space="preserve">nvisager une seconde phase au projet, ou pour le moins un financement d’urgence pour assurer le financement à court-terme du réseau de stations météorologiques </w:t>
      </w:r>
      <w:r w:rsidR="00B65CC8">
        <w:t>ainsi que la final</w:t>
      </w:r>
      <w:r w:rsidR="006927F7">
        <w:t>i</w:t>
      </w:r>
      <w:r w:rsidR="00B65CC8">
        <w:t>sation du système d’information</w:t>
      </w:r>
      <w:r w:rsidR="006927F7">
        <w:t xml:space="preserve"> météorologique. </w:t>
      </w:r>
    </w:p>
    <w:p w14:paraId="08EC55B0" w14:textId="2456265B" w:rsidR="006A29FB" w:rsidRDefault="006A29FB" w:rsidP="00ED1D62">
      <w:pPr>
        <w:jc w:val="both"/>
      </w:pPr>
    </w:p>
    <w:p w14:paraId="3088DA35" w14:textId="4E67B458" w:rsidR="008A3EEA" w:rsidRPr="00DD5FD4" w:rsidRDefault="008A3EEA" w:rsidP="008A3EEA">
      <w:pPr>
        <w:jc w:val="both"/>
      </w:pPr>
      <w:r w:rsidRPr="00DD5FD4">
        <w:t>Alors que le Gabon s’engage fermement dans la voie de l’adaptation aux changements climatiques, la météorologie et le suivi du climat restent, paradoxalement, sous-financés</w:t>
      </w:r>
      <w:r>
        <w:t xml:space="preserve"> et l</w:t>
      </w:r>
      <w:r w:rsidRPr="00207270">
        <w:t xml:space="preserve">’implication des autorités reste un défi. </w:t>
      </w:r>
      <w:r>
        <w:t>Cette f</w:t>
      </w:r>
      <w:r w:rsidRPr="00207270">
        <w:t>aible appropriation du projet par les Autorités de l’Etat</w:t>
      </w:r>
      <w:r>
        <w:t xml:space="preserve"> est susceptible de</w:t>
      </w:r>
      <w:r w:rsidRPr="00207270">
        <w:t xml:space="preserve"> rapidement remettre en question les acquis et les installations du projet. </w:t>
      </w:r>
      <w:r>
        <w:t>Pour assurer une meilleure durabilité des efforts fournis, il faudrait si possible obtenir u</w:t>
      </w:r>
      <w:r w:rsidRPr="00DD5FD4">
        <w:t xml:space="preserve">n engagement clair des autorités nationales, notamment financier, </w:t>
      </w:r>
      <w:r w:rsidR="007777B3">
        <w:t xml:space="preserve">pour </w:t>
      </w:r>
      <w:r w:rsidRPr="00DD5FD4">
        <w:t xml:space="preserve">envisager </w:t>
      </w:r>
      <w:r w:rsidR="007777B3">
        <w:t xml:space="preserve">dans de bonnes conditions </w:t>
      </w:r>
      <w:r>
        <w:t xml:space="preserve">un </w:t>
      </w:r>
      <w:r w:rsidRPr="00DD5FD4">
        <w:t>nouvel appui de la coopération internationale dans ce secteur.</w:t>
      </w:r>
    </w:p>
    <w:p w14:paraId="77342561" w14:textId="77777777" w:rsidR="008A3EEA" w:rsidRDefault="008A3EEA" w:rsidP="008A3EEA">
      <w:pPr>
        <w:contextualSpacing/>
        <w:jc w:val="both"/>
      </w:pPr>
    </w:p>
    <w:p w14:paraId="180A413C" w14:textId="77777777" w:rsidR="006A29FB" w:rsidRDefault="006A29FB" w:rsidP="008A3EEA">
      <w:pPr>
        <w:jc w:val="both"/>
      </w:pPr>
    </w:p>
    <w:p w14:paraId="65810DA8" w14:textId="77777777" w:rsidR="000D47E3" w:rsidRDefault="000D47E3"/>
    <w:p w14:paraId="02ED6E87" w14:textId="06F797CA" w:rsidR="00F82D42" w:rsidRDefault="00F82D42">
      <w:pPr>
        <w:rPr>
          <w:rFonts w:asciiTheme="minorHAnsi" w:hAnsiTheme="minorHAnsi" w:cstheme="minorHAnsi"/>
          <w:b/>
          <w:bCs/>
          <w:caps/>
          <w:color w:val="1F497D" w:themeColor="text2"/>
          <w:kern w:val="32"/>
          <w:sz w:val="30"/>
          <w:szCs w:val="32"/>
        </w:rPr>
      </w:pPr>
      <w:r>
        <w:br w:type="page"/>
      </w:r>
    </w:p>
    <w:p w14:paraId="1F2872B7" w14:textId="56B899B4" w:rsidR="00DF2568" w:rsidRPr="001F4052" w:rsidRDefault="00E40243" w:rsidP="00345C72">
      <w:pPr>
        <w:pStyle w:val="Titre1"/>
      </w:pPr>
      <w:bookmarkStart w:id="117" w:name="_Toc112337613"/>
      <w:bookmarkStart w:id="118" w:name="_Toc118448056"/>
      <w:r w:rsidRPr="001F4052">
        <w:lastRenderedPageBreak/>
        <w:t>R</w:t>
      </w:r>
      <w:r w:rsidR="00DF2568" w:rsidRPr="001F4052">
        <w:t>ecomm</w:t>
      </w:r>
      <w:r w:rsidR="00142FD5" w:rsidRPr="001F4052">
        <w:t>a</w:t>
      </w:r>
      <w:r w:rsidR="00DF2568" w:rsidRPr="001F4052">
        <w:t>ndations</w:t>
      </w:r>
      <w:bookmarkEnd w:id="117"/>
      <w:bookmarkEnd w:id="118"/>
    </w:p>
    <w:p w14:paraId="4511B089" w14:textId="77777777" w:rsidR="009B2A65" w:rsidRDefault="009B2A65" w:rsidP="00E92212">
      <w:pPr>
        <w:pStyle w:val="Lgende"/>
      </w:pPr>
    </w:p>
    <w:p w14:paraId="6DC5A11B" w14:textId="4F387C9F" w:rsidR="00DF2568" w:rsidRDefault="009B2A65" w:rsidP="00E92212">
      <w:pPr>
        <w:pStyle w:val="Lgende"/>
      </w:pPr>
      <w:bookmarkStart w:id="119" w:name="_Toc112337614"/>
      <w:proofErr w:type="spellStart"/>
      <w:r>
        <w:t>Liste</w:t>
      </w:r>
      <w:proofErr w:type="spellEnd"/>
      <w:r>
        <w:t xml:space="preserve"> des </w:t>
      </w:r>
      <w:proofErr w:type="spellStart"/>
      <w:r>
        <w:t>recommandations</w:t>
      </w:r>
      <w:bookmarkEnd w:id="119"/>
      <w:proofErr w:type="spellEnd"/>
    </w:p>
    <w:tbl>
      <w:tblPr>
        <w:tblStyle w:val="Grilledutableau"/>
        <w:tblW w:w="9322" w:type="dxa"/>
        <w:tblLayout w:type="fixed"/>
        <w:tblLook w:val="04A0" w:firstRow="1" w:lastRow="0" w:firstColumn="1" w:lastColumn="0" w:noHBand="0" w:noVBand="1"/>
      </w:tblPr>
      <w:tblGrid>
        <w:gridCol w:w="1980"/>
        <w:gridCol w:w="5812"/>
        <w:gridCol w:w="1530"/>
      </w:tblGrid>
      <w:tr w:rsidR="00B62448" w:rsidRPr="00B62448" w14:paraId="5D8A341D" w14:textId="77777777" w:rsidTr="002D4552">
        <w:trPr>
          <w:cantSplit/>
        </w:trPr>
        <w:tc>
          <w:tcPr>
            <w:tcW w:w="1980" w:type="dxa"/>
          </w:tcPr>
          <w:p w14:paraId="26D3B2D7" w14:textId="77777777" w:rsidR="00B62448" w:rsidRPr="00B62448" w:rsidRDefault="00B62448" w:rsidP="00927890">
            <w:pPr>
              <w:jc w:val="center"/>
              <w:rPr>
                <w:rFonts w:asciiTheme="minorHAnsi" w:hAnsiTheme="minorHAnsi" w:cstheme="minorHAnsi"/>
                <w:b/>
                <w:bCs/>
                <w:szCs w:val="22"/>
                <w:lang w:val="en-US"/>
              </w:rPr>
            </w:pPr>
            <w:proofErr w:type="spellStart"/>
            <w:r w:rsidRPr="00B62448">
              <w:rPr>
                <w:rFonts w:asciiTheme="minorHAnsi" w:hAnsiTheme="minorHAnsi" w:cstheme="minorHAnsi"/>
                <w:b/>
                <w:bCs/>
                <w:szCs w:val="22"/>
                <w:lang w:val="en-US"/>
              </w:rPr>
              <w:t>Recommandation</w:t>
            </w:r>
            <w:proofErr w:type="spellEnd"/>
            <w:r w:rsidRPr="00B62448">
              <w:rPr>
                <w:rFonts w:asciiTheme="minorHAnsi" w:hAnsiTheme="minorHAnsi" w:cstheme="minorHAnsi"/>
                <w:b/>
                <w:bCs/>
                <w:szCs w:val="22"/>
                <w:lang w:val="en-US"/>
              </w:rPr>
              <w:t xml:space="preserve"> </w:t>
            </w:r>
            <w:proofErr w:type="spellStart"/>
            <w:r w:rsidRPr="00B62448">
              <w:rPr>
                <w:rFonts w:asciiTheme="minorHAnsi" w:hAnsiTheme="minorHAnsi" w:cstheme="minorHAnsi"/>
                <w:b/>
                <w:bCs/>
                <w:szCs w:val="22"/>
                <w:lang w:val="en-US"/>
              </w:rPr>
              <w:t>destinée</w:t>
            </w:r>
            <w:proofErr w:type="spellEnd"/>
            <w:r w:rsidRPr="00B62448">
              <w:rPr>
                <w:rFonts w:asciiTheme="minorHAnsi" w:hAnsiTheme="minorHAnsi" w:cstheme="minorHAnsi"/>
                <w:b/>
                <w:bCs/>
                <w:szCs w:val="22"/>
                <w:lang w:val="en-US"/>
              </w:rPr>
              <w:t xml:space="preserve"> à</w:t>
            </w:r>
          </w:p>
        </w:tc>
        <w:tc>
          <w:tcPr>
            <w:tcW w:w="5812" w:type="dxa"/>
            <w:vAlign w:val="center"/>
          </w:tcPr>
          <w:p w14:paraId="2280B7AD" w14:textId="77777777" w:rsidR="00B62448" w:rsidRPr="00B62448" w:rsidRDefault="00B62448" w:rsidP="00927890">
            <w:pPr>
              <w:jc w:val="center"/>
              <w:rPr>
                <w:rFonts w:asciiTheme="minorHAnsi" w:hAnsiTheme="minorHAnsi" w:cstheme="minorHAnsi"/>
                <w:b/>
                <w:bCs/>
                <w:szCs w:val="22"/>
                <w:lang w:val="en-US"/>
              </w:rPr>
            </w:pPr>
            <w:r w:rsidRPr="00B62448">
              <w:rPr>
                <w:rFonts w:asciiTheme="minorHAnsi" w:hAnsiTheme="minorHAnsi" w:cstheme="minorHAnsi"/>
                <w:b/>
                <w:bCs/>
                <w:szCs w:val="22"/>
                <w:lang w:val="en-US"/>
              </w:rPr>
              <w:t>RECOMMANDATIONS</w:t>
            </w:r>
          </w:p>
        </w:tc>
        <w:tc>
          <w:tcPr>
            <w:tcW w:w="1530" w:type="dxa"/>
          </w:tcPr>
          <w:p w14:paraId="3F132BF5" w14:textId="77777777" w:rsidR="00B62448" w:rsidRPr="00B62448" w:rsidRDefault="00B62448" w:rsidP="00927890">
            <w:pPr>
              <w:jc w:val="center"/>
              <w:rPr>
                <w:rFonts w:asciiTheme="minorHAnsi" w:hAnsiTheme="minorHAnsi" w:cstheme="minorHAnsi"/>
                <w:b/>
                <w:bCs/>
                <w:szCs w:val="22"/>
                <w:lang w:val="en-US"/>
              </w:rPr>
            </w:pPr>
            <w:proofErr w:type="spellStart"/>
            <w:r w:rsidRPr="00B62448">
              <w:rPr>
                <w:rFonts w:asciiTheme="minorHAnsi" w:hAnsiTheme="minorHAnsi" w:cstheme="minorHAnsi"/>
                <w:b/>
                <w:bCs/>
                <w:szCs w:val="22"/>
                <w:lang w:val="en-US"/>
              </w:rPr>
              <w:t>Niveau</w:t>
            </w:r>
            <w:proofErr w:type="spellEnd"/>
            <w:r w:rsidRPr="00B62448">
              <w:rPr>
                <w:rFonts w:asciiTheme="minorHAnsi" w:hAnsiTheme="minorHAnsi" w:cstheme="minorHAnsi"/>
                <w:b/>
                <w:bCs/>
                <w:szCs w:val="22"/>
                <w:lang w:val="en-US"/>
              </w:rPr>
              <w:t xml:space="preserve"> de </w:t>
            </w:r>
            <w:proofErr w:type="spellStart"/>
            <w:r w:rsidRPr="00B62448">
              <w:rPr>
                <w:rFonts w:asciiTheme="minorHAnsi" w:hAnsiTheme="minorHAnsi" w:cstheme="minorHAnsi"/>
                <w:b/>
                <w:bCs/>
                <w:szCs w:val="22"/>
                <w:lang w:val="en-US"/>
              </w:rPr>
              <w:t>priorité</w:t>
            </w:r>
            <w:proofErr w:type="spellEnd"/>
          </w:p>
        </w:tc>
      </w:tr>
      <w:tr w:rsidR="00B62448" w:rsidRPr="00B62448" w14:paraId="6D01C5A3" w14:textId="77777777" w:rsidTr="002D4552">
        <w:trPr>
          <w:cantSplit/>
        </w:trPr>
        <w:tc>
          <w:tcPr>
            <w:tcW w:w="1980" w:type="dxa"/>
            <w:vAlign w:val="center"/>
          </w:tcPr>
          <w:p w14:paraId="19FE1BC6" w14:textId="77777777" w:rsidR="00B62448" w:rsidRPr="00B62448" w:rsidRDefault="00B62448" w:rsidP="00927890">
            <w:pPr>
              <w:rPr>
                <w:rFonts w:asciiTheme="minorHAnsi" w:hAnsiTheme="minorHAnsi" w:cstheme="minorHAnsi"/>
                <w:szCs w:val="22"/>
              </w:rPr>
            </w:pPr>
            <w:r w:rsidRPr="00B62448">
              <w:rPr>
                <w:rFonts w:asciiTheme="minorHAnsi" w:hAnsiTheme="minorHAnsi" w:cstheme="minorHAnsi"/>
                <w:szCs w:val="22"/>
              </w:rPr>
              <w:t>Autorités nationales (</w:t>
            </w:r>
            <w:r w:rsidRPr="00B62448">
              <w:rPr>
                <w:rFonts w:asciiTheme="minorHAnsi" w:hAnsiTheme="minorHAnsi" w:cstheme="minorHAnsi"/>
                <w:b/>
                <w:bCs/>
                <w:szCs w:val="22"/>
              </w:rPr>
              <w:t>CNC</w:t>
            </w:r>
            <w:r w:rsidRPr="00B62448">
              <w:rPr>
                <w:rFonts w:asciiTheme="minorHAnsi" w:hAnsiTheme="minorHAnsi" w:cstheme="minorHAnsi"/>
                <w:szCs w:val="22"/>
              </w:rPr>
              <w:t xml:space="preserve">, </w:t>
            </w:r>
            <w:r w:rsidRPr="00B62448">
              <w:rPr>
                <w:rFonts w:asciiTheme="minorHAnsi" w:hAnsiTheme="minorHAnsi" w:cstheme="minorHAnsi"/>
                <w:b/>
                <w:bCs/>
                <w:szCs w:val="22"/>
              </w:rPr>
              <w:t>ministère des Transports,</w:t>
            </w:r>
            <w:r w:rsidRPr="00B62448">
              <w:rPr>
                <w:rFonts w:asciiTheme="minorHAnsi" w:hAnsiTheme="minorHAnsi" w:cstheme="minorHAnsi"/>
                <w:szCs w:val="22"/>
              </w:rPr>
              <w:t xml:space="preserve"> DGM), PNUD </w:t>
            </w:r>
          </w:p>
        </w:tc>
        <w:tc>
          <w:tcPr>
            <w:tcW w:w="5812" w:type="dxa"/>
          </w:tcPr>
          <w:p w14:paraId="447C293C" w14:textId="77777777"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 xml:space="preserve">Identifier un </w:t>
            </w:r>
            <w:r w:rsidRPr="00B62448">
              <w:rPr>
                <w:rFonts w:asciiTheme="minorHAnsi" w:hAnsiTheme="minorHAnsi" w:cstheme="minorHAnsi"/>
                <w:b/>
                <w:bCs/>
                <w:szCs w:val="22"/>
              </w:rPr>
              <w:t>financement d’urgence pour assurer la maintenance des stations météorologiques installées</w:t>
            </w:r>
            <w:r w:rsidRPr="00B62448">
              <w:rPr>
                <w:rFonts w:asciiTheme="minorHAnsi" w:hAnsiTheme="minorHAnsi" w:cstheme="minorHAnsi"/>
                <w:szCs w:val="22"/>
              </w:rPr>
              <w:t xml:space="preserve">, sur une période d’au moins 18 mois, le temps de trouver des solutions plus durables. </w:t>
            </w:r>
          </w:p>
        </w:tc>
        <w:tc>
          <w:tcPr>
            <w:tcW w:w="1530" w:type="dxa"/>
            <w:vAlign w:val="center"/>
          </w:tcPr>
          <w:p w14:paraId="6A46C660"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5</w:t>
            </w:r>
          </w:p>
          <w:p w14:paraId="38353A13"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6548CE13" w14:textId="77777777" w:rsidTr="002D4552">
        <w:trPr>
          <w:cantSplit/>
        </w:trPr>
        <w:tc>
          <w:tcPr>
            <w:tcW w:w="1980" w:type="dxa"/>
            <w:vAlign w:val="center"/>
          </w:tcPr>
          <w:p w14:paraId="7807FD24" w14:textId="77777777" w:rsidR="00B62448" w:rsidRPr="00B62448" w:rsidRDefault="00B62448" w:rsidP="00927890">
            <w:pPr>
              <w:rPr>
                <w:rFonts w:asciiTheme="minorHAnsi" w:hAnsiTheme="minorHAnsi" w:cstheme="minorHAnsi"/>
                <w:b/>
                <w:bCs/>
                <w:szCs w:val="22"/>
              </w:rPr>
            </w:pPr>
            <w:r w:rsidRPr="00B62448">
              <w:rPr>
                <w:rFonts w:asciiTheme="minorHAnsi" w:hAnsiTheme="minorHAnsi" w:cstheme="minorHAnsi"/>
                <w:b/>
                <w:bCs/>
                <w:szCs w:val="22"/>
              </w:rPr>
              <w:t>DGM</w:t>
            </w:r>
          </w:p>
        </w:tc>
        <w:tc>
          <w:tcPr>
            <w:tcW w:w="5812" w:type="dxa"/>
          </w:tcPr>
          <w:p w14:paraId="658742E4" w14:textId="77777777" w:rsidR="00B62448" w:rsidRPr="006579AE"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6579AE">
              <w:rPr>
                <w:rFonts w:asciiTheme="minorHAnsi" w:hAnsiTheme="minorHAnsi" w:cstheme="minorHAnsi"/>
                <w:szCs w:val="22"/>
              </w:rPr>
              <w:t xml:space="preserve">Assurer le déplacement d’un technicien de la DGM, au moins une fois par mois, sur chacune des stations météorologiques. </w:t>
            </w:r>
          </w:p>
        </w:tc>
        <w:tc>
          <w:tcPr>
            <w:tcW w:w="1530" w:type="dxa"/>
            <w:vAlign w:val="center"/>
          </w:tcPr>
          <w:p w14:paraId="111E0590"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5</w:t>
            </w:r>
          </w:p>
          <w:p w14:paraId="47C82BE5"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351EFB5C" w14:textId="77777777" w:rsidTr="002D4552">
        <w:trPr>
          <w:cantSplit/>
        </w:trPr>
        <w:tc>
          <w:tcPr>
            <w:tcW w:w="1980" w:type="dxa"/>
            <w:vAlign w:val="center"/>
          </w:tcPr>
          <w:p w14:paraId="35169F98" w14:textId="77777777" w:rsidR="00B62448" w:rsidRPr="00B62448" w:rsidRDefault="00B62448" w:rsidP="00927890">
            <w:pPr>
              <w:rPr>
                <w:rFonts w:asciiTheme="minorHAnsi" w:hAnsiTheme="minorHAnsi" w:cstheme="minorHAnsi"/>
                <w:b/>
                <w:bCs/>
                <w:szCs w:val="22"/>
                <w:lang w:val="es-419"/>
              </w:rPr>
            </w:pPr>
            <w:r w:rsidRPr="00B62448">
              <w:rPr>
                <w:rFonts w:asciiTheme="minorHAnsi" w:hAnsiTheme="minorHAnsi" w:cstheme="minorHAnsi"/>
                <w:b/>
                <w:bCs/>
                <w:szCs w:val="22"/>
              </w:rPr>
              <w:t>DGM</w:t>
            </w:r>
          </w:p>
        </w:tc>
        <w:tc>
          <w:tcPr>
            <w:tcW w:w="5812" w:type="dxa"/>
          </w:tcPr>
          <w:p w14:paraId="3FF56B40" w14:textId="7D7D5CF8" w:rsidR="00B62448" w:rsidRPr="006579AE"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6579AE">
              <w:rPr>
                <w:rFonts w:asciiTheme="minorHAnsi" w:hAnsiTheme="minorHAnsi" w:cstheme="minorHAnsi"/>
                <w:szCs w:val="22"/>
              </w:rPr>
              <w:t>Faire participer les collectivités et communautés locales à l’entretien des stations météorologiques.</w:t>
            </w:r>
          </w:p>
        </w:tc>
        <w:tc>
          <w:tcPr>
            <w:tcW w:w="1530" w:type="dxa"/>
            <w:vAlign w:val="center"/>
          </w:tcPr>
          <w:p w14:paraId="452058B5"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3</w:t>
            </w:r>
          </w:p>
          <w:p w14:paraId="04F7E529"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729052A9" w14:textId="77777777" w:rsidTr="002D4552">
        <w:trPr>
          <w:cantSplit/>
        </w:trPr>
        <w:tc>
          <w:tcPr>
            <w:tcW w:w="1980" w:type="dxa"/>
            <w:vAlign w:val="center"/>
          </w:tcPr>
          <w:p w14:paraId="009DCB5F" w14:textId="77777777" w:rsidR="00B62448" w:rsidRPr="00B62448" w:rsidRDefault="00B62448" w:rsidP="00927890">
            <w:pPr>
              <w:rPr>
                <w:rFonts w:asciiTheme="minorHAnsi" w:hAnsiTheme="minorHAnsi" w:cstheme="minorHAnsi"/>
                <w:szCs w:val="22"/>
                <w:lang w:val="es-419"/>
              </w:rPr>
            </w:pPr>
            <w:r w:rsidRPr="00B62448">
              <w:rPr>
                <w:rFonts w:asciiTheme="minorHAnsi" w:hAnsiTheme="minorHAnsi" w:cstheme="minorHAnsi"/>
                <w:b/>
                <w:bCs/>
                <w:szCs w:val="22"/>
              </w:rPr>
              <w:t xml:space="preserve">DGM, </w:t>
            </w:r>
            <w:r w:rsidRPr="00B62448">
              <w:rPr>
                <w:rFonts w:asciiTheme="minorHAnsi" w:hAnsiTheme="minorHAnsi" w:cstheme="minorHAnsi"/>
                <w:szCs w:val="22"/>
              </w:rPr>
              <w:t xml:space="preserve">ASECNA, TNC, </w:t>
            </w:r>
            <w:proofErr w:type="spellStart"/>
            <w:r w:rsidRPr="00B62448">
              <w:rPr>
                <w:rFonts w:asciiTheme="minorHAnsi" w:hAnsiTheme="minorHAnsi" w:cstheme="minorHAnsi"/>
                <w:szCs w:val="22"/>
              </w:rPr>
              <w:t>etc</w:t>
            </w:r>
            <w:proofErr w:type="spellEnd"/>
          </w:p>
        </w:tc>
        <w:tc>
          <w:tcPr>
            <w:tcW w:w="5812" w:type="dxa"/>
          </w:tcPr>
          <w:p w14:paraId="408FB1E9" w14:textId="5ED9F6EB"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 xml:space="preserve">Soutenir la création d’un </w:t>
            </w:r>
            <w:r w:rsidRPr="00B62448">
              <w:rPr>
                <w:rFonts w:asciiTheme="minorHAnsi" w:hAnsiTheme="minorHAnsi" w:cstheme="minorHAnsi"/>
                <w:b/>
                <w:bCs/>
                <w:szCs w:val="22"/>
              </w:rPr>
              <w:t>comité permanent de gestion des stations</w:t>
            </w:r>
            <w:r>
              <w:rPr>
                <w:rFonts w:asciiTheme="minorHAnsi" w:hAnsiTheme="minorHAnsi" w:cstheme="minorHAnsi"/>
                <w:b/>
                <w:bCs/>
                <w:szCs w:val="22"/>
              </w:rPr>
              <w:t xml:space="preserve"> météorologiques</w:t>
            </w:r>
            <w:r w:rsidRPr="00B62448">
              <w:rPr>
                <w:rFonts w:asciiTheme="minorHAnsi" w:hAnsiTheme="minorHAnsi" w:cstheme="minorHAnsi"/>
                <w:szCs w:val="22"/>
              </w:rPr>
              <w:t xml:space="preserve"> existantes ou en train de se mettre en place</w:t>
            </w:r>
          </w:p>
        </w:tc>
        <w:tc>
          <w:tcPr>
            <w:tcW w:w="1530" w:type="dxa"/>
            <w:vAlign w:val="center"/>
          </w:tcPr>
          <w:p w14:paraId="63A90C8A"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5</w:t>
            </w:r>
          </w:p>
          <w:p w14:paraId="6752E7B7"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754A3539" w14:textId="77777777" w:rsidTr="002D4552">
        <w:trPr>
          <w:cantSplit/>
        </w:trPr>
        <w:tc>
          <w:tcPr>
            <w:tcW w:w="1980" w:type="dxa"/>
            <w:vAlign w:val="center"/>
          </w:tcPr>
          <w:p w14:paraId="25C00EEA" w14:textId="77777777" w:rsidR="00B62448" w:rsidRPr="00B62448" w:rsidRDefault="00B62448" w:rsidP="00927890">
            <w:pPr>
              <w:rPr>
                <w:rFonts w:asciiTheme="minorHAnsi" w:hAnsiTheme="minorHAnsi" w:cstheme="minorHAnsi"/>
                <w:szCs w:val="22"/>
                <w:lang w:val="es-419"/>
              </w:rPr>
            </w:pPr>
            <w:r w:rsidRPr="00B62448">
              <w:rPr>
                <w:rFonts w:asciiTheme="minorHAnsi" w:hAnsiTheme="minorHAnsi" w:cstheme="minorHAnsi"/>
                <w:b/>
                <w:bCs/>
                <w:szCs w:val="22"/>
                <w:lang w:val="es-419"/>
              </w:rPr>
              <w:t>DGM</w:t>
            </w:r>
            <w:r w:rsidRPr="00B62448">
              <w:rPr>
                <w:rFonts w:asciiTheme="minorHAnsi" w:hAnsiTheme="minorHAnsi" w:cstheme="minorHAnsi"/>
                <w:szCs w:val="22"/>
                <w:lang w:val="es-419"/>
              </w:rPr>
              <w:t>, CNC</w:t>
            </w:r>
          </w:p>
          <w:p w14:paraId="5408E1AD" w14:textId="7ADB146A" w:rsidR="00B62448" w:rsidRPr="00B62448" w:rsidRDefault="00B62448" w:rsidP="00927890">
            <w:pPr>
              <w:rPr>
                <w:rFonts w:asciiTheme="minorHAnsi" w:hAnsiTheme="minorHAnsi" w:cstheme="minorHAnsi"/>
                <w:szCs w:val="22"/>
                <w:lang w:val="es-419"/>
              </w:rPr>
            </w:pPr>
            <w:r w:rsidRPr="00B62448">
              <w:rPr>
                <w:rFonts w:asciiTheme="minorHAnsi" w:hAnsiTheme="minorHAnsi" w:cstheme="minorHAnsi"/>
                <w:szCs w:val="22"/>
                <w:lang w:val="es-419"/>
              </w:rPr>
              <w:t>ASECNA, ADASA, TNC</w:t>
            </w:r>
          </w:p>
        </w:tc>
        <w:tc>
          <w:tcPr>
            <w:tcW w:w="5812" w:type="dxa"/>
          </w:tcPr>
          <w:p w14:paraId="73C68C4D" w14:textId="41AB12C8"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 xml:space="preserve">Négocier un </w:t>
            </w:r>
            <w:r w:rsidRPr="00B62448">
              <w:rPr>
                <w:rFonts w:asciiTheme="minorHAnsi" w:hAnsiTheme="minorHAnsi" w:cstheme="minorHAnsi"/>
                <w:b/>
                <w:bCs/>
                <w:szCs w:val="22"/>
              </w:rPr>
              <w:t>accompagnement à la maintenance des installations</w:t>
            </w:r>
            <w:r w:rsidRPr="00B62448">
              <w:rPr>
                <w:rFonts w:asciiTheme="minorHAnsi" w:hAnsiTheme="minorHAnsi" w:cstheme="minorHAnsi"/>
                <w:szCs w:val="22"/>
              </w:rPr>
              <w:t xml:space="preserve">, pendant au moins un an, idéalement dans le cadre d’un protocole d’accord avec ASECNA, voire avec d’autres parties prenantes (ADASA, TNC, </w:t>
            </w:r>
            <w:proofErr w:type="spellStart"/>
            <w:r w:rsidRPr="00B62448">
              <w:rPr>
                <w:rFonts w:asciiTheme="minorHAnsi" w:hAnsiTheme="minorHAnsi" w:cstheme="minorHAnsi"/>
                <w:szCs w:val="22"/>
              </w:rPr>
              <w:t>etc</w:t>
            </w:r>
            <w:proofErr w:type="spellEnd"/>
            <w:r w:rsidRPr="00B62448">
              <w:rPr>
                <w:rFonts w:asciiTheme="minorHAnsi" w:hAnsiTheme="minorHAnsi" w:cstheme="minorHAnsi"/>
                <w:szCs w:val="22"/>
              </w:rPr>
              <w:t>)</w:t>
            </w:r>
          </w:p>
        </w:tc>
        <w:tc>
          <w:tcPr>
            <w:tcW w:w="1530" w:type="dxa"/>
            <w:vAlign w:val="center"/>
          </w:tcPr>
          <w:p w14:paraId="230159BD"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5</w:t>
            </w:r>
          </w:p>
          <w:p w14:paraId="05DC7391" w14:textId="77777777" w:rsidR="00B62448" w:rsidRPr="00B62448" w:rsidRDefault="00B62448" w:rsidP="00927890">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091E4136" w14:textId="77777777" w:rsidTr="002D4552">
        <w:trPr>
          <w:cantSplit/>
        </w:trPr>
        <w:tc>
          <w:tcPr>
            <w:tcW w:w="1980" w:type="dxa"/>
            <w:vAlign w:val="center"/>
          </w:tcPr>
          <w:p w14:paraId="746EC397" w14:textId="1AABF76A" w:rsidR="00B62448" w:rsidRPr="00B62448" w:rsidRDefault="00B62448" w:rsidP="00B62448">
            <w:pPr>
              <w:rPr>
                <w:rFonts w:asciiTheme="minorHAnsi" w:hAnsiTheme="minorHAnsi" w:cstheme="minorHAnsi"/>
                <w:b/>
                <w:bCs/>
                <w:szCs w:val="22"/>
              </w:rPr>
            </w:pPr>
            <w:r w:rsidRPr="00B62448">
              <w:rPr>
                <w:rFonts w:asciiTheme="minorHAnsi" w:hAnsiTheme="minorHAnsi" w:cstheme="minorHAnsi"/>
                <w:b/>
                <w:bCs/>
                <w:szCs w:val="22"/>
              </w:rPr>
              <w:t>DGM</w:t>
            </w:r>
            <w:r w:rsidRPr="00B62448">
              <w:rPr>
                <w:rFonts w:asciiTheme="minorHAnsi" w:hAnsiTheme="minorHAnsi" w:cstheme="minorHAnsi"/>
                <w:szCs w:val="22"/>
              </w:rPr>
              <w:t>, CNC</w:t>
            </w:r>
          </w:p>
        </w:tc>
        <w:tc>
          <w:tcPr>
            <w:tcW w:w="5812" w:type="dxa"/>
          </w:tcPr>
          <w:p w14:paraId="58527429" w14:textId="523F6D9B" w:rsidR="00B62448" w:rsidRPr="00B62448" w:rsidRDefault="00B62448" w:rsidP="00C218E6">
            <w:pPr>
              <w:pStyle w:val="Paragraphedeliste"/>
              <w:numPr>
                <w:ilvl w:val="0"/>
                <w:numId w:val="6"/>
              </w:numPr>
              <w:tabs>
                <w:tab w:val="clear" w:pos="720"/>
                <w:tab w:val="num" w:pos="360"/>
              </w:tabs>
              <w:ind w:left="360"/>
              <w:contextualSpacing/>
              <w:jc w:val="both"/>
              <w:rPr>
                <w:rFonts w:asciiTheme="minorHAnsi" w:hAnsiTheme="minorHAnsi" w:cstheme="minorHAnsi"/>
                <w:szCs w:val="22"/>
              </w:rPr>
            </w:pPr>
            <w:r w:rsidRPr="00B62448">
              <w:rPr>
                <w:rFonts w:asciiTheme="minorHAnsi" w:hAnsiTheme="minorHAnsi" w:cstheme="minorHAnsi"/>
                <w:szCs w:val="22"/>
              </w:rPr>
              <w:t>Déterminer précisément les besoins et budgets pour avoir un département météorologique fonctionnel.</w:t>
            </w:r>
          </w:p>
        </w:tc>
        <w:tc>
          <w:tcPr>
            <w:tcW w:w="1530" w:type="dxa"/>
            <w:vAlign w:val="center"/>
          </w:tcPr>
          <w:p w14:paraId="665CB3D0"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6E3F2FEB" w14:textId="0D6B30F8"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183F5BA4" w14:textId="77777777" w:rsidTr="002D4552">
        <w:trPr>
          <w:cantSplit/>
        </w:trPr>
        <w:tc>
          <w:tcPr>
            <w:tcW w:w="1980" w:type="dxa"/>
            <w:vAlign w:val="center"/>
          </w:tcPr>
          <w:p w14:paraId="1E3A8094" w14:textId="674923EB"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t>DGM</w:t>
            </w:r>
            <w:r w:rsidRPr="00B62448">
              <w:rPr>
                <w:rFonts w:asciiTheme="minorHAnsi" w:hAnsiTheme="minorHAnsi" w:cstheme="minorHAnsi"/>
                <w:szCs w:val="22"/>
              </w:rPr>
              <w:t>, CNC</w:t>
            </w:r>
            <w:r>
              <w:rPr>
                <w:rFonts w:asciiTheme="minorHAnsi" w:hAnsiTheme="minorHAnsi" w:cstheme="minorHAnsi"/>
                <w:szCs w:val="22"/>
              </w:rPr>
              <w:t>, ministère des Transports</w:t>
            </w:r>
          </w:p>
        </w:tc>
        <w:tc>
          <w:tcPr>
            <w:tcW w:w="5812" w:type="dxa"/>
          </w:tcPr>
          <w:p w14:paraId="4563826F" w14:textId="2361E302" w:rsidR="00B62448" w:rsidRPr="00B62448" w:rsidRDefault="00B62448" w:rsidP="00C218E6">
            <w:pPr>
              <w:pStyle w:val="Paragraphedeliste"/>
              <w:numPr>
                <w:ilvl w:val="0"/>
                <w:numId w:val="6"/>
              </w:numPr>
              <w:tabs>
                <w:tab w:val="clear" w:pos="720"/>
                <w:tab w:val="num" w:pos="360"/>
              </w:tabs>
              <w:ind w:left="360"/>
              <w:contextualSpacing/>
              <w:jc w:val="both"/>
              <w:rPr>
                <w:rFonts w:asciiTheme="minorHAnsi" w:hAnsiTheme="minorHAnsi" w:cstheme="minorHAnsi"/>
                <w:szCs w:val="22"/>
              </w:rPr>
            </w:pPr>
            <w:r w:rsidRPr="00B62448">
              <w:rPr>
                <w:rFonts w:asciiTheme="minorHAnsi" w:hAnsiTheme="minorHAnsi" w:cstheme="minorHAnsi"/>
                <w:szCs w:val="22"/>
              </w:rPr>
              <w:t>Négocier auprès des autorités nationales un</w:t>
            </w:r>
            <w:r>
              <w:rPr>
                <w:rFonts w:asciiTheme="minorHAnsi" w:hAnsiTheme="minorHAnsi" w:cstheme="minorHAnsi"/>
                <w:szCs w:val="22"/>
              </w:rPr>
              <w:t>e ligne budgétaire</w:t>
            </w:r>
            <w:r w:rsidRPr="00B62448">
              <w:rPr>
                <w:rFonts w:asciiTheme="minorHAnsi" w:hAnsiTheme="minorHAnsi" w:cstheme="minorHAnsi"/>
                <w:b/>
                <w:bCs/>
                <w:szCs w:val="22"/>
              </w:rPr>
              <w:t xml:space="preserve"> </w:t>
            </w:r>
            <w:r w:rsidRPr="00B62448">
              <w:rPr>
                <w:rFonts w:asciiTheme="minorHAnsi" w:hAnsiTheme="minorHAnsi" w:cstheme="minorHAnsi"/>
                <w:szCs w:val="22"/>
              </w:rPr>
              <w:t>spécifique</w:t>
            </w:r>
            <w:r>
              <w:rPr>
                <w:rFonts w:asciiTheme="minorHAnsi" w:hAnsiTheme="minorHAnsi" w:cstheme="minorHAnsi"/>
                <w:b/>
                <w:bCs/>
                <w:szCs w:val="22"/>
              </w:rPr>
              <w:t>, sur le budget de l’Etat,</w:t>
            </w:r>
            <w:r w:rsidRPr="00B62448">
              <w:rPr>
                <w:rFonts w:asciiTheme="minorHAnsi" w:hAnsiTheme="minorHAnsi" w:cstheme="minorHAnsi"/>
                <w:szCs w:val="22"/>
              </w:rPr>
              <w:t xml:space="preserve"> pour assurer la maintenance et l’exploitation des stations météorologiques installées</w:t>
            </w:r>
            <w:r>
              <w:rPr>
                <w:rFonts w:asciiTheme="minorHAnsi" w:hAnsiTheme="minorHAnsi" w:cstheme="minorHAnsi"/>
                <w:szCs w:val="22"/>
              </w:rPr>
              <w:t xml:space="preserve"> et, plus généralement, pour avoir une DGM fonctionnelle</w:t>
            </w:r>
            <w:r w:rsidRPr="00B62448">
              <w:rPr>
                <w:rFonts w:asciiTheme="minorHAnsi" w:hAnsiTheme="minorHAnsi" w:cstheme="minorHAnsi"/>
                <w:szCs w:val="22"/>
              </w:rPr>
              <w:t>.</w:t>
            </w:r>
          </w:p>
        </w:tc>
        <w:tc>
          <w:tcPr>
            <w:tcW w:w="1530" w:type="dxa"/>
            <w:vAlign w:val="center"/>
          </w:tcPr>
          <w:p w14:paraId="539C428C"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4</w:t>
            </w:r>
          </w:p>
          <w:p w14:paraId="46C1EA1E" w14:textId="65080941" w:rsidR="00B62448" w:rsidRPr="00B62448" w:rsidRDefault="00A84BCA"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64E6E4DA" w14:textId="77777777" w:rsidTr="002D4552">
        <w:trPr>
          <w:cantSplit/>
        </w:trPr>
        <w:tc>
          <w:tcPr>
            <w:tcW w:w="1980" w:type="dxa"/>
            <w:vAlign w:val="center"/>
          </w:tcPr>
          <w:p w14:paraId="51AB54C8" w14:textId="77777777" w:rsidR="00B62448" w:rsidRPr="00B62448" w:rsidRDefault="00B62448" w:rsidP="00B62448">
            <w:pPr>
              <w:rPr>
                <w:rFonts w:asciiTheme="minorHAnsi" w:hAnsiTheme="minorHAnsi" w:cstheme="minorHAnsi"/>
                <w:b/>
                <w:bCs/>
                <w:szCs w:val="22"/>
              </w:rPr>
            </w:pPr>
            <w:r w:rsidRPr="00B62448">
              <w:rPr>
                <w:rFonts w:asciiTheme="minorHAnsi" w:hAnsiTheme="minorHAnsi" w:cstheme="minorHAnsi"/>
                <w:b/>
                <w:bCs/>
                <w:szCs w:val="22"/>
              </w:rPr>
              <w:t>DGM</w:t>
            </w:r>
          </w:p>
        </w:tc>
        <w:tc>
          <w:tcPr>
            <w:tcW w:w="5812" w:type="dxa"/>
          </w:tcPr>
          <w:p w14:paraId="34E04AF5" w14:textId="0057E91F" w:rsidR="00B62448" w:rsidRPr="00B62448" w:rsidRDefault="00B62448" w:rsidP="00C218E6">
            <w:pPr>
              <w:pStyle w:val="Paragraphedeliste"/>
              <w:numPr>
                <w:ilvl w:val="0"/>
                <w:numId w:val="6"/>
              </w:numPr>
              <w:tabs>
                <w:tab w:val="clear" w:pos="720"/>
                <w:tab w:val="num" w:pos="360"/>
              </w:tabs>
              <w:ind w:left="360"/>
              <w:contextualSpacing/>
              <w:jc w:val="both"/>
              <w:rPr>
                <w:rFonts w:asciiTheme="minorHAnsi" w:hAnsiTheme="minorHAnsi" w:cstheme="minorHAnsi"/>
                <w:szCs w:val="22"/>
              </w:rPr>
            </w:pPr>
            <w:r w:rsidRPr="00B62448">
              <w:rPr>
                <w:rFonts w:asciiTheme="minorHAnsi" w:hAnsiTheme="minorHAnsi" w:cstheme="minorHAnsi"/>
                <w:szCs w:val="22"/>
              </w:rPr>
              <w:t>La vente par la DGM de services météorologique</w:t>
            </w:r>
            <w:r w:rsidR="00A84BCA">
              <w:rPr>
                <w:rFonts w:asciiTheme="minorHAnsi" w:hAnsiTheme="minorHAnsi" w:cstheme="minorHAnsi"/>
                <w:szCs w:val="22"/>
              </w:rPr>
              <w:t>s</w:t>
            </w:r>
            <w:r w:rsidRPr="00B62448">
              <w:rPr>
                <w:rFonts w:asciiTheme="minorHAnsi" w:hAnsiTheme="minorHAnsi" w:cstheme="minorHAnsi"/>
                <w:szCs w:val="22"/>
              </w:rPr>
              <w:t xml:space="preserve"> au secteur privé est envisageable mais il faut bien assurer la gratuité des services météorologiques essentiels, au bénéfice de la population.</w:t>
            </w:r>
          </w:p>
        </w:tc>
        <w:tc>
          <w:tcPr>
            <w:tcW w:w="1530" w:type="dxa"/>
            <w:vAlign w:val="center"/>
          </w:tcPr>
          <w:p w14:paraId="1BA86BBA"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2739866E"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0E45C6FC" w14:textId="77777777" w:rsidTr="002D4552">
        <w:trPr>
          <w:cantSplit/>
        </w:trPr>
        <w:tc>
          <w:tcPr>
            <w:tcW w:w="1980" w:type="dxa"/>
            <w:vAlign w:val="center"/>
          </w:tcPr>
          <w:p w14:paraId="08E6768F"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szCs w:val="22"/>
              </w:rPr>
              <w:t xml:space="preserve">DGM, </w:t>
            </w:r>
            <w:r w:rsidRPr="00B62448">
              <w:rPr>
                <w:rFonts w:asciiTheme="minorHAnsi" w:hAnsiTheme="minorHAnsi" w:cstheme="minorHAnsi"/>
                <w:b/>
                <w:bCs/>
                <w:szCs w:val="22"/>
              </w:rPr>
              <w:t>Autorités nationales</w:t>
            </w:r>
          </w:p>
        </w:tc>
        <w:tc>
          <w:tcPr>
            <w:tcW w:w="5812" w:type="dxa"/>
          </w:tcPr>
          <w:p w14:paraId="0C5F0CFE" w14:textId="77777777"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Plusieurs solutions sont envisageables pour un renforcement institutionnel de la DGM :</w:t>
            </w:r>
          </w:p>
          <w:p w14:paraId="358212DD" w14:textId="77777777" w:rsidR="00B62448" w:rsidRPr="00B62448" w:rsidRDefault="00B62448" w:rsidP="00C218E6">
            <w:pPr>
              <w:pStyle w:val="Paragraphedeliste"/>
              <w:numPr>
                <w:ilvl w:val="1"/>
                <w:numId w:val="6"/>
              </w:numPr>
              <w:tabs>
                <w:tab w:val="left" w:pos="1276"/>
                <w:tab w:val="left" w:pos="1701"/>
                <w:tab w:val="left" w:pos="2835"/>
                <w:tab w:val="right" w:leader="dot" w:pos="8931"/>
              </w:tabs>
              <w:ind w:left="1080"/>
              <w:jc w:val="both"/>
              <w:rPr>
                <w:rFonts w:asciiTheme="minorHAnsi" w:hAnsiTheme="minorHAnsi" w:cstheme="minorHAnsi"/>
                <w:szCs w:val="22"/>
              </w:rPr>
            </w:pPr>
            <w:r w:rsidRPr="00B62448">
              <w:rPr>
                <w:rFonts w:asciiTheme="minorHAnsi" w:hAnsiTheme="minorHAnsi" w:cstheme="minorHAnsi"/>
                <w:szCs w:val="22"/>
              </w:rPr>
              <w:t>La transformer en Agence autonome</w:t>
            </w:r>
          </w:p>
          <w:p w14:paraId="5A1A70AA" w14:textId="77777777" w:rsidR="00B62448" w:rsidRPr="00B62448" w:rsidRDefault="00B62448" w:rsidP="00C218E6">
            <w:pPr>
              <w:pStyle w:val="Paragraphedeliste"/>
              <w:numPr>
                <w:ilvl w:val="1"/>
                <w:numId w:val="6"/>
              </w:numPr>
              <w:tabs>
                <w:tab w:val="left" w:pos="1276"/>
                <w:tab w:val="left" w:pos="1701"/>
                <w:tab w:val="left" w:pos="2835"/>
                <w:tab w:val="right" w:leader="dot" w:pos="8931"/>
              </w:tabs>
              <w:ind w:left="1080"/>
              <w:jc w:val="both"/>
              <w:rPr>
                <w:rFonts w:asciiTheme="minorHAnsi" w:hAnsiTheme="minorHAnsi" w:cstheme="minorHAnsi"/>
                <w:szCs w:val="22"/>
              </w:rPr>
            </w:pPr>
            <w:r w:rsidRPr="00B62448">
              <w:rPr>
                <w:rFonts w:asciiTheme="minorHAnsi" w:hAnsiTheme="minorHAnsi" w:cstheme="minorHAnsi"/>
                <w:szCs w:val="22"/>
              </w:rPr>
              <w:t>Migration de la DGM vers la Primature ou un autre ministère</w:t>
            </w:r>
          </w:p>
        </w:tc>
        <w:tc>
          <w:tcPr>
            <w:tcW w:w="1530" w:type="dxa"/>
            <w:vAlign w:val="center"/>
          </w:tcPr>
          <w:p w14:paraId="4361156E"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2</w:t>
            </w:r>
          </w:p>
          <w:p w14:paraId="7E7FF779"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6DB82AE4" w14:textId="77777777" w:rsidTr="002D4552">
        <w:trPr>
          <w:cantSplit/>
        </w:trPr>
        <w:tc>
          <w:tcPr>
            <w:tcW w:w="1980" w:type="dxa"/>
            <w:vAlign w:val="center"/>
          </w:tcPr>
          <w:p w14:paraId="25EF65EC"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t>DGM</w:t>
            </w:r>
            <w:r w:rsidRPr="00B62448">
              <w:rPr>
                <w:rFonts w:asciiTheme="minorHAnsi" w:hAnsiTheme="minorHAnsi" w:cstheme="minorHAnsi"/>
                <w:szCs w:val="22"/>
              </w:rPr>
              <w:t xml:space="preserve"> et toutes les parties prenantes à la météorologie</w:t>
            </w:r>
          </w:p>
        </w:tc>
        <w:tc>
          <w:tcPr>
            <w:tcW w:w="5812" w:type="dxa"/>
          </w:tcPr>
          <w:p w14:paraId="6C25E74C" w14:textId="77777777" w:rsidR="00B62448" w:rsidRPr="00B62448" w:rsidRDefault="00B62448" w:rsidP="00C218E6">
            <w:pPr>
              <w:pStyle w:val="Paragraphedeliste"/>
              <w:numPr>
                <w:ilvl w:val="0"/>
                <w:numId w:val="6"/>
              </w:numPr>
              <w:tabs>
                <w:tab w:val="clear" w:pos="720"/>
                <w:tab w:val="num" w:pos="360"/>
              </w:tabs>
              <w:ind w:left="360"/>
              <w:contextualSpacing/>
              <w:jc w:val="both"/>
              <w:rPr>
                <w:rFonts w:asciiTheme="minorHAnsi" w:hAnsiTheme="minorHAnsi" w:cstheme="minorHAnsi"/>
                <w:szCs w:val="22"/>
              </w:rPr>
            </w:pPr>
            <w:r w:rsidRPr="00B62448">
              <w:rPr>
                <w:rFonts w:asciiTheme="minorHAnsi" w:hAnsiTheme="minorHAnsi" w:cstheme="minorHAnsi"/>
                <w:szCs w:val="22"/>
              </w:rPr>
              <w:t xml:space="preserve">Créer une </w:t>
            </w:r>
            <w:r w:rsidRPr="00B62448">
              <w:rPr>
                <w:rFonts w:asciiTheme="minorHAnsi" w:hAnsiTheme="minorHAnsi" w:cstheme="minorHAnsi"/>
                <w:b/>
                <w:bCs/>
                <w:szCs w:val="22"/>
              </w:rPr>
              <w:t>plateforme de coordination</w:t>
            </w:r>
            <w:r w:rsidRPr="00B62448">
              <w:rPr>
                <w:rFonts w:asciiTheme="minorHAnsi" w:hAnsiTheme="minorHAnsi" w:cstheme="minorHAnsi"/>
                <w:szCs w:val="22"/>
              </w:rPr>
              <w:t xml:space="preserve"> entre tous les acteurs et organiser des réunions mensuelles.</w:t>
            </w:r>
          </w:p>
        </w:tc>
        <w:tc>
          <w:tcPr>
            <w:tcW w:w="1530" w:type="dxa"/>
            <w:vAlign w:val="center"/>
          </w:tcPr>
          <w:p w14:paraId="05274347"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4</w:t>
            </w:r>
          </w:p>
          <w:p w14:paraId="4E4CA73A"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72EDF097" w14:textId="77777777" w:rsidTr="002D4552">
        <w:trPr>
          <w:cantSplit/>
        </w:trPr>
        <w:tc>
          <w:tcPr>
            <w:tcW w:w="1980" w:type="dxa"/>
            <w:vAlign w:val="center"/>
          </w:tcPr>
          <w:p w14:paraId="4D527054"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t>DGM</w:t>
            </w:r>
          </w:p>
        </w:tc>
        <w:tc>
          <w:tcPr>
            <w:tcW w:w="5812" w:type="dxa"/>
          </w:tcPr>
          <w:p w14:paraId="5B202337" w14:textId="2A889991" w:rsidR="00B62448" w:rsidRPr="00A84BCA"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A84BCA">
              <w:rPr>
                <w:rFonts w:asciiTheme="minorHAnsi" w:hAnsiTheme="minorHAnsi" w:cstheme="minorHAnsi"/>
                <w:b/>
                <w:bCs/>
                <w:szCs w:val="22"/>
              </w:rPr>
              <w:t xml:space="preserve">Sous-traiter </w:t>
            </w:r>
            <w:r w:rsidR="00A84BCA" w:rsidRPr="00A84BCA">
              <w:rPr>
                <w:rFonts w:asciiTheme="minorHAnsi" w:hAnsiTheme="minorHAnsi" w:cstheme="minorHAnsi"/>
                <w:b/>
                <w:bCs/>
                <w:szCs w:val="22"/>
              </w:rPr>
              <w:t xml:space="preserve">la </w:t>
            </w:r>
            <w:r w:rsidRPr="00A84BCA">
              <w:rPr>
                <w:rFonts w:asciiTheme="minorHAnsi" w:hAnsiTheme="minorHAnsi" w:cstheme="minorHAnsi"/>
                <w:b/>
                <w:bCs/>
                <w:szCs w:val="22"/>
              </w:rPr>
              <w:t>modélisation</w:t>
            </w:r>
            <w:r w:rsidR="00A84BCA" w:rsidRPr="00A84BCA">
              <w:rPr>
                <w:rFonts w:asciiTheme="minorHAnsi" w:hAnsiTheme="minorHAnsi" w:cstheme="minorHAnsi"/>
                <w:b/>
                <w:bCs/>
                <w:szCs w:val="22"/>
              </w:rPr>
              <w:t xml:space="preserve"> des données météorologiques</w:t>
            </w:r>
            <w:r w:rsidRPr="00B62448">
              <w:rPr>
                <w:rFonts w:asciiTheme="minorHAnsi" w:hAnsiTheme="minorHAnsi" w:cstheme="minorHAnsi"/>
                <w:szCs w:val="22"/>
              </w:rPr>
              <w:t xml:space="preserve"> en négociant des accords</w:t>
            </w:r>
            <w:r w:rsidR="00A84BCA">
              <w:rPr>
                <w:rFonts w:asciiTheme="minorHAnsi" w:hAnsiTheme="minorHAnsi" w:cstheme="minorHAnsi"/>
                <w:szCs w:val="22"/>
              </w:rPr>
              <w:t>,</w:t>
            </w:r>
            <w:r w:rsidRPr="00B62448">
              <w:rPr>
                <w:rFonts w:asciiTheme="minorHAnsi" w:hAnsiTheme="minorHAnsi" w:cstheme="minorHAnsi"/>
                <w:szCs w:val="22"/>
              </w:rPr>
              <w:t xml:space="preserve"> sur le long terme</w:t>
            </w:r>
            <w:r w:rsidR="00A84BCA">
              <w:rPr>
                <w:rFonts w:asciiTheme="minorHAnsi" w:hAnsiTheme="minorHAnsi" w:cstheme="minorHAnsi"/>
                <w:szCs w:val="22"/>
              </w:rPr>
              <w:t>,</w:t>
            </w:r>
            <w:r w:rsidRPr="00B62448">
              <w:rPr>
                <w:rFonts w:asciiTheme="minorHAnsi" w:hAnsiTheme="minorHAnsi" w:cstheme="minorHAnsi"/>
                <w:szCs w:val="22"/>
              </w:rPr>
              <w:t xml:space="preserve"> avec des prestataires de services mondialement reconnus (MFI ou autres). </w:t>
            </w:r>
          </w:p>
        </w:tc>
        <w:tc>
          <w:tcPr>
            <w:tcW w:w="1530" w:type="dxa"/>
            <w:vAlign w:val="center"/>
          </w:tcPr>
          <w:p w14:paraId="7AF3CFB7"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4</w:t>
            </w:r>
          </w:p>
          <w:p w14:paraId="76749E68"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5738BB2B" w14:textId="77777777" w:rsidTr="002D4552">
        <w:trPr>
          <w:cantSplit/>
        </w:trPr>
        <w:tc>
          <w:tcPr>
            <w:tcW w:w="1980" w:type="dxa"/>
            <w:vAlign w:val="center"/>
          </w:tcPr>
          <w:p w14:paraId="2D33D7F4"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szCs w:val="22"/>
              </w:rPr>
              <w:t xml:space="preserve">DGM, </w:t>
            </w:r>
            <w:r w:rsidRPr="00B62448">
              <w:rPr>
                <w:rFonts w:asciiTheme="minorHAnsi" w:hAnsiTheme="minorHAnsi" w:cstheme="minorHAnsi"/>
                <w:b/>
                <w:bCs/>
                <w:szCs w:val="22"/>
              </w:rPr>
              <w:t>Autorités nationales</w:t>
            </w:r>
          </w:p>
        </w:tc>
        <w:tc>
          <w:tcPr>
            <w:tcW w:w="5812" w:type="dxa"/>
          </w:tcPr>
          <w:p w14:paraId="38F0724C" w14:textId="785B7E68"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 xml:space="preserve">Elaborer et mettre en œuvre un </w:t>
            </w:r>
            <w:r w:rsidRPr="00A84BCA">
              <w:rPr>
                <w:rFonts w:asciiTheme="minorHAnsi" w:hAnsiTheme="minorHAnsi" w:cstheme="minorHAnsi"/>
                <w:b/>
                <w:bCs/>
                <w:szCs w:val="22"/>
              </w:rPr>
              <w:t>plan de formation</w:t>
            </w:r>
            <w:r w:rsidRPr="00B62448">
              <w:rPr>
                <w:rFonts w:asciiTheme="minorHAnsi" w:hAnsiTheme="minorHAnsi" w:cstheme="minorHAnsi"/>
                <w:szCs w:val="22"/>
              </w:rPr>
              <w:t xml:space="preserve"> du personnel de la DGM </w:t>
            </w:r>
            <w:r w:rsidR="00A84BCA">
              <w:rPr>
                <w:rFonts w:asciiTheme="minorHAnsi" w:hAnsiTheme="minorHAnsi" w:cstheme="minorHAnsi"/>
                <w:szCs w:val="22"/>
              </w:rPr>
              <w:t>et promouvoir des</w:t>
            </w:r>
            <w:r w:rsidRPr="00B62448">
              <w:rPr>
                <w:rFonts w:asciiTheme="minorHAnsi" w:hAnsiTheme="minorHAnsi" w:cstheme="minorHAnsi"/>
                <w:szCs w:val="22"/>
              </w:rPr>
              <w:t xml:space="preserve"> </w:t>
            </w:r>
            <w:r w:rsidRPr="00A84BCA">
              <w:rPr>
                <w:rFonts w:asciiTheme="minorHAnsi" w:hAnsiTheme="minorHAnsi" w:cstheme="minorHAnsi"/>
                <w:b/>
                <w:bCs/>
                <w:szCs w:val="22"/>
              </w:rPr>
              <w:t>cohorte</w:t>
            </w:r>
            <w:r w:rsidR="00A84BCA">
              <w:rPr>
                <w:rFonts w:asciiTheme="minorHAnsi" w:hAnsiTheme="minorHAnsi" w:cstheme="minorHAnsi"/>
                <w:b/>
                <w:bCs/>
                <w:szCs w:val="22"/>
              </w:rPr>
              <w:t>s</w:t>
            </w:r>
            <w:r w:rsidRPr="00A84BCA">
              <w:rPr>
                <w:rFonts w:asciiTheme="minorHAnsi" w:hAnsiTheme="minorHAnsi" w:cstheme="minorHAnsi"/>
                <w:b/>
                <w:bCs/>
                <w:szCs w:val="22"/>
              </w:rPr>
              <w:t xml:space="preserve"> de jeunes scientifiques</w:t>
            </w:r>
            <w:r w:rsidR="00D607DB">
              <w:rPr>
                <w:rFonts w:asciiTheme="minorHAnsi" w:hAnsiTheme="minorHAnsi" w:cstheme="minorHAnsi"/>
                <w:b/>
                <w:bCs/>
                <w:szCs w:val="22"/>
              </w:rPr>
              <w:t>, dont au moins 50 % de femmes,</w:t>
            </w:r>
            <w:r w:rsidRPr="00B62448">
              <w:rPr>
                <w:rFonts w:asciiTheme="minorHAnsi" w:hAnsiTheme="minorHAnsi" w:cstheme="minorHAnsi"/>
                <w:szCs w:val="22"/>
              </w:rPr>
              <w:t xml:space="preserve"> à former à l’étranger, sur bourses de l’Etat gabonais, à partir du baccalauréat (2 ou 3 jeunes par an)</w:t>
            </w:r>
          </w:p>
        </w:tc>
        <w:tc>
          <w:tcPr>
            <w:tcW w:w="1530" w:type="dxa"/>
            <w:vAlign w:val="center"/>
          </w:tcPr>
          <w:p w14:paraId="7B5DB276"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4</w:t>
            </w:r>
          </w:p>
          <w:p w14:paraId="54944570"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6631F584" w14:textId="77777777" w:rsidTr="002D4552">
        <w:trPr>
          <w:cantSplit/>
        </w:trPr>
        <w:tc>
          <w:tcPr>
            <w:tcW w:w="1980" w:type="dxa"/>
            <w:vAlign w:val="center"/>
          </w:tcPr>
          <w:p w14:paraId="36714686"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lastRenderedPageBreak/>
              <w:t>DGM</w:t>
            </w:r>
            <w:r w:rsidRPr="00B62448">
              <w:rPr>
                <w:rFonts w:asciiTheme="minorHAnsi" w:hAnsiTheme="minorHAnsi" w:cstheme="minorHAnsi"/>
                <w:szCs w:val="22"/>
              </w:rPr>
              <w:t>, CNC</w:t>
            </w:r>
          </w:p>
        </w:tc>
        <w:tc>
          <w:tcPr>
            <w:tcW w:w="5812" w:type="dxa"/>
          </w:tcPr>
          <w:p w14:paraId="32AB5DB8" w14:textId="77777777" w:rsidR="00B62448" w:rsidRPr="00B62448" w:rsidRDefault="00B62448" w:rsidP="00C218E6">
            <w:pPr>
              <w:pStyle w:val="Paragraphedeliste"/>
              <w:numPr>
                <w:ilvl w:val="0"/>
                <w:numId w:val="6"/>
              </w:numPr>
              <w:tabs>
                <w:tab w:val="clear" w:pos="720"/>
                <w:tab w:val="num" w:pos="360"/>
              </w:tabs>
              <w:ind w:left="360"/>
              <w:contextualSpacing/>
              <w:jc w:val="both"/>
              <w:rPr>
                <w:rFonts w:asciiTheme="minorHAnsi" w:hAnsiTheme="minorHAnsi" w:cstheme="minorHAnsi"/>
                <w:szCs w:val="22"/>
              </w:rPr>
            </w:pPr>
            <w:r w:rsidRPr="00B62448">
              <w:rPr>
                <w:rFonts w:asciiTheme="minorHAnsi" w:hAnsiTheme="minorHAnsi" w:cstheme="minorHAnsi"/>
                <w:szCs w:val="22"/>
              </w:rPr>
              <w:t>Soutenir et participer à la mise en place d’un système d’information météorologique et climatique régional.</w:t>
            </w:r>
          </w:p>
        </w:tc>
        <w:tc>
          <w:tcPr>
            <w:tcW w:w="1530" w:type="dxa"/>
            <w:vAlign w:val="center"/>
          </w:tcPr>
          <w:p w14:paraId="733729EB"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2650008D"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7551CBBD" w14:textId="77777777" w:rsidTr="002D4552">
        <w:trPr>
          <w:cantSplit/>
        </w:trPr>
        <w:tc>
          <w:tcPr>
            <w:tcW w:w="1980" w:type="dxa"/>
            <w:vAlign w:val="center"/>
          </w:tcPr>
          <w:p w14:paraId="25A4B00E"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t>DGM</w:t>
            </w:r>
          </w:p>
        </w:tc>
        <w:tc>
          <w:tcPr>
            <w:tcW w:w="5812" w:type="dxa"/>
          </w:tcPr>
          <w:p w14:paraId="3A02E087" w14:textId="77777777"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Encourager les femmes à participer davantage.</w:t>
            </w:r>
          </w:p>
        </w:tc>
        <w:tc>
          <w:tcPr>
            <w:tcW w:w="1530" w:type="dxa"/>
            <w:vAlign w:val="center"/>
          </w:tcPr>
          <w:p w14:paraId="1B6C73E9"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2AA77575"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68680A25" w14:textId="77777777" w:rsidTr="002D4552">
        <w:trPr>
          <w:cantSplit/>
        </w:trPr>
        <w:tc>
          <w:tcPr>
            <w:tcW w:w="1980" w:type="dxa"/>
            <w:vAlign w:val="center"/>
          </w:tcPr>
          <w:p w14:paraId="5E020160" w14:textId="77777777" w:rsidR="00B62448" w:rsidRPr="00B62448" w:rsidRDefault="00B62448" w:rsidP="00B62448">
            <w:pPr>
              <w:rPr>
                <w:rFonts w:asciiTheme="minorHAnsi" w:hAnsiTheme="minorHAnsi" w:cstheme="minorHAnsi"/>
                <w:szCs w:val="22"/>
              </w:rPr>
            </w:pPr>
            <w:r w:rsidRPr="00B62448">
              <w:rPr>
                <w:rFonts w:asciiTheme="minorHAnsi" w:hAnsiTheme="minorHAnsi" w:cstheme="minorHAnsi"/>
                <w:b/>
                <w:bCs/>
                <w:szCs w:val="22"/>
              </w:rPr>
              <w:t>CNC</w:t>
            </w:r>
          </w:p>
        </w:tc>
        <w:tc>
          <w:tcPr>
            <w:tcW w:w="5812" w:type="dxa"/>
          </w:tcPr>
          <w:p w14:paraId="0DFBB97D" w14:textId="77777777"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Densifier progressivement le nombre de stations météorologiques et hydrologiques, ainsi que les bouées océanographiques.</w:t>
            </w:r>
          </w:p>
        </w:tc>
        <w:tc>
          <w:tcPr>
            <w:tcW w:w="1530" w:type="dxa"/>
            <w:vAlign w:val="center"/>
          </w:tcPr>
          <w:p w14:paraId="0D079C52"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7804BA32"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Moyen terme</w:t>
            </w:r>
          </w:p>
        </w:tc>
      </w:tr>
      <w:tr w:rsidR="00B62448" w:rsidRPr="00B62448" w14:paraId="53042672" w14:textId="77777777" w:rsidTr="002D4552">
        <w:trPr>
          <w:cantSplit/>
        </w:trPr>
        <w:tc>
          <w:tcPr>
            <w:tcW w:w="1980" w:type="dxa"/>
            <w:vAlign w:val="center"/>
          </w:tcPr>
          <w:p w14:paraId="7A5A228D" w14:textId="77777777" w:rsidR="00B62448" w:rsidRPr="00B62448" w:rsidRDefault="00B62448" w:rsidP="00B62448">
            <w:pPr>
              <w:rPr>
                <w:rFonts w:asciiTheme="minorHAnsi" w:hAnsiTheme="minorHAnsi" w:cstheme="minorHAnsi"/>
                <w:b/>
                <w:bCs/>
                <w:szCs w:val="22"/>
              </w:rPr>
            </w:pPr>
            <w:r w:rsidRPr="00B62448">
              <w:rPr>
                <w:rFonts w:asciiTheme="minorHAnsi" w:hAnsiTheme="minorHAnsi" w:cstheme="minorHAnsi"/>
                <w:b/>
                <w:bCs/>
                <w:szCs w:val="22"/>
              </w:rPr>
              <w:t>PNUD</w:t>
            </w:r>
          </w:p>
        </w:tc>
        <w:tc>
          <w:tcPr>
            <w:tcW w:w="5812" w:type="dxa"/>
          </w:tcPr>
          <w:p w14:paraId="6EEC77C0" w14:textId="5BA2AAD8"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Produire un rapport final du projet et le transmettre au Fonds de Partenariat Inde-ONU pour le Développement ainsi qu’aux principales parties prenantes</w:t>
            </w:r>
            <w:r w:rsidR="00A84BCA">
              <w:rPr>
                <w:rFonts w:asciiTheme="minorHAnsi" w:hAnsiTheme="minorHAnsi" w:cstheme="minorHAnsi"/>
                <w:szCs w:val="22"/>
              </w:rPr>
              <w:t>.</w:t>
            </w:r>
          </w:p>
        </w:tc>
        <w:tc>
          <w:tcPr>
            <w:tcW w:w="1530" w:type="dxa"/>
            <w:vAlign w:val="center"/>
          </w:tcPr>
          <w:p w14:paraId="00BAFCC3"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3</w:t>
            </w:r>
          </w:p>
          <w:p w14:paraId="207F69A2"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Court terme</w:t>
            </w:r>
          </w:p>
        </w:tc>
      </w:tr>
      <w:tr w:rsidR="00B62448" w:rsidRPr="00B62448" w14:paraId="7750D096" w14:textId="77777777" w:rsidTr="002D4552">
        <w:trPr>
          <w:cantSplit/>
        </w:trPr>
        <w:tc>
          <w:tcPr>
            <w:tcW w:w="1980" w:type="dxa"/>
            <w:vAlign w:val="center"/>
          </w:tcPr>
          <w:p w14:paraId="6143CA67" w14:textId="77777777" w:rsidR="00B62448" w:rsidRPr="00B62448" w:rsidRDefault="00B62448" w:rsidP="00B62448">
            <w:pPr>
              <w:rPr>
                <w:rFonts w:asciiTheme="minorHAnsi" w:hAnsiTheme="minorHAnsi" w:cstheme="minorHAnsi"/>
                <w:b/>
                <w:bCs/>
                <w:szCs w:val="22"/>
              </w:rPr>
            </w:pPr>
            <w:r w:rsidRPr="00B62448">
              <w:rPr>
                <w:rFonts w:asciiTheme="minorHAnsi" w:hAnsiTheme="minorHAnsi" w:cstheme="minorHAnsi"/>
                <w:b/>
                <w:bCs/>
                <w:szCs w:val="22"/>
              </w:rPr>
              <w:t xml:space="preserve">PNUD, </w:t>
            </w:r>
            <w:r w:rsidRPr="00A84BCA">
              <w:rPr>
                <w:rFonts w:asciiTheme="minorHAnsi" w:hAnsiTheme="minorHAnsi" w:cstheme="minorHAnsi"/>
                <w:szCs w:val="22"/>
              </w:rPr>
              <w:t>bailleurs de fonds</w:t>
            </w:r>
          </w:p>
        </w:tc>
        <w:tc>
          <w:tcPr>
            <w:tcW w:w="5812" w:type="dxa"/>
          </w:tcPr>
          <w:p w14:paraId="00B8B1A1" w14:textId="10EFDBCC" w:rsidR="00B62448" w:rsidRPr="00B62448" w:rsidRDefault="00B62448"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sidRPr="00B62448">
              <w:rPr>
                <w:rFonts w:asciiTheme="minorHAnsi" w:hAnsiTheme="minorHAnsi" w:cstheme="minorHAnsi"/>
                <w:szCs w:val="22"/>
              </w:rPr>
              <w:t xml:space="preserve">Poursuivre l’appui pour la création et le renforcement d’un système d’information climatique gabonais </w:t>
            </w:r>
            <w:r w:rsidRPr="00B62448">
              <w:rPr>
                <w:rFonts w:asciiTheme="minorHAnsi" w:hAnsiTheme="minorHAnsi" w:cstheme="minorHAnsi"/>
                <w:b/>
                <w:bCs/>
                <w:szCs w:val="22"/>
              </w:rPr>
              <w:t>à la condition d’un engagement financier</w:t>
            </w:r>
            <w:r w:rsidR="00A84BCA">
              <w:rPr>
                <w:rFonts w:asciiTheme="minorHAnsi" w:hAnsiTheme="minorHAnsi" w:cstheme="minorHAnsi"/>
                <w:b/>
                <w:bCs/>
                <w:szCs w:val="22"/>
              </w:rPr>
              <w:t>,</w:t>
            </w:r>
            <w:r w:rsidRPr="00B62448">
              <w:rPr>
                <w:rFonts w:asciiTheme="minorHAnsi" w:hAnsiTheme="minorHAnsi" w:cstheme="minorHAnsi"/>
                <w:b/>
                <w:bCs/>
                <w:szCs w:val="22"/>
              </w:rPr>
              <w:t xml:space="preserve"> sur le long terme</w:t>
            </w:r>
            <w:r w:rsidR="00A84BCA">
              <w:rPr>
                <w:rFonts w:asciiTheme="minorHAnsi" w:hAnsiTheme="minorHAnsi" w:cstheme="minorHAnsi"/>
                <w:b/>
                <w:bCs/>
                <w:szCs w:val="22"/>
              </w:rPr>
              <w:t>,</w:t>
            </w:r>
            <w:r w:rsidRPr="00B62448">
              <w:rPr>
                <w:rFonts w:asciiTheme="minorHAnsi" w:hAnsiTheme="minorHAnsi" w:cstheme="minorHAnsi"/>
                <w:b/>
                <w:bCs/>
                <w:szCs w:val="22"/>
              </w:rPr>
              <w:t xml:space="preserve"> des autorités nationales.</w:t>
            </w:r>
          </w:p>
        </w:tc>
        <w:tc>
          <w:tcPr>
            <w:tcW w:w="1530" w:type="dxa"/>
            <w:vAlign w:val="center"/>
          </w:tcPr>
          <w:p w14:paraId="488329A8"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4</w:t>
            </w:r>
          </w:p>
          <w:p w14:paraId="6AE1E666" w14:textId="77777777" w:rsidR="00B62448" w:rsidRPr="00B62448" w:rsidRDefault="00B62448" w:rsidP="00B62448">
            <w:pPr>
              <w:jc w:val="center"/>
              <w:rPr>
                <w:rFonts w:asciiTheme="minorHAnsi" w:hAnsiTheme="minorHAnsi" w:cstheme="minorHAnsi"/>
                <w:szCs w:val="22"/>
              </w:rPr>
            </w:pPr>
            <w:r w:rsidRPr="00B62448">
              <w:rPr>
                <w:rFonts w:asciiTheme="minorHAnsi" w:hAnsiTheme="minorHAnsi" w:cstheme="minorHAnsi"/>
                <w:szCs w:val="22"/>
              </w:rPr>
              <w:t>Long terme</w:t>
            </w:r>
          </w:p>
        </w:tc>
      </w:tr>
      <w:tr w:rsidR="002D4552" w:rsidRPr="00B62448" w14:paraId="5A1BD18D" w14:textId="77777777" w:rsidTr="002D4552">
        <w:trPr>
          <w:cantSplit/>
        </w:trPr>
        <w:tc>
          <w:tcPr>
            <w:tcW w:w="1980" w:type="dxa"/>
            <w:vAlign w:val="center"/>
          </w:tcPr>
          <w:p w14:paraId="138211E1" w14:textId="4C6B51A0" w:rsidR="002D4552" w:rsidRPr="00B62448" w:rsidRDefault="002D4552" w:rsidP="00B62448">
            <w:pPr>
              <w:rPr>
                <w:rFonts w:asciiTheme="minorHAnsi" w:hAnsiTheme="minorHAnsi" w:cstheme="minorHAnsi"/>
                <w:b/>
                <w:bCs/>
                <w:szCs w:val="22"/>
              </w:rPr>
            </w:pPr>
            <w:r w:rsidRPr="00B62448">
              <w:rPr>
                <w:rFonts w:asciiTheme="minorHAnsi" w:hAnsiTheme="minorHAnsi" w:cstheme="minorHAnsi"/>
                <w:szCs w:val="22"/>
              </w:rPr>
              <w:t>Autorités nationales</w:t>
            </w:r>
          </w:p>
        </w:tc>
        <w:tc>
          <w:tcPr>
            <w:tcW w:w="5812" w:type="dxa"/>
          </w:tcPr>
          <w:p w14:paraId="7FF49271" w14:textId="1D60F2D4" w:rsidR="002D4552" w:rsidRPr="00B62448" w:rsidRDefault="002D4552" w:rsidP="00C218E6">
            <w:pPr>
              <w:pStyle w:val="Paragraphedeliste"/>
              <w:numPr>
                <w:ilvl w:val="0"/>
                <w:numId w:val="6"/>
              </w:numPr>
              <w:tabs>
                <w:tab w:val="clear" w:pos="720"/>
                <w:tab w:val="num" w:pos="360"/>
                <w:tab w:val="left" w:pos="1276"/>
                <w:tab w:val="left" w:pos="1701"/>
                <w:tab w:val="left" w:pos="2835"/>
                <w:tab w:val="right" w:leader="dot" w:pos="8931"/>
              </w:tabs>
              <w:ind w:left="360"/>
              <w:jc w:val="both"/>
              <w:rPr>
                <w:rFonts w:asciiTheme="minorHAnsi" w:hAnsiTheme="minorHAnsi" w:cstheme="minorHAnsi"/>
                <w:szCs w:val="22"/>
              </w:rPr>
            </w:pPr>
            <w:r>
              <w:rPr>
                <w:rFonts w:asciiTheme="minorHAnsi" w:hAnsiTheme="minorHAnsi" w:cstheme="minorHAnsi"/>
                <w:szCs w:val="22"/>
              </w:rPr>
              <w:t xml:space="preserve">Finaliser la mise œuvre les axes stratégiques d’action de la </w:t>
            </w:r>
            <w:r w:rsidRPr="002D4552">
              <w:rPr>
                <w:rFonts w:asciiTheme="minorHAnsi" w:hAnsiTheme="minorHAnsi" w:cstheme="minorHAnsi"/>
                <w:b/>
                <w:bCs/>
                <w:szCs w:val="22"/>
              </w:rPr>
              <w:t>stratégie du système d’information climatique</w:t>
            </w:r>
            <w:r w:rsidRPr="002D4552">
              <w:rPr>
                <w:rFonts w:ascii="Arial" w:hAnsi="Arial" w:cs="Arial"/>
                <w:b/>
                <w:bCs/>
                <w:color w:val="000000"/>
                <w:sz w:val="23"/>
                <w:szCs w:val="23"/>
                <w:lang w:eastAsia="en-US"/>
              </w:rPr>
              <w:t> </w:t>
            </w:r>
            <w:r w:rsidRPr="002D4552">
              <w:rPr>
                <w:rFonts w:asciiTheme="minorHAnsi" w:hAnsiTheme="minorHAnsi" w:cstheme="minorHAnsi"/>
                <w:b/>
                <w:bCs/>
                <w:szCs w:val="22"/>
              </w:rPr>
              <w:t xml:space="preserve">national </w:t>
            </w:r>
          </w:p>
        </w:tc>
        <w:tc>
          <w:tcPr>
            <w:tcW w:w="1530" w:type="dxa"/>
            <w:vAlign w:val="center"/>
          </w:tcPr>
          <w:p w14:paraId="07C47020" w14:textId="77777777" w:rsidR="002D4552" w:rsidRPr="00B62448" w:rsidRDefault="002D4552" w:rsidP="002D4552">
            <w:pPr>
              <w:jc w:val="center"/>
              <w:rPr>
                <w:rFonts w:asciiTheme="minorHAnsi" w:hAnsiTheme="minorHAnsi" w:cstheme="minorHAnsi"/>
                <w:szCs w:val="22"/>
              </w:rPr>
            </w:pPr>
            <w:r w:rsidRPr="00B62448">
              <w:rPr>
                <w:rFonts w:asciiTheme="minorHAnsi" w:hAnsiTheme="minorHAnsi" w:cstheme="minorHAnsi"/>
                <w:szCs w:val="22"/>
              </w:rPr>
              <w:t>5</w:t>
            </w:r>
          </w:p>
          <w:p w14:paraId="64A2F19C" w14:textId="5A90B10B" w:rsidR="002D4552" w:rsidRPr="00B62448" w:rsidRDefault="002D4552" w:rsidP="002D4552">
            <w:pPr>
              <w:jc w:val="center"/>
              <w:rPr>
                <w:rFonts w:asciiTheme="minorHAnsi" w:hAnsiTheme="minorHAnsi" w:cstheme="minorHAnsi"/>
                <w:szCs w:val="22"/>
              </w:rPr>
            </w:pPr>
            <w:r w:rsidRPr="00B62448">
              <w:rPr>
                <w:rFonts w:asciiTheme="minorHAnsi" w:hAnsiTheme="minorHAnsi" w:cstheme="minorHAnsi"/>
                <w:szCs w:val="22"/>
              </w:rPr>
              <w:t xml:space="preserve">Court </w:t>
            </w:r>
            <w:r>
              <w:rPr>
                <w:rFonts w:asciiTheme="minorHAnsi" w:hAnsiTheme="minorHAnsi" w:cstheme="minorHAnsi"/>
                <w:szCs w:val="22"/>
              </w:rPr>
              <w:t xml:space="preserve">et moyen </w:t>
            </w:r>
            <w:r w:rsidRPr="00B62448">
              <w:rPr>
                <w:rFonts w:asciiTheme="minorHAnsi" w:hAnsiTheme="minorHAnsi" w:cstheme="minorHAnsi"/>
                <w:szCs w:val="22"/>
              </w:rPr>
              <w:t>terme</w:t>
            </w:r>
            <w:r>
              <w:rPr>
                <w:rFonts w:asciiTheme="minorHAnsi" w:hAnsiTheme="minorHAnsi" w:cstheme="minorHAnsi"/>
                <w:szCs w:val="22"/>
              </w:rPr>
              <w:t>s</w:t>
            </w:r>
          </w:p>
        </w:tc>
      </w:tr>
    </w:tbl>
    <w:p w14:paraId="2BF003B4" w14:textId="77777777" w:rsidR="00B62448" w:rsidRDefault="00B62448" w:rsidP="00345C72">
      <w:pPr>
        <w:tabs>
          <w:tab w:val="left" w:pos="1276"/>
          <w:tab w:val="left" w:pos="1701"/>
          <w:tab w:val="left" w:pos="2835"/>
          <w:tab w:val="right" w:leader="dot" w:pos="8931"/>
        </w:tabs>
        <w:jc w:val="both"/>
        <w:rPr>
          <w:rFonts w:asciiTheme="minorHAnsi" w:hAnsiTheme="minorHAnsi" w:cstheme="minorHAnsi"/>
          <w:b/>
          <w:bCs/>
          <w:szCs w:val="22"/>
        </w:rPr>
      </w:pPr>
    </w:p>
    <w:p w14:paraId="4C279D8B" w14:textId="77777777" w:rsidR="00B62448" w:rsidRDefault="00B62448" w:rsidP="00345C72">
      <w:pPr>
        <w:tabs>
          <w:tab w:val="left" w:pos="1276"/>
          <w:tab w:val="left" w:pos="1701"/>
          <w:tab w:val="left" w:pos="2835"/>
          <w:tab w:val="right" w:leader="dot" w:pos="8931"/>
        </w:tabs>
        <w:jc w:val="both"/>
        <w:rPr>
          <w:rFonts w:asciiTheme="minorHAnsi" w:hAnsiTheme="minorHAnsi" w:cstheme="minorHAnsi"/>
          <w:b/>
          <w:bCs/>
          <w:szCs w:val="22"/>
        </w:rPr>
      </w:pPr>
    </w:p>
    <w:p w14:paraId="1A65E405" w14:textId="77777777" w:rsidR="00654C8E" w:rsidRDefault="00654C8E" w:rsidP="00345C72">
      <w:pPr>
        <w:pStyle w:val="Paragraphedeliste"/>
        <w:tabs>
          <w:tab w:val="left" w:pos="1276"/>
          <w:tab w:val="left" w:pos="1701"/>
          <w:tab w:val="left" w:pos="2835"/>
          <w:tab w:val="right" w:leader="dot" w:pos="8931"/>
        </w:tabs>
        <w:ind w:left="0"/>
        <w:jc w:val="both"/>
        <w:rPr>
          <w:rFonts w:asciiTheme="minorHAnsi" w:hAnsiTheme="minorHAnsi" w:cstheme="minorHAnsi"/>
          <w:szCs w:val="22"/>
        </w:rPr>
      </w:pPr>
    </w:p>
    <w:p w14:paraId="333FC443" w14:textId="77777777" w:rsidR="007C24A4" w:rsidRPr="00981C59" w:rsidRDefault="007C24A4" w:rsidP="00345C72">
      <w:pPr>
        <w:pStyle w:val="Paragraphedeliste"/>
        <w:jc w:val="both"/>
        <w:rPr>
          <w:rFonts w:asciiTheme="minorHAnsi" w:hAnsiTheme="minorHAnsi" w:cstheme="minorHAnsi"/>
        </w:rPr>
      </w:pPr>
      <w:bookmarkStart w:id="120" w:name="_Hlk86757107"/>
    </w:p>
    <w:p w14:paraId="30590167" w14:textId="77777777" w:rsidR="007C24A4" w:rsidRPr="00981C59" w:rsidRDefault="007C24A4" w:rsidP="00345C72">
      <w:pPr>
        <w:pStyle w:val="Paragraphedeliste"/>
        <w:jc w:val="both"/>
        <w:rPr>
          <w:rFonts w:asciiTheme="minorHAnsi" w:hAnsiTheme="minorHAnsi" w:cstheme="minorHAnsi"/>
        </w:rPr>
      </w:pPr>
    </w:p>
    <w:p w14:paraId="5A3D7E58" w14:textId="77777777" w:rsidR="001F4052" w:rsidRDefault="001F4052" w:rsidP="00345C72">
      <w:pPr>
        <w:jc w:val="both"/>
        <w:rPr>
          <w:rFonts w:asciiTheme="minorHAnsi" w:hAnsiTheme="minorHAnsi" w:cstheme="minorHAnsi"/>
          <w:b/>
          <w:bCs/>
          <w:color w:val="1F497D" w:themeColor="text2"/>
          <w:kern w:val="32"/>
          <w:sz w:val="28"/>
          <w:szCs w:val="32"/>
        </w:rPr>
      </w:pPr>
      <w:bookmarkStart w:id="121" w:name="_Hlk86645729"/>
      <w:bookmarkEnd w:id="120"/>
      <w:r>
        <w:rPr>
          <w:rFonts w:asciiTheme="minorHAnsi" w:hAnsiTheme="minorHAnsi" w:cstheme="minorHAnsi"/>
        </w:rPr>
        <w:br w:type="page"/>
      </w:r>
    </w:p>
    <w:p w14:paraId="05B26AB0" w14:textId="3DAE13E1" w:rsidR="00E201C4" w:rsidRPr="001F4052" w:rsidRDefault="00142FD5" w:rsidP="00345C72">
      <w:pPr>
        <w:pStyle w:val="Titre1"/>
      </w:pPr>
      <w:bookmarkStart w:id="122" w:name="_Toc112337615"/>
      <w:bookmarkStart w:id="123" w:name="_Toc118448057"/>
      <w:r w:rsidRPr="001F4052">
        <w:lastRenderedPageBreak/>
        <w:t>Enseignements tirés</w:t>
      </w:r>
      <w:bookmarkEnd w:id="122"/>
      <w:bookmarkEnd w:id="123"/>
    </w:p>
    <w:p w14:paraId="20CE3B27" w14:textId="7F516270" w:rsidR="002D0915" w:rsidRDefault="002D0915" w:rsidP="00345C72">
      <w:pPr>
        <w:spacing w:before="40" w:after="40"/>
        <w:jc w:val="both"/>
        <w:rPr>
          <w:rFonts w:asciiTheme="minorHAnsi" w:hAnsiTheme="minorHAnsi" w:cstheme="minorHAnsi"/>
        </w:rPr>
      </w:pPr>
    </w:p>
    <w:p w14:paraId="2D282BC0" w14:textId="581B4B18" w:rsidR="001E33DA" w:rsidRDefault="00A3457A" w:rsidP="00345C72">
      <w:pPr>
        <w:spacing w:before="40" w:after="40"/>
        <w:jc w:val="both"/>
        <w:rPr>
          <w:rFonts w:asciiTheme="minorHAnsi" w:hAnsiTheme="minorHAnsi" w:cstheme="minorHAnsi"/>
        </w:rPr>
      </w:pPr>
      <w:r>
        <w:rPr>
          <w:rFonts w:asciiTheme="minorHAnsi" w:hAnsiTheme="minorHAnsi" w:cstheme="minorHAnsi"/>
        </w:rPr>
        <w:t xml:space="preserve">Les principales </w:t>
      </w:r>
      <w:r w:rsidR="00213374" w:rsidRPr="00213374">
        <w:rPr>
          <w:rFonts w:asciiTheme="minorHAnsi" w:hAnsiTheme="minorHAnsi" w:cstheme="minorHAnsi"/>
        </w:rPr>
        <w:t xml:space="preserve">leçons apprises du projet </w:t>
      </w:r>
      <w:r>
        <w:rPr>
          <w:rFonts w:asciiTheme="minorHAnsi" w:hAnsiTheme="minorHAnsi" w:cstheme="minorHAnsi"/>
        </w:rPr>
        <w:t xml:space="preserve">sont les suivantes </w:t>
      </w:r>
      <w:r w:rsidR="00213374" w:rsidRPr="00213374">
        <w:rPr>
          <w:rFonts w:asciiTheme="minorHAnsi" w:hAnsiTheme="minorHAnsi" w:cstheme="minorHAnsi"/>
        </w:rPr>
        <w:t>:</w:t>
      </w:r>
    </w:p>
    <w:bookmarkEnd w:id="121"/>
    <w:p w14:paraId="7EB429B9" w14:textId="77777777" w:rsidR="00163C3F" w:rsidRDefault="00163C3F" w:rsidP="00163C3F">
      <w:pPr>
        <w:pStyle w:val="Paragraphedeliste"/>
        <w:contextualSpacing/>
        <w:jc w:val="both"/>
      </w:pPr>
    </w:p>
    <w:p w14:paraId="4D1C5A60" w14:textId="19C87561" w:rsidR="00CD302F" w:rsidRDefault="00CD302F">
      <w:pPr>
        <w:pStyle w:val="Paragraphedeliste"/>
        <w:numPr>
          <w:ilvl w:val="0"/>
          <w:numId w:val="7"/>
        </w:numPr>
        <w:contextualSpacing/>
        <w:jc w:val="both"/>
      </w:pPr>
      <w:r w:rsidRPr="00207270">
        <w:t>Une coopération sud-sud modèle en la matière</w:t>
      </w:r>
      <w:r w:rsidR="00ED1D62">
        <w:t xml:space="preserve">, offrant à de nouvelles </w:t>
      </w:r>
      <w:r w:rsidR="008A3EEA">
        <w:t>perspectives pour renforcement mutuel des connaissances et des capacités sur la thématique de l’adaptation aux changements climatiques</w:t>
      </w:r>
      <w:r>
        <w:t>.</w:t>
      </w:r>
    </w:p>
    <w:p w14:paraId="50CD6DC2" w14:textId="77777777" w:rsidR="00163C3F" w:rsidRDefault="00163C3F" w:rsidP="00163C3F">
      <w:pPr>
        <w:spacing w:before="40" w:after="40"/>
        <w:jc w:val="both"/>
        <w:rPr>
          <w:rFonts w:asciiTheme="minorHAnsi" w:hAnsiTheme="minorHAnsi" w:cstheme="minorHAnsi"/>
        </w:rPr>
      </w:pPr>
    </w:p>
    <w:p w14:paraId="73F893EC" w14:textId="77777777" w:rsidR="00163C3F" w:rsidRDefault="00163C3F">
      <w:pPr>
        <w:pStyle w:val="Paragraphedeliste"/>
        <w:numPr>
          <w:ilvl w:val="0"/>
          <w:numId w:val="7"/>
        </w:numPr>
        <w:autoSpaceDE w:val="0"/>
        <w:autoSpaceDN w:val="0"/>
        <w:adjustRightInd w:val="0"/>
        <w:contextualSpacing/>
        <w:jc w:val="both"/>
      </w:pPr>
      <w:r w:rsidRPr="005038E9">
        <w:t xml:space="preserve">Une </w:t>
      </w:r>
      <w:r>
        <w:t xml:space="preserve">bonne </w:t>
      </w:r>
      <w:r w:rsidRPr="005038E9">
        <w:t>conception d</w:t>
      </w:r>
      <w:r>
        <w:t xml:space="preserve">e </w:t>
      </w:r>
      <w:r w:rsidRPr="005038E9">
        <w:t>proje</w:t>
      </w:r>
      <w:r>
        <w:t>t avec quelques lacunes. N</w:t>
      </w:r>
      <w:r w:rsidRPr="007C405C">
        <w:t xml:space="preserve">iveau d’ambition </w:t>
      </w:r>
      <w:r>
        <w:t>trop</w:t>
      </w:r>
      <w:r w:rsidRPr="007C405C">
        <w:t xml:space="preserve"> élevé, </w:t>
      </w:r>
      <w:r>
        <w:t xml:space="preserve">assez peu réaliste, </w:t>
      </w:r>
      <w:r w:rsidRPr="007C405C">
        <w:t xml:space="preserve">avec des objectifs difficiles à atteindre </w:t>
      </w:r>
      <w:r>
        <w:t xml:space="preserve">à la fois </w:t>
      </w:r>
      <w:r w:rsidRPr="007C405C">
        <w:t>compte tenu du temps court du projet (moins de 2 ans), mais également d’un budget relativement limité.</w:t>
      </w:r>
    </w:p>
    <w:p w14:paraId="53C3FB60" w14:textId="77777777" w:rsidR="00CD302F" w:rsidRDefault="00CD302F" w:rsidP="00CD302F">
      <w:pPr>
        <w:jc w:val="both"/>
      </w:pPr>
    </w:p>
    <w:p w14:paraId="208F7E4C" w14:textId="77777777" w:rsidR="00CD302F" w:rsidRPr="00207270" w:rsidRDefault="00CD302F">
      <w:pPr>
        <w:pStyle w:val="Paragraphedeliste"/>
        <w:numPr>
          <w:ilvl w:val="0"/>
          <w:numId w:val="7"/>
        </w:numPr>
        <w:contextualSpacing/>
        <w:jc w:val="both"/>
      </w:pPr>
      <w:r w:rsidRPr="00207270">
        <w:t>La mise en place d’un service météorologique et climatique fonctionnel requiert l’accès à une expertise technique pointue, ainsi qu’à des ressources financières pérenne</w:t>
      </w:r>
      <w:r>
        <w:t>s</w:t>
      </w:r>
      <w:r w:rsidRPr="00207270">
        <w:t xml:space="preserve"> sur le long terme. Si ces 2 éléments ne sont pas rassemblés, </w:t>
      </w:r>
      <w:r>
        <w:t>les chances de succès sont très limitées.</w:t>
      </w:r>
    </w:p>
    <w:p w14:paraId="3BECFD14" w14:textId="77777777" w:rsidR="00CD302F" w:rsidRDefault="00CD302F" w:rsidP="00CD302F">
      <w:pPr>
        <w:pStyle w:val="Paragraphedeliste"/>
        <w:jc w:val="both"/>
      </w:pPr>
    </w:p>
    <w:p w14:paraId="20BD8861" w14:textId="77777777" w:rsidR="00CD302F" w:rsidRPr="00207270" w:rsidRDefault="00CD302F">
      <w:pPr>
        <w:pStyle w:val="Paragraphedeliste"/>
        <w:numPr>
          <w:ilvl w:val="0"/>
          <w:numId w:val="7"/>
        </w:numPr>
        <w:contextualSpacing/>
        <w:jc w:val="both"/>
      </w:pPr>
      <w:r w:rsidRPr="00207270">
        <w:t xml:space="preserve">En matière de météorologie, la planification de formations doit tenir compte du niveau technique initial des personnes formées. Le nombre de jours de formations proposé dans le projet était sous-évalué et n’ont pas suffi à compenser d’importantes lacunes. </w:t>
      </w:r>
    </w:p>
    <w:p w14:paraId="2225AAEF" w14:textId="77777777" w:rsidR="00CD302F" w:rsidRPr="00207270" w:rsidRDefault="00CD302F" w:rsidP="00CD302F">
      <w:pPr>
        <w:pStyle w:val="Paragraphedeliste"/>
      </w:pPr>
    </w:p>
    <w:p w14:paraId="1A1B676C" w14:textId="445E1B38" w:rsidR="00CD302F" w:rsidRDefault="00CD302F">
      <w:pPr>
        <w:pStyle w:val="Paragraphedeliste"/>
        <w:numPr>
          <w:ilvl w:val="0"/>
          <w:numId w:val="7"/>
        </w:numPr>
        <w:contextualSpacing/>
        <w:jc w:val="both"/>
      </w:pPr>
      <w:r w:rsidRPr="00207270">
        <w:t xml:space="preserve">Ne pas confondre météorologie et climat. Le projet avait un objectif de suivi climatique assez prononcé, mais </w:t>
      </w:r>
      <w:r w:rsidR="004F18B9">
        <w:t xml:space="preserve">il </w:t>
      </w:r>
      <w:r w:rsidRPr="00207270">
        <w:t>s’est exclusivement concentré sur la création d’un système de suivi météorologique. S’il est vrai que les 2 sont complémentaires, l</w:t>
      </w:r>
      <w:r>
        <w:t>e suivi des évolutions climatiques au Gabon n’est pas encore à la hauteur des enjeux.</w:t>
      </w:r>
    </w:p>
    <w:p w14:paraId="285B507C" w14:textId="77777777" w:rsidR="00CD302F" w:rsidRPr="00472285" w:rsidRDefault="00CD302F" w:rsidP="00CD302F">
      <w:pPr>
        <w:pStyle w:val="Paragraphedeliste"/>
      </w:pPr>
    </w:p>
    <w:p w14:paraId="522B6C01" w14:textId="6710A764" w:rsidR="00CD302F" w:rsidRPr="00472285" w:rsidRDefault="00CD302F">
      <w:pPr>
        <w:pStyle w:val="Paragraphedeliste"/>
        <w:numPr>
          <w:ilvl w:val="0"/>
          <w:numId w:val="7"/>
        </w:numPr>
        <w:contextualSpacing/>
        <w:jc w:val="both"/>
      </w:pPr>
      <w:r w:rsidRPr="00207270">
        <w:t>Les 6 stations météorologiques installées sont un début mais ne suffisent pas à assurer un suivi exhaustif, sur l’ensemble du territoire, susceptible d’améliorer également l’évolution du climat. Les chiffres varient mais, à l’avenir, le réseau de stations météorologiques devra être densifié et devra</w:t>
      </w:r>
      <w:r w:rsidR="004F18B9">
        <w:t>,</w:t>
      </w:r>
      <w:r w:rsidRPr="00207270">
        <w:t xml:space="preserve"> par ailleurs</w:t>
      </w:r>
      <w:r w:rsidR="004F18B9">
        <w:t>,</w:t>
      </w:r>
      <w:r w:rsidRPr="00207270">
        <w:t xml:space="preserve"> être complété par un réseau de stations hydro</w:t>
      </w:r>
      <w:r>
        <w:t>logiques, ainsi que des bouées océanographiques.</w:t>
      </w:r>
    </w:p>
    <w:p w14:paraId="66DB3CBA" w14:textId="77777777" w:rsidR="00CD302F" w:rsidRPr="00207270" w:rsidRDefault="00CD302F" w:rsidP="00CD302F">
      <w:pPr>
        <w:pStyle w:val="Paragraphedeliste"/>
        <w:contextualSpacing/>
        <w:jc w:val="both"/>
      </w:pPr>
    </w:p>
    <w:p w14:paraId="03B587A9" w14:textId="115F9366" w:rsidR="00CD302F" w:rsidRPr="00472285" w:rsidRDefault="00CD302F">
      <w:pPr>
        <w:pStyle w:val="Paragraphedeliste"/>
        <w:numPr>
          <w:ilvl w:val="0"/>
          <w:numId w:val="7"/>
        </w:numPr>
        <w:contextualSpacing/>
        <w:jc w:val="both"/>
      </w:pPr>
      <w:r w:rsidRPr="00207270">
        <w:t>Est venu le temps de la réflexion et de transition pour développer un département météorologique fonctionnel</w:t>
      </w:r>
      <w:r w:rsidR="004F18B9">
        <w:t xml:space="preserve"> au Gabon.</w:t>
      </w:r>
    </w:p>
    <w:p w14:paraId="66221AEF" w14:textId="77777777" w:rsidR="00CD302F" w:rsidRPr="00207270" w:rsidRDefault="00CD302F" w:rsidP="00CD302F">
      <w:pPr>
        <w:pStyle w:val="Paragraphedeliste"/>
      </w:pPr>
    </w:p>
    <w:p w14:paraId="45703A09" w14:textId="1AA675BE" w:rsidR="00CD302F" w:rsidRPr="00207270" w:rsidRDefault="00CD302F">
      <w:pPr>
        <w:pStyle w:val="Paragraphedeliste"/>
        <w:numPr>
          <w:ilvl w:val="0"/>
          <w:numId w:val="7"/>
        </w:numPr>
        <w:contextualSpacing/>
        <w:jc w:val="both"/>
      </w:pPr>
      <w:r w:rsidRPr="00207270">
        <w:t>La faiblesse institutionnelle de la DGM a été sous-estimée. Son renforcement dans le cadre du projet n’a pas été suffisante et la DGM demeure une institution négligée, aux capacités encore trop limitées. Après une phase nécessaire de réflexion et de stratégie, elle a besoin d’une assistance technique, sur au moins 3 ans</w:t>
      </w:r>
      <w:r w:rsidR="004F18B9">
        <w:t>,</w:t>
      </w:r>
      <w:r w:rsidRPr="00207270">
        <w:t xml:space="preserve"> pour finaliser la structure du système d’information météorologique et climatique gabonais. </w:t>
      </w:r>
    </w:p>
    <w:p w14:paraId="7D6F44BB" w14:textId="77777777" w:rsidR="00CD302F" w:rsidRPr="00207270" w:rsidRDefault="00CD302F" w:rsidP="00CD302F">
      <w:pPr>
        <w:pStyle w:val="Paragraphedeliste"/>
        <w:contextualSpacing/>
        <w:jc w:val="both"/>
      </w:pPr>
    </w:p>
    <w:p w14:paraId="30ACB57E" w14:textId="77777777" w:rsidR="00CD302F" w:rsidRDefault="00CD302F">
      <w:pPr>
        <w:pStyle w:val="Paragraphedeliste"/>
        <w:numPr>
          <w:ilvl w:val="0"/>
          <w:numId w:val="7"/>
        </w:numPr>
        <w:contextualSpacing/>
        <w:jc w:val="both"/>
      </w:pPr>
      <w:r w:rsidRPr="00207270">
        <w:t>Compte tenu des retards accumulés, il aurait été justifié que le projet bénéficie d’une plus longue extension sans coût.</w:t>
      </w:r>
    </w:p>
    <w:p w14:paraId="6CBB6A7A" w14:textId="77777777" w:rsidR="00CD302F" w:rsidRPr="00472285" w:rsidRDefault="00CD302F" w:rsidP="00CD302F">
      <w:pPr>
        <w:pStyle w:val="Paragraphedeliste"/>
      </w:pPr>
    </w:p>
    <w:p w14:paraId="6CF0C400" w14:textId="501A910B" w:rsidR="00CD302F" w:rsidRPr="00207270" w:rsidRDefault="00CD302F">
      <w:pPr>
        <w:pStyle w:val="Paragraphedeliste"/>
        <w:numPr>
          <w:ilvl w:val="0"/>
          <w:numId w:val="7"/>
        </w:numPr>
        <w:contextualSpacing/>
        <w:jc w:val="both"/>
      </w:pPr>
      <w:r w:rsidRPr="00207270">
        <w:t>L</w:t>
      </w:r>
      <w:r w:rsidR="00EF4D94">
        <w:t>a l</w:t>
      </w:r>
      <w:r w:rsidRPr="00207270">
        <w:t xml:space="preserve">enteur du bureau du </w:t>
      </w:r>
      <w:proofErr w:type="spellStart"/>
      <w:r w:rsidRPr="00207270">
        <w:rPr>
          <w:i/>
          <w:iCs/>
        </w:rPr>
        <w:t>procurement</w:t>
      </w:r>
      <w:proofErr w:type="spellEnd"/>
      <w:r w:rsidRPr="00207270">
        <w:t xml:space="preserve"> du PNUD à Copenhague et</w:t>
      </w:r>
      <w:r>
        <w:t xml:space="preserve"> les</w:t>
      </w:r>
      <w:r w:rsidRPr="00207270">
        <w:t xml:space="preserve"> incertitude</w:t>
      </w:r>
      <w:r>
        <w:t>s</w:t>
      </w:r>
      <w:r w:rsidRPr="00207270">
        <w:t xml:space="preserve"> quant au prix final</w:t>
      </w:r>
      <w:r>
        <w:t xml:space="preserve"> des stations ont compliqué </w:t>
      </w:r>
      <w:r w:rsidRPr="00207270">
        <w:t xml:space="preserve">la gestion du projet. </w:t>
      </w:r>
    </w:p>
    <w:p w14:paraId="117711BC" w14:textId="5DC0EBA1" w:rsidR="00B14605" w:rsidRPr="00890EB9" w:rsidRDefault="00B14605">
      <w:pPr>
        <w:pStyle w:val="Paragraphedeliste"/>
        <w:numPr>
          <w:ilvl w:val="0"/>
          <w:numId w:val="7"/>
        </w:numPr>
        <w:jc w:val="both"/>
        <w:rPr>
          <w:b/>
          <w:bCs/>
        </w:rPr>
      </w:pPr>
      <w:r w:rsidRPr="00890EB9">
        <w:rPr>
          <w:rFonts w:asciiTheme="minorHAnsi" w:hAnsiTheme="minorHAnsi" w:cstheme="minorHAnsi"/>
        </w:rPr>
        <w:br w:type="page"/>
      </w:r>
    </w:p>
    <w:p w14:paraId="2D77735B" w14:textId="7BA2C1D3" w:rsidR="00A539E5" w:rsidRPr="003907B9" w:rsidRDefault="0080210C" w:rsidP="00345C72">
      <w:pPr>
        <w:pStyle w:val="Titre1"/>
        <w:numPr>
          <w:ilvl w:val="0"/>
          <w:numId w:val="0"/>
        </w:numPr>
        <w:ind w:left="432" w:hanging="432"/>
        <w:rPr>
          <w:sz w:val="28"/>
          <w:szCs w:val="28"/>
        </w:rPr>
      </w:pPr>
      <w:bookmarkStart w:id="124" w:name="_Toc112337616"/>
      <w:bookmarkStart w:id="125" w:name="_Toc118448058"/>
      <w:bookmarkStart w:id="126" w:name="_Hlk86399648"/>
      <w:r w:rsidRPr="003907B9">
        <w:rPr>
          <w:sz w:val="28"/>
          <w:szCs w:val="28"/>
        </w:rPr>
        <w:lastRenderedPageBreak/>
        <w:t>Annex</w:t>
      </w:r>
      <w:r w:rsidR="00AE7826" w:rsidRPr="003907B9">
        <w:rPr>
          <w:sz w:val="28"/>
          <w:szCs w:val="28"/>
        </w:rPr>
        <w:t>e</w:t>
      </w:r>
      <w:r w:rsidRPr="003907B9">
        <w:rPr>
          <w:sz w:val="28"/>
          <w:szCs w:val="28"/>
        </w:rPr>
        <w:t xml:space="preserve"> 1: </w:t>
      </w:r>
      <w:r w:rsidR="00AE7826" w:rsidRPr="003907B9">
        <w:rPr>
          <w:sz w:val="28"/>
          <w:szCs w:val="28"/>
        </w:rPr>
        <w:t>Liste des questions evaluatives</w:t>
      </w:r>
      <w:r w:rsidR="003907B9" w:rsidRPr="003907B9">
        <w:rPr>
          <w:sz w:val="28"/>
          <w:szCs w:val="28"/>
        </w:rPr>
        <w:t xml:space="preserve"> et matrice d’evaluation</w:t>
      </w:r>
      <w:bookmarkEnd w:id="124"/>
      <w:bookmarkEnd w:id="1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1664"/>
        <w:gridCol w:w="1664"/>
        <w:gridCol w:w="1664"/>
        <w:gridCol w:w="1665"/>
      </w:tblGrid>
      <w:tr w:rsidR="003907B9" w:rsidRPr="003907B9" w14:paraId="7356D303" w14:textId="77777777" w:rsidTr="00927890">
        <w:trPr>
          <w:tblHeader/>
        </w:trPr>
        <w:tc>
          <w:tcPr>
            <w:tcW w:w="2405" w:type="dxa"/>
            <w:shd w:val="clear" w:color="auto" w:fill="auto"/>
            <w:vAlign w:val="center"/>
          </w:tcPr>
          <w:p w14:paraId="2DF2B470" w14:textId="77777777" w:rsidR="003907B9" w:rsidRPr="003907B9" w:rsidRDefault="003907B9" w:rsidP="00345C72">
            <w:pPr>
              <w:pStyle w:val="Default"/>
              <w:jc w:val="both"/>
              <w:rPr>
                <w:rFonts w:ascii="Calibri" w:hAnsi="Calibri" w:cs="Calibri"/>
                <w:sz w:val="16"/>
                <w:szCs w:val="16"/>
              </w:rPr>
            </w:pPr>
            <w:r w:rsidRPr="003907B9">
              <w:rPr>
                <w:rFonts w:ascii="Calibri" w:hAnsi="Calibri" w:cs="Calibri"/>
                <w:b/>
                <w:sz w:val="16"/>
                <w:szCs w:val="16"/>
              </w:rPr>
              <w:t xml:space="preserve">Questions </w:t>
            </w:r>
            <w:proofErr w:type="spellStart"/>
            <w:r w:rsidRPr="003907B9">
              <w:rPr>
                <w:rFonts w:ascii="Calibri" w:hAnsi="Calibri" w:cs="Calibri"/>
                <w:b/>
                <w:sz w:val="16"/>
                <w:szCs w:val="16"/>
              </w:rPr>
              <w:t>évaluatives</w:t>
            </w:r>
            <w:proofErr w:type="spellEnd"/>
          </w:p>
        </w:tc>
        <w:tc>
          <w:tcPr>
            <w:tcW w:w="1664" w:type="dxa"/>
            <w:shd w:val="clear" w:color="auto" w:fill="auto"/>
            <w:vAlign w:val="center"/>
          </w:tcPr>
          <w:p w14:paraId="5300FF08" w14:textId="77777777" w:rsidR="003907B9" w:rsidRPr="003907B9" w:rsidRDefault="003907B9" w:rsidP="00345C72">
            <w:pPr>
              <w:pStyle w:val="Default"/>
              <w:jc w:val="both"/>
              <w:rPr>
                <w:rFonts w:ascii="Calibri" w:hAnsi="Calibri" w:cs="Calibri"/>
                <w:b/>
                <w:sz w:val="16"/>
                <w:szCs w:val="16"/>
              </w:rPr>
            </w:pPr>
            <w:r w:rsidRPr="003907B9">
              <w:rPr>
                <w:rFonts w:ascii="Calibri" w:hAnsi="Calibri" w:cs="Calibri"/>
                <w:b/>
                <w:sz w:val="16"/>
                <w:szCs w:val="16"/>
              </w:rPr>
              <w:t xml:space="preserve">Sources de </w:t>
            </w:r>
            <w:proofErr w:type="spellStart"/>
            <w:r w:rsidRPr="003907B9">
              <w:rPr>
                <w:rFonts w:ascii="Calibri" w:hAnsi="Calibri" w:cs="Calibri"/>
                <w:b/>
                <w:sz w:val="16"/>
                <w:szCs w:val="16"/>
              </w:rPr>
              <w:t>données</w:t>
            </w:r>
            <w:proofErr w:type="spellEnd"/>
          </w:p>
        </w:tc>
        <w:tc>
          <w:tcPr>
            <w:tcW w:w="1664" w:type="dxa"/>
            <w:shd w:val="clear" w:color="auto" w:fill="auto"/>
            <w:vAlign w:val="center"/>
          </w:tcPr>
          <w:p w14:paraId="6844C7A5" w14:textId="77777777" w:rsidR="003907B9" w:rsidRPr="003907B9" w:rsidRDefault="003907B9" w:rsidP="00345C72">
            <w:pPr>
              <w:pStyle w:val="Default"/>
              <w:jc w:val="both"/>
              <w:rPr>
                <w:rFonts w:ascii="Calibri" w:hAnsi="Calibri" w:cs="Calibri"/>
                <w:b/>
                <w:sz w:val="16"/>
                <w:szCs w:val="16"/>
                <w:lang w:val="fr-FR"/>
              </w:rPr>
            </w:pPr>
            <w:r w:rsidRPr="003907B9">
              <w:rPr>
                <w:rFonts w:ascii="Calibri" w:hAnsi="Calibri" w:cs="Calibri"/>
                <w:b/>
                <w:sz w:val="16"/>
                <w:szCs w:val="16"/>
                <w:lang w:val="fr-FR"/>
              </w:rPr>
              <w:t>Méthodes/outils de recueil de données</w:t>
            </w:r>
          </w:p>
        </w:tc>
        <w:tc>
          <w:tcPr>
            <w:tcW w:w="1664" w:type="dxa"/>
            <w:shd w:val="clear" w:color="auto" w:fill="auto"/>
            <w:vAlign w:val="center"/>
          </w:tcPr>
          <w:p w14:paraId="31ABFACE" w14:textId="77777777" w:rsidR="003907B9" w:rsidRPr="003907B9" w:rsidRDefault="003907B9" w:rsidP="00345C72">
            <w:pPr>
              <w:pStyle w:val="Default"/>
              <w:jc w:val="both"/>
              <w:rPr>
                <w:rFonts w:ascii="Calibri" w:hAnsi="Calibri" w:cs="Calibri"/>
                <w:b/>
                <w:sz w:val="16"/>
                <w:szCs w:val="16"/>
              </w:rPr>
            </w:pPr>
            <w:proofErr w:type="spellStart"/>
            <w:r w:rsidRPr="003907B9">
              <w:rPr>
                <w:rFonts w:ascii="Calibri" w:hAnsi="Calibri" w:cs="Calibri"/>
                <w:b/>
                <w:sz w:val="16"/>
                <w:szCs w:val="16"/>
              </w:rPr>
              <w:t>Indicateurs</w:t>
            </w:r>
            <w:proofErr w:type="spellEnd"/>
            <w:r w:rsidRPr="003907B9">
              <w:rPr>
                <w:rFonts w:ascii="Calibri" w:hAnsi="Calibri" w:cs="Calibri"/>
                <w:b/>
                <w:sz w:val="16"/>
                <w:szCs w:val="16"/>
              </w:rPr>
              <w:t xml:space="preserve"> /</w:t>
            </w:r>
            <w:proofErr w:type="spellStart"/>
            <w:r w:rsidRPr="003907B9">
              <w:rPr>
                <w:rFonts w:ascii="Calibri" w:hAnsi="Calibri" w:cs="Calibri"/>
                <w:b/>
                <w:sz w:val="16"/>
                <w:szCs w:val="16"/>
              </w:rPr>
              <w:t>critères</w:t>
            </w:r>
            <w:proofErr w:type="spellEnd"/>
            <w:r w:rsidRPr="003907B9">
              <w:rPr>
                <w:rFonts w:ascii="Calibri" w:hAnsi="Calibri" w:cs="Calibri"/>
                <w:b/>
                <w:sz w:val="16"/>
                <w:szCs w:val="16"/>
              </w:rPr>
              <w:t xml:space="preserve"> de </w:t>
            </w:r>
            <w:proofErr w:type="spellStart"/>
            <w:r w:rsidRPr="003907B9">
              <w:rPr>
                <w:rFonts w:ascii="Calibri" w:hAnsi="Calibri" w:cs="Calibri"/>
                <w:b/>
                <w:sz w:val="16"/>
                <w:szCs w:val="16"/>
              </w:rPr>
              <w:t>réussite</w:t>
            </w:r>
            <w:proofErr w:type="spellEnd"/>
          </w:p>
        </w:tc>
        <w:tc>
          <w:tcPr>
            <w:tcW w:w="1665" w:type="dxa"/>
            <w:shd w:val="clear" w:color="auto" w:fill="auto"/>
            <w:vAlign w:val="center"/>
          </w:tcPr>
          <w:p w14:paraId="2DC17FF6" w14:textId="77777777" w:rsidR="003907B9" w:rsidRPr="003907B9" w:rsidRDefault="003907B9" w:rsidP="00345C72">
            <w:pPr>
              <w:pStyle w:val="Default"/>
              <w:jc w:val="both"/>
              <w:rPr>
                <w:rFonts w:ascii="Calibri" w:hAnsi="Calibri" w:cs="Calibri"/>
                <w:b/>
                <w:sz w:val="16"/>
                <w:szCs w:val="16"/>
              </w:rPr>
            </w:pPr>
            <w:proofErr w:type="spellStart"/>
            <w:r w:rsidRPr="003907B9">
              <w:rPr>
                <w:rFonts w:ascii="Calibri" w:hAnsi="Calibri" w:cs="Calibri"/>
                <w:b/>
                <w:sz w:val="16"/>
                <w:szCs w:val="16"/>
              </w:rPr>
              <w:t>Méthodes</w:t>
            </w:r>
            <w:proofErr w:type="spellEnd"/>
            <w:r w:rsidRPr="003907B9">
              <w:rPr>
                <w:rFonts w:ascii="Calibri" w:hAnsi="Calibri" w:cs="Calibri"/>
                <w:b/>
                <w:sz w:val="16"/>
                <w:szCs w:val="16"/>
              </w:rPr>
              <w:t xml:space="preserve"> </w:t>
            </w:r>
            <w:proofErr w:type="spellStart"/>
            <w:r w:rsidRPr="003907B9">
              <w:rPr>
                <w:rFonts w:ascii="Calibri" w:hAnsi="Calibri" w:cs="Calibri"/>
                <w:b/>
                <w:sz w:val="16"/>
                <w:szCs w:val="16"/>
              </w:rPr>
              <w:t>d’analyse</w:t>
            </w:r>
            <w:proofErr w:type="spellEnd"/>
            <w:r w:rsidRPr="003907B9">
              <w:rPr>
                <w:rFonts w:ascii="Calibri" w:hAnsi="Calibri" w:cs="Calibri"/>
                <w:b/>
                <w:sz w:val="16"/>
                <w:szCs w:val="16"/>
              </w:rPr>
              <w:t xml:space="preserve"> des </w:t>
            </w:r>
            <w:proofErr w:type="spellStart"/>
            <w:r w:rsidRPr="003907B9">
              <w:rPr>
                <w:rFonts w:ascii="Calibri" w:hAnsi="Calibri" w:cs="Calibri"/>
                <w:b/>
                <w:sz w:val="16"/>
                <w:szCs w:val="16"/>
              </w:rPr>
              <w:t>données</w:t>
            </w:r>
            <w:proofErr w:type="spellEnd"/>
          </w:p>
        </w:tc>
      </w:tr>
      <w:tr w:rsidR="003907B9" w:rsidRPr="003907B9" w14:paraId="01C392A5" w14:textId="77777777" w:rsidTr="00927890">
        <w:tc>
          <w:tcPr>
            <w:tcW w:w="2405" w:type="dxa"/>
            <w:shd w:val="clear" w:color="auto" w:fill="F2F2F2"/>
            <w:vAlign w:val="center"/>
          </w:tcPr>
          <w:p w14:paraId="64EA0157" w14:textId="77777777" w:rsidR="003907B9" w:rsidRPr="003907B9" w:rsidRDefault="003907B9" w:rsidP="00345C72">
            <w:pPr>
              <w:pStyle w:val="Default"/>
              <w:jc w:val="both"/>
              <w:rPr>
                <w:rFonts w:ascii="Calibri" w:hAnsi="Calibri" w:cs="Calibri"/>
                <w:sz w:val="16"/>
                <w:szCs w:val="16"/>
              </w:rPr>
            </w:pPr>
            <w:r w:rsidRPr="003907B9">
              <w:rPr>
                <w:rFonts w:ascii="Calibri" w:eastAsia="SymbolMT" w:hAnsi="Calibri" w:cs="Calibri"/>
                <w:b/>
                <w:bCs/>
                <w:sz w:val="16"/>
                <w:szCs w:val="16"/>
                <w:lang w:eastAsia="en-US"/>
              </w:rPr>
              <w:t>Pertinence</w:t>
            </w:r>
          </w:p>
        </w:tc>
        <w:tc>
          <w:tcPr>
            <w:tcW w:w="1664" w:type="dxa"/>
            <w:shd w:val="clear" w:color="auto" w:fill="F2F2F2"/>
          </w:tcPr>
          <w:p w14:paraId="00424C23"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0A6F92EA"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7563D753" w14:textId="77777777" w:rsidR="003907B9" w:rsidRPr="003907B9" w:rsidRDefault="003907B9" w:rsidP="00345C72">
            <w:pPr>
              <w:pStyle w:val="Default"/>
              <w:jc w:val="both"/>
              <w:rPr>
                <w:rFonts w:ascii="Calibri" w:hAnsi="Calibri" w:cs="Calibri"/>
                <w:sz w:val="16"/>
                <w:szCs w:val="16"/>
              </w:rPr>
            </w:pPr>
          </w:p>
        </w:tc>
        <w:tc>
          <w:tcPr>
            <w:tcW w:w="1665" w:type="dxa"/>
            <w:shd w:val="clear" w:color="auto" w:fill="F2F2F2"/>
          </w:tcPr>
          <w:p w14:paraId="12487BD7" w14:textId="77777777" w:rsidR="003907B9" w:rsidRPr="003907B9" w:rsidRDefault="003907B9" w:rsidP="00345C72">
            <w:pPr>
              <w:pStyle w:val="Default"/>
              <w:jc w:val="both"/>
              <w:rPr>
                <w:rFonts w:ascii="Calibri" w:hAnsi="Calibri" w:cs="Calibri"/>
                <w:sz w:val="16"/>
                <w:szCs w:val="16"/>
              </w:rPr>
            </w:pPr>
          </w:p>
        </w:tc>
      </w:tr>
      <w:tr w:rsidR="003907B9" w:rsidRPr="003907B9" w14:paraId="30700C75" w14:textId="77777777" w:rsidTr="00927890">
        <w:tc>
          <w:tcPr>
            <w:tcW w:w="2405" w:type="dxa"/>
            <w:shd w:val="clear" w:color="auto" w:fill="auto"/>
            <w:vAlign w:val="center"/>
          </w:tcPr>
          <w:p w14:paraId="46DD6582"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 projet s’est-il inscrit dans les priorités nationales en matière de développement du Gabon, les produits et effets du programme de pays, le Plan stratégique du PNUD et les ODD ?</w:t>
            </w:r>
          </w:p>
        </w:tc>
        <w:tc>
          <w:tcPr>
            <w:tcW w:w="1664" w:type="dxa"/>
            <w:shd w:val="clear" w:color="auto" w:fill="auto"/>
          </w:tcPr>
          <w:p w14:paraId="368C147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D</w:t>
            </w:r>
            <w:r w:rsidRPr="003907B9">
              <w:rPr>
                <w:rFonts w:ascii="Calibri" w:hAnsi="Calibri" w:cs="Calibri"/>
                <w:sz w:val="16"/>
                <w:szCs w:val="16"/>
                <w:lang w:val="fr-FR" w:eastAsia="en-US"/>
              </w:rPr>
              <w:t xml:space="preserve">ocuments stratégiques du Gabon </w:t>
            </w:r>
          </w:p>
          <w:p w14:paraId="36F98A05"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D</w:t>
            </w:r>
            <w:r w:rsidRPr="003907B9">
              <w:rPr>
                <w:rFonts w:ascii="Calibri" w:hAnsi="Calibri" w:cs="Calibri"/>
                <w:sz w:val="16"/>
                <w:szCs w:val="16"/>
                <w:lang w:val="fr-FR" w:eastAsia="en-US"/>
              </w:rPr>
              <w:t>ocuments stratégiques du PNUD</w:t>
            </w:r>
          </w:p>
          <w:p w14:paraId="1E30C087"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 </w:t>
            </w:r>
            <w:proofErr w:type="spellStart"/>
            <w:r w:rsidRPr="003907B9">
              <w:rPr>
                <w:rFonts w:ascii="Calibri" w:hAnsi="Calibri" w:cs="Calibri"/>
                <w:sz w:val="16"/>
                <w:szCs w:val="16"/>
                <w:lang w:val="fr-FR"/>
              </w:rPr>
              <w:t>Prodoc</w:t>
            </w:r>
            <w:proofErr w:type="spellEnd"/>
            <w:r w:rsidRPr="003907B9">
              <w:rPr>
                <w:rFonts w:ascii="Calibri" w:hAnsi="Calibri" w:cs="Calibri"/>
                <w:sz w:val="16"/>
                <w:szCs w:val="16"/>
                <w:lang w:val="fr-FR"/>
              </w:rPr>
              <w:t xml:space="preserve"> du projet, notamment la théorie du changement</w:t>
            </w:r>
          </w:p>
        </w:tc>
        <w:tc>
          <w:tcPr>
            <w:tcW w:w="1664" w:type="dxa"/>
            <w:shd w:val="clear" w:color="auto" w:fill="auto"/>
          </w:tcPr>
          <w:p w14:paraId="4F56C54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des documents stratégiques</w:t>
            </w:r>
          </w:p>
          <w:p w14:paraId="4EDBCEA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 </w:t>
            </w:r>
            <w:r w:rsidRPr="003907B9">
              <w:rPr>
                <w:rFonts w:ascii="Calibri" w:hAnsi="Calibri" w:cs="Calibri"/>
                <w:sz w:val="16"/>
                <w:szCs w:val="16"/>
                <w:lang w:val="fr-FR" w:eastAsia="en-US"/>
              </w:rPr>
              <w:t>Entretiens</w:t>
            </w:r>
          </w:p>
        </w:tc>
        <w:tc>
          <w:tcPr>
            <w:tcW w:w="1664" w:type="dxa"/>
            <w:shd w:val="clear" w:color="auto" w:fill="auto"/>
          </w:tcPr>
          <w:p w14:paraId="6194830F"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Vérification de l’adéquation entre les objectifs du projet, sa théorie du changement et les stratégies officielles du Gabon et du PNUD.</w:t>
            </w:r>
          </w:p>
        </w:tc>
        <w:tc>
          <w:tcPr>
            <w:tcW w:w="1665" w:type="dxa"/>
            <w:shd w:val="clear" w:color="auto" w:fill="auto"/>
          </w:tcPr>
          <w:p w14:paraId="1974C9D7"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4874B00B" w14:textId="77777777" w:rsidTr="00927890">
        <w:tc>
          <w:tcPr>
            <w:tcW w:w="2405" w:type="dxa"/>
            <w:shd w:val="clear" w:color="auto" w:fill="auto"/>
            <w:vAlign w:val="center"/>
          </w:tcPr>
          <w:p w14:paraId="559AA5B1"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 projet contribue-t-il à l’égalité des sexes, l’autonomisation des femmes et aux approches fondées sur les droits fondamentaux ?</w:t>
            </w:r>
          </w:p>
        </w:tc>
        <w:tc>
          <w:tcPr>
            <w:tcW w:w="1664" w:type="dxa"/>
            <w:shd w:val="clear" w:color="auto" w:fill="auto"/>
          </w:tcPr>
          <w:p w14:paraId="28D35231"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D</w:t>
            </w:r>
            <w:r w:rsidRPr="003907B9">
              <w:rPr>
                <w:rFonts w:ascii="Calibri" w:hAnsi="Calibri" w:cs="Calibri"/>
                <w:sz w:val="16"/>
                <w:szCs w:val="16"/>
                <w:lang w:val="fr-FR" w:eastAsia="en-US"/>
              </w:rPr>
              <w:t>onnées sociales des parties prenantes et bénéficiaires du projet</w:t>
            </w:r>
          </w:p>
          <w:p w14:paraId="4E04E1F0" w14:textId="77777777" w:rsidR="003907B9" w:rsidRPr="003907B9" w:rsidRDefault="003907B9" w:rsidP="007608FB">
            <w:pPr>
              <w:pStyle w:val="Default"/>
              <w:rPr>
                <w:rFonts w:ascii="Calibri" w:hAnsi="Calibri" w:cs="Calibri"/>
                <w:sz w:val="16"/>
                <w:szCs w:val="16"/>
                <w:lang w:val="fr-FR"/>
              </w:rPr>
            </w:pPr>
          </w:p>
        </w:tc>
        <w:tc>
          <w:tcPr>
            <w:tcW w:w="1664" w:type="dxa"/>
            <w:shd w:val="clear" w:color="auto" w:fill="auto"/>
          </w:tcPr>
          <w:p w14:paraId="2C5CA09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Données sociales concernant le projet et ses bénéficiaires</w:t>
            </w:r>
          </w:p>
          <w:p w14:paraId="788A5424"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proofErr w:type="spellStart"/>
            <w:r w:rsidRPr="003907B9">
              <w:rPr>
                <w:rFonts w:ascii="Calibri" w:hAnsi="Calibri" w:cs="Calibri"/>
                <w:sz w:val="16"/>
                <w:szCs w:val="16"/>
                <w:lang w:eastAsia="en-US"/>
              </w:rPr>
              <w:t>Entretiens</w:t>
            </w:r>
            <w:proofErr w:type="spellEnd"/>
            <w:r w:rsidRPr="003907B9">
              <w:rPr>
                <w:rFonts w:ascii="Calibri" w:hAnsi="Calibri" w:cs="Calibri"/>
                <w:sz w:val="16"/>
                <w:szCs w:val="16"/>
                <w:lang w:eastAsia="en-US"/>
              </w:rPr>
              <w:t xml:space="preserve"> et observations</w:t>
            </w:r>
          </w:p>
        </w:tc>
        <w:tc>
          <w:tcPr>
            <w:tcW w:w="1664" w:type="dxa"/>
            <w:shd w:val="clear" w:color="auto" w:fill="auto"/>
          </w:tcPr>
          <w:p w14:paraId="6DCAD040"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Atteinte de la parité homme-femme (50/50).</w:t>
            </w:r>
          </w:p>
          <w:p w14:paraId="18A42C1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Niveau de « </w:t>
            </w:r>
            <w:proofErr w:type="spellStart"/>
            <w:r w:rsidRPr="003907B9">
              <w:rPr>
                <w:rFonts w:ascii="Calibri" w:hAnsi="Calibri" w:cs="Calibri"/>
                <w:i/>
                <w:iCs/>
                <w:sz w:val="16"/>
                <w:szCs w:val="16"/>
                <w:lang w:val="fr-FR"/>
              </w:rPr>
              <w:t>empowerment</w:t>
            </w:r>
            <w:proofErr w:type="spellEnd"/>
            <w:r w:rsidRPr="003907B9">
              <w:rPr>
                <w:rFonts w:ascii="Calibri" w:hAnsi="Calibri" w:cs="Calibri"/>
                <w:i/>
                <w:iCs/>
                <w:sz w:val="16"/>
                <w:szCs w:val="16"/>
                <w:lang w:val="fr-FR"/>
              </w:rPr>
              <w:t xml:space="preserve"> » </w:t>
            </w:r>
            <w:r w:rsidRPr="003907B9">
              <w:rPr>
                <w:rFonts w:ascii="Calibri" w:hAnsi="Calibri" w:cs="Calibri"/>
                <w:sz w:val="16"/>
                <w:szCs w:val="16"/>
                <w:lang w:val="fr-FR"/>
              </w:rPr>
              <w:t>des femmes.</w:t>
            </w:r>
          </w:p>
        </w:tc>
        <w:tc>
          <w:tcPr>
            <w:tcW w:w="1665" w:type="dxa"/>
            <w:shd w:val="clear" w:color="auto" w:fill="auto"/>
          </w:tcPr>
          <w:p w14:paraId="6D3C96D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Analyse quantitative (nombre de femmes participantes, en valeurs absolues et relatives) et qualitative (rôle des femmes).</w:t>
            </w:r>
          </w:p>
        </w:tc>
      </w:tr>
      <w:tr w:rsidR="003907B9" w:rsidRPr="003907B9" w14:paraId="51BB32A8" w14:textId="77777777" w:rsidTr="00927890">
        <w:tc>
          <w:tcPr>
            <w:tcW w:w="2405" w:type="dxa"/>
            <w:shd w:val="clear" w:color="auto" w:fill="auto"/>
            <w:vAlign w:val="center"/>
          </w:tcPr>
          <w:p w14:paraId="3F927754"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 projet a-t-il répondu de manière adaptée aux évolutions politiques, juridiques, économiques, institutionnelles, etc. au Gabon ?</w:t>
            </w:r>
          </w:p>
        </w:tc>
        <w:tc>
          <w:tcPr>
            <w:tcW w:w="1664" w:type="dxa"/>
            <w:shd w:val="clear" w:color="auto" w:fill="auto"/>
          </w:tcPr>
          <w:p w14:paraId="70F8A97B"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A</w:t>
            </w:r>
            <w:r w:rsidRPr="003907B9">
              <w:rPr>
                <w:rFonts w:ascii="Calibri" w:hAnsi="Calibri" w:cs="Calibri"/>
                <w:sz w:val="16"/>
                <w:szCs w:val="16"/>
                <w:lang w:val="fr-FR" w:eastAsia="en-US"/>
              </w:rPr>
              <w:t>utorités nationales impliquées dans le projet</w:t>
            </w:r>
          </w:p>
        </w:tc>
        <w:tc>
          <w:tcPr>
            <w:tcW w:w="1664" w:type="dxa"/>
            <w:shd w:val="clear" w:color="auto" w:fill="auto"/>
          </w:tcPr>
          <w:p w14:paraId="0E8AB6F8"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proofErr w:type="spellStart"/>
            <w:r w:rsidRPr="003907B9">
              <w:rPr>
                <w:rFonts w:ascii="Calibri" w:hAnsi="Calibri" w:cs="Calibri"/>
                <w:sz w:val="16"/>
                <w:szCs w:val="16"/>
                <w:lang w:eastAsia="en-US"/>
              </w:rPr>
              <w:t>Entretiens</w:t>
            </w:r>
            <w:proofErr w:type="spellEnd"/>
            <w:r w:rsidRPr="003907B9">
              <w:rPr>
                <w:rFonts w:ascii="Calibri" w:hAnsi="Calibri" w:cs="Calibri"/>
                <w:sz w:val="16"/>
                <w:szCs w:val="16"/>
                <w:lang w:eastAsia="en-US"/>
              </w:rPr>
              <w:t xml:space="preserve"> et observations</w:t>
            </w:r>
          </w:p>
        </w:tc>
        <w:tc>
          <w:tcPr>
            <w:tcW w:w="1664" w:type="dxa"/>
            <w:shd w:val="clear" w:color="auto" w:fill="auto"/>
          </w:tcPr>
          <w:p w14:paraId="7A99EF21"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Pas d’indicateur à ce stade.</w:t>
            </w:r>
          </w:p>
        </w:tc>
        <w:tc>
          <w:tcPr>
            <w:tcW w:w="1665" w:type="dxa"/>
            <w:shd w:val="clear" w:color="auto" w:fill="auto"/>
          </w:tcPr>
          <w:p w14:paraId="7E77B72D"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NA</w:t>
            </w:r>
          </w:p>
        </w:tc>
      </w:tr>
      <w:tr w:rsidR="003907B9" w:rsidRPr="003907B9" w14:paraId="281BB427" w14:textId="77777777" w:rsidTr="00927890">
        <w:tc>
          <w:tcPr>
            <w:tcW w:w="2405" w:type="dxa"/>
            <w:shd w:val="clear" w:color="auto" w:fill="auto"/>
            <w:vAlign w:val="center"/>
          </w:tcPr>
          <w:p w14:paraId="159333DF"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quelles mesures le projet s’est adapté à la pandémie de la Covid-19 ?</w:t>
            </w:r>
          </w:p>
        </w:tc>
        <w:tc>
          <w:tcPr>
            <w:tcW w:w="1664" w:type="dxa"/>
            <w:shd w:val="clear" w:color="auto" w:fill="auto"/>
          </w:tcPr>
          <w:p w14:paraId="4B39A783"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PV de Copils</w:t>
            </w:r>
          </w:p>
          <w:p w14:paraId="7DDC1A9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Rapports périodiques du projet</w:t>
            </w:r>
          </w:p>
          <w:p w14:paraId="7FF4F010" w14:textId="77777777" w:rsidR="003907B9" w:rsidRPr="003907B9" w:rsidRDefault="003907B9" w:rsidP="007608FB">
            <w:pPr>
              <w:pStyle w:val="Default"/>
              <w:rPr>
                <w:rFonts w:ascii="Calibri" w:hAnsi="Calibri" w:cs="Calibri"/>
                <w:sz w:val="16"/>
                <w:szCs w:val="16"/>
                <w:lang w:eastAsia="en-US"/>
              </w:rPr>
            </w:pPr>
            <w:r w:rsidRPr="003907B9">
              <w:rPr>
                <w:rFonts w:ascii="Calibri" w:hAnsi="Calibri" w:cs="Calibri"/>
                <w:sz w:val="16"/>
                <w:szCs w:val="16"/>
              </w:rPr>
              <w:t xml:space="preserve">- </w:t>
            </w:r>
            <w:proofErr w:type="spellStart"/>
            <w:r w:rsidRPr="003907B9">
              <w:rPr>
                <w:rFonts w:ascii="Calibri" w:hAnsi="Calibri" w:cs="Calibri"/>
                <w:sz w:val="16"/>
                <w:szCs w:val="16"/>
              </w:rPr>
              <w:t>Equipe</w:t>
            </w:r>
            <w:proofErr w:type="spellEnd"/>
            <w:r w:rsidRPr="003907B9">
              <w:rPr>
                <w:rFonts w:ascii="Calibri" w:hAnsi="Calibri" w:cs="Calibri"/>
                <w:sz w:val="16"/>
                <w:szCs w:val="16"/>
              </w:rPr>
              <w:t xml:space="preserve"> du </w:t>
            </w:r>
            <w:proofErr w:type="spellStart"/>
            <w:r w:rsidRPr="003907B9">
              <w:rPr>
                <w:rFonts w:ascii="Calibri" w:hAnsi="Calibri" w:cs="Calibri"/>
                <w:sz w:val="16"/>
                <w:szCs w:val="16"/>
              </w:rPr>
              <w:t>projet</w:t>
            </w:r>
            <w:proofErr w:type="spellEnd"/>
          </w:p>
          <w:p w14:paraId="72AA9483" w14:textId="77777777" w:rsidR="003907B9" w:rsidRPr="003907B9" w:rsidRDefault="003907B9" w:rsidP="007608FB">
            <w:pPr>
              <w:pStyle w:val="Default"/>
              <w:rPr>
                <w:rFonts w:ascii="Calibri" w:hAnsi="Calibri" w:cs="Calibri"/>
                <w:sz w:val="16"/>
                <w:szCs w:val="16"/>
              </w:rPr>
            </w:pPr>
          </w:p>
        </w:tc>
        <w:tc>
          <w:tcPr>
            <w:tcW w:w="1664" w:type="dxa"/>
            <w:shd w:val="clear" w:color="auto" w:fill="auto"/>
          </w:tcPr>
          <w:p w14:paraId="15106BC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Entretiens et observations</w:t>
            </w:r>
          </w:p>
          <w:p w14:paraId="3203E42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Analyse des </w:t>
            </w:r>
            <w:r w:rsidRPr="003907B9">
              <w:rPr>
                <w:rFonts w:ascii="Calibri" w:hAnsi="Calibri" w:cs="Calibri"/>
                <w:sz w:val="16"/>
                <w:szCs w:val="16"/>
                <w:lang w:val="fr-FR"/>
              </w:rPr>
              <w:t>mesures d’atténuation proposées</w:t>
            </w:r>
          </w:p>
        </w:tc>
        <w:tc>
          <w:tcPr>
            <w:tcW w:w="1664" w:type="dxa"/>
            <w:shd w:val="clear" w:color="auto" w:fill="auto"/>
          </w:tcPr>
          <w:p w14:paraId="5A544F62"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Un indicateur est proposé pour déterminer si le Covid a eu un impact très fort, impact fort, impact modéré, pas d’impact.</w:t>
            </w:r>
          </w:p>
        </w:tc>
        <w:tc>
          <w:tcPr>
            <w:tcW w:w="1665" w:type="dxa"/>
            <w:shd w:val="clear" w:color="auto" w:fill="auto"/>
          </w:tcPr>
          <w:p w14:paraId="6F764AAD"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70B5A2D3" w14:textId="77777777" w:rsidTr="00927890">
        <w:tc>
          <w:tcPr>
            <w:tcW w:w="2405" w:type="dxa"/>
            <w:shd w:val="clear" w:color="auto" w:fill="F2F2F2"/>
          </w:tcPr>
          <w:p w14:paraId="49DB05D2" w14:textId="77777777" w:rsidR="003907B9" w:rsidRPr="003907B9" w:rsidRDefault="003907B9" w:rsidP="00345C72">
            <w:pPr>
              <w:pStyle w:val="Default"/>
              <w:jc w:val="both"/>
              <w:rPr>
                <w:rFonts w:ascii="Calibri" w:hAnsi="Calibri" w:cs="Calibri"/>
                <w:sz w:val="16"/>
                <w:szCs w:val="16"/>
              </w:rPr>
            </w:pPr>
            <w:proofErr w:type="spellStart"/>
            <w:r w:rsidRPr="003907B9">
              <w:rPr>
                <w:rFonts w:ascii="Calibri" w:eastAsia="SymbolMT" w:hAnsi="Calibri" w:cs="Calibri"/>
                <w:b/>
                <w:bCs/>
                <w:sz w:val="16"/>
                <w:szCs w:val="16"/>
                <w:lang w:eastAsia="en-US"/>
              </w:rPr>
              <w:t>Efficacité</w:t>
            </w:r>
            <w:proofErr w:type="spellEnd"/>
          </w:p>
        </w:tc>
        <w:tc>
          <w:tcPr>
            <w:tcW w:w="1664" w:type="dxa"/>
            <w:shd w:val="clear" w:color="auto" w:fill="F2F2F2"/>
          </w:tcPr>
          <w:p w14:paraId="727B3854"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7C2CF60F"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63E88DEA" w14:textId="77777777" w:rsidR="003907B9" w:rsidRPr="003907B9" w:rsidRDefault="003907B9" w:rsidP="00345C72">
            <w:pPr>
              <w:pStyle w:val="Default"/>
              <w:jc w:val="both"/>
              <w:rPr>
                <w:rFonts w:ascii="Calibri" w:hAnsi="Calibri" w:cs="Calibri"/>
                <w:sz w:val="16"/>
                <w:szCs w:val="16"/>
              </w:rPr>
            </w:pPr>
          </w:p>
        </w:tc>
        <w:tc>
          <w:tcPr>
            <w:tcW w:w="1665" w:type="dxa"/>
            <w:shd w:val="clear" w:color="auto" w:fill="F2F2F2"/>
          </w:tcPr>
          <w:p w14:paraId="6B993C92" w14:textId="77777777" w:rsidR="003907B9" w:rsidRPr="003907B9" w:rsidRDefault="003907B9" w:rsidP="00345C72">
            <w:pPr>
              <w:pStyle w:val="Default"/>
              <w:jc w:val="both"/>
              <w:rPr>
                <w:rFonts w:ascii="Calibri" w:hAnsi="Calibri" w:cs="Calibri"/>
                <w:sz w:val="16"/>
                <w:szCs w:val="16"/>
              </w:rPr>
            </w:pPr>
          </w:p>
        </w:tc>
      </w:tr>
      <w:tr w:rsidR="003907B9" w:rsidRPr="003907B9" w14:paraId="1DAB85F1" w14:textId="77777777" w:rsidTr="00927890">
        <w:tc>
          <w:tcPr>
            <w:tcW w:w="2405" w:type="dxa"/>
            <w:shd w:val="clear" w:color="auto" w:fill="auto"/>
            <w:vAlign w:val="center"/>
          </w:tcPr>
          <w:p w14:paraId="0334672D"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 xml:space="preserve">Dans quelle mesure le projet a-t-il contribué aux produits et effets du programme de pays, aux ODD, </w:t>
            </w:r>
            <w:proofErr w:type="gramStart"/>
            <w:r w:rsidRPr="003907B9">
              <w:rPr>
                <w:rFonts w:ascii="Calibri" w:eastAsia="SymbolMT" w:hAnsi="Calibri" w:cs="Calibri"/>
                <w:sz w:val="16"/>
                <w:szCs w:val="16"/>
                <w:lang w:val="fr-FR" w:eastAsia="en-US"/>
              </w:rPr>
              <w:t>au</w:t>
            </w:r>
            <w:proofErr w:type="gramEnd"/>
            <w:r w:rsidRPr="003907B9">
              <w:rPr>
                <w:rFonts w:ascii="Calibri" w:eastAsia="SymbolMT" w:hAnsi="Calibri" w:cs="Calibri"/>
                <w:sz w:val="16"/>
                <w:szCs w:val="16"/>
                <w:lang w:val="fr-FR" w:eastAsia="en-US"/>
              </w:rPr>
              <w:t xml:space="preserve"> Plan stratégique du PNUD et aux priorités de développement nationales du Gabon ?</w:t>
            </w:r>
          </w:p>
        </w:tc>
        <w:tc>
          <w:tcPr>
            <w:tcW w:w="1664" w:type="dxa"/>
            <w:shd w:val="clear" w:color="auto" w:fill="auto"/>
          </w:tcPr>
          <w:p w14:paraId="0C66D9D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 xml:space="preserve">rogrammes </w:t>
            </w:r>
            <w:r w:rsidRPr="003907B9">
              <w:rPr>
                <w:rFonts w:ascii="Calibri" w:hAnsi="Calibri" w:cs="Calibri"/>
                <w:sz w:val="16"/>
                <w:szCs w:val="16"/>
                <w:lang w:val="fr-FR"/>
              </w:rPr>
              <w:t>de pays</w:t>
            </w:r>
          </w:p>
          <w:p w14:paraId="60BF617F"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rPr>
              <w:t>- Plan stratégique du PNUD</w:t>
            </w:r>
            <w:r w:rsidRPr="003907B9">
              <w:rPr>
                <w:rFonts w:ascii="Calibri" w:hAnsi="Calibri" w:cs="Calibri"/>
                <w:sz w:val="16"/>
                <w:szCs w:val="16"/>
                <w:lang w:val="fr-FR" w:eastAsia="en-US"/>
              </w:rPr>
              <w:t xml:space="preserve"> </w:t>
            </w:r>
          </w:p>
          <w:p w14:paraId="290C40E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ODD</w:t>
            </w:r>
          </w:p>
        </w:tc>
        <w:tc>
          <w:tcPr>
            <w:tcW w:w="1664" w:type="dxa"/>
            <w:shd w:val="clear" w:color="auto" w:fill="auto"/>
          </w:tcPr>
          <w:p w14:paraId="5622F7E5"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documentaire</w:t>
            </w:r>
          </w:p>
          <w:p w14:paraId="168CF073"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Entretiens et observations</w:t>
            </w:r>
          </w:p>
        </w:tc>
        <w:tc>
          <w:tcPr>
            <w:tcW w:w="1664" w:type="dxa"/>
            <w:shd w:val="clear" w:color="auto" w:fill="auto"/>
          </w:tcPr>
          <w:p w14:paraId="37F1209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Le niveau de contribution du projet aux différentes politiques sera évalué, selon une échelle qualitative allant d’une contribution très élevée à une contribution très faible. </w:t>
            </w:r>
          </w:p>
        </w:tc>
        <w:tc>
          <w:tcPr>
            <w:tcW w:w="1665" w:type="dxa"/>
            <w:shd w:val="clear" w:color="auto" w:fill="auto"/>
          </w:tcPr>
          <w:p w14:paraId="387C8FF5"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70688FF8" w14:textId="77777777" w:rsidTr="00927890">
        <w:tc>
          <w:tcPr>
            <w:tcW w:w="2405" w:type="dxa"/>
            <w:shd w:val="clear" w:color="auto" w:fill="auto"/>
            <w:vAlign w:val="center"/>
          </w:tcPr>
          <w:p w14:paraId="583E4385"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les produits du projet ont-ils été réalisés ?</w:t>
            </w:r>
          </w:p>
        </w:tc>
        <w:tc>
          <w:tcPr>
            <w:tcW w:w="1664" w:type="dxa"/>
            <w:shd w:val="clear" w:color="auto" w:fill="auto"/>
          </w:tcPr>
          <w:p w14:paraId="67B11E67" w14:textId="77777777" w:rsidR="003907B9" w:rsidRPr="003907B9" w:rsidRDefault="003907B9" w:rsidP="007608FB">
            <w:pPr>
              <w:pStyle w:val="Default"/>
              <w:rPr>
                <w:rFonts w:ascii="Calibri" w:hAnsi="Calibri" w:cs="Calibri"/>
                <w:sz w:val="16"/>
                <w:szCs w:val="16"/>
                <w:lang w:eastAsia="en-US"/>
              </w:rPr>
            </w:pPr>
            <w:r w:rsidRPr="003907B9">
              <w:rPr>
                <w:rFonts w:ascii="Calibri" w:hAnsi="Calibri" w:cs="Calibri"/>
                <w:sz w:val="16"/>
                <w:szCs w:val="16"/>
                <w:lang w:eastAsia="en-US"/>
              </w:rPr>
              <w:t xml:space="preserve">- </w:t>
            </w:r>
            <w:proofErr w:type="spellStart"/>
            <w:r w:rsidRPr="003907B9">
              <w:rPr>
                <w:rFonts w:ascii="Calibri" w:hAnsi="Calibri" w:cs="Calibri"/>
                <w:sz w:val="16"/>
                <w:szCs w:val="16"/>
              </w:rPr>
              <w:t>L</w:t>
            </w:r>
            <w:r w:rsidRPr="003907B9">
              <w:rPr>
                <w:rFonts w:ascii="Calibri" w:hAnsi="Calibri" w:cs="Calibri"/>
                <w:sz w:val="16"/>
                <w:szCs w:val="16"/>
                <w:lang w:eastAsia="en-US"/>
              </w:rPr>
              <w:t>ivrables</w:t>
            </w:r>
            <w:proofErr w:type="spellEnd"/>
            <w:r w:rsidRPr="003907B9">
              <w:rPr>
                <w:rFonts w:ascii="Calibri" w:hAnsi="Calibri" w:cs="Calibri"/>
                <w:sz w:val="16"/>
                <w:szCs w:val="16"/>
                <w:lang w:eastAsia="en-US"/>
              </w:rPr>
              <w:t xml:space="preserve"> du </w:t>
            </w:r>
            <w:proofErr w:type="spellStart"/>
            <w:r w:rsidRPr="003907B9">
              <w:rPr>
                <w:rFonts w:ascii="Calibri" w:hAnsi="Calibri" w:cs="Calibri"/>
                <w:sz w:val="16"/>
                <w:szCs w:val="16"/>
                <w:lang w:eastAsia="en-US"/>
              </w:rPr>
              <w:t>projet</w:t>
            </w:r>
            <w:proofErr w:type="spellEnd"/>
          </w:p>
          <w:p w14:paraId="10E85480" w14:textId="77777777" w:rsidR="003907B9" w:rsidRPr="003907B9" w:rsidRDefault="003907B9" w:rsidP="007608FB">
            <w:pPr>
              <w:pStyle w:val="Default"/>
              <w:rPr>
                <w:rFonts w:ascii="Calibri" w:hAnsi="Calibri" w:cs="Calibri"/>
                <w:sz w:val="16"/>
                <w:szCs w:val="16"/>
              </w:rPr>
            </w:pPr>
          </w:p>
        </w:tc>
        <w:tc>
          <w:tcPr>
            <w:tcW w:w="1664" w:type="dxa"/>
            <w:shd w:val="clear" w:color="auto" w:fill="auto"/>
          </w:tcPr>
          <w:p w14:paraId="3BFE6860"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Analyse des </w:t>
            </w:r>
            <w:proofErr w:type="spellStart"/>
            <w:r w:rsidRPr="003907B9">
              <w:rPr>
                <w:rFonts w:ascii="Calibri" w:hAnsi="Calibri" w:cs="Calibri"/>
                <w:sz w:val="16"/>
                <w:szCs w:val="16"/>
              </w:rPr>
              <w:t>livrables</w:t>
            </w:r>
            <w:proofErr w:type="spellEnd"/>
          </w:p>
        </w:tc>
        <w:tc>
          <w:tcPr>
            <w:tcW w:w="1664" w:type="dxa"/>
            <w:shd w:val="clear" w:color="auto" w:fill="auto"/>
          </w:tcPr>
          <w:p w14:paraId="29F6F55B"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Matrice de l’atteinte des résultats, avec une notation pour chacun des produits. </w:t>
            </w:r>
          </w:p>
        </w:tc>
        <w:tc>
          <w:tcPr>
            <w:tcW w:w="1665" w:type="dxa"/>
            <w:shd w:val="clear" w:color="auto" w:fill="auto"/>
          </w:tcPr>
          <w:p w14:paraId="022F6CAB"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Analyses quantitative et qualitative (selon les livrables)</w:t>
            </w:r>
          </w:p>
        </w:tc>
      </w:tr>
      <w:tr w:rsidR="003907B9" w:rsidRPr="003907B9" w14:paraId="1689A4CD" w14:textId="77777777" w:rsidTr="00927890">
        <w:tc>
          <w:tcPr>
            <w:tcW w:w="2405" w:type="dxa"/>
            <w:shd w:val="clear" w:color="auto" w:fill="auto"/>
            <w:vAlign w:val="center"/>
          </w:tcPr>
          <w:p w14:paraId="7668119B"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Quels facteurs ont contribué à la réalisation ou à la non-réalisation des produits et résultats attendus du programme de pays ?</w:t>
            </w:r>
          </w:p>
        </w:tc>
        <w:tc>
          <w:tcPr>
            <w:tcW w:w="1664" w:type="dxa"/>
            <w:shd w:val="clear" w:color="auto" w:fill="auto"/>
          </w:tcPr>
          <w:p w14:paraId="11786976"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PV des Copil</w:t>
            </w:r>
          </w:p>
          <w:p w14:paraId="53729AF9"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w:t>
            </w:r>
            <w:r w:rsidRPr="003907B9">
              <w:rPr>
                <w:rFonts w:ascii="Calibri" w:hAnsi="Calibri" w:cs="Calibri"/>
                <w:sz w:val="16"/>
                <w:szCs w:val="16"/>
                <w:lang w:val="fr-FR" w:eastAsia="en-US"/>
              </w:rPr>
              <w:t>apports périodiques du projet</w:t>
            </w:r>
          </w:p>
        </w:tc>
        <w:tc>
          <w:tcPr>
            <w:tcW w:w="1664" w:type="dxa"/>
            <w:shd w:val="clear" w:color="auto" w:fill="auto"/>
          </w:tcPr>
          <w:p w14:paraId="6EB02AC1"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documentaire</w:t>
            </w:r>
          </w:p>
          <w:p w14:paraId="77652851"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Entretiens et observations</w:t>
            </w:r>
          </w:p>
        </w:tc>
        <w:tc>
          <w:tcPr>
            <w:tcW w:w="1664" w:type="dxa"/>
            <w:shd w:val="clear" w:color="auto" w:fill="auto"/>
          </w:tcPr>
          <w:p w14:paraId="7EC8B58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Pas d’indicateur à ce stade.</w:t>
            </w:r>
          </w:p>
        </w:tc>
        <w:tc>
          <w:tcPr>
            <w:tcW w:w="1665" w:type="dxa"/>
            <w:shd w:val="clear" w:color="auto" w:fill="auto"/>
          </w:tcPr>
          <w:p w14:paraId="74E8802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1435C6E2" w14:textId="77777777" w:rsidTr="00927890">
        <w:tc>
          <w:tcPr>
            <w:tcW w:w="2405" w:type="dxa"/>
            <w:shd w:val="clear" w:color="auto" w:fill="auto"/>
            <w:vAlign w:val="center"/>
          </w:tcPr>
          <w:p w14:paraId="39840259"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Quels sont les facteurs qui ont contribué à l’efficacité ou à l’inefficacité ?</w:t>
            </w:r>
          </w:p>
        </w:tc>
        <w:tc>
          <w:tcPr>
            <w:tcW w:w="1664" w:type="dxa"/>
            <w:shd w:val="clear" w:color="auto" w:fill="auto"/>
          </w:tcPr>
          <w:p w14:paraId="185ADAD0"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PV des Copil</w:t>
            </w:r>
          </w:p>
          <w:p w14:paraId="7089262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w:t>
            </w:r>
            <w:r w:rsidRPr="003907B9">
              <w:rPr>
                <w:rFonts w:ascii="Calibri" w:hAnsi="Calibri" w:cs="Calibri"/>
                <w:sz w:val="16"/>
                <w:szCs w:val="16"/>
                <w:lang w:val="fr-FR" w:eastAsia="en-US"/>
              </w:rPr>
              <w:t>apports périodiques du projet</w:t>
            </w:r>
          </w:p>
        </w:tc>
        <w:tc>
          <w:tcPr>
            <w:tcW w:w="1664" w:type="dxa"/>
            <w:shd w:val="clear" w:color="auto" w:fill="auto"/>
          </w:tcPr>
          <w:p w14:paraId="588A19D5"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documentaire</w:t>
            </w:r>
          </w:p>
          <w:p w14:paraId="450DF4E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Entretiens et observations</w:t>
            </w:r>
          </w:p>
        </w:tc>
        <w:tc>
          <w:tcPr>
            <w:tcW w:w="1664" w:type="dxa"/>
            <w:shd w:val="clear" w:color="auto" w:fill="auto"/>
          </w:tcPr>
          <w:p w14:paraId="4378B9F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Pas d’indicateur à ce stade.</w:t>
            </w:r>
          </w:p>
        </w:tc>
        <w:tc>
          <w:tcPr>
            <w:tcW w:w="1665" w:type="dxa"/>
            <w:shd w:val="clear" w:color="auto" w:fill="auto"/>
          </w:tcPr>
          <w:p w14:paraId="09837BE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7F5E68BA" w14:textId="77777777" w:rsidTr="00927890">
        <w:tc>
          <w:tcPr>
            <w:tcW w:w="2405" w:type="dxa"/>
            <w:shd w:val="clear" w:color="auto" w:fill="auto"/>
            <w:vAlign w:val="center"/>
          </w:tcPr>
          <w:p w14:paraId="6E1B7DC7"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les parties prenantes ont-elles participé à la mise en œuvre du projet ?</w:t>
            </w:r>
          </w:p>
        </w:tc>
        <w:tc>
          <w:tcPr>
            <w:tcW w:w="1664" w:type="dxa"/>
            <w:shd w:val="clear" w:color="auto" w:fill="auto"/>
          </w:tcPr>
          <w:p w14:paraId="2FB5258B"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536E0ED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w:t>
            </w:r>
            <w:r w:rsidRPr="003907B9">
              <w:rPr>
                <w:rFonts w:ascii="Calibri" w:hAnsi="Calibri" w:cs="Calibri"/>
                <w:sz w:val="16"/>
                <w:szCs w:val="16"/>
                <w:lang w:val="fr-FR" w:eastAsia="en-US"/>
              </w:rPr>
              <w:t>apports périodiques du projet</w:t>
            </w:r>
          </w:p>
        </w:tc>
        <w:tc>
          <w:tcPr>
            <w:tcW w:w="1664" w:type="dxa"/>
            <w:shd w:val="clear" w:color="auto" w:fill="auto"/>
          </w:tcPr>
          <w:p w14:paraId="403C945E"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r w:rsidRPr="003907B9">
              <w:rPr>
                <w:rFonts w:ascii="Calibri" w:hAnsi="Calibri" w:cs="Calibri"/>
                <w:sz w:val="16"/>
                <w:szCs w:val="16"/>
              </w:rPr>
              <w:t xml:space="preserve"> et observations</w:t>
            </w:r>
          </w:p>
        </w:tc>
        <w:tc>
          <w:tcPr>
            <w:tcW w:w="1664" w:type="dxa"/>
            <w:shd w:val="clear" w:color="auto" w:fill="auto"/>
          </w:tcPr>
          <w:p w14:paraId="6F14A573"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Pas d’indicateur à ce stade.</w:t>
            </w:r>
          </w:p>
        </w:tc>
        <w:tc>
          <w:tcPr>
            <w:tcW w:w="1665" w:type="dxa"/>
            <w:shd w:val="clear" w:color="auto" w:fill="auto"/>
          </w:tcPr>
          <w:p w14:paraId="061C1BAD"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28F300CC" w14:textId="77777777" w:rsidTr="00927890">
        <w:tc>
          <w:tcPr>
            <w:tcW w:w="2405" w:type="dxa"/>
            <w:shd w:val="clear" w:color="auto" w:fill="auto"/>
            <w:vAlign w:val="center"/>
          </w:tcPr>
          <w:p w14:paraId="63E4A034"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la gestion et la mise en œuvre du projet se font-elles de manière participative, et cette participation contribue-t-elle à la réalisation des objectifs du projet ?</w:t>
            </w:r>
          </w:p>
        </w:tc>
        <w:tc>
          <w:tcPr>
            <w:tcW w:w="1664" w:type="dxa"/>
            <w:shd w:val="clear" w:color="auto" w:fill="auto"/>
          </w:tcPr>
          <w:p w14:paraId="54E2D5D0"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1D316E1F"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w:t>
            </w:r>
            <w:r w:rsidRPr="003907B9">
              <w:rPr>
                <w:rFonts w:ascii="Calibri" w:hAnsi="Calibri" w:cs="Calibri"/>
                <w:sz w:val="16"/>
                <w:szCs w:val="16"/>
                <w:lang w:val="fr-FR" w:eastAsia="en-US"/>
              </w:rPr>
              <w:t>apports périodiques du projet</w:t>
            </w:r>
          </w:p>
        </w:tc>
        <w:tc>
          <w:tcPr>
            <w:tcW w:w="1664" w:type="dxa"/>
            <w:shd w:val="clear" w:color="auto" w:fill="auto"/>
          </w:tcPr>
          <w:p w14:paraId="0C5A61C6"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r w:rsidRPr="003907B9">
              <w:rPr>
                <w:rFonts w:ascii="Calibri" w:hAnsi="Calibri" w:cs="Calibri"/>
                <w:sz w:val="16"/>
                <w:szCs w:val="16"/>
              </w:rPr>
              <w:t xml:space="preserve"> et observations</w:t>
            </w:r>
          </w:p>
        </w:tc>
        <w:tc>
          <w:tcPr>
            <w:tcW w:w="1664" w:type="dxa"/>
            <w:shd w:val="clear" w:color="auto" w:fill="auto"/>
          </w:tcPr>
          <w:p w14:paraId="0265997D"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Pas d’indicateur à ce stade.</w:t>
            </w:r>
          </w:p>
        </w:tc>
        <w:tc>
          <w:tcPr>
            <w:tcW w:w="1665" w:type="dxa"/>
            <w:shd w:val="clear" w:color="auto" w:fill="auto"/>
          </w:tcPr>
          <w:p w14:paraId="0EBDF880"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5BC29CC1" w14:textId="77777777" w:rsidTr="00927890">
        <w:tc>
          <w:tcPr>
            <w:tcW w:w="2405" w:type="dxa"/>
            <w:shd w:val="clear" w:color="auto" w:fill="auto"/>
            <w:vAlign w:val="center"/>
          </w:tcPr>
          <w:p w14:paraId="0D7268BB"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 xml:space="preserve">Dans quelle mesure le projet a-t-il contribué à l’égalité des sexes, à l’autonomisation des femmes </w:t>
            </w:r>
            <w:r w:rsidRPr="003907B9">
              <w:rPr>
                <w:rFonts w:ascii="Calibri" w:eastAsia="SymbolMT" w:hAnsi="Calibri" w:cs="Calibri"/>
                <w:sz w:val="16"/>
                <w:szCs w:val="16"/>
                <w:lang w:val="fr-FR" w:eastAsia="en-US"/>
              </w:rPr>
              <w:lastRenderedPageBreak/>
              <w:t>et à la réalisation des droits fondamentaux ?</w:t>
            </w:r>
          </w:p>
        </w:tc>
        <w:tc>
          <w:tcPr>
            <w:tcW w:w="1664" w:type="dxa"/>
            <w:shd w:val="clear" w:color="auto" w:fill="auto"/>
          </w:tcPr>
          <w:p w14:paraId="79288082"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lastRenderedPageBreak/>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21D6EC5F"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D</w:t>
            </w:r>
            <w:r w:rsidRPr="003907B9">
              <w:rPr>
                <w:rFonts w:ascii="Calibri" w:hAnsi="Calibri" w:cs="Calibri"/>
                <w:sz w:val="16"/>
                <w:szCs w:val="16"/>
                <w:lang w:val="fr-FR" w:eastAsia="en-US"/>
              </w:rPr>
              <w:t xml:space="preserve">onnées sociales proposées dans les </w:t>
            </w:r>
            <w:r w:rsidRPr="003907B9">
              <w:rPr>
                <w:rFonts w:ascii="Calibri" w:hAnsi="Calibri" w:cs="Calibri"/>
                <w:sz w:val="16"/>
                <w:szCs w:val="16"/>
                <w:lang w:val="fr-FR" w:eastAsia="en-US"/>
              </w:rPr>
              <w:lastRenderedPageBreak/>
              <w:t>rapports du projet</w:t>
            </w:r>
          </w:p>
        </w:tc>
        <w:tc>
          <w:tcPr>
            <w:tcW w:w="1664" w:type="dxa"/>
            <w:shd w:val="clear" w:color="auto" w:fill="auto"/>
          </w:tcPr>
          <w:p w14:paraId="4D36B6C7"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lastRenderedPageBreak/>
              <w:t>- Analyse statistique</w:t>
            </w:r>
          </w:p>
          <w:p w14:paraId="470EC7F5"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Entretiens et observations</w:t>
            </w:r>
          </w:p>
        </w:tc>
        <w:tc>
          <w:tcPr>
            <w:tcW w:w="1664" w:type="dxa"/>
            <w:shd w:val="clear" w:color="auto" w:fill="auto"/>
          </w:tcPr>
          <w:p w14:paraId="1D19EFC7"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Nombre de femmes ayant participé au projet</w:t>
            </w:r>
          </w:p>
          <w:p w14:paraId="07105CB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lastRenderedPageBreak/>
              <w:t>- Nombre de femmes bénéficiaires du projet.</w:t>
            </w:r>
          </w:p>
        </w:tc>
        <w:tc>
          <w:tcPr>
            <w:tcW w:w="1665" w:type="dxa"/>
            <w:shd w:val="clear" w:color="auto" w:fill="auto"/>
          </w:tcPr>
          <w:p w14:paraId="19C2A863"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lastRenderedPageBreak/>
              <w:t>Analyse quantitative</w:t>
            </w:r>
          </w:p>
        </w:tc>
      </w:tr>
      <w:tr w:rsidR="003907B9" w:rsidRPr="003907B9" w14:paraId="26BDEC83" w14:textId="77777777" w:rsidTr="00927890">
        <w:tc>
          <w:tcPr>
            <w:tcW w:w="2405" w:type="dxa"/>
            <w:shd w:val="clear" w:color="auto" w:fill="auto"/>
            <w:vAlign w:val="center"/>
          </w:tcPr>
          <w:p w14:paraId="54047A32"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Quelles étaient les incidences de la pandémie de la Covid-19 sur les résultats du Projet?</w:t>
            </w:r>
          </w:p>
        </w:tc>
        <w:tc>
          <w:tcPr>
            <w:tcW w:w="1664" w:type="dxa"/>
            <w:shd w:val="clear" w:color="auto" w:fill="auto"/>
          </w:tcPr>
          <w:p w14:paraId="4AD0A116"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PV de Copils</w:t>
            </w:r>
          </w:p>
          <w:p w14:paraId="40C0A96D"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Rapports périodiques du projet</w:t>
            </w:r>
          </w:p>
          <w:p w14:paraId="3A308BA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Equipe</w:t>
            </w:r>
            <w:proofErr w:type="spellEnd"/>
            <w:r w:rsidRPr="003907B9">
              <w:rPr>
                <w:rFonts w:ascii="Calibri" w:hAnsi="Calibri" w:cs="Calibri"/>
                <w:sz w:val="16"/>
                <w:szCs w:val="16"/>
              </w:rPr>
              <w:t xml:space="preserve"> du </w:t>
            </w:r>
            <w:proofErr w:type="spellStart"/>
            <w:r w:rsidRPr="003907B9">
              <w:rPr>
                <w:rFonts w:ascii="Calibri" w:hAnsi="Calibri" w:cs="Calibri"/>
                <w:sz w:val="16"/>
                <w:szCs w:val="16"/>
              </w:rPr>
              <w:t>projet</w:t>
            </w:r>
            <w:proofErr w:type="spellEnd"/>
          </w:p>
        </w:tc>
        <w:tc>
          <w:tcPr>
            <w:tcW w:w="1664" w:type="dxa"/>
            <w:shd w:val="clear" w:color="auto" w:fill="auto"/>
          </w:tcPr>
          <w:p w14:paraId="736B0D7D"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documentaire</w:t>
            </w:r>
          </w:p>
          <w:p w14:paraId="6CF1639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Entretiens et observations</w:t>
            </w:r>
          </w:p>
        </w:tc>
        <w:tc>
          <w:tcPr>
            <w:tcW w:w="1664" w:type="dxa"/>
            <w:shd w:val="clear" w:color="auto" w:fill="auto"/>
          </w:tcPr>
          <w:p w14:paraId="0386FA11"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d’incidence (de très élevé à très faible)</w:t>
            </w:r>
          </w:p>
        </w:tc>
        <w:tc>
          <w:tcPr>
            <w:tcW w:w="1665" w:type="dxa"/>
            <w:shd w:val="clear" w:color="auto" w:fill="auto"/>
          </w:tcPr>
          <w:p w14:paraId="6C34200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28FFA9EB" w14:textId="77777777" w:rsidTr="00927890">
        <w:tc>
          <w:tcPr>
            <w:tcW w:w="2405" w:type="dxa"/>
            <w:shd w:val="clear" w:color="auto" w:fill="F2F2F2"/>
          </w:tcPr>
          <w:p w14:paraId="5F271F27" w14:textId="77777777" w:rsidR="003907B9" w:rsidRPr="003907B9" w:rsidRDefault="003907B9" w:rsidP="007608FB">
            <w:pPr>
              <w:pStyle w:val="Default"/>
              <w:rPr>
                <w:rFonts w:ascii="Calibri" w:hAnsi="Calibri" w:cs="Calibri"/>
                <w:sz w:val="16"/>
                <w:szCs w:val="16"/>
              </w:rPr>
            </w:pPr>
            <w:proofErr w:type="spellStart"/>
            <w:r w:rsidRPr="003907B9">
              <w:rPr>
                <w:rFonts w:ascii="Calibri" w:eastAsia="SymbolMT" w:hAnsi="Calibri" w:cs="Calibri"/>
                <w:b/>
                <w:bCs/>
                <w:sz w:val="16"/>
                <w:szCs w:val="16"/>
                <w:lang w:eastAsia="en-US"/>
              </w:rPr>
              <w:t>Efficience</w:t>
            </w:r>
            <w:proofErr w:type="spellEnd"/>
          </w:p>
        </w:tc>
        <w:tc>
          <w:tcPr>
            <w:tcW w:w="1664" w:type="dxa"/>
            <w:shd w:val="clear" w:color="auto" w:fill="F2F2F2"/>
          </w:tcPr>
          <w:p w14:paraId="7AE2F288" w14:textId="77777777" w:rsidR="003907B9" w:rsidRPr="003907B9" w:rsidRDefault="003907B9" w:rsidP="007608FB">
            <w:pPr>
              <w:pStyle w:val="Default"/>
              <w:rPr>
                <w:rFonts w:ascii="Calibri" w:hAnsi="Calibri" w:cs="Calibri"/>
                <w:sz w:val="16"/>
                <w:szCs w:val="16"/>
              </w:rPr>
            </w:pPr>
          </w:p>
        </w:tc>
        <w:tc>
          <w:tcPr>
            <w:tcW w:w="1664" w:type="dxa"/>
            <w:shd w:val="clear" w:color="auto" w:fill="F2F2F2"/>
          </w:tcPr>
          <w:p w14:paraId="6F7F43AA" w14:textId="77777777" w:rsidR="003907B9" w:rsidRPr="003907B9" w:rsidRDefault="003907B9" w:rsidP="007608FB">
            <w:pPr>
              <w:pStyle w:val="Default"/>
              <w:rPr>
                <w:rFonts w:ascii="Calibri" w:hAnsi="Calibri" w:cs="Calibri"/>
                <w:sz w:val="16"/>
                <w:szCs w:val="16"/>
              </w:rPr>
            </w:pPr>
          </w:p>
        </w:tc>
        <w:tc>
          <w:tcPr>
            <w:tcW w:w="1664" w:type="dxa"/>
            <w:shd w:val="clear" w:color="auto" w:fill="F2F2F2"/>
          </w:tcPr>
          <w:p w14:paraId="0053BF22" w14:textId="77777777" w:rsidR="003907B9" w:rsidRPr="003907B9" w:rsidRDefault="003907B9" w:rsidP="007608FB">
            <w:pPr>
              <w:pStyle w:val="Default"/>
              <w:rPr>
                <w:rFonts w:ascii="Calibri" w:hAnsi="Calibri" w:cs="Calibri"/>
                <w:sz w:val="16"/>
                <w:szCs w:val="16"/>
              </w:rPr>
            </w:pPr>
          </w:p>
        </w:tc>
        <w:tc>
          <w:tcPr>
            <w:tcW w:w="1665" w:type="dxa"/>
            <w:shd w:val="clear" w:color="auto" w:fill="F2F2F2"/>
          </w:tcPr>
          <w:p w14:paraId="27D81DE5" w14:textId="77777777" w:rsidR="003907B9" w:rsidRPr="003907B9" w:rsidRDefault="003907B9" w:rsidP="007608FB">
            <w:pPr>
              <w:pStyle w:val="Default"/>
              <w:rPr>
                <w:rFonts w:ascii="Calibri" w:hAnsi="Calibri" w:cs="Calibri"/>
                <w:sz w:val="16"/>
                <w:szCs w:val="16"/>
              </w:rPr>
            </w:pPr>
          </w:p>
        </w:tc>
      </w:tr>
      <w:tr w:rsidR="003907B9" w:rsidRPr="003907B9" w14:paraId="6780DB73" w14:textId="77777777" w:rsidTr="00927890">
        <w:tc>
          <w:tcPr>
            <w:tcW w:w="2405" w:type="dxa"/>
            <w:shd w:val="clear" w:color="auto" w:fill="auto"/>
            <w:vAlign w:val="center"/>
          </w:tcPr>
          <w:p w14:paraId="7326686C"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la stratégie de mise en œuvre du projet du PNUD et son exécution ont-elles été efficientes et d’un bon rapport coût-efficacité ?</w:t>
            </w:r>
          </w:p>
        </w:tc>
        <w:tc>
          <w:tcPr>
            <w:tcW w:w="1664" w:type="dxa"/>
            <w:shd w:val="clear" w:color="auto" w:fill="auto"/>
          </w:tcPr>
          <w:p w14:paraId="2380DF1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B</w:t>
            </w:r>
            <w:r w:rsidRPr="003907B9">
              <w:rPr>
                <w:rFonts w:ascii="Calibri" w:hAnsi="Calibri" w:cs="Calibri"/>
                <w:sz w:val="16"/>
                <w:szCs w:val="16"/>
                <w:lang w:val="fr-FR" w:eastAsia="en-US"/>
              </w:rPr>
              <w:t>udgets</w:t>
            </w:r>
          </w:p>
          <w:p w14:paraId="21FB1F8B"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rPr>
              <w:t>- Contrats avec les prestataires</w:t>
            </w:r>
          </w:p>
          <w:p w14:paraId="39F5D51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26FC92A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Equipe</w:t>
            </w:r>
            <w:proofErr w:type="spellEnd"/>
            <w:r w:rsidRPr="003907B9">
              <w:rPr>
                <w:rFonts w:ascii="Calibri" w:hAnsi="Calibri" w:cs="Calibri"/>
                <w:sz w:val="16"/>
                <w:szCs w:val="16"/>
              </w:rPr>
              <w:t xml:space="preserve"> du </w:t>
            </w:r>
            <w:proofErr w:type="spellStart"/>
            <w:r w:rsidRPr="003907B9">
              <w:rPr>
                <w:rFonts w:ascii="Calibri" w:hAnsi="Calibri" w:cs="Calibri"/>
                <w:sz w:val="16"/>
                <w:szCs w:val="16"/>
              </w:rPr>
              <w:t>projet</w:t>
            </w:r>
            <w:proofErr w:type="spellEnd"/>
          </w:p>
        </w:tc>
        <w:tc>
          <w:tcPr>
            <w:tcW w:w="1664" w:type="dxa"/>
            <w:shd w:val="clear" w:color="auto" w:fill="auto"/>
          </w:tcPr>
          <w:p w14:paraId="4293969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budgétaire</w:t>
            </w:r>
          </w:p>
          <w:p w14:paraId="330605D7"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des contrats avec les prestataires</w:t>
            </w:r>
          </w:p>
          <w:p w14:paraId="091AC5CD"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r w:rsidRPr="003907B9">
              <w:rPr>
                <w:rFonts w:ascii="Calibri" w:hAnsi="Calibri" w:cs="Calibri"/>
                <w:sz w:val="16"/>
                <w:szCs w:val="16"/>
              </w:rPr>
              <w:t xml:space="preserve"> </w:t>
            </w:r>
          </w:p>
        </w:tc>
        <w:tc>
          <w:tcPr>
            <w:tcW w:w="1664" w:type="dxa"/>
            <w:shd w:val="clear" w:color="auto" w:fill="auto"/>
          </w:tcPr>
          <w:p w14:paraId="632301E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d’efficience de la stratégie de mise en œuvre (de très élevé à très faible)</w:t>
            </w:r>
          </w:p>
        </w:tc>
        <w:tc>
          <w:tcPr>
            <w:tcW w:w="1665" w:type="dxa"/>
            <w:shd w:val="clear" w:color="auto" w:fill="auto"/>
          </w:tcPr>
          <w:p w14:paraId="510C7F6A"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Analyse qualitative </w:t>
            </w:r>
          </w:p>
        </w:tc>
      </w:tr>
      <w:tr w:rsidR="003907B9" w:rsidRPr="003907B9" w14:paraId="5C99A1B7" w14:textId="77777777" w:rsidTr="00927890">
        <w:tc>
          <w:tcPr>
            <w:tcW w:w="2405" w:type="dxa"/>
            <w:shd w:val="clear" w:color="auto" w:fill="auto"/>
            <w:vAlign w:val="center"/>
          </w:tcPr>
          <w:p w14:paraId="556FB1BA"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Les ressources humaines et financières ont-elles été utilisées de manière économique ? Les ressources (fonds, personnel, temps, expertise, etc.) ont-elles été affectées de manière stratégique pour obtenir les résultats ?</w:t>
            </w:r>
          </w:p>
        </w:tc>
        <w:tc>
          <w:tcPr>
            <w:tcW w:w="1664" w:type="dxa"/>
            <w:shd w:val="clear" w:color="auto" w:fill="auto"/>
          </w:tcPr>
          <w:p w14:paraId="39021C70"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B</w:t>
            </w:r>
            <w:r w:rsidRPr="003907B9">
              <w:rPr>
                <w:rFonts w:ascii="Calibri" w:hAnsi="Calibri" w:cs="Calibri"/>
                <w:sz w:val="16"/>
                <w:szCs w:val="16"/>
                <w:lang w:val="fr-FR" w:eastAsia="en-US"/>
              </w:rPr>
              <w:t>udgets</w:t>
            </w:r>
          </w:p>
          <w:p w14:paraId="2109D5CC"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rPr>
              <w:t>- Contrats avec les prestataires</w:t>
            </w:r>
          </w:p>
          <w:p w14:paraId="115BB62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06687F45"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Equipe</w:t>
            </w:r>
            <w:proofErr w:type="spellEnd"/>
            <w:r w:rsidRPr="003907B9">
              <w:rPr>
                <w:rFonts w:ascii="Calibri" w:hAnsi="Calibri" w:cs="Calibri"/>
                <w:sz w:val="16"/>
                <w:szCs w:val="16"/>
              </w:rPr>
              <w:t xml:space="preserve"> du </w:t>
            </w:r>
            <w:proofErr w:type="spellStart"/>
            <w:r w:rsidRPr="003907B9">
              <w:rPr>
                <w:rFonts w:ascii="Calibri" w:hAnsi="Calibri" w:cs="Calibri"/>
                <w:sz w:val="16"/>
                <w:szCs w:val="16"/>
              </w:rPr>
              <w:t>projet</w:t>
            </w:r>
            <w:proofErr w:type="spellEnd"/>
          </w:p>
        </w:tc>
        <w:tc>
          <w:tcPr>
            <w:tcW w:w="1664" w:type="dxa"/>
            <w:shd w:val="clear" w:color="auto" w:fill="auto"/>
          </w:tcPr>
          <w:p w14:paraId="71E71FE7"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budgétaire</w:t>
            </w:r>
          </w:p>
          <w:p w14:paraId="4ABFD6B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des contrats avec les prestataires</w:t>
            </w:r>
          </w:p>
          <w:p w14:paraId="3C9CA5E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6095B269"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Niveau d’efficience des </w:t>
            </w:r>
            <w:r w:rsidRPr="003907B9">
              <w:rPr>
                <w:rFonts w:ascii="Calibri" w:eastAsia="SymbolMT" w:hAnsi="Calibri" w:cs="Calibri"/>
                <w:sz w:val="16"/>
                <w:szCs w:val="16"/>
                <w:lang w:val="fr-FR" w:eastAsia="en-US"/>
              </w:rPr>
              <w:t>ressources humaines et financières</w:t>
            </w:r>
            <w:r w:rsidRPr="003907B9">
              <w:rPr>
                <w:rFonts w:ascii="Calibri" w:hAnsi="Calibri" w:cs="Calibri"/>
                <w:sz w:val="16"/>
                <w:szCs w:val="16"/>
                <w:lang w:val="fr-FR"/>
              </w:rPr>
              <w:t xml:space="preserve"> (de très élevé à très faible)</w:t>
            </w:r>
          </w:p>
        </w:tc>
        <w:tc>
          <w:tcPr>
            <w:tcW w:w="1665" w:type="dxa"/>
            <w:shd w:val="clear" w:color="auto" w:fill="auto"/>
          </w:tcPr>
          <w:p w14:paraId="69EA4D05"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049E8EC7" w14:textId="77777777" w:rsidTr="00927890">
        <w:tc>
          <w:tcPr>
            <w:tcW w:w="2405" w:type="dxa"/>
            <w:shd w:val="clear" w:color="auto" w:fill="auto"/>
            <w:vAlign w:val="center"/>
          </w:tcPr>
          <w:p w14:paraId="0CDDCEB6"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Les ressources ont-elles été utilisées de manière efficiente ?</w:t>
            </w:r>
          </w:p>
        </w:tc>
        <w:tc>
          <w:tcPr>
            <w:tcW w:w="1664" w:type="dxa"/>
            <w:shd w:val="clear" w:color="auto" w:fill="auto"/>
          </w:tcPr>
          <w:p w14:paraId="344FDEC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B</w:t>
            </w:r>
            <w:r w:rsidRPr="003907B9">
              <w:rPr>
                <w:rFonts w:ascii="Calibri" w:hAnsi="Calibri" w:cs="Calibri"/>
                <w:sz w:val="16"/>
                <w:szCs w:val="16"/>
                <w:lang w:val="fr-FR" w:eastAsia="en-US"/>
              </w:rPr>
              <w:t>udgets</w:t>
            </w:r>
          </w:p>
          <w:p w14:paraId="772351A2"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rPr>
              <w:t>- Contrats avec les prestataires</w:t>
            </w:r>
          </w:p>
          <w:p w14:paraId="20FFBB0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0DB6A2B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Equipe</w:t>
            </w:r>
            <w:proofErr w:type="spellEnd"/>
            <w:r w:rsidRPr="003907B9">
              <w:rPr>
                <w:rFonts w:ascii="Calibri" w:hAnsi="Calibri" w:cs="Calibri"/>
                <w:sz w:val="16"/>
                <w:szCs w:val="16"/>
              </w:rPr>
              <w:t xml:space="preserve"> du </w:t>
            </w:r>
            <w:proofErr w:type="spellStart"/>
            <w:r w:rsidRPr="003907B9">
              <w:rPr>
                <w:rFonts w:ascii="Calibri" w:hAnsi="Calibri" w:cs="Calibri"/>
                <w:sz w:val="16"/>
                <w:szCs w:val="16"/>
              </w:rPr>
              <w:t>projet</w:t>
            </w:r>
            <w:proofErr w:type="spellEnd"/>
          </w:p>
        </w:tc>
        <w:tc>
          <w:tcPr>
            <w:tcW w:w="1664" w:type="dxa"/>
            <w:shd w:val="clear" w:color="auto" w:fill="auto"/>
          </w:tcPr>
          <w:p w14:paraId="328DB9B3"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budgétaire</w:t>
            </w:r>
          </w:p>
          <w:p w14:paraId="0219D2B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Analyse des contrats avec les prestataires</w:t>
            </w:r>
          </w:p>
          <w:p w14:paraId="33B62D72"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6EFA3C44"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Niveau d’efficience des </w:t>
            </w:r>
            <w:r w:rsidRPr="003907B9">
              <w:rPr>
                <w:rFonts w:ascii="Calibri" w:eastAsia="SymbolMT" w:hAnsi="Calibri" w:cs="Calibri"/>
                <w:sz w:val="16"/>
                <w:szCs w:val="16"/>
                <w:lang w:val="fr-FR" w:eastAsia="en-US"/>
              </w:rPr>
              <w:t xml:space="preserve">ressources </w:t>
            </w:r>
            <w:r w:rsidRPr="003907B9">
              <w:rPr>
                <w:rFonts w:ascii="Calibri" w:hAnsi="Calibri" w:cs="Calibri"/>
                <w:sz w:val="16"/>
                <w:szCs w:val="16"/>
                <w:lang w:val="fr-FR"/>
              </w:rPr>
              <w:t>(de très élevé à très faible)</w:t>
            </w:r>
          </w:p>
        </w:tc>
        <w:tc>
          <w:tcPr>
            <w:tcW w:w="1665" w:type="dxa"/>
            <w:shd w:val="clear" w:color="auto" w:fill="auto"/>
          </w:tcPr>
          <w:p w14:paraId="10E6E2F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7795C9FF" w14:textId="77777777" w:rsidTr="00927890">
        <w:tc>
          <w:tcPr>
            <w:tcW w:w="2405" w:type="dxa"/>
            <w:shd w:val="clear" w:color="auto" w:fill="auto"/>
            <w:vAlign w:val="center"/>
          </w:tcPr>
          <w:p w14:paraId="51D828BB"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Quelles étaient les incidences de la pandémie de la Covid-19 sur l’efficience du Projet ?</w:t>
            </w:r>
          </w:p>
        </w:tc>
        <w:tc>
          <w:tcPr>
            <w:tcW w:w="1664" w:type="dxa"/>
            <w:shd w:val="clear" w:color="auto" w:fill="auto"/>
          </w:tcPr>
          <w:p w14:paraId="6C9F6FDD"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3B935AA3"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Equipe du projet</w:t>
            </w:r>
          </w:p>
          <w:p w14:paraId="1F08E1A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R</w:t>
            </w:r>
            <w:r w:rsidRPr="003907B9">
              <w:rPr>
                <w:rFonts w:ascii="Calibri" w:hAnsi="Calibri" w:cs="Calibri"/>
                <w:sz w:val="16"/>
                <w:szCs w:val="16"/>
                <w:lang w:val="fr-FR" w:eastAsia="en-US"/>
              </w:rPr>
              <w:t>apports périodiques du projet</w:t>
            </w:r>
          </w:p>
        </w:tc>
        <w:tc>
          <w:tcPr>
            <w:tcW w:w="1664" w:type="dxa"/>
            <w:shd w:val="clear" w:color="auto" w:fill="auto"/>
          </w:tcPr>
          <w:p w14:paraId="32C6881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056060F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Impact du covid sur l’efficience du projet (de très élevé à très faible)</w:t>
            </w:r>
          </w:p>
        </w:tc>
        <w:tc>
          <w:tcPr>
            <w:tcW w:w="1665" w:type="dxa"/>
            <w:shd w:val="clear" w:color="auto" w:fill="auto"/>
          </w:tcPr>
          <w:p w14:paraId="5D75499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44B9D059" w14:textId="77777777" w:rsidTr="00927890">
        <w:tc>
          <w:tcPr>
            <w:tcW w:w="2405" w:type="dxa"/>
            <w:shd w:val="clear" w:color="auto" w:fill="F2F2F2"/>
          </w:tcPr>
          <w:p w14:paraId="48734428" w14:textId="77777777" w:rsidR="003907B9" w:rsidRPr="003907B9" w:rsidRDefault="003907B9" w:rsidP="00345C72">
            <w:pPr>
              <w:pStyle w:val="Default"/>
              <w:jc w:val="both"/>
              <w:rPr>
                <w:rFonts w:ascii="Calibri" w:hAnsi="Calibri" w:cs="Calibri"/>
                <w:sz w:val="16"/>
                <w:szCs w:val="16"/>
              </w:rPr>
            </w:pPr>
            <w:proofErr w:type="spellStart"/>
            <w:r w:rsidRPr="003907B9">
              <w:rPr>
                <w:rFonts w:ascii="Calibri" w:eastAsia="SymbolMT" w:hAnsi="Calibri" w:cs="Calibri"/>
                <w:b/>
                <w:bCs/>
                <w:sz w:val="16"/>
                <w:szCs w:val="16"/>
                <w:lang w:eastAsia="en-US"/>
              </w:rPr>
              <w:t>Durabilité</w:t>
            </w:r>
            <w:proofErr w:type="spellEnd"/>
          </w:p>
        </w:tc>
        <w:tc>
          <w:tcPr>
            <w:tcW w:w="1664" w:type="dxa"/>
            <w:shd w:val="clear" w:color="auto" w:fill="F2F2F2"/>
          </w:tcPr>
          <w:p w14:paraId="090A8A93"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7472ED49"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7805F916" w14:textId="77777777" w:rsidR="003907B9" w:rsidRPr="003907B9" w:rsidRDefault="003907B9" w:rsidP="00345C72">
            <w:pPr>
              <w:pStyle w:val="Default"/>
              <w:jc w:val="both"/>
              <w:rPr>
                <w:rFonts w:ascii="Calibri" w:hAnsi="Calibri" w:cs="Calibri"/>
                <w:sz w:val="16"/>
                <w:szCs w:val="16"/>
              </w:rPr>
            </w:pPr>
          </w:p>
        </w:tc>
        <w:tc>
          <w:tcPr>
            <w:tcW w:w="1665" w:type="dxa"/>
            <w:shd w:val="clear" w:color="auto" w:fill="F2F2F2"/>
          </w:tcPr>
          <w:p w14:paraId="1831ACAB" w14:textId="77777777" w:rsidR="003907B9" w:rsidRPr="003907B9" w:rsidRDefault="003907B9" w:rsidP="00345C72">
            <w:pPr>
              <w:pStyle w:val="Default"/>
              <w:jc w:val="both"/>
              <w:rPr>
                <w:rFonts w:ascii="Calibri" w:hAnsi="Calibri" w:cs="Calibri"/>
                <w:sz w:val="16"/>
                <w:szCs w:val="16"/>
              </w:rPr>
            </w:pPr>
          </w:p>
        </w:tc>
      </w:tr>
      <w:tr w:rsidR="003907B9" w:rsidRPr="003907B9" w14:paraId="6FF11FBB" w14:textId="77777777" w:rsidTr="00927890">
        <w:tc>
          <w:tcPr>
            <w:tcW w:w="2405" w:type="dxa"/>
            <w:shd w:val="clear" w:color="auto" w:fill="auto"/>
          </w:tcPr>
          <w:p w14:paraId="277AB0F6"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 niveau d’appropriation des parties prenantes représente-t-il un risque pour la pérennité des bénéfices du projet ?</w:t>
            </w:r>
          </w:p>
        </w:tc>
        <w:tc>
          <w:tcPr>
            <w:tcW w:w="1664" w:type="dxa"/>
            <w:shd w:val="clear" w:color="auto" w:fill="auto"/>
          </w:tcPr>
          <w:p w14:paraId="28E3A3E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4013F39E"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5875C34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Evaluation du niveau d’appropriation par les différentes parties prenantes (de très </w:t>
            </w:r>
            <w:proofErr w:type="spellStart"/>
            <w:r w:rsidRPr="003907B9">
              <w:rPr>
                <w:rFonts w:ascii="Calibri" w:hAnsi="Calibri" w:cs="Calibri"/>
                <w:sz w:val="16"/>
                <w:szCs w:val="16"/>
                <w:lang w:val="fr-FR"/>
              </w:rPr>
              <w:t>elevé</w:t>
            </w:r>
            <w:proofErr w:type="spellEnd"/>
            <w:r w:rsidRPr="003907B9">
              <w:rPr>
                <w:rFonts w:ascii="Calibri" w:hAnsi="Calibri" w:cs="Calibri"/>
                <w:sz w:val="16"/>
                <w:szCs w:val="16"/>
                <w:lang w:val="fr-FR"/>
              </w:rPr>
              <w:t xml:space="preserve"> à très faible)</w:t>
            </w:r>
          </w:p>
        </w:tc>
        <w:tc>
          <w:tcPr>
            <w:tcW w:w="1665" w:type="dxa"/>
            <w:shd w:val="clear" w:color="auto" w:fill="auto"/>
          </w:tcPr>
          <w:p w14:paraId="38D21EB7"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34A0910B" w14:textId="77777777" w:rsidTr="00927890">
        <w:tc>
          <w:tcPr>
            <w:tcW w:w="2405" w:type="dxa"/>
            <w:shd w:val="clear" w:color="auto" w:fill="auto"/>
          </w:tcPr>
          <w:p w14:paraId="105B2D31"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les parties prenantes soutiennent-elles les objectifs à long terme du projet ?</w:t>
            </w:r>
          </w:p>
        </w:tc>
        <w:tc>
          <w:tcPr>
            <w:tcW w:w="1664" w:type="dxa"/>
            <w:shd w:val="clear" w:color="auto" w:fill="auto"/>
          </w:tcPr>
          <w:p w14:paraId="14E165C7"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260A46E1"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734DF96E"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Evaluation du soutien des objectifs à long terme par les différentes parties prenantes (de très </w:t>
            </w:r>
            <w:proofErr w:type="spellStart"/>
            <w:r w:rsidRPr="003907B9">
              <w:rPr>
                <w:rFonts w:ascii="Calibri" w:hAnsi="Calibri" w:cs="Calibri"/>
                <w:sz w:val="16"/>
                <w:szCs w:val="16"/>
                <w:lang w:val="fr-FR"/>
              </w:rPr>
              <w:t>elevé</w:t>
            </w:r>
            <w:proofErr w:type="spellEnd"/>
            <w:r w:rsidRPr="003907B9">
              <w:rPr>
                <w:rFonts w:ascii="Calibri" w:hAnsi="Calibri" w:cs="Calibri"/>
                <w:sz w:val="16"/>
                <w:szCs w:val="16"/>
                <w:lang w:val="fr-FR"/>
              </w:rPr>
              <w:t xml:space="preserve"> à très faible)</w:t>
            </w:r>
          </w:p>
        </w:tc>
        <w:tc>
          <w:tcPr>
            <w:tcW w:w="1665" w:type="dxa"/>
            <w:shd w:val="clear" w:color="auto" w:fill="auto"/>
          </w:tcPr>
          <w:p w14:paraId="1166ED0C"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31F4683D" w14:textId="77777777" w:rsidTr="00927890">
        <w:tc>
          <w:tcPr>
            <w:tcW w:w="2405" w:type="dxa"/>
            <w:shd w:val="clear" w:color="auto" w:fill="auto"/>
          </w:tcPr>
          <w:p w14:paraId="0EE928DE"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les mécanismes, les procédures et les politiques sont-ils en place pour permettre aux principales parties prenantes de pérenniser les résultats obtenus en matière d’égalité des sexes, d’autonomisation des femmes, de droits fondamentaux et de développement humain ?</w:t>
            </w:r>
          </w:p>
        </w:tc>
        <w:tc>
          <w:tcPr>
            <w:tcW w:w="1664" w:type="dxa"/>
            <w:shd w:val="clear" w:color="auto" w:fill="auto"/>
          </w:tcPr>
          <w:p w14:paraId="21D18645"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arties prenantes</w:t>
            </w:r>
          </w:p>
          <w:p w14:paraId="7E18D2B0"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 xml:space="preserve">- </w:t>
            </w:r>
            <w:r w:rsidRPr="003907B9">
              <w:rPr>
                <w:rFonts w:ascii="Calibri" w:hAnsi="Calibri" w:cs="Calibri"/>
                <w:sz w:val="16"/>
                <w:szCs w:val="16"/>
                <w:lang w:val="fr-FR"/>
              </w:rPr>
              <w:t>P</w:t>
            </w:r>
            <w:r w:rsidRPr="003907B9">
              <w:rPr>
                <w:rFonts w:ascii="Calibri" w:hAnsi="Calibri" w:cs="Calibri"/>
                <w:sz w:val="16"/>
                <w:szCs w:val="16"/>
                <w:lang w:val="fr-FR" w:eastAsia="en-US"/>
              </w:rPr>
              <w:t>olitiques influencées par le projet</w:t>
            </w:r>
          </w:p>
        </w:tc>
        <w:tc>
          <w:tcPr>
            <w:tcW w:w="1664" w:type="dxa"/>
            <w:shd w:val="clear" w:color="auto" w:fill="auto"/>
          </w:tcPr>
          <w:p w14:paraId="1957B10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Analyse des politiques</w:t>
            </w:r>
          </w:p>
          <w:p w14:paraId="542F6CED"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3A72A4F4"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NA</w:t>
            </w:r>
          </w:p>
        </w:tc>
        <w:tc>
          <w:tcPr>
            <w:tcW w:w="1665" w:type="dxa"/>
            <w:shd w:val="clear" w:color="auto" w:fill="auto"/>
          </w:tcPr>
          <w:p w14:paraId="5B2EEAD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5F4CB8F3" w14:textId="77777777" w:rsidTr="00927890">
        <w:tc>
          <w:tcPr>
            <w:tcW w:w="2405" w:type="dxa"/>
            <w:shd w:val="clear" w:color="auto" w:fill="auto"/>
          </w:tcPr>
          <w:p w14:paraId="084FCB19"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La pandémie de la Covid-19 a-t-elle affectée la durabilité des interventions du Projet ?</w:t>
            </w:r>
          </w:p>
        </w:tc>
        <w:tc>
          <w:tcPr>
            <w:tcW w:w="1664" w:type="dxa"/>
            <w:shd w:val="clear" w:color="auto" w:fill="auto"/>
          </w:tcPr>
          <w:p w14:paraId="782F36E0"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46592370"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p w14:paraId="64B16776"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Observations</w:t>
            </w:r>
          </w:p>
        </w:tc>
        <w:tc>
          <w:tcPr>
            <w:tcW w:w="1664" w:type="dxa"/>
            <w:shd w:val="clear" w:color="auto" w:fill="auto"/>
          </w:tcPr>
          <w:p w14:paraId="04DB09A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Niveau de contrainte imposé par la crise de la Covid. </w:t>
            </w:r>
          </w:p>
        </w:tc>
        <w:tc>
          <w:tcPr>
            <w:tcW w:w="1665" w:type="dxa"/>
            <w:shd w:val="clear" w:color="auto" w:fill="auto"/>
          </w:tcPr>
          <w:p w14:paraId="620E7288"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409EC405" w14:textId="77777777" w:rsidTr="00927890">
        <w:tc>
          <w:tcPr>
            <w:tcW w:w="2405" w:type="dxa"/>
            <w:shd w:val="clear" w:color="auto" w:fill="F2F2F2"/>
          </w:tcPr>
          <w:p w14:paraId="1D60318C" w14:textId="77777777" w:rsidR="003907B9" w:rsidRPr="003907B9" w:rsidRDefault="003907B9" w:rsidP="00345C72">
            <w:pPr>
              <w:pStyle w:val="Default"/>
              <w:jc w:val="both"/>
              <w:rPr>
                <w:rFonts w:ascii="Calibri" w:hAnsi="Calibri" w:cs="Calibri"/>
                <w:sz w:val="16"/>
                <w:szCs w:val="16"/>
              </w:rPr>
            </w:pPr>
            <w:proofErr w:type="spellStart"/>
            <w:r w:rsidRPr="003907B9">
              <w:rPr>
                <w:rFonts w:ascii="Calibri" w:eastAsia="SymbolMT" w:hAnsi="Calibri" w:cs="Calibri"/>
                <w:b/>
                <w:bCs/>
                <w:sz w:val="16"/>
                <w:szCs w:val="16"/>
                <w:lang w:eastAsia="en-US"/>
              </w:rPr>
              <w:t>Cohérence</w:t>
            </w:r>
            <w:proofErr w:type="spellEnd"/>
          </w:p>
        </w:tc>
        <w:tc>
          <w:tcPr>
            <w:tcW w:w="1664" w:type="dxa"/>
            <w:shd w:val="clear" w:color="auto" w:fill="F2F2F2"/>
          </w:tcPr>
          <w:p w14:paraId="0E599796"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1E191329"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4300D22D" w14:textId="77777777" w:rsidR="003907B9" w:rsidRPr="003907B9" w:rsidRDefault="003907B9" w:rsidP="00345C72">
            <w:pPr>
              <w:pStyle w:val="Default"/>
              <w:jc w:val="both"/>
              <w:rPr>
                <w:rFonts w:ascii="Calibri" w:hAnsi="Calibri" w:cs="Calibri"/>
                <w:sz w:val="16"/>
                <w:szCs w:val="16"/>
              </w:rPr>
            </w:pPr>
          </w:p>
        </w:tc>
        <w:tc>
          <w:tcPr>
            <w:tcW w:w="1665" w:type="dxa"/>
            <w:shd w:val="clear" w:color="auto" w:fill="F2F2F2"/>
          </w:tcPr>
          <w:p w14:paraId="118BF0BA" w14:textId="77777777" w:rsidR="003907B9" w:rsidRPr="003907B9" w:rsidRDefault="003907B9" w:rsidP="00345C72">
            <w:pPr>
              <w:pStyle w:val="Default"/>
              <w:jc w:val="both"/>
              <w:rPr>
                <w:rFonts w:ascii="Calibri" w:hAnsi="Calibri" w:cs="Calibri"/>
                <w:sz w:val="16"/>
                <w:szCs w:val="16"/>
              </w:rPr>
            </w:pPr>
          </w:p>
        </w:tc>
      </w:tr>
      <w:tr w:rsidR="003907B9" w:rsidRPr="003907B9" w14:paraId="06593A59" w14:textId="77777777" w:rsidTr="00927890">
        <w:tc>
          <w:tcPr>
            <w:tcW w:w="2405" w:type="dxa"/>
            <w:shd w:val="clear" w:color="auto" w:fill="auto"/>
          </w:tcPr>
          <w:p w14:paraId="25D2D35A"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Dans quelle mesure l’initiative s’inscrit-elle dans le mandat du PNUD, les priorités nationales et les besoins des femmes et des hommes ciblés ?</w:t>
            </w:r>
          </w:p>
        </w:tc>
        <w:tc>
          <w:tcPr>
            <w:tcW w:w="1664" w:type="dxa"/>
            <w:shd w:val="clear" w:color="auto" w:fill="auto"/>
          </w:tcPr>
          <w:p w14:paraId="2402EDE0"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Documents stratégiques du Gabon et du PNUD</w:t>
            </w:r>
          </w:p>
          <w:p w14:paraId="1F6C7D79"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20164F4B"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Analyse </w:t>
            </w:r>
            <w:proofErr w:type="spellStart"/>
            <w:r w:rsidRPr="003907B9">
              <w:rPr>
                <w:rFonts w:ascii="Calibri" w:hAnsi="Calibri" w:cs="Calibri"/>
                <w:sz w:val="16"/>
                <w:szCs w:val="16"/>
              </w:rPr>
              <w:t>documentaire</w:t>
            </w:r>
            <w:proofErr w:type="spellEnd"/>
          </w:p>
          <w:p w14:paraId="12ECBCE7"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1F17966D"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xml:space="preserve">Niveau de cohérence de l’initiative par rapport au mandat du PNUD et priorités nationales. </w:t>
            </w:r>
          </w:p>
        </w:tc>
        <w:tc>
          <w:tcPr>
            <w:tcW w:w="1665" w:type="dxa"/>
            <w:shd w:val="clear" w:color="auto" w:fill="auto"/>
          </w:tcPr>
          <w:p w14:paraId="66F2A963"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77AB3A35" w14:textId="77777777" w:rsidTr="00927890">
        <w:tc>
          <w:tcPr>
            <w:tcW w:w="2405" w:type="dxa"/>
            <w:shd w:val="clear" w:color="auto" w:fill="auto"/>
          </w:tcPr>
          <w:p w14:paraId="282013B8" w14:textId="77777777" w:rsidR="003907B9" w:rsidRPr="003907B9" w:rsidRDefault="003907B9" w:rsidP="007608FB">
            <w:pPr>
              <w:pStyle w:val="Default"/>
              <w:rPr>
                <w:rFonts w:ascii="Calibri" w:eastAsia="SymbolMT" w:hAnsi="Calibri" w:cs="Calibri"/>
                <w:sz w:val="16"/>
                <w:szCs w:val="16"/>
                <w:lang w:val="fr-FR" w:eastAsia="en-US"/>
              </w:rPr>
            </w:pPr>
            <w:r w:rsidRPr="003907B9">
              <w:rPr>
                <w:rFonts w:ascii="Calibri" w:eastAsia="SymbolMT" w:hAnsi="Calibri" w:cs="Calibri"/>
                <w:sz w:val="16"/>
                <w:szCs w:val="16"/>
                <w:lang w:val="fr-FR" w:eastAsia="en-US"/>
              </w:rPr>
              <w:t xml:space="preserve">Dans quelle mesure l’engagement du PNUD Gabon reflète-t-il les considérations stratégiques du Gabon, notamment sur le rôle du PNUD dans un contexte de développement donné, ainsi que </w:t>
            </w:r>
            <w:r w:rsidRPr="003907B9">
              <w:rPr>
                <w:rFonts w:ascii="Calibri" w:eastAsia="SymbolMT" w:hAnsi="Calibri" w:cs="Calibri"/>
                <w:sz w:val="16"/>
                <w:szCs w:val="16"/>
                <w:lang w:val="fr-FR" w:eastAsia="en-US"/>
              </w:rPr>
              <w:lastRenderedPageBreak/>
              <w:t>ses avantages comparatifs ?</w:t>
            </w:r>
          </w:p>
        </w:tc>
        <w:tc>
          <w:tcPr>
            <w:tcW w:w="1664" w:type="dxa"/>
            <w:shd w:val="clear" w:color="auto" w:fill="auto"/>
          </w:tcPr>
          <w:p w14:paraId="71A133D6"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lastRenderedPageBreak/>
              <w:t>- Documents stratégiques du Gabon et du PNUD</w:t>
            </w:r>
          </w:p>
          <w:p w14:paraId="504E8935"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6FF2A8D1"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Analyse </w:t>
            </w:r>
            <w:proofErr w:type="spellStart"/>
            <w:r w:rsidRPr="003907B9">
              <w:rPr>
                <w:rFonts w:ascii="Calibri" w:hAnsi="Calibri" w:cs="Calibri"/>
                <w:sz w:val="16"/>
                <w:szCs w:val="16"/>
              </w:rPr>
              <w:t>documentaire</w:t>
            </w:r>
            <w:proofErr w:type="spellEnd"/>
          </w:p>
          <w:p w14:paraId="4B434FB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7055E7A2"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de cohérence de l’initiative par rapport aux axes stratégiques nationaux.</w:t>
            </w:r>
          </w:p>
        </w:tc>
        <w:tc>
          <w:tcPr>
            <w:tcW w:w="1665" w:type="dxa"/>
            <w:shd w:val="clear" w:color="auto" w:fill="auto"/>
          </w:tcPr>
          <w:p w14:paraId="2AA42EFC"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rPr>
              <w:t>Analyse qualitative</w:t>
            </w:r>
          </w:p>
        </w:tc>
      </w:tr>
      <w:tr w:rsidR="003907B9" w:rsidRPr="003907B9" w14:paraId="4B0F67F5" w14:textId="77777777" w:rsidTr="00927890">
        <w:tc>
          <w:tcPr>
            <w:tcW w:w="2405" w:type="dxa"/>
            <w:shd w:val="clear" w:color="auto" w:fill="auto"/>
          </w:tcPr>
          <w:p w14:paraId="7EE4FA16" w14:textId="77777777" w:rsidR="003907B9" w:rsidRPr="003907B9" w:rsidRDefault="003907B9" w:rsidP="007608FB">
            <w:pPr>
              <w:pStyle w:val="Default"/>
              <w:rPr>
                <w:rFonts w:ascii="Calibri" w:hAnsi="Calibri" w:cs="Calibri"/>
                <w:sz w:val="16"/>
                <w:szCs w:val="16"/>
                <w:lang w:val="fr-FR"/>
              </w:rPr>
            </w:pPr>
            <w:r w:rsidRPr="003907B9">
              <w:rPr>
                <w:rFonts w:ascii="Calibri" w:eastAsia="SymbolMT" w:hAnsi="Calibri" w:cs="Calibri"/>
                <w:sz w:val="16"/>
                <w:szCs w:val="16"/>
                <w:lang w:val="fr-FR" w:eastAsia="en-US"/>
              </w:rPr>
              <w:t>Y-a-t-il eu une cohérence entre les interventions du Projet et les stratégies d’atténuation et d’adaptation à la Covid-19 ?</w:t>
            </w:r>
          </w:p>
        </w:tc>
        <w:tc>
          <w:tcPr>
            <w:tcW w:w="1664" w:type="dxa"/>
            <w:shd w:val="clear" w:color="auto" w:fill="auto"/>
          </w:tcPr>
          <w:p w14:paraId="315B217E"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1020B039"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51153F31"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de cohérence du projet par rapport aux réponses à la crise Covid.</w:t>
            </w:r>
          </w:p>
        </w:tc>
        <w:tc>
          <w:tcPr>
            <w:tcW w:w="1665" w:type="dxa"/>
            <w:shd w:val="clear" w:color="auto" w:fill="auto"/>
          </w:tcPr>
          <w:p w14:paraId="37261564"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1351B173" w14:textId="77777777" w:rsidTr="00927890">
        <w:tc>
          <w:tcPr>
            <w:tcW w:w="2405" w:type="dxa"/>
            <w:shd w:val="clear" w:color="auto" w:fill="F2F2F2"/>
          </w:tcPr>
          <w:p w14:paraId="2913F88C" w14:textId="77777777" w:rsidR="003907B9" w:rsidRPr="003907B9" w:rsidRDefault="003907B9" w:rsidP="00345C72">
            <w:pPr>
              <w:pStyle w:val="Default"/>
              <w:jc w:val="both"/>
              <w:rPr>
                <w:rFonts w:ascii="Calibri" w:hAnsi="Calibri" w:cs="Calibri"/>
                <w:sz w:val="16"/>
                <w:szCs w:val="16"/>
              </w:rPr>
            </w:pPr>
            <w:r w:rsidRPr="003907B9">
              <w:rPr>
                <w:rFonts w:ascii="Calibri" w:hAnsi="Calibri" w:cs="Calibri"/>
                <w:b/>
                <w:bCs/>
                <w:sz w:val="16"/>
                <w:szCs w:val="16"/>
                <w:lang w:eastAsia="en-US"/>
              </w:rPr>
              <w:t xml:space="preserve">Genre et Droits </w:t>
            </w:r>
            <w:proofErr w:type="spellStart"/>
            <w:r w:rsidRPr="003907B9">
              <w:rPr>
                <w:rFonts w:ascii="Calibri" w:hAnsi="Calibri" w:cs="Calibri"/>
                <w:b/>
                <w:bCs/>
                <w:sz w:val="16"/>
                <w:szCs w:val="16"/>
                <w:lang w:eastAsia="en-US"/>
              </w:rPr>
              <w:t>Humains</w:t>
            </w:r>
            <w:proofErr w:type="spellEnd"/>
          </w:p>
        </w:tc>
        <w:tc>
          <w:tcPr>
            <w:tcW w:w="1664" w:type="dxa"/>
            <w:shd w:val="clear" w:color="auto" w:fill="F2F2F2"/>
          </w:tcPr>
          <w:p w14:paraId="7E32E4D4"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01818E48" w14:textId="77777777" w:rsidR="003907B9" w:rsidRPr="003907B9" w:rsidRDefault="003907B9" w:rsidP="00345C72">
            <w:pPr>
              <w:pStyle w:val="Default"/>
              <w:jc w:val="both"/>
              <w:rPr>
                <w:rFonts w:ascii="Calibri" w:hAnsi="Calibri" w:cs="Calibri"/>
                <w:sz w:val="16"/>
                <w:szCs w:val="16"/>
              </w:rPr>
            </w:pPr>
          </w:p>
        </w:tc>
        <w:tc>
          <w:tcPr>
            <w:tcW w:w="1664" w:type="dxa"/>
            <w:shd w:val="clear" w:color="auto" w:fill="F2F2F2"/>
          </w:tcPr>
          <w:p w14:paraId="623C1DF8" w14:textId="77777777" w:rsidR="003907B9" w:rsidRPr="003907B9" w:rsidRDefault="003907B9" w:rsidP="00345C72">
            <w:pPr>
              <w:pStyle w:val="Default"/>
              <w:jc w:val="both"/>
              <w:rPr>
                <w:rFonts w:ascii="Calibri" w:hAnsi="Calibri" w:cs="Calibri"/>
                <w:sz w:val="16"/>
                <w:szCs w:val="16"/>
              </w:rPr>
            </w:pPr>
          </w:p>
        </w:tc>
        <w:tc>
          <w:tcPr>
            <w:tcW w:w="1665" w:type="dxa"/>
            <w:shd w:val="clear" w:color="auto" w:fill="F2F2F2"/>
          </w:tcPr>
          <w:p w14:paraId="3756ADAE" w14:textId="77777777" w:rsidR="003907B9" w:rsidRPr="003907B9" w:rsidRDefault="003907B9" w:rsidP="00345C72">
            <w:pPr>
              <w:pStyle w:val="Default"/>
              <w:jc w:val="both"/>
              <w:rPr>
                <w:rFonts w:ascii="Calibri" w:hAnsi="Calibri" w:cs="Calibri"/>
                <w:sz w:val="16"/>
                <w:szCs w:val="16"/>
              </w:rPr>
            </w:pPr>
          </w:p>
        </w:tc>
      </w:tr>
      <w:tr w:rsidR="003907B9" w:rsidRPr="003907B9" w14:paraId="7776EEED" w14:textId="77777777" w:rsidTr="00927890">
        <w:tc>
          <w:tcPr>
            <w:tcW w:w="2405" w:type="dxa"/>
            <w:shd w:val="clear" w:color="auto" w:fill="auto"/>
          </w:tcPr>
          <w:p w14:paraId="401135F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Dans quelle mesure le PNUD Gabon a-t-il adopté des approches sensibles au genre, fondées sur les droits fondamentaux ?</w:t>
            </w:r>
          </w:p>
        </w:tc>
        <w:tc>
          <w:tcPr>
            <w:tcW w:w="1664" w:type="dxa"/>
            <w:shd w:val="clear" w:color="auto" w:fill="auto"/>
          </w:tcPr>
          <w:p w14:paraId="6F4FE625"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673D1A17"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2E1EDFE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d’adoption d’approches sensibles au genre par le PNUD, dans le cadre du projet</w:t>
            </w:r>
          </w:p>
        </w:tc>
        <w:tc>
          <w:tcPr>
            <w:tcW w:w="1665" w:type="dxa"/>
            <w:shd w:val="clear" w:color="auto" w:fill="auto"/>
          </w:tcPr>
          <w:p w14:paraId="7180DBA3"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r w:rsidR="003907B9" w:rsidRPr="003907B9" w14:paraId="4FDFA52F" w14:textId="77777777" w:rsidTr="00927890">
        <w:tc>
          <w:tcPr>
            <w:tcW w:w="2405" w:type="dxa"/>
            <w:shd w:val="clear" w:color="auto" w:fill="auto"/>
          </w:tcPr>
          <w:p w14:paraId="28B8FDE6"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Dans quelle mesure les détenteurs de droits ont été identifiés et leurs capacités évaluées à la phase de conception des interventions ?</w:t>
            </w:r>
          </w:p>
        </w:tc>
        <w:tc>
          <w:tcPr>
            <w:tcW w:w="1664" w:type="dxa"/>
            <w:shd w:val="clear" w:color="auto" w:fill="auto"/>
          </w:tcPr>
          <w:p w14:paraId="5BF12783"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Document de projet</w:t>
            </w:r>
          </w:p>
          <w:p w14:paraId="4D85A6F4"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 Parties prenantes</w:t>
            </w:r>
          </w:p>
        </w:tc>
        <w:tc>
          <w:tcPr>
            <w:tcW w:w="1664" w:type="dxa"/>
            <w:shd w:val="clear" w:color="auto" w:fill="auto"/>
          </w:tcPr>
          <w:p w14:paraId="1B62BABB"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Analyse </w:t>
            </w:r>
            <w:proofErr w:type="spellStart"/>
            <w:r w:rsidRPr="003907B9">
              <w:rPr>
                <w:rFonts w:ascii="Calibri" w:hAnsi="Calibri" w:cs="Calibri"/>
                <w:sz w:val="16"/>
                <w:szCs w:val="16"/>
              </w:rPr>
              <w:t>documentaire</w:t>
            </w:r>
            <w:proofErr w:type="spellEnd"/>
          </w:p>
          <w:p w14:paraId="35A2547A"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2F8F9D2B"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Niveau d’identification des détenteurs de droit</w:t>
            </w:r>
          </w:p>
        </w:tc>
        <w:tc>
          <w:tcPr>
            <w:tcW w:w="1665" w:type="dxa"/>
            <w:shd w:val="clear" w:color="auto" w:fill="auto"/>
          </w:tcPr>
          <w:p w14:paraId="338D5416"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rPr>
              <w:t>Analyse qualitative</w:t>
            </w:r>
          </w:p>
        </w:tc>
      </w:tr>
      <w:tr w:rsidR="003907B9" w:rsidRPr="003907B9" w14:paraId="5B4A2478" w14:textId="77777777" w:rsidTr="00927890">
        <w:tc>
          <w:tcPr>
            <w:tcW w:w="2405" w:type="dxa"/>
            <w:shd w:val="clear" w:color="auto" w:fill="auto"/>
          </w:tcPr>
          <w:p w14:paraId="51D0EA11" w14:textId="77777777" w:rsidR="003907B9" w:rsidRPr="003907B9" w:rsidRDefault="003907B9" w:rsidP="007608FB">
            <w:pPr>
              <w:pStyle w:val="Default"/>
              <w:rPr>
                <w:rFonts w:ascii="Calibri" w:hAnsi="Calibri" w:cs="Calibri"/>
                <w:sz w:val="16"/>
                <w:szCs w:val="16"/>
                <w:lang w:val="fr-FR" w:eastAsia="en-US"/>
              </w:rPr>
            </w:pPr>
            <w:r w:rsidRPr="003907B9">
              <w:rPr>
                <w:rFonts w:ascii="Calibri" w:hAnsi="Calibri" w:cs="Calibri"/>
                <w:sz w:val="16"/>
                <w:szCs w:val="16"/>
                <w:lang w:val="fr-FR" w:eastAsia="en-US"/>
              </w:rPr>
              <w:t>Dans quelle mesure les stratégies appliquées pourraient être améliorées pour assurer la prise en compte effective de l’équité (y compris l’égalité en genre) et l’atteinte des plus vulnérables dans les différentes étapes du programme (planification, exécution, suivi et évaluation) ?</w:t>
            </w:r>
          </w:p>
        </w:tc>
        <w:tc>
          <w:tcPr>
            <w:tcW w:w="1664" w:type="dxa"/>
            <w:shd w:val="clear" w:color="auto" w:fill="auto"/>
          </w:tcPr>
          <w:p w14:paraId="56B080E4" w14:textId="77777777" w:rsidR="003907B9" w:rsidRPr="003907B9" w:rsidRDefault="003907B9" w:rsidP="007608FB">
            <w:pPr>
              <w:pStyle w:val="Default"/>
              <w:rPr>
                <w:rFonts w:ascii="Calibri" w:hAnsi="Calibri" w:cs="Calibri"/>
                <w:sz w:val="16"/>
                <w:szCs w:val="16"/>
                <w:lang w:val="fr-FR" w:eastAsia="en-US"/>
              </w:rPr>
            </w:pPr>
          </w:p>
        </w:tc>
        <w:tc>
          <w:tcPr>
            <w:tcW w:w="1664" w:type="dxa"/>
            <w:shd w:val="clear" w:color="auto" w:fill="auto"/>
          </w:tcPr>
          <w:p w14:paraId="4C4D8830" w14:textId="77777777" w:rsidR="003907B9" w:rsidRPr="003907B9" w:rsidRDefault="003907B9" w:rsidP="007608FB">
            <w:pPr>
              <w:pStyle w:val="Default"/>
              <w:rPr>
                <w:rFonts w:ascii="Calibri" w:hAnsi="Calibri" w:cs="Calibri"/>
                <w:sz w:val="16"/>
                <w:szCs w:val="16"/>
                <w:lang w:val="fr-FR"/>
              </w:rPr>
            </w:pPr>
          </w:p>
        </w:tc>
        <w:tc>
          <w:tcPr>
            <w:tcW w:w="1664" w:type="dxa"/>
            <w:shd w:val="clear" w:color="auto" w:fill="auto"/>
          </w:tcPr>
          <w:p w14:paraId="556E7FB7" w14:textId="77777777" w:rsidR="003907B9" w:rsidRPr="003907B9" w:rsidRDefault="003907B9" w:rsidP="007608FB">
            <w:pPr>
              <w:pStyle w:val="Default"/>
              <w:rPr>
                <w:rFonts w:ascii="Calibri" w:hAnsi="Calibri" w:cs="Calibri"/>
                <w:sz w:val="16"/>
                <w:szCs w:val="16"/>
                <w:lang w:val="fr-FR"/>
              </w:rPr>
            </w:pPr>
          </w:p>
        </w:tc>
        <w:tc>
          <w:tcPr>
            <w:tcW w:w="1665" w:type="dxa"/>
            <w:shd w:val="clear" w:color="auto" w:fill="auto"/>
          </w:tcPr>
          <w:p w14:paraId="0B266700"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rPr>
              <w:t>Analyse qualitative</w:t>
            </w:r>
          </w:p>
        </w:tc>
      </w:tr>
      <w:tr w:rsidR="003907B9" w:rsidRPr="003907B9" w14:paraId="52B12E84" w14:textId="77777777" w:rsidTr="00927890">
        <w:tc>
          <w:tcPr>
            <w:tcW w:w="2405" w:type="dxa"/>
            <w:shd w:val="clear" w:color="auto" w:fill="auto"/>
          </w:tcPr>
          <w:p w14:paraId="4665F5A5"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eastAsia="en-US"/>
              </w:rPr>
              <w:t>La pandémie de la Covid-19 a-t-elle affectée les différentes populations selon les spécificités de Genre ?</w:t>
            </w:r>
          </w:p>
        </w:tc>
        <w:tc>
          <w:tcPr>
            <w:tcW w:w="1664" w:type="dxa"/>
            <w:shd w:val="clear" w:color="auto" w:fill="auto"/>
          </w:tcPr>
          <w:p w14:paraId="508DA3EA"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lang w:eastAsia="en-US"/>
              </w:rPr>
              <w:t xml:space="preserve">- </w:t>
            </w:r>
            <w:r w:rsidRPr="003907B9">
              <w:rPr>
                <w:rFonts w:ascii="Calibri" w:hAnsi="Calibri" w:cs="Calibri"/>
                <w:sz w:val="16"/>
                <w:szCs w:val="16"/>
              </w:rPr>
              <w:t>P</w:t>
            </w:r>
            <w:r w:rsidRPr="003907B9">
              <w:rPr>
                <w:rFonts w:ascii="Calibri" w:hAnsi="Calibri" w:cs="Calibri"/>
                <w:sz w:val="16"/>
                <w:szCs w:val="16"/>
                <w:lang w:eastAsia="en-US"/>
              </w:rPr>
              <w:t xml:space="preserve">arties </w:t>
            </w:r>
            <w:proofErr w:type="spellStart"/>
            <w:r w:rsidRPr="003907B9">
              <w:rPr>
                <w:rFonts w:ascii="Calibri" w:hAnsi="Calibri" w:cs="Calibri"/>
                <w:sz w:val="16"/>
                <w:szCs w:val="16"/>
                <w:lang w:eastAsia="en-US"/>
              </w:rPr>
              <w:t>prenantes</w:t>
            </w:r>
            <w:proofErr w:type="spellEnd"/>
          </w:p>
        </w:tc>
        <w:tc>
          <w:tcPr>
            <w:tcW w:w="1664" w:type="dxa"/>
            <w:shd w:val="clear" w:color="auto" w:fill="auto"/>
          </w:tcPr>
          <w:p w14:paraId="64D63434"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 xml:space="preserve">- </w:t>
            </w:r>
            <w:proofErr w:type="spellStart"/>
            <w:r w:rsidRPr="003907B9">
              <w:rPr>
                <w:rFonts w:ascii="Calibri" w:hAnsi="Calibri" w:cs="Calibri"/>
                <w:sz w:val="16"/>
                <w:szCs w:val="16"/>
              </w:rPr>
              <w:t>Entretiens</w:t>
            </w:r>
            <w:proofErr w:type="spellEnd"/>
          </w:p>
        </w:tc>
        <w:tc>
          <w:tcPr>
            <w:tcW w:w="1664" w:type="dxa"/>
            <w:shd w:val="clear" w:color="auto" w:fill="auto"/>
          </w:tcPr>
          <w:p w14:paraId="089D93D3" w14:textId="77777777" w:rsidR="003907B9" w:rsidRPr="003907B9" w:rsidRDefault="003907B9" w:rsidP="007608FB">
            <w:pPr>
              <w:pStyle w:val="Default"/>
              <w:rPr>
                <w:rFonts w:ascii="Calibri" w:hAnsi="Calibri" w:cs="Calibri"/>
                <w:sz w:val="16"/>
                <w:szCs w:val="16"/>
                <w:lang w:val="fr-FR"/>
              </w:rPr>
            </w:pPr>
            <w:r w:rsidRPr="003907B9">
              <w:rPr>
                <w:rFonts w:ascii="Calibri" w:hAnsi="Calibri" w:cs="Calibri"/>
                <w:sz w:val="16"/>
                <w:szCs w:val="16"/>
                <w:lang w:val="fr-FR"/>
              </w:rPr>
              <w:t>- Niveau d’impact de la Covid par genre</w:t>
            </w:r>
          </w:p>
        </w:tc>
        <w:tc>
          <w:tcPr>
            <w:tcW w:w="1665" w:type="dxa"/>
            <w:shd w:val="clear" w:color="auto" w:fill="auto"/>
          </w:tcPr>
          <w:p w14:paraId="203CAC78" w14:textId="77777777" w:rsidR="003907B9" w:rsidRPr="003907B9" w:rsidRDefault="003907B9" w:rsidP="007608FB">
            <w:pPr>
              <w:pStyle w:val="Default"/>
              <w:rPr>
                <w:rFonts w:ascii="Calibri" w:hAnsi="Calibri" w:cs="Calibri"/>
                <w:sz w:val="16"/>
                <w:szCs w:val="16"/>
              </w:rPr>
            </w:pPr>
            <w:r w:rsidRPr="003907B9">
              <w:rPr>
                <w:rFonts w:ascii="Calibri" w:hAnsi="Calibri" w:cs="Calibri"/>
                <w:sz w:val="16"/>
                <w:szCs w:val="16"/>
              </w:rPr>
              <w:t>Analyse qualitative</w:t>
            </w:r>
          </w:p>
        </w:tc>
      </w:tr>
    </w:tbl>
    <w:p w14:paraId="617F1309" w14:textId="77777777" w:rsidR="000A73EC" w:rsidRPr="000A73EC" w:rsidRDefault="000A73EC" w:rsidP="00345C72">
      <w:pPr>
        <w:jc w:val="both"/>
      </w:pPr>
    </w:p>
    <w:p w14:paraId="335B6FD7" w14:textId="55DE5D00" w:rsidR="00142FD5" w:rsidRPr="00AE7826" w:rsidRDefault="00142FD5" w:rsidP="00345C72">
      <w:pPr>
        <w:jc w:val="both"/>
      </w:pPr>
    </w:p>
    <w:p w14:paraId="4EA2B74B" w14:textId="77777777" w:rsidR="00142FD5" w:rsidRPr="00AE7826" w:rsidRDefault="00142FD5" w:rsidP="00345C72">
      <w:pPr>
        <w:jc w:val="both"/>
      </w:pPr>
    </w:p>
    <w:p w14:paraId="7D2595BA" w14:textId="77777777" w:rsidR="000A73EC" w:rsidRDefault="000A73EC" w:rsidP="00345C72">
      <w:pPr>
        <w:jc w:val="both"/>
        <w:rPr>
          <w:rFonts w:ascii="Arial" w:eastAsiaTheme="majorEastAsia" w:hAnsi="Arial" w:cstheme="majorBidi"/>
          <w:b/>
          <w:bCs/>
          <w:color w:val="1F497D" w:themeColor="text2"/>
          <w:sz w:val="28"/>
          <w:szCs w:val="28"/>
          <w:lang w:val="en-US"/>
        </w:rPr>
      </w:pPr>
      <w:bookmarkStart w:id="127" w:name="_Hlk86399654"/>
      <w:bookmarkEnd w:id="126"/>
      <w:r>
        <w:rPr>
          <w:lang w:val="en-US"/>
        </w:rPr>
        <w:br w:type="page"/>
      </w:r>
    </w:p>
    <w:p w14:paraId="447FD24A" w14:textId="400BFB56" w:rsidR="000917C4" w:rsidRPr="003907B9" w:rsidRDefault="000A73EC" w:rsidP="00345C72">
      <w:pPr>
        <w:pStyle w:val="Titre1"/>
        <w:numPr>
          <w:ilvl w:val="0"/>
          <w:numId w:val="0"/>
        </w:numPr>
        <w:ind w:left="432" w:hanging="432"/>
        <w:rPr>
          <w:sz w:val="28"/>
          <w:szCs w:val="28"/>
        </w:rPr>
      </w:pPr>
      <w:bookmarkStart w:id="128" w:name="_Toc112337617"/>
      <w:bookmarkStart w:id="129" w:name="_Toc118448059"/>
      <w:r w:rsidRPr="003907B9">
        <w:rPr>
          <w:sz w:val="28"/>
          <w:szCs w:val="28"/>
        </w:rPr>
        <w:lastRenderedPageBreak/>
        <w:t xml:space="preserve">Annexe 2 : </w:t>
      </w:r>
      <w:r w:rsidR="0080210C" w:rsidRPr="003907B9">
        <w:rPr>
          <w:sz w:val="28"/>
          <w:szCs w:val="28"/>
        </w:rPr>
        <w:t>List</w:t>
      </w:r>
      <w:r w:rsidRPr="003907B9">
        <w:rPr>
          <w:sz w:val="28"/>
          <w:szCs w:val="28"/>
        </w:rPr>
        <w:t>e des personnes consultées</w:t>
      </w:r>
      <w:bookmarkEnd w:id="128"/>
      <w:bookmarkEnd w:id="129"/>
      <w:r w:rsidR="00A539E5" w:rsidRPr="003907B9">
        <w:rPr>
          <w:sz w:val="28"/>
          <w:szCs w:val="28"/>
        </w:rPr>
        <w:t xml:space="preserve"> </w:t>
      </w:r>
    </w:p>
    <w:bookmarkEnd w:id="127"/>
    <w:p w14:paraId="6A7C81C6" w14:textId="77777777" w:rsidR="0080210C" w:rsidRPr="000A73EC" w:rsidRDefault="0080210C" w:rsidP="00345C72">
      <w:pPr>
        <w:jc w:val="both"/>
        <w:rPr>
          <w:rFonts w:asciiTheme="minorHAnsi" w:hAnsiTheme="minorHAnsi" w:cstheme="minorHAnsi"/>
          <w:highlight w:val="cyan"/>
        </w:rPr>
      </w:pPr>
    </w:p>
    <w:tbl>
      <w:tblPr>
        <w:tblStyle w:val="Grilledutableau"/>
        <w:tblW w:w="0" w:type="auto"/>
        <w:tblLayout w:type="fixed"/>
        <w:tblLook w:val="04A0" w:firstRow="1" w:lastRow="0" w:firstColumn="1" w:lastColumn="0" w:noHBand="0" w:noVBand="1"/>
      </w:tblPr>
      <w:tblGrid>
        <w:gridCol w:w="2235"/>
        <w:gridCol w:w="3260"/>
        <w:gridCol w:w="2693"/>
      </w:tblGrid>
      <w:tr w:rsidR="0009266D" w:rsidRPr="0009266D" w14:paraId="325E39EC" w14:textId="77777777" w:rsidTr="0009266D">
        <w:tc>
          <w:tcPr>
            <w:tcW w:w="2235" w:type="dxa"/>
          </w:tcPr>
          <w:p w14:paraId="3EFE6B7A" w14:textId="77777777" w:rsidR="0009266D" w:rsidRPr="0009266D" w:rsidRDefault="0009266D" w:rsidP="00C704ED">
            <w:pPr>
              <w:spacing w:line="276" w:lineRule="auto"/>
              <w:jc w:val="center"/>
              <w:rPr>
                <w:b/>
                <w:sz w:val="18"/>
                <w:szCs w:val="18"/>
              </w:rPr>
            </w:pPr>
            <w:r w:rsidRPr="0009266D">
              <w:rPr>
                <w:b/>
                <w:sz w:val="18"/>
                <w:szCs w:val="18"/>
              </w:rPr>
              <w:t>NOMS &amp; PRENOMS</w:t>
            </w:r>
          </w:p>
        </w:tc>
        <w:tc>
          <w:tcPr>
            <w:tcW w:w="3260" w:type="dxa"/>
          </w:tcPr>
          <w:p w14:paraId="416DFB17" w14:textId="77777777" w:rsidR="0009266D" w:rsidRPr="0009266D" w:rsidRDefault="0009266D" w:rsidP="00C704ED">
            <w:pPr>
              <w:spacing w:line="276" w:lineRule="auto"/>
              <w:jc w:val="center"/>
              <w:rPr>
                <w:b/>
                <w:sz w:val="18"/>
                <w:szCs w:val="18"/>
              </w:rPr>
            </w:pPr>
            <w:r w:rsidRPr="0009266D">
              <w:rPr>
                <w:b/>
                <w:sz w:val="18"/>
                <w:szCs w:val="18"/>
              </w:rPr>
              <w:t>FONCTIONS</w:t>
            </w:r>
          </w:p>
        </w:tc>
        <w:tc>
          <w:tcPr>
            <w:tcW w:w="2693" w:type="dxa"/>
          </w:tcPr>
          <w:p w14:paraId="33467E0B" w14:textId="77777777" w:rsidR="0009266D" w:rsidRPr="0009266D" w:rsidRDefault="0009266D" w:rsidP="00C704ED">
            <w:pPr>
              <w:spacing w:line="276" w:lineRule="auto"/>
              <w:jc w:val="center"/>
              <w:rPr>
                <w:b/>
                <w:sz w:val="18"/>
                <w:szCs w:val="18"/>
              </w:rPr>
            </w:pPr>
            <w:r w:rsidRPr="0009266D">
              <w:rPr>
                <w:b/>
                <w:sz w:val="18"/>
                <w:szCs w:val="18"/>
              </w:rPr>
              <w:t>INSTITUTIONS</w:t>
            </w:r>
          </w:p>
        </w:tc>
      </w:tr>
      <w:tr w:rsidR="0009266D" w:rsidRPr="0009266D" w14:paraId="0E106197" w14:textId="77777777" w:rsidTr="0009266D">
        <w:tc>
          <w:tcPr>
            <w:tcW w:w="2235" w:type="dxa"/>
          </w:tcPr>
          <w:p w14:paraId="63E0E8FA" w14:textId="77777777" w:rsidR="0009266D" w:rsidRPr="0009266D" w:rsidRDefault="0009266D" w:rsidP="00C704ED">
            <w:pPr>
              <w:spacing w:line="276" w:lineRule="auto"/>
              <w:jc w:val="center"/>
              <w:rPr>
                <w:sz w:val="18"/>
                <w:szCs w:val="18"/>
              </w:rPr>
            </w:pPr>
            <w:proofErr w:type="spellStart"/>
            <w:r w:rsidRPr="0009266D">
              <w:rPr>
                <w:sz w:val="18"/>
                <w:szCs w:val="18"/>
              </w:rPr>
              <w:t>M.Gilbert</w:t>
            </w:r>
            <w:proofErr w:type="spellEnd"/>
            <w:r w:rsidRPr="0009266D">
              <w:rPr>
                <w:sz w:val="18"/>
                <w:szCs w:val="18"/>
              </w:rPr>
              <w:t xml:space="preserve"> Ondo </w:t>
            </w:r>
            <w:proofErr w:type="spellStart"/>
            <w:r w:rsidRPr="0009266D">
              <w:rPr>
                <w:sz w:val="18"/>
                <w:szCs w:val="18"/>
              </w:rPr>
              <w:t>Ndong</w:t>
            </w:r>
            <w:proofErr w:type="spellEnd"/>
          </w:p>
        </w:tc>
        <w:tc>
          <w:tcPr>
            <w:tcW w:w="3260" w:type="dxa"/>
          </w:tcPr>
          <w:p w14:paraId="46569B48" w14:textId="77777777" w:rsidR="0009266D" w:rsidRPr="0009266D" w:rsidRDefault="0009266D" w:rsidP="00C704ED">
            <w:pPr>
              <w:spacing w:line="276" w:lineRule="auto"/>
              <w:jc w:val="center"/>
              <w:rPr>
                <w:sz w:val="18"/>
                <w:szCs w:val="18"/>
              </w:rPr>
            </w:pPr>
            <w:r w:rsidRPr="0009266D">
              <w:rPr>
                <w:sz w:val="18"/>
                <w:szCs w:val="18"/>
              </w:rPr>
              <w:t>Directeur Général de la Météorologie</w:t>
            </w:r>
          </w:p>
        </w:tc>
        <w:tc>
          <w:tcPr>
            <w:tcW w:w="2693" w:type="dxa"/>
            <w:vMerge w:val="restart"/>
          </w:tcPr>
          <w:p w14:paraId="038FF88B" w14:textId="77777777" w:rsidR="0009266D" w:rsidRPr="0009266D" w:rsidRDefault="0009266D" w:rsidP="00C704ED">
            <w:pPr>
              <w:spacing w:line="276" w:lineRule="auto"/>
              <w:jc w:val="center"/>
              <w:rPr>
                <w:sz w:val="18"/>
                <w:szCs w:val="18"/>
              </w:rPr>
            </w:pPr>
          </w:p>
          <w:p w14:paraId="453EA8BD" w14:textId="77777777" w:rsidR="0009266D" w:rsidRPr="0009266D" w:rsidRDefault="0009266D" w:rsidP="00C704ED">
            <w:pPr>
              <w:spacing w:line="276" w:lineRule="auto"/>
              <w:jc w:val="center"/>
              <w:rPr>
                <w:sz w:val="18"/>
                <w:szCs w:val="18"/>
              </w:rPr>
            </w:pPr>
          </w:p>
          <w:p w14:paraId="0FDC3600" w14:textId="77777777" w:rsidR="0009266D" w:rsidRPr="0009266D" w:rsidRDefault="0009266D" w:rsidP="00C704ED">
            <w:pPr>
              <w:spacing w:line="276" w:lineRule="auto"/>
              <w:jc w:val="center"/>
              <w:rPr>
                <w:sz w:val="18"/>
                <w:szCs w:val="18"/>
              </w:rPr>
            </w:pPr>
            <w:r w:rsidRPr="0009266D">
              <w:rPr>
                <w:sz w:val="18"/>
                <w:szCs w:val="18"/>
              </w:rPr>
              <w:t>Direction générale de la Météorologie (DGM)</w:t>
            </w:r>
          </w:p>
        </w:tc>
      </w:tr>
      <w:tr w:rsidR="0009266D" w:rsidRPr="0009266D" w14:paraId="19C3C9A3" w14:textId="77777777" w:rsidTr="0009266D">
        <w:tc>
          <w:tcPr>
            <w:tcW w:w="2235" w:type="dxa"/>
          </w:tcPr>
          <w:p w14:paraId="257C8B30" w14:textId="77777777" w:rsidR="0009266D" w:rsidRPr="0009266D" w:rsidRDefault="0009266D" w:rsidP="00C704ED">
            <w:pPr>
              <w:spacing w:line="276" w:lineRule="auto"/>
              <w:jc w:val="center"/>
              <w:rPr>
                <w:sz w:val="18"/>
                <w:szCs w:val="18"/>
              </w:rPr>
            </w:pPr>
            <w:proofErr w:type="spellStart"/>
            <w:r w:rsidRPr="0009266D">
              <w:rPr>
                <w:sz w:val="18"/>
                <w:szCs w:val="18"/>
              </w:rPr>
              <w:t>M.</w:t>
            </w:r>
            <w:bookmarkStart w:id="130" w:name="_Hlk52199337"/>
            <w:r w:rsidRPr="0009266D">
              <w:rPr>
                <w:sz w:val="18"/>
                <w:szCs w:val="18"/>
              </w:rPr>
              <w:t>Pierre</w:t>
            </w:r>
            <w:proofErr w:type="spellEnd"/>
            <w:r w:rsidRPr="0009266D">
              <w:rPr>
                <w:sz w:val="18"/>
                <w:szCs w:val="18"/>
              </w:rPr>
              <w:t xml:space="preserve"> </w:t>
            </w:r>
            <w:proofErr w:type="spellStart"/>
            <w:r w:rsidRPr="0009266D">
              <w:rPr>
                <w:sz w:val="18"/>
                <w:szCs w:val="18"/>
              </w:rPr>
              <w:t>Zue</w:t>
            </w:r>
            <w:proofErr w:type="spellEnd"/>
            <w:r w:rsidRPr="0009266D">
              <w:rPr>
                <w:sz w:val="18"/>
                <w:szCs w:val="18"/>
              </w:rPr>
              <w:t xml:space="preserve"> </w:t>
            </w:r>
            <w:proofErr w:type="spellStart"/>
            <w:r w:rsidRPr="0009266D">
              <w:rPr>
                <w:sz w:val="18"/>
                <w:szCs w:val="18"/>
              </w:rPr>
              <w:t>Eya</w:t>
            </w:r>
            <w:bookmarkEnd w:id="130"/>
            <w:proofErr w:type="spellEnd"/>
          </w:p>
        </w:tc>
        <w:tc>
          <w:tcPr>
            <w:tcW w:w="3260" w:type="dxa"/>
          </w:tcPr>
          <w:p w14:paraId="35F48628" w14:textId="77777777" w:rsidR="0009266D" w:rsidRPr="0009266D" w:rsidRDefault="0009266D" w:rsidP="00C704ED">
            <w:pPr>
              <w:spacing w:line="276" w:lineRule="auto"/>
              <w:jc w:val="center"/>
              <w:rPr>
                <w:sz w:val="18"/>
                <w:szCs w:val="18"/>
              </w:rPr>
            </w:pPr>
            <w:r w:rsidRPr="0009266D">
              <w:rPr>
                <w:sz w:val="18"/>
                <w:szCs w:val="18"/>
              </w:rPr>
              <w:t>Directeur Général Adjoint</w:t>
            </w:r>
          </w:p>
        </w:tc>
        <w:tc>
          <w:tcPr>
            <w:tcW w:w="2693" w:type="dxa"/>
            <w:vMerge/>
          </w:tcPr>
          <w:p w14:paraId="00CB7E95" w14:textId="77777777" w:rsidR="0009266D" w:rsidRPr="0009266D" w:rsidRDefault="0009266D" w:rsidP="00C704ED">
            <w:pPr>
              <w:spacing w:line="276" w:lineRule="auto"/>
              <w:jc w:val="center"/>
              <w:rPr>
                <w:sz w:val="18"/>
                <w:szCs w:val="18"/>
              </w:rPr>
            </w:pPr>
          </w:p>
        </w:tc>
      </w:tr>
      <w:tr w:rsidR="0009266D" w:rsidRPr="0009266D" w14:paraId="39B46EF0" w14:textId="77777777" w:rsidTr="0009266D">
        <w:tc>
          <w:tcPr>
            <w:tcW w:w="2235" w:type="dxa"/>
          </w:tcPr>
          <w:p w14:paraId="071B2BD7" w14:textId="77777777" w:rsidR="0009266D" w:rsidRPr="0009266D" w:rsidRDefault="0009266D" w:rsidP="00C704ED">
            <w:pPr>
              <w:spacing w:line="276" w:lineRule="auto"/>
              <w:jc w:val="center"/>
              <w:rPr>
                <w:sz w:val="18"/>
                <w:szCs w:val="18"/>
              </w:rPr>
            </w:pPr>
            <w:r w:rsidRPr="0009266D">
              <w:rPr>
                <w:sz w:val="18"/>
                <w:szCs w:val="18"/>
              </w:rPr>
              <w:t xml:space="preserve">M. </w:t>
            </w:r>
            <w:proofErr w:type="spellStart"/>
            <w:r w:rsidRPr="0009266D">
              <w:rPr>
                <w:sz w:val="18"/>
                <w:szCs w:val="18"/>
              </w:rPr>
              <w:t>Mamboundou</w:t>
            </w:r>
            <w:proofErr w:type="spellEnd"/>
            <w:r w:rsidRPr="0009266D">
              <w:rPr>
                <w:sz w:val="18"/>
                <w:szCs w:val="18"/>
              </w:rPr>
              <w:t xml:space="preserve"> </w:t>
            </w:r>
            <w:proofErr w:type="spellStart"/>
            <w:r w:rsidRPr="0009266D">
              <w:rPr>
                <w:sz w:val="18"/>
                <w:szCs w:val="18"/>
              </w:rPr>
              <w:t>Arnol</w:t>
            </w:r>
            <w:proofErr w:type="spellEnd"/>
            <w:r w:rsidRPr="0009266D">
              <w:rPr>
                <w:sz w:val="18"/>
                <w:szCs w:val="18"/>
              </w:rPr>
              <w:t xml:space="preserve"> Joel</w:t>
            </w:r>
          </w:p>
        </w:tc>
        <w:tc>
          <w:tcPr>
            <w:tcW w:w="3260" w:type="dxa"/>
          </w:tcPr>
          <w:p w14:paraId="386D89DF" w14:textId="77777777" w:rsidR="0009266D" w:rsidRPr="0009266D" w:rsidRDefault="0009266D" w:rsidP="00C704ED">
            <w:pPr>
              <w:spacing w:line="276" w:lineRule="auto"/>
              <w:jc w:val="center"/>
              <w:rPr>
                <w:sz w:val="18"/>
                <w:szCs w:val="18"/>
              </w:rPr>
            </w:pPr>
            <w:r w:rsidRPr="0009266D">
              <w:rPr>
                <w:sz w:val="18"/>
                <w:szCs w:val="18"/>
              </w:rPr>
              <w:t>Chef de service installation et maintenance par intérim</w:t>
            </w:r>
          </w:p>
        </w:tc>
        <w:tc>
          <w:tcPr>
            <w:tcW w:w="2693" w:type="dxa"/>
            <w:vMerge/>
          </w:tcPr>
          <w:p w14:paraId="5D4EF907" w14:textId="77777777" w:rsidR="0009266D" w:rsidRPr="0009266D" w:rsidRDefault="0009266D" w:rsidP="00C704ED">
            <w:pPr>
              <w:spacing w:line="276" w:lineRule="auto"/>
              <w:jc w:val="center"/>
              <w:rPr>
                <w:sz w:val="18"/>
                <w:szCs w:val="18"/>
              </w:rPr>
            </w:pPr>
          </w:p>
        </w:tc>
      </w:tr>
      <w:tr w:rsidR="0009266D" w:rsidRPr="0009266D" w14:paraId="5C92EB03" w14:textId="77777777" w:rsidTr="0009266D">
        <w:tc>
          <w:tcPr>
            <w:tcW w:w="2235" w:type="dxa"/>
          </w:tcPr>
          <w:p w14:paraId="5A10CE85" w14:textId="77777777" w:rsidR="0009266D" w:rsidRPr="0009266D" w:rsidRDefault="0009266D" w:rsidP="00C704ED">
            <w:pPr>
              <w:spacing w:line="276" w:lineRule="auto"/>
              <w:jc w:val="center"/>
              <w:rPr>
                <w:sz w:val="18"/>
                <w:szCs w:val="18"/>
              </w:rPr>
            </w:pPr>
            <w:proofErr w:type="spellStart"/>
            <w:r w:rsidRPr="0009266D">
              <w:rPr>
                <w:sz w:val="18"/>
                <w:szCs w:val="18"/>
              </w:rPr>
              <w:t>M.</w:t>
            </w:r>
            <w:bookmarkStart w:id="131" w:name="_Hlk52199391"/>
            <w:r w:rsidRPr="0009266D">
              <w:rPr>
                <w:sz w:val="18"/>
                <w:szCs w:val="18"/>
              </w:rPr>
              <w:t>Luc</w:t>
            </w:r>
            <w:proofErr w:type="spellEnd"/>
            <w:r w:rsidRPr="0009266D">
              <w:rPr>
                <w:sz w:val="18"/>
                <w:szCs w:val="18"/>
              </w:rPr>
              <w:t xml:space="preserve"> </w:t>
            </w:r>
            <w:proofErr w:type="spellStart"/>
            <w:r w:rsidRPr="0009266D">
              <w:rPr>
                <w:sz w:val="18"/>
                <w:szCs w:val="18"/>
              </w:rPr>
              <w:t>Mve.Ndong</w:t>
            </w:r>
            <w:bookmarkEnd w:id="131"/>
            <w:proofErr w:type="spellEnd"/>
          </w:p>
        </w:tc>
        <w:tc>
          <w:tcPr>
            <w:tcW w:w="3260" w:type="dxa"/>
          </w:tcPr>
          <w:p w14:paraId="51CF9C48" w14:textId="77777777" w:rsidR="0009266D" w:rsidRPr="0009266D" w:rsidRDefault="0009266D" w:rsidP="00C704ED">
            <w:pPr>
              <w:spacing w:line="276" w:lineRule="auto"/>
              <w:jc w:val="center"/>
              <w:rPr>
                <w:sz w:val="18"/>
                <w:szCs w:val="18"/>
              </w:rPr>
            </w:pPr>
            <w:r w:rsidRPr="0009266D">
              <w:rPr>
                <w:sz w:val="18"/>
                <w:szCs w:val="18"/>
              </w:rPr>
              <w:t>Directeur du Réseau Météo</w:t>
            </w:r>
          </w:p>
        </w:tc>
        <w:tc>
          <w:tcPr>
            <w:tcW w:w="2693" w:type="dxa"/>
            <w:vMerge/>
          </w:tcPr>
          <w:p w14:paraId="24AB5970" w14:textId="77777777" w:rsidR="0009266D" w:rsidRPr="0009266D" w:rsidRDefault="0009266D" w:rsidP="00C704ED">
            <w:pPr>
              <w:spacing w:line="276" w:lineRule="auto"/>
              <w:jc w:val="center"/>
              <w:rPr>
                <w:sz w:val="18"/>
                <w:szCs w:val="18"/>
              </w:rPr>
            </w:pPr>
          </w:p>
        </w:tc>
      </w:tr>
      <w:tr w:rsidR="0009266D" w:rsidRPr="0009266D" w14:paraId="493E9B9C" w14:textId="77777777" w:rsidTr="0009266D">
        <w:tc>
          <w:tcPr>
            <w:tcW w:w="2235" w:type="dxa"/>
          </w:tcPr>
          <w:p w14:paraId="0B4EBD51" w14:textId="77777777" w:rsidR="0009266D" w:rsidRPr="0009266D" w:rsidRDefault="0009266D" w:rsidP="00C704ED">
            <w:pPr>
              <w:spacing w:line="276" w:lineRule="auto"/>
              <w:jc w:val="center"/>
              <w:rPr>
                <w:sz w:val="18"/>
                <w:szCs w:val="18"/>
              </w:rPr>
            </w:pPr>
            <w:r w:rsidRPr="0009266D">
              <w:rPr>
                <w:sz w:val="18"/>
                <w:szCs w:val="18"/>
              </w:rPr>
              <w:t xml:space="preserve">Ines </w:t>
            </w:r>
            <w:proofErr w:type="spellStart"/>
            <w:r w:rsidRPr="0009266D">
              <w:rPr>
                <w:sz w:val="18"/>
                <w:szCs w:val="18"/>
              </w:rPr>
              <w:t>Tofalo</w:t>
            </w:r>
            <w:proofErr w:type="spellEnd"/>
          </w:p>
        </w:tc>
        <w:tc>
          <w:tcPr>
            <w:tcW w:w="3260" w:type="dxa"/>
          </w:tcPr>
          <w:p w14:paraId="66C17D21" w14:textId="77777777" w:rsidR="0009266D" w:rsidRPr="0009266D" w:rsidRDefault="0009266D" w:rsidP="00C704ED">
            <w:pPr>
              <w:spacing w:line="276" w:lineRule="auto"/>
              <w:jc w:val="center"/>
              <w:rPr>
                <w:sz w:val="18"/>
                <w:szCs w:val="18"/>
              </w:rPr>
            </w:pPr>
            <w:r w:rsidRPr="0009266D">
              <w:rPr>
                <w:sz w:val="18"/>
                <w:szCs w:val="18"/>
              </w:rPr>
              <w:t>Chief Programme Support Unit</w:t>
            </w:r>
          </w:p>
        </w:tc>
        <w:tc>
          <w:tcPr>
            <w:tcW w:w="2693" w:type="dxa"/>
            <w:vMerge w:val="restart"/>
          </w:tcPr>
          <w:p w14:paraId="27EA3760" w14:textId="77777777" w:rsidR="0009266D" w:rsidRPr="0009266D" w:rsidRDefault="0009266D" w:rsidP="00C704ED">
            <w:pPr>
              <w:spacing w:line="276" w:lineRule="auto"/>
              <w:jc w:val="center"/>
              <w:rPr>
                <w:sz w:val="18"/>
                <w:szCs w:val="18"/>
              </w:rPr>
            </w:pPr>
          </w:p>
          <w:p w14:paraId="5F5B364A" w14:textId="77777777" w:rsidR="0009266D" w:rsidRPr="0009266D" w:rsidRDefault="0009266D" w:rsidP="00C704ED">
            <w:pPr>
              <w:spacing w:line="276" w:lineRule="auto"/>
              <w:jc w:val="center"/>
              <w:rPr>
                <w:sz w:val="18"/>
                <w:szCs w:val="18"/>
              </w:rPr>
            </w:pPr>
            <w:r w:rsidRPr="0009266D">
              <w:rPr>
                <w:sz w:val="18"/>
                <w:szCs w:val="18"/>
              </w:rPr>
              <w:t>ONU Inde / UNOSSC</w:t>
            </w:r>
          </w:p>
        </w:tc>
      </w:tr>
      <w:tr w:rsidR="0009266D" w:rsidRPr="0009266D" w14:paraId="17840D35" w14:textId="77777777" w:rsidTr="0009266D">
        <w:tc>
          <w:tcPr>
            <w:tcW w:w="2235" w:type="dxa"/>
          </w:tcPr>
          <w:p w14:paraId="01E48AA4" w14:textId="77777777" w:rsidR="0009266D" w:rsidRPr="0009266D" w:rsidRDefault="0009266D" w:rsidP="00C704ED">
            <w:pPr>
              <w:spacing w:line="276" w:lineRule="auto"/>
              <w:jc w:val="center"/>
              <w:rPr>
                <w:sz w:val="18"/>
                <w:szCs w:val="18"/>
              </w:rPr>
            </w:pPr>
            <w:proofErr w:type="spellStart"/>
            <w:r w:rsidRPr="0009266D">
              <w:rPr>
                <w:sz w:val="18"/>
                <w:szCs w:val="18"/>
              </w:rPr>
              <w:t>Donaldo</w:t>
            </w:r>
            <w:proofErr w:type="spellEnd"/>
            <w:r w:rsidRPr="0009266D">
              <w:rPr>
                <w:sz w:val="18"/>
                <w:szCs w:val="18"/>
              </w:rPr>
              <w:t xml:space="preserve"> Lopez</w:t>
            </w:r>
          </w:p>
        </w:tc>
        <w:tc>
          <w:tcPr>
            <w:tcW w:w="3260" w:type="dxa"/>
          </w:tcPr>
          <w:p w14:paraId="37A75653" w14:textId="77777777" w:rsidR="0009266D" w:rsidRPr="0009266D" w:rsidRDefault="0009266D" w:rsidP="00C704ED">
            <w:pPr>
              <w:spacing w:line="276" w:lineRule="auto"/>
              <w:jc w:val="center"/>
              <w:rPr>
                <w:sz w:val="18"/>
                <w:szCs w:val="18"/>
              </w:rPr>
            </w:pPr>
            <w:r w:rsidRPr="0009266D">
              <w:rPr>
                <w:sz w:val="18"/>
                <w:szCs w:val="18"/>
              </w:rPr>
              <w:t xml:space="preserve">Finance Trust </w:t>
            </w:r>
            <w:proofErr w:type="spellStart"/>
            <w:r w:rsidRPr="0009266D">
              <w:rPr>
                <w:sz w:val="18"/>
                <w:szCs w:val="18"/>
              </w:rPr>
              <w:t>Fund</w:t>
            </w:r>
            <w:proofErr w:type="spellEnd"/>
            <w:r w:rsidRPr="0009266D">
              <w:rPr>
                <w:sz w:val="18"/>
                <w:szCs w:val="18"/>
              </w:rPr>
              <w:t xml:space="preserve"> </w:t>
            </w:r>
            <w:proofErr w:type="spellStart"/>
            <w:r w:rsidRPr="0009266D">
              <w:rPr>
                <w:sz w:val="18"/>
                <w:szCs w:val="18"/>
              </w:rPr>
              <w:t>Specialist</w:t>
            </w:r>
            <w:proofErr w:type="spellEnd"/>
          </w:p>
        </w:tc>
        <w:tc>
          <w:tcPr>
            <w:tcW w:w="2693" w:type="dxa"/>
            <w:vMerge/>
          </w:tcPr>
          <w:p w14:paraId="29A77018" w14:textId="77777777" w:rsidR="0009266D" w:rsidRPr="0009266D" w:rsidRDefault="0009266D" w:rsidP="00C704ED">
            <w:pPr>
              <w:spacing w:line="276" w:lineRule="auto"/>
              <w:jc w:val="center"/>
              <w:rPr>
                <w:sz w:val="18"/>
                <w:szCs w:val="18"/>
              </w:rPr>
            </w:pPr>
          </w:p>
        </w:tc>
      </w:tr>
      <w:tr w:rsidR="0009266D" w:rsidRPr="0009266D" w14:paraId="1D6C4A48" w14:textId="77777777" w:rsidTr="0009266D">
        <w:tc>
          <w:tcPr>
            <w:tcW w:w="2235" w:type="dxa"/>
          </w:tcPr>
          <w:p w14:paraId="3FFB5E7B" w14:textId="77777777" w:rsidR="0009266D" w:rsidRPr="0009266D" w:rsidRDefault="0009266D" w:rsidP="00C704ED">
            <w:pPr>
              <w:spacing w:line="276" w:lineRule="auto"/>
              <w:jc w:val="center"/>
              <w:rPr>
                <w:sz w:val="18"/>
                <w:szCs w:val="18"/>
              </w:rPr>
            </w:pPr>
            <w:r w:rsidRPr="0009266D">
              <w:rPr>
                <w:sz w:val="18"/>
                <w:szCs w:val="18"/>
              </w:rPr>
              <w:t xml:space="preserve">Gentiana </w:t>
            </w:r>
            <w:proofErr w:type="spellStart"/>
            <w:r w:rsidRPr="0009266D">
              <w:rPr>
                <w:sz w:val="18"/>
                <w:szCs w:val="18"/>
              </w:rPr>
              <w:t>Xhavara</w:t>
            </w:r>
            <w:proofErr w:type="spellEnd"/>
          </w:p>
        </w:tc>
        <w:tc>
          <w:tcPr>
            <w:tcW w:w="3260" w:type="dxa"/>
          </w:tcPr>
          <w:p w14:paraId="29645F50" w14:textId="77777777" w:rsidR="0009266D" w:rsidRPr="0009266D" w:rsidRDefault="0009266D" w:rsidP="00C704ED">
            <w:pPr>
              <w:spacing w:line="276" w:lineRule="auto"/>
              <w:jc w:val="center"/>
              <w:rPr>
                <w:sz w:val="18"/>
                <w:szCs w:val="18"/>
              </w:rPr>
            </w:pPr>
            <w:r w:rsidRPr="0009266D">
              <w:rPr>
                <w:sz w:val="18"/>
                <w:szCs w:val="18"/>
              </w:rPr>
              <w:t xml:space="preserve">Trust </w:t>
            </w:r>
            <w:proofErr w:type="spellStart"/>
            <w:r w:rsidRPr="0009266D">
              <w:rPr>
                <w:sz w:val="18"/>
                <w:szCs w:val="18"/>
              </w:rPr>
              <w:t>Fund</w:t>
            </w:r>
            <w:proofErr w:type="spellEnd"/>
            <w:r w:rsidRPr="0009266D">
              <w:rPr>
                <w:sz w:val="18"/>
                <w:szCs w:val="18"/>
              </w:rPr>
              <w:t xml:space="preserve"> Programme </w:t>
            </w:r>
            <w:proofErr w:type="spellStart"/>
            <w:r w:rsidRPr="0009266D">
              <w:rPr>
                <w:sz w:val="18"/>
                <w:szCs w:val="18"/>
              </w:rPr>
              <w:t>Analyst</w:t>
            </w:r>
            <w:proofErr w:type="spellEnd"/>
          </w:p>
        </w:tc>
        <w:tc>
          <w:tcPr>
            <w:tcW w:w="2693" w:type="dxa"/>
            <w:vMerge/>
          </w:tcPr>
          <w:p w14:paraId="0AA9569C" w14:textId="77777777" w:rsidR="0009266D" w:rsidRPr="0009266D" w:rsidRDefault="0009266D" w:rsidP="00C704ED">
            <w:pPr>
              <w:spacing w:line="276" w:lineRule="auto"/>
              <w:jc w:val="center"/>
              <w:rPr>
                <w:sz w:val="18"/>
                <w:szCs w:val="18"/>
              </w:rPr>
            </w:pPr>
          </w:p>
        </w:tc>
      </w:tr>
      <w:tr w:rsidR="0009266D" w:rsidRPr="0009266D" w14:paraId="6A9853F9" w14:textId="77777777" w:rsidTr="0009266D">
        <w:tc>
          <w:tcPr>
            <w:tcW w:w="2235" w:type="dxa"/>
          </w:tcPr>
          <w:p w14:paraId="5E6A7B0E" w14:textId="77777777" w:rsidR="0009266D" w:rsidRPr="0009266D" w:rsidRDefault="0009266D" w:rsidP="00C704ED">
            <w:pPr>
              <w:spacing w:line="276" w:lineRule="auto"/>
              <w:jc w:val="center"/>
              <w:rPr>
                <w:sz w:val="18"/>
                <w:szCs w:val="18"/>
              </w:rPr>
            </w:pPr>
            <w:r w:rsidRPr="0009266D">
              <w:rPr>
                <w:sz w:val="18"/>
                <w:szCs w:val="18"/>
              </w:rPr>
              <w:t xml:space="preserve">Bhushan </w:t>
            </w:r>
            <w:proofErr w:type="spellStart"/>
            <w:r w:rsidRPr="0009266D">
              <w:rPr>
                <w:sz w:val="18"/>
                <w:szCs w:val="18"/>
              </w:rPr>
              <w:t>Shrestha</w:t>
            </w:r>
            <w:proofErr w:type="spellEnd"/>
          </w:p>
        </w:tc>
        <w:tc>
          <w:tcPr>
            <w:tcW w:w="3260" w:type="dxa"/>
          </w:tcPr>
          <w:p w14:paraId="35FFAC31" w14:textId="77777777" w:rsidR="0009266D" w:rsidRPr="0009266D" w:rsidRDefault="0009266D" w:rsidP="00C704ED">
            <w:pPr>
              <w:spacing w:line="276" w:lineRule="auto"/>
              <w:jc w:val="center"/>
              <w:rPr>
                <w:sz w:val="18"/>
                <w:szCs w:val="18"/>
              </w:rPr>
            </w:pPr>
            <w:proofErr w:type="spellStart"/>
            <w:r w:rsidRPr="0009266D">
              <w:rPr>
                <w:sz w:val="18"/>
                <w:szCs w:val="18"/>
              </w:rPr>
              <w:t>Result</w:t>
            </w:r>
            <w:proofErr w:type="spellEnd"/>
            <w:r w:rsidRPr="0009266D">
              <w:rPr>
                <w:sz w:val="18"/>
                <w:szCs w:val="18"/>
              </w:rPr>
              <w:t xml:space="preserve"> Management </w:t>
            </w:r>
            <w:proofErr w:type="spellStart"/>
            <w:r w:rsidRPr="0009266D">
              <w:rPr>
                <w:sz w:val="18"/>
                <w:szCs w:val="18"/>
              </w:rPr>
              <w:t>Specialist</w:t>
            </w:r>
            <w:proofErr w:type="spellEnd"/>
          </w:p>
        </w:tc>
        <w:tc>
          <w:tcPr>
            <w:tcW w:w="2693" w:type="dxa"/>
            <w:vMerge/>
          </w:tcPr>
          <w:p w14:paraId="2C7DA10E" w14:textId="77777777" w:rsidR="0009266D" w:rsidRPr="0009266D" w:rsidRDefault="0009266D" w:rsidP="00C704ED">
            <w:pPr>
              <w:spacing w:line="276" w:lineRule="auto"/>
              <w:jc w:val="center"/>
              <w:rPr>
                <w:sz w:val="18"/>
                <w:szCs w:val="18"/>
              </w:rPr>
            </w:pPr>
          </w:p>
        </w:tc>
      </w:tr>
      <w:tr w:rsidR="0009266D" w:rsidRPr="0009266D" w14:paraId="30A76A67" w14:textId="77777777" w:rsidTr="0009266D">
        <w:tc>
          <w:tcPr>
            <w:tcW w:w="2235" w:type="dxa"/>
          </w:tcPr>
          <w:p w14:paraId="70DA7901" w14:textId="77777777" w:rsidR="0009266D" w:rsidRPr="0009266D" w:rsidRDefault="0009266D" w:rsidP="00C704ED">
            <w:pPr>
              <w:spacing w:line="276" w:lineRule="auto"/>
              <w:jc w:val="center"/>
              <w:rPr>
                <w:sz w:val="18"/>
                <w:szCs w:val="18"/>
              </w:rPr>
            </w:pPr>
            <w:proofErr w:type="spellStart"/>
            <w:r w:rsidRPr="0009266D">
              <w:rPr>
                <w:sz w:val="18"/>
                <w:szCs w:val="18"/>
              </w:rPr>
              <w:t>Mme.</w:t>
            </w:r>
            <w:bookmarkStart w:id="132" w:name="_Hlk52199502"/>
            <w:r w:rsidRPr="0009266D">
              <w:rPr>
                <w:sz w:val="18"/>
                <w:szCs w:val="18"/>
              </w:rPr>
              <w:t>Yvette</w:t>
            </w:r>
            <w:proofErr w:type="spellEnd"/>
            <w:r w:rsidRPr="0009266D">
              <w:rPr>
                <w:sz w:val="18"/>
                <w:szCs w:val="18"/>
              </w:rPr>
              <w:t xml:space="preserve"> </w:t>
            </w:r>
            <w:proofErr w:type="spellStart"/>
            <w:r w:rsidRPr="0009266D">
              <w:rPr>
                <w:sz w:val="18"/>
                <w:szCs w:val="18"/>
              </w:rPr>
              <w:t>Zame</w:t>
            </w:r>
            <w:proofErr w:type="spellEnd"/>
            <w:r w:rsidRPr="0009266D">
              <w:rPr>
                <w:sz w:val="18"/>
                <w:szCs w:val="18"/>
              </w:rPr>
              <w:t xml:space="preserve"> </w:t>
            </w:r>
            <w:proofErr w:type="spellStart"/>
            <w:r w:rsidRPr="0009266D">
              <w:rPr>
                <w:sz w:val="18"/>
                <w:szCs w:val="18"/>
              </w:rPr>
              <w:t>Ndong</w:t>
            </w:r>
            <w:bookmarkEnd w:id="132"/>
            <w:proofErr w:type="spellEnd"/>
          </w:p>
        </w:tc>
        <w:tc>
          <w:tcPr>
            <w:tcW w:w="3260" w:type="dxa"/>
          </w:tcPr>
          <w:p w14:paraId="08611DBE" w14:textId="77777777" w:rsidR="0009266D" w:rsidRPr="0009266D" w:rsidRDefault="0009266D" w:rsidP="00C704ED">
            <w:pPr>
              <w:spacing w:line="276" w:lineRule="auto"/>
              <w:jc w:val="center"/>
              <w:rPr>
                <w:sz w:val="18"/>
                <w:szCs w:val="18"/>
              </w:rPr>
            </w:pPr>
            <w:r w:rsidRPr="0009266D">
              <w:rPr>
                <w:sz w:val="18"/>
                <w:szCs w:val="18"/>
              </w:rPr>
              <w:t>Représentante de l’ASECNA</w:t>
            </w:r>
          </w:p>
        </w:tc>
        <w:tc>
          <w:tcPr>
            <w:tcW w:w="2693" w:type="dxa"/>
            <w:vMerge w:val="restart"/>
          </w:tcPr>
          <w:p w14:paraId="10BEB79A" w14:textId="77777777" w:rsidR="0009266D" w:rsidRPr="0009266D" w:rsidRDefault="0009266D" w:rsidP="00C704ED">
            <w:pPr>
              <w:spacing w:line="276" w:lineRule="auto"/>
              <w:jc w:val="center"/>
              <w:rPr>
                <w:sz w:val="18"/>
                <w:szCs w:val="18"/>
              </w:rPr>
            </w:pPr>
          </w:p>
          <w:p w14:paraId="7F963D8C" w14:textId="77777777" w:rsidR="0009266D" w:rsidRPr="0009266D" w:rsidRDefault="0009266D" w:rsidP="00C704ED">
            <w:pPr>
              <w:spacing w:line="276" w:lineRule="auto"/>
              <w:jc w:val="center"/>
              <w:rPr>
                <w:sz w:val="18"/>
                <w:szCs w:val="18"/>
              </w:rPr>
            </w:pPr>
          </w:p>
          <w:p w14:paraId="41C42350" w14:textId="77777777" w:rsidR="0009266D" w:rsidRPr="0009266D" w:rsidRDefault="0009266D" w:rsidP="00C704ED">
            <w:pPr>
              <w:spacing w:line="276" w:lineRule="auto"/>
              <w:jc w:val="center"/>
              <w:rPr>
                <w:sz w:val="18"/>
                <w:szCs w:val="18"/>
              </w:rPr>
            </w:pPr>
            <w:r w:rsidRPr="0009266D">
              <w:rPr>
                <w:sz w:val="18"/>
                <w:szCs w:val="18"/>
              </w:rPr>
              <w:t>Agence pour la sécurité de la navigation aérienne en Afrique et à Madagascar</w:t>
            </w:r>
          </w:p>
          <w:p w14:paraId="1C8B8CDB" w14:textId="77777777" w:rsidR="0009266D" w:rsidRPr="0009266D" w:rsidRDefault="0009266D" w:rsidP="00C704ED">
            <w:pPr>
              <w:spacing w:line="276" w:lineRule="auto"/>
              <w:jc w:val="center"/>
              <w:rPr>
                <w:sz w:val="18"/>
                <w:szCs w:val="18"/>
              </w:rPr>
            </w:pPr>
            <w:r w:rsidRPr="0009266D">
              <w:rPr>
                <w:sz w:val="18"/>
                <w:szCs w:val="18"/>
              </w:rPr>
              <w:t>(ASECNA)</w:t>
            </w:r>
          </w:p>
        </w:tc>
      </w:tr>
      <w:tr w:rsidR="0009266D" w:rsidRPr="0009266D" w14:paraId="6B2E4F2B" w14:textId="77777777" w:rsidTr="0009266D">
        <w:tc>
          <w:tcPr>
            <w:tcW w:w="2235" w:type="dxa"/>
          </w:tcPr>
          <w:p w14:paraId="21A9B7C7" w14:textId="77777777" w:rsidR="0009266D" w:rsidRPr="0009266D" w:rsidRDefault="0009266D" w:rsidP="00C704ED">
            <w:pPr>
              <w:spacing w:line="276" w:lineRule="auto"/>
              <w:jc w:val="center"/>
              <w:rPr>
                <w:sz w:val="18"/>
                <w:szCs w:val="18"/>
              </w:rPr>
            </w:pPr>
            <w:r w:rsidRPr="0009266D">
              <w:rPr>
                <w:sz w:val="18"/>
                <w:szCs w:val="18"/>
              </w:rPr>
              <w:t>M.</w:t>
            </w:r>
            <w:bookmarkStart w:id="133" w:name="_Hlk52199683"/>
            <w:r w:rsidRPr="0009266D">
              <w:rPr>
                <w:sz w:val="18"/>
                <w:szCs w:val="18"/>
              </w:rPr>
              <w:t xml:space="preserve"> Jules </w:t>
            </w:r>
            <w:proofErr w:type="spellStart"/>
            <w:r w:rsidRPr="0009266D">
              <w:rPr>
                <w:sz w:val="18"/>
                <w:szCs w:val="18"/>
              </w:rPr>
              <w:t>Nguevoussouga</w:t>
            </w:r>
            <w:bookmarkEnd w:id="133"/>
            <w:proofErr w:type="spellEnd"/>
          </w:p>
        </w:tc>
        <w:tc>
          <w:tcPr>
            <w:tcW w:w="3260" w:type="dxa"/>
          </w:tcPr>
          <w:p w14:paraId="06FC1647" w14:textId="77777777" w:rsidR="0009266D" w:rsidRPr="0009266D" w:rsidRDefault="0009266D" w:rsidP="00C704ED">
            <w:pPr>
              <w:spacing w:line="276" w:lineRule="auto"/>
              <w:jc w:val="center"/>
              <w:rPr>
                <w:sz w:val="18"/>
                <w:szCs w:val="18"/>
              </w:rPr>
            </w:pPr>
            <w:bookmarkStart w:id="134" w:name="_Hlk52199697"/>
            <w:r w:rsidRPr="0009266D">
              <w:rPr>
                <w:sz w:val="18"/>
                <w:szCs w:val="18"/>
              </w:rPr>
              <w:t>Chef d’Unité Météo Délégation</w:t>
            </w:r>
            <w:bookmarkEnd w:id="134"/>
          </w:p>
        </w:tc>
        <w:tc>
          <w:tcPr>
            <w:tcW w:w="2693" w:type="dxa"/>
            <w:vMerge/>
          </w:tcPr>
          <w:p w14:paraId="0FEF5220" w14:textId="77777777" w:rsidR="0009266D" w:rsidRPr="0009266D" w:rsidRDefault="0009266D" w:rsidP="00C704ED">
            <w:pPr>
              <w:spacing w:line="276" w:lineRule="auto"/>
              <w:jc w:val="center"/>
              <w:rPr>
                <w:sz w:val="18"/>
                <w:szCs w:val="18"/>
              </w:rPr>
            </w:pPr>
          </w:p>
        </w:tc>
      </w:tr>
      <w:tr w:rsidR="0009266D" w:rsidRPr="0009266D" w14:paraId="67F201B4" w14:textId="77777777" w:rsidTr="0009266D">
        <w:tc>
          <w:tcPr>
            <w:tcW w:w="2235" w:type="dxa"/>
          </w:tcPr>
          <w:p w14:paraId="6AA011A4" w14:textId="77777777" w:rsidR="0009266D" w:rsidRPr="0009266D" w:rsidRDefault="0009266D" w:rsidP="00C704ED">
            <w:pPr>
              <w:spacing w:line="276" w:lineRule="auto"/>
              <w:jc w:val="center"/>
              <w:rPr>
                <w:sz w:val="18"/>
                <w:szCs w:val="18"/>
              </w:rPr>
            </w:pPr>
            <w:r w:rsidRPr="0009266D">
              <w:rPr>
                <w:color w:val="323130"/>
                <w:sz w:val="18"/>
                <w:szCs w:val="18"/>
                <w:shd w:val="clear" w:color="auto" w:fill="FFFFFF"/>
              </w:rPr>
              <w:t>AMALET Parfait</w:t>
            </w:r>
          </w:p>
        </w:tc>
        <w:tc>
          <w:tcPr>
            <w:tcW w:w="3260" w:type="dxa"/>
          </w:tcPr>
          <w:p w14:paraId="19D1A582" w14:textId="77777777" w:rsidR="0009266D" w:rsidRPr="0009266D" w:rsidRDefault="0009266D" w:rsidP="00C704ED">
            <w:pPr>
              <w:spacing w:line="276" w:lineRule="auto"/>
              <w:jc w:val="center"/>
              <w:rPr>
                <w:sz w:val="18"/>
                <w:szCs w:val="18"/>
              </w:rPr>
            </w:pPr>
            <w:r w:rsidRPr="0009266D">
              <w:rPr>
                <w:sz w:val="18"/>
                <w:szCs w:val="18"/>
              </w:rPr>
              <w:t>Directeur Général Délégation Nationale de l’ASECNA</w:t>
            </w:r>
          </w:p>
        </w:tc>
        <w:tc>
          <w:tcPr>
            <w:tcW w:w="2693" w:type="dxa"/>
            <w:vMerge/>
          </w:tcPr>
          <w:p w14:paraId="1AC73968" w14:textId="77777777" w:rsidR="0009266D" w:rsidRPr="0009266D" w:rsidRDefault="0009266D" w:rsidP="00C704ED">
            <w:pPr>
              <w:spacing w:line="276" w:lineRule="auto"/>
              <w:jc w:val="center"/>
              <w:rPr>
                <w:sz w:val="18"/>
                <w:szCs w:val="18"/>
              </w:rPr>
            </w:pPr>
          </w:p>
        </w:tc>
      </w:tr>
      <w:tr w:rsidR="0009266D" w:rsidRPr="0009266D" w14:paraId="2458238E" w14:textId="77777777" w:rsidTr="0009266D">
        <w:tc>
          <w:tcPr>
            <w:tcW w:w="2235" w:type="dxa"/>
          </w:tcPr>
          <w:p w14:paraId="4A3835B3" w14:textId="77777777" w:rsidR="0009266D" w:rsidRPr="0009266D" w:rsidRDefault="0009266D" w:rsidP="00C704ED">
            <w:pPr>
              <w:spacing w:line="276" w:lineRule="auto"/>
              <w:jc w:val="center"/>
              <w:rPr>
                <w:sz w:val="18"/>
                <w:szCs w:val="18"/>
              </w:rPr>
            </w:pPr>
            <w:r w:rsidRPr="0009266D">
              <w:rPr>
                <w:color w:val="323130"/>
                <w:sz w:val="18"/>
                <w:szCs w:val="18"/>
                <w:shd w:val="clear" w:color="auto" w:fill="FFFFFF"/>
              </w:rPr>
              <w:t>NANG OTOGO Romuald</w:t>
            </w:r>
          </w:p>
        </w:tc>
        <w:tc>
          <w:tcPr>
            <w:tcW w:w="3260" w:type="dxa"/>
          </w:tcPr>
          <w:p w14:paraId="6970EFAA" w14:textId="77777777" w:rsidR="0009266D" w:rsidRPr="0009266D" w:rsidRDefault="0009266D" w:rsidP="00C704ED">
            <w:pPr>
              <w:spacing w:line="276" w:lineRule="auto"/>
              <w:jc w:val="center"/>
              <w:rPr>
                <w:sz w:val="18"/>
                <w:szCs w:val="18"/>
              </w:rPr>
            </w:pPr>
            <w:r w:rsidRPr="0009266D">
              <w:rPr>
                <w:sz w:val="18"/>
                <w:szCs w:val="18"/>
              </w:rPr>
              <w:t xml:space="preserve">Chef Unité RSI-METEO Libreville Représentation de l’ASECNA au Gabon </w:t>
            </w:r>
          </w:p>
        </w:tc>
        <w:tc>
          <w:tcPr>
            <w:tcW w:w="2693" w:type="dxa"/>
            <w:vMerge/>
          </w:tcPr>
          <w:p w14:paraId="2CA72C38" w14:textId="77777777" w:rsidR="0009266D" w:rsidRPr="0009266D" w:rsidRDefault="0009266D" w:rsidP="00C704ED">
            <w:pPr>
              <w:spacing w:line="276" w:lineRule="auto"/>
              <w:jc w:val="center"/>
              <w:rPr>
                <w:sz w:val="18"/>
                <w:szCs w:val="18"/>
              </w:rPr>
            </w:pPr>
          </w:p>
        </w:tc>
      </w:tr>
      <w:tr w:rsidR="0009266D" w:rsidRPr="0009266D" w14:paraId="3F66A6A2" w14:textId="77777777" w:rsidTr="0009266D">
        <w:tc>
          <w:tcPr>
            <w:tcW w:w="2235" w:type="dxa"/>
          </w:tcPr>
          <w:p w14:paraId="6458D5CD" w14:textId="77777777" w:rsidR="0009266D" w:rsidRPr="0009266D" w:rsidRDefault="0009266D" w:rsidP="00C704ED">
            <w:pPr>
              <w:spacing w:line="276" w:lineRule="auto"/>
              <w:jc w:val="center"/>
              <w:rPr>
                <w:sz w:val="18"/>
                <w:szCs w:val="18"/>
              </w:rPr>
            </w:pPr>
            <w:r w:rsidRPr="0009266D">
              <w:rPr>
                <w:color w:val="323130"/>
                <w:sz w:val="18"/>
                <w:szCs w:val="18"/>
                <w:shd w:val="clear" w:color="auto" w:fill="FFFFFF"/>
              </w:rPr>
              <w:t>ITOUA Dominique</w:t>
            </w:r>
          </w:p>
        </w:tc>
        <w:tc>
          <w:tcPr>
            <w:tcW w:w="3260" w:type="dxa"/>
          </w:tcPr>
          <w:p w14:paraId="3F0F03CC" w14:textId="77777777" w:rsidR="0009266D" w:rsidRPr="0009266D" w:rsidRDefault="0009266D" w:rsidP="00C704ED">
            <w:pPr>
              <w:spacing w:line="276" w:lineRule="auto"/>
              <w:jc w:val="center"/>
              <w:rPr>
                <w:rFonts w:ascii="Arial" w:hAnsi="Arial" w:cs="Arial"/>
                <w:sz w:val="18"/>
                <w:szCs w:val="18"/>
              </w:rPr>
            </w:pPr>
            <w:r w:rsidRPr="0009266D">
              <w:rPr>
                <w:sz w:val="18"/>
                <w:szCs w:val="18"/>
              </w:rPr>
              <w:t>Chef Unité Observation Météo</w:t>
            </w:r>
          </w:p>
        </w:tc>
        <w:tc>
          <w:tcPr>
            <w:tcW w:w="2693" w:type="dxa"/>
            <w:vMerge/>
          </w:tcPr>
          <w:p w14:paraId="3E117948" w14:textId="77777777" w:rsidR="0009266D" w:rsidRPr="0009266D" w:rsidRDefault="0009266D" w:rsidP="00C704ED">
            <w:pPr>
              <w:spacing w:line="276" w:lineRule="auto"/>
              <w:jc w:val="center"/>
              <w:rPr>
                <w:sz w:val="18"/>
                <w:szCs w:val="18"/>
              </w:rPr>
            </w:pPr>
          </w:p>
        </w:tc>
      </w:tr>
      <w:tr w:rsidR="0009266D" w:rsidRPr="0009266D" w14:paraId="685EED09" w14:textId="77777777" w:rsidTr="0009266D">
        <w:tc>
          <w:tcPr>
            <w:tcW w:w="2235" w:type="dxa"/>
          </w:tcPr>
          <w:p w14:paraId="601368C5" w14:textId="33DE30E6" w:rsidR="0009266D" w:rsidRPr="0009266D" w:rsidRDefault="0009266D" w:rsidP="00C704ED">
            <w:pPr>
              <w:spacing w:line="276" w:lineRule="auto"/>
              <w:jc w:val="center"/>
              <w:rPr>
                <w:color w:val="323130"/>
                <w:sz w:val="18"/>
                <w:szCs w:val="18"/>
                <w:shd w:val="clear" w:color="auto" w:fill="FFFFFF"/>
              </w:rPr>
            </w:pPr>
            <w:bookmarkStart w:id="135" w:name="_Hlk40174597"/>
            <w:r w:rsidRPr="0009266D">
              <w:rPr>
                <w:color w:val="323130"/>
                <w:sz w:val="18"/>
                <w:szCs w:val="18"/>
                <w:shd w:val="clear" w:color="auto" w:fill="FFFFFF"/>
              </w:rPr>
              <w:t>Monsieur MAYILA Donation</w:t>
            </w:r>
            <w:bookmarkEnd w:id="135"/>
          </w:p>
        </w:tc>
        <w:tc>
          <w:tcPr>
            <w:tcW w:w="3260" w:type="dxa"/>
          </w:tcPr>
          <w:p w14:paraId="63A73830" w14:textId="77777777" w:rsidR="0009266D" w:rsidRPr="0009266D" w:rsidRDefault="0009266D" w:rsidP="00C704ED">
            <w:pPr>
              <w:spacing w:line="276" w:lineRule="auto"/>
              <w:jc w:val="center"/>
              <w:rPr>
                <w:color w:val="323130"/>
                <w:sz w:val="18"/>
                <w:szCs w:val="18"/>
                <w:shd w:val="clear" w:color="auto" w:fill="FFFFFF"/>
              </w:rPr>
            </w:pPr>
            <w:r w:rsidRPr="0009266D">
              <w:rPr>
                <w:color w:val="323130"/>
                <w:sz w:val="18"/>
                <w:szCs w:val="18"/>
                <w:shd w:val="clear" w:color="auto" w:fill="FFFFFF"/>
              </w:rPr>
              <w:t>Directeur de la Recherche</w:t>
            </w:r>
          </w:p>
        </w:tc>
        <w:tc>
          <w:tcPr>
            <w:tcW w:w="2693" w:type="dxa"/>
          </w:tcPr>
          <w:p w14:paraId="2123757C" w14:textId="1779F0AB" w:rsidR="0009266D" w:rsidRPr="0009266D" w:rsidRDefault="0009266D" w:rsidP="00C704ED">
            <w:pPr>
              <w:spacing w:line="276" w:lineRule="auto"/>
              <w:jc w:val="center"/>
              <w:rPr>
                <w:sz w:val="18"/>
                <w:szCs w:val="18"/>
              </w:rPr>
            </w:pPr>
            <w:r w:rsidRPr="0009266D">
              <w:rPr>
                <w:sz w:val="18"/>
                <w:szCs w:val="18"/>
              </w:rPr>
              <w:t>Direction Générale de la Recherche Scientifique et de l'Innovation</w:t>
            </w:r>
            <w:r w:rsidR="000516CD">
              <w:rPr>
                <w:sz w:val="18"/>
                <w:szCs w:val="18"/>
              </w:rPr>
              <w:t xml:space="preserve"> </w:t>
            </w:r>
            <w:r w:rsidRPr="0009266D">
              <w:rPr>
                <w:sz w:val="18"/>
                <w:szCs w:val="18"/>
              </w:rPr>
              <w:t>(DGRSI)</w:t>
            </w:r>
          </w:p>
        </w:tc>
      </w:tr>
      <w:tr w:rsidR="0009266D" w:rsidRPr="0009266D" w14:paraId="425A8400" w14:textId="77777777" w:rsidTr="0009266D">
        <w:tc>
          <w:tcPr>
            <w:tcW w:w="2235" w:type="dxa"/>
            <w:vAlign w:val="center"/>
          </w:tcPr>
          <w:p w14:paraId="1CB86E0E" w14:textId="58018A63" w:rsidR="0009266D" w:rsidRPr="0009266D" w:rsidRDefault="0009266D" w:rsidP="00C704ED">
            <w:pPr>
              <w:spacing w:line="276" w:lineRule="auto"/>
              <w:jc w:val="center"/>
              <w:rPr>
                <w:sz w:val="18"/>
                <w:szCs w:val="18"/>
              </w:rPr>
            </w:pPr>
            <w:bookmarkStart w:id="136" w:name="_Hlk40174664"/>
            <w:r w:rsidRPr="0009266D">
              <w:rPr>
                <w:sz w:val="18"/>
                <w:szCs w:val="18"/>
              </w:rPr>
              <w:t>Mme Aimée Nadège NZENGUE</w:t>
            </w:r>
            <w:bookmarkEnd w:id="136"/>
          </w:p>
        </w:tc>
        <w:tc>
          <w:tcPr>
            <w:tcW w:w="3260" w:type="dxa"/>
            <w:vAlign w:val="center"/>
          </w:tcPr>
          <w:p w14:paraId="6A62C542" w14:textId="77777777" w:rsidR="0009266D" w:rsidRPr="0009266D" w:rsidRDefault="0009266D" w:rsidP="00C704ED">
            <w:pPr>
              <w:spacing w:line="276" w:lineRule="auto"/>
              <w:jc w:val="center"/>
              <w:rPr>
                <w:sz w:val="18"/>
                <w:szCs w:val="18"/>
              </w:rPr>
            </w:pPr>
            <w:r w:rsidRPr="0009266D">
              <w:rPr>
                <w:sz w:val="18"/>
                <w:szCs w:val="18"/>
              </w:rPr>
              <w:t>Chef de la Division de la Délimitation des Zones Maritimes</w:t>
            </w:r>
          </w:p>
        </w:tc>
        <w:tc>
          <w:tcPr>
            <w:tcW w:w="2693" w:type="dxa"/>
            <w:vAlign w:val="center"/>
          </w:tcPr>
          <w:p w14:paraId="6A365B54" w14:textId="77777777" w:rsidR="0009266D" w:rsidRPr="0009266D" w:rsidRDefault="0009266D" w:rsidP="00C704ED">
            <w:pPr>
              <w:spacing w:line="276" w:lineRule="auto"/>
              <w:jc w:val="center"/>
              <w:rPr>
                <w:sz w:val="18"/>
                <w:szCs w:val="18"/>
              </w:rPr>
            </w:pPr>
            <w:r w:rsidRPr="0009266D">
              <w:rPr>
                <w:sz w:val="18"/>
                <w:szCs w:val="18"/>
              </w:rPr>
              <w:t>Ministère des Affaires Etrangères</w:t>
            </w:r>
          </w:p>
        </w:tc>
      </w:tr>
      <w:tr w:rsidR="0009266D" w:rsidRPr="0009266D" w14:paraId="71480DDE" w14:textId="77777777" w:rsidTr="0009266D">
        <w:tc>
          <w:tcPr>
            <w:tcW w:w="2235" w:type="dxa"/>
          </w:tcPr>
          <w:p w14:paraId="2586CFB7" w14:textId="77777777" w:rsidR="0009266D" w:rsidRPr="0009266D" w:rsidRDefault="0009266D" w:rsidP="00C704ED">
            <w:pPr>
              <w:spacing w:line="276" w:lineRule="auto"/>
              <w:jc w:val="center"/>
              <w:rPr>
                <w:sz w:val="18"/>
                <w:szCs w:val="18"/>
              </w:rPr>
            </w:pPr>
            <w:proofErr w:type="spellStart"/>
            <w:r w:rsidRPr="0009266D">
              <w:rPr>
                <w:sz w:val="18"/>
                <w:szCs w:val="18"/>
              </w:rPr>
              <w:t>M.</w:t>
            </w:r>
            <w:bookmarkStart w:id="137" w:name="_Hlk52201631"/>
            <w:r w:rsidRPr="0009266D">
              <w:rPr>
                <w:sz w:val="18"/>
                <w:szCs w:val="18"/>
              </w:rPr>
              <w:t>Nicaise</w:t>
            </w:r>
            <w:proofErr w:type="spellEnd"/>
            <w:r w:rsidRPr="0009266D">
              <w:rPr>
                <w:sz w:val="18"/>
                <w:szCs w:val="18"/>
              </w:rPr>
              <w:t xml:space="preserve"> </w:t>
            </w:r>
            <w:proofErr w:type="spellStart"/>
            <w:r w:rsidRPr="0009266D">
              <w:rPr>
                <w:sz w:val="18"/>
                <w:szCs w:val="18"/>
              </w:rPr>
              <w:t>Rabenkogo</w:t>
            </w:r>
            <w:bookmarkEnd w:id="137"/>
            <w:proofErr w:type="spellEnd"/>
          </w:p>
        </w:tc>
        <w:tc>
          <w:tcPr>
            <w:tcW w:w="3260" w:type="dxa"/>
          </w:tcPr>
          <w:p w14:paraId="3FDB5F8B" w14:textId="77777777" w:rsidR="0009266D" w:rsidRPr="0009266D" w:rsidRDefault="0009266D" w:rsidP="00C704ED">
            <w:pPr>
              <w:spacing w:line="276" w:lineRule="auto"/>
              <w:jc w:val="center"/>
              <w:rPr>
                <w:sz w:val="18"/>
                <w:szCs w:val="18"/>
              </w:rPr>
            </w:pPr>
            <w:r w:rsidRPr="0009266D">
              <w:rPr>
                <w:sz w:val="18"/>
                <w:szCs w:val="18"/>
              </w:rPr>
              <w:t>Directeur</w:t>
            </w:r>
          </w:p>
        </w:tc>
        <w:tc>
          <w:tcPr>
            <w:tcW w:w="2693" w:type="dxa"/>
          </w:tcPr>
          <w:p w14:paraId="5DED3CF3" w14:textId="77777777" w:rsidR="0009266D" w:rsidRPr="0009266D" w:rsidRDefault="0009266D" w:rsidP="00C704ED">
            <w:pPr>
              <w:spacing w:line="276" w:lineRule="auto"/>
              <w:jc w:val="center"/>
              <w:rPr>
                <w:sz w:val="18"/>
                <w:szCs w:val="18"/>
              </w:rPr>
            </w:pPr>
            <w:r w:rsidRPr="0009266D">
              <w:rPr>
                <w:sz w:val="18"/>
                <w:szCs w:val="18"/>
              </w:rPr>
              <w:t xml:space="preserve">Laboratoire de </w:t>
            </w:r>
            <w:bookmarkStart w:id="138" w:name="_Hlk104397911"/>
            <w:r w:rsidRPr="0009266D">
              <w:rPr>
                <w:sz w:val="18"/>
                <w:szCs w:val="18"/>
              </w:rPr>
              <w:t>Gestion des Risques et des Espaces Humides (GREH)</w:t>
            </w:r>
            <w:bookmarkEnd w:id="138"/>
          </w:p>
        </w:tc>
      </w:tr>
      <w:tr w:rsidR="0009266D" w:rsidRPr="0009266D" w14:paraId="368F2BFE" w14:textId="77777777" w:rsidTr="0009266D">
        <w:tc>
          <w:tcPr>
            <w:tcW w:w="2235" w:type="dxa"/>
          </w:tcPr>
          <w:p w14:paraId="7448E472" w14:textId="77777777" w:rsidR="0009266D" w:rsidRPr="0009266D" w:rsidRDefault="0009266D" w:rsidP="00C704ED">
            <w:pPr>
              <w:spacing w:line="276" w:lineRule="auto"/>
              <w:jc w:val="center"/>
              <w:rPr>
                <w:b/>
                <w:sz w:val="18"/>
                <w:szCs w:val="18"/>
              </w:rPr>
            </w:pPr>
            <w:proofErr w:type="spellStart"/>
            <w:r w:rsidRPr="0009266D">
              <w:rPr>
                <w:sz w:val="18"/>
                <w:szCs w:val="18"/>
              </w:rPr>
              <w:t>M.Brice</w:t>
            </w:r>
            <w:proofErr w:type="spellEnd"/>
            <w:r w:rsidRPr="0009266D">
              <w:rPr>
                <w:sz w:val="18"/>
                <w:szCs w:val="18"/>
              </w:rPr>
              <w:t xml:space="preserve"> </w:t>
            </w:r>
            <w:proofErr w:type="spellStart"/>
            <w:r w:rsidRPr="0009266D">
              <w:rPr>
                <w:sz w:val="18"/>
                <w:szCs w:val="18"/>
              </w:rPr>
              <w:t>Ibouanga</w:t>
            </w:r>
            <w:proofErr w:type="spellEnd"/>
          </w:p>
        </w:tc>
        <w:tc>
          <w:tcPr>
            <w:tcW w:w="3260" w:type="dxa"/>
          </w:tcPr>
          <w:p w14:paraId="2B70F1B6" w14:textId="77777777" w:rsidR="0009266D" w:rsidRPr="0009266D" w:rsidRDefault="0009266D" w:rsidP="00C704ED">
            <w:pPr>
              <w:spacing w:line="276" w:lineRule="auto"/>
              <w:jc w:val="center"/>
              <w:rPr>
                <w:b/>
                <w:sz w:val="18"/>
                <w:szCs w:val="18"/>
              </w:rPr>
            </w:pPr>
            <w:r w:rsidRPr="0009266D">
              <w:rPr>
                <w:sz w:val="18"/>
                <w:szCs w:val="18"/>
              </w:rPr>
              <w:t>Chargé de Recherche CAMES</w:t>
            </w:r>
          </w:p>
        </w:tc>
        <w:tc>
          <w:tcPr>
            <w:tcW w:w="2693" w:type="dxa"/>
          </w:tcPr>
          <w:p w14:paraId="26F5962E" w14:textId="77777777" w:rsidR="0009266D" w:rsidRPr="0009266D" w:rsidRDefault="0009266D" w:rsidP="00C704ED">
            <w:pPr>
              <w:spacing w:line="276" w:lineRule="auto"/>
              <w:jc w:val="center"/>
              <w:rPr>
                <w:b/>
                <w:sz w:val="18"/>
                <w:szCs w:val="18"/>
              </w:rPr>
            </w:pPr>
            <w:r w:rsidRPr="0009266D">
              <w:rPr>
                <w:sz w:val="18"/>
                <w:szCs w:val="18"/>
              </w:rPr>
              <w:t>IRSH-Département de Géographie</w:t>
            </w:r>
          </w:p>
        </w:tc>
      </w:tr>
      <w:tr w:rsidR="0009266D" w:rsidRPr="0009266D" w14:paraId="23E78C44" w14:textId="77777777" w:rsidTr="0009266D">
        <w:tc>
          <w:tcPr>
            <w:tcW w:w="2235" w:type="dxa"/>
            <w:vAlign w:val="center"/>
          </w:tcPr>
          <w:p w14:paraId="2D977B7A" w14:textId="208F61D3" w:rsidR="0009266D" w:rsidRPr="0009266D" w:rsidRDefault="0009266D" w:rsidP="00C704ED">
            <w:pPr>
              <w:spacing w:line="276" w:lineRule="auto"/>
              <w:jc w:val="center"/>
              <w:rPr>
                <w:sz w:val="18"/>
                <w:szCs w:val="18"/>
              </w:rPr>
            </w:pPr>
            <w:bookmarkStart w:id="139" w:name="_Hlk40174637"/>
            <w:r w:rsidRPr="0009266D">
              <w:rPr>
                <w:sz w:val="18"/>
                <w:szCs w:val="18"/>
              </w:rPr>
              <w:t>M. Bertrand LELE</w:t>
            </w:r>
            <w:bookmarkEnd w:id="139"/>
          </w:p>
        </w:tc>
        <w:tc>
          <w:tcPr>
            <w:tcW w:w="3260" w:type="dxa"/>
            <w:vAlign w:val="center"/>
          </w:tcPr>
          <w:p w14:paraId="2768C6BF" w14:textId="77777777" w:rsidR="0009266D" w:rsidRPr="0009266D" w:rsidRDefault="0009266D" w:rsidP="00C704ED">
            <w:pPr>
              <w:spacing w:line="276" w:lineRule="auto"/>
              <w:jc w:val="center"/>
              <w:rPr>
                <w:sz w:val="18"/>
                <w:szCs w:val="18"/>
              </w:rPr>
            </w:pPr>
            <w:r w:rsidRPr="0009266D">
              <w:rPr>
                <w:sz w:val="18"/>
                <w:szCs w:val="18"/>
              </w:rPr>
              <w:t xml:space="preserve">Directeur Technique </w:t>
            </w:r>
          </w:p>
        </w:tc>
        <w:tc>
          <w:tcPr>
            <w:tcW w:w="2693" w:type="dxa"/>
            <w:vMerge w:val="restart"/>
          </w:tcPr>
          <w:p w14:paraId="799D558A" w14:textId="77777777" w:rsidR="0009266D" w:rsidRPr="0009266D" w:rsidRDefault="0009266D" w:rsidP="00C704ED">
            <w:pPr>
              <w:spacing w:line="276" w:lineRule="auto"/>
              <w:jc w:val="center"/>
              <w:rPr>
                <w:sz w:val="18"/>
                <w:szCs w:val="18"/>
              </w:rPr>
            </w:pPr>
            <w:r w:rsidRPr="0009266D">
              <w:rPr>
                <w:sz w:val="18"/>
                <w:szCs w:val="18"/>
              </w:rPr>
              <w:t>Gabon Port Management</w:t>
            </w:r>
          </w:p>
        </w:tc>
      </w:tr>
      <w:tr w:rsidR="0009266D" w:rsidRPr="0009266D" w14:paraId="37A21043" w14:textId="77777777" w:rsidTr="0009266D">
        <w:tc>
          <w:tcPr>
            <w:tcW w:w="2235" w:type="dxa"/>
            <w:vAlign w:val="center"/>
          </w:tcPr>
          <w:p w14:paraId="04FCCD5F" w14:textId="5BAF3A3B" w:rsidR="0009266D" w:rsidRPr="0009266D" w:rsidRDefault="0009266D" w:rsidP="00C704ED">
            <w:pPr>
              <w:spacing w:line="276" w:lineRule="auto"/>
              <w:jc w:val="center"/>
              <w:rPr>
                <w:sz w:val="18"/>
                <w:szCs w:val="18"/>
              </w:rPr>
            </w:pPr>
            <w:bookmarkStart w:id="140" w:name="_Hlk40174650"/>
            <w:r w:rsidRPr="0009266D">
              <w:rPr>
                <w:sz w:val="18"/>
                <w:szCs w:val="18"/>
              </w:rPr>
              <w:t>M. Joël MOUNZIEGOU</w:t>
            </w:r>
            <w:bookmarkEnd w:id="140"/>
          </w:p>
        </w:tc>
        <w:tc>
          <w:tcPr>
            <w:tcW w:w="3260" w:type="dxa"/>
            <w:vAlign w:val="center"/>
          </w:tcPr>
          <w:p w14:paraId="715F5F9E" w14:textId="77777777" w:rsidR="0009266D" w:rsidRPr="0009266D" w:rsidRDefault="0009266D" w:rsidP="00C704ED">
            <w:pPr>
              <w:spacing w:line="276" w:lineRule="auto"/>
              <w:jc w:val="center"/>
              <w:rPr>
                <w:sz w:val="18"/>
                <w:szCs w:val="18"/>
              </w:rPr>
            </w:pPr>
            <w:r w:rsidRPr="0009266D">
              <w:rPr>
                <w:sz w:val="18"/>
                <w:szCs w:val="18"/>
              </w:rPr>
              <w:t xml:space="preserve">Chef de service Hydrographique </w:t>
            </w:r>
          </w:p>
        </w:tc>
        <w:tc>
          <w:tcPr>
            <w:tcW w:w="2693" w:type="dxa"/>
            <w:vMerge/>
          </w:tcPr>
          <w:p w14:paraId="72E433BF" w14:textId="77777777" w:rsidR="0009266D" w:rsidRPr="0009266D" w:rsidRDefault="0009266D" w:rsidP="00C704ED">
            <w:pPr>
              <w:spacing w:line="276" w:lineRule="auto"/>
              <w:jc w:val="center"/>
              <w:rPr>
                <w:sz w:val="18"/>
                <w:szCs w:val="18"/>
              </w:rPr>
            </w:pPr>
          </w:p>
        </w:tc>
      </w:tr>
      <w:tr w:rsidR="0009266D" w:rsidRPr="0009266D" w14:paraId="4409880C" w14:textId="77777777" w:rsidTr="0009266D">
        <w:tc>
          <w:tcPr>
            <w:tcW w:w="2235" w:type="dxa"/>
          </w:tcPr>
          <w:p w14:paraId="5F56A724" w14:textId="77777777" w:rsidR="0009266D" w:rsidRPr="0009266D" w:rsidRDefault="0009266D" w:rsidP="00C704ED">
            <w:pPr>
              <w:spacing w:line="276" w:lineRule="auto"/>
              <w:jc w:val="center"/>
              <w:rPr>
                <w:sz w:val="18"/>
                <w:szCs w:val="18"/>
              </w:rPr>
            </w:pPr>
            <w:proofErr w:type="spellStart"/>
            <w:r w:rsidRPr="0009266D">
              <w:rPr>
                <w:sz w:val="18"/>
                <w:szCs w:val="18"/>
              </w:rPr>
              <w:t>M.Magloir</w:t>
            </w:r>
            <w:proofErr w:type="spellEnd"/>
            <w:r w:rsidRPr="0009266D">
              <w:rPr>
                <w:sz w:val="18"/>
                <w:szCs w:val="18"/>
              </w:rPr>
              <w:t xml:space="preserve"> Désiré </w:t>
            </w:r>
            <w:proofErr w:type="spellStart"/>
            <w:r w:rsidRPr="0009266D">
              <w:rPr>
                <w:sz w:val="18"/>
                <w:szCs w:val="18"/>
              </w:rPr>
              <w:t>Mounganga</w:t>
            </w:r>
            <w:proofErr w:type="spellEnd"/>
          </w:p>
        </w:tc>
        <w:tc>
          <w:tcPr>
            <w:tcW w:w="3260" w:type="dxa"/>
          </w:tcPr>
          <w:p w14:paraId="1A56F0E3" w14:textId="77777777" w:rsidR="0009266D" w:rsidRPr="0009266D" w:rsidRDefault="0009266D" w:rsidP="00C704ED">
            <w:pPr>
              <w:spacing w:line="276" w:lineRule="auto"/>
              <w:jc w:val="center"/>
              <w:rPr>
                <w:sz w:val="18"/>
                <w:szCs w:val="18"/>
              </w:rPr>
            </w:pPr>
            <w:proofErr w:type="spellStart"/>
            <w:r w:rsidRPr="0009266D">
              <w:rPr>
                <w:sz w:val="18"/>
                <w:szCs w:val="18"/>
              </w:rPr>
              <w:t>Coordonateur</w:t>
            </w:r>
            <w:proofErr w:type="spellEnd"/>
            <w:r w:rsidRPr="0009266D">
              <w:rPr>
                <w:sz w:val="18"/>
                <w:szCs w:val="18"/>
              </w:rPr>
              <w:t xml:space="preserve"> Technique</w:t>
            </w:r>
          </w:p>
        </w:tc>
        <w:tc>
          <w:tcPr>
            <w:tcW w:w="2693" w:type="dxa"/>
          </w:tcPr>
          <w:p w14:paraId="14640205" w14:textId="77777777" w:rsidR="0009266D" w:rsidRPr="0009266D" w:rsidRDefault="0009266D" w:rsidP="00C704ED">
            <w:pPr>
              <w:spacing w:line="276" w:lineRule="auto"/>
              <w:jc w:val="center"/>
              <w:rPr>
                <w:sz w:val="18"/>
                <w:szCs w:val="18"/>
              </w:rPr>
            </w:pPr>
            <w:r w:rsidRPr="0009266D">
              <w:rPr>
                <w:sz w:val="18"/>
                <w:szCs w:val="18"/>
              </w:rPr>
              <w:t>ANPN</w:t>
            </w:r>
          </w:p>
          <w:p w14:paraId="5BAE2D37" w14:textId="77777777" w:rsidR="0009266D" w:rsidRPr="0009266D" w:rsidRDefault="0009266D" w:rsidP="00C704ED">
            <w:pPr>
              <w:spacing w:line="276" w:lineRule="auto"/>
              <w:jc w:val="center"/>
              <w:rPr>
                <w:sz w:val="18"/>
                <w:szCs w:val="18"/>
              </w:rPr>
            </w:pPr>
            <w:r w:rsidRPr="0009266D">
              <w:rPr>
                <w:sz w:val="18"/>
                <w:szCs w:val="18"/>
              </w:rPr>
              <w:t>Projet NAP (Plan d’Adaptation Nationale)</w:t>
            </w:r>
          </w:p>
        </w:tc>
      </w:tr>
      <w:tr w:rsidR="0009266D" w:rsidRPr="0009266D" w14:paraId="3272B488" w14:textId="77777777" w:rsidTr="0009266D">
        <w:tc>
          <w:tcPr>
            <w:tcW w:w="2235" w:type="dxa"/>
          </w:tcPr>
          <w:p w14:paraId="3CB511DF" w14:textId="77777777" w:rsidR="0009266D" w:rsidRPr="0009266D" w:rsidRDefault="0009266D" w:rsidP="00C704ED">
            <w:pPr>
              <w:spacing w:line="276" w:lineRule="auto"/>
              <w:jc w:val="center"/>
              <w:rPr>
                <w:sz w:val="18"/>
                <w:szCs w:val="18"/>
              </w:rPr>
            </w:pPr>
            <w:proofErr w:type="spellStart"/>
            <w:r w:rsidRPr="0009266D">
              <w:rPr>
                <w:sz w:val="18"/>
                <w:szCs w:val="18"/>
              </w:rPr>
              <w:t>Mme.Fleur</w:t>
            </w:r>
            <w:proofErr w:type="spellEnd"/>
            <w:r w:rsidRPr="0009266D">
              <w:rPr>
                <w:sz w:val="18"/>
                <w:szCs w:val="18"/>
              </w:rPr>
              <w:t xml:space="preserve"> Vallet</w:t>
            </w:r>
          </w:p>
        </w:tc>
        <w:tc>
          <w:tcPr>
            <w:tcW w:w="3260" w:type="dxa"/>
          </w:tcPr>
          <w:p w14:paraId="097B65DE" w14:textId="77777777" w:rsidR="0009266D" w:rsidRPr="0009266D" w:rsidRDefault="0009266D" w:rsidP="00C704ED">
            <w:pPr>
              <w:spacing w:line="276" w:lineRule="auto"/>
              <w:jc w:val="center"/>
              <w:rPr>
                <w:sz w:val="18"/>
                <w:szCs w:val="18"/>
              </w:rPr>
            </w:pPr>
            <w:r w:rsidRPr="0009266D">
              <w:rPr>
                <w:sz w:val="18"/>
                <w:szCs w:val="18"/>
              </w:rPr>
              <w:t>Géographe-Environnement/Consultante Indépendante Adaptation aux changement climatiques</w:t>
            </w:r>
          </w:p>
        </w:tc>
        <w:tc>
          <w:tcPr>
            <w:tcW w:w="2693" w:type="dxa"/>
          </w:tcPr>
          <w:p w14:paraId="5DFF9E8F" w14:textId="77777777" w:rsidR="0009266D" w:rsidRPr="0009266D" w:rsidRDefault="0009266D" w:rsidP="00C704ED">
            <w:pPr>
              <w:spacing w:line="276" w:lineRule="auto"/>
              <w:jc w:val="center"/>
              <w:rPr>
                <w:sz w:val="18"/>
                <w:szCs w:val="18"/>
              </w:rPr>
            </w:pPr>
            <w:r w:rsidRPr="0009266D">
              <w:rPr>
                <w:sz w:val="18"/>
                <w:szCs w:val="18"/>
              </w:rPr>
              <w:t>Projet Plan National d’Adaptation aux Changement Climatiques</w:t>
            </w:r>
          </w:p>
        </w:tc>
      </w:tr>
      <w:tr w:rsidR="0009266D" w:rsidRPr="0009266D" w14:paraId="56AF0DC4" w14:textId="77777777" w:rsidTr="0009266D">
        <w:tc>
          <w:tcPr>
            <w:tcW w:w="2235" w:type="dxa"/>
          </w:tcPr>
          <w:p w14:paraId="7584A46A" w14:textId="77777777" w:rsidR="0009266D" w:rsidRPr="0009266D" w:rsidRDefault="0009266D" w:rsidP="00C704ED">
            <w:pPr>
              <w:spacing w:line="276" w:lineRule="auto"/>
              <w:jc w:val="center"/>
              <w:rPr>
                <w:sz w:val="18"/>
                <w:szCs w:val="18"/>
              </w:rPr>
            </w:pPr>
            <w:proofErr w:type="spellStart"/>
            <w:r w:rsidRPr="0009266D">
              <w:rPr>
                <w:sz w:val="18"/>
                <w:szCs w:val="18"/>
              </w:rPr>
              <w:t>M.Francis</w:t>
            </w:r>
            <w:proofErr w:type="spellEnd"/>
            <w:r w:rsidRPr="0009266D">
              <w:rPr>
                <w:sz w:val="18"/>
                <w:szCs w:val="18"/>
              </w:rPr>
              <w:t xml:space="preserve"> James</w:t>
            </w:r>
          </w:p>
        </w:tc>
        <w:tc>
          <w:tcPr>
            <w:tcW w:w="3260" w:type="dxa"/>
          </w:tcPr>
          <w:p w14:paraId="7CA45CA2" w14:textId="77777777" w:rsidR="0009266D" w:rsidRPr="0009266D" w:rsidRDefault="0009266D" w:rsidP="00C704ED">
            <w:pPr>
              <w:spacing w:line="276" w:lineRule="auto"/>
              <w:jc w:val="center"/>
              <w:rPr>
                <w:sz w:val="18"/>
                <w:szCs w:val="18"/>
              </w:rPr>
            </w:pPr>
            <w:r w:rsidRPr="0009266D">
              <w:rPr>
                <w:sz w:val="18"/>
                <w:szCs w:val="18"/>
              </w:rPr>
              <w:t>Représentant Résident PNUD</w:t>
            </w:r>
          </w:p>
        </w:tc>
        <w:tc>
          <w:tcPr>
            <w:tcW w:w="2693" w:type="dxa"/>
            <w:vMerge w:val="restart"/>
          </w:tcPr>
          <w:p w14:paraId="4882A2DF" w14:textId="77777777" w:rsidR="0009266D" w:rsidRPr="0009266D" w:rsidRDefault="0009266D" w:rsidP="00C704ED">
            <w:pPr>
              <w:spacing w:line="276" w:lineRule="auto"/>
              <w:jc w:val="center"/>
              <w:rPr>
                <w:sz w:val="18"/>
                <w:szCs w:val="18"/>
              </w:rPr>
            </w:pPr>
            <w:r w:rsidRPr="0009266D">
              <w:rPr>
                <w:sz w:val="18"/>
                <w:szCs w:val="18"/>
              </w:rPr>
              <w:t>PNUD - GABON</w:t>
            </w:r>
          </w:p>
        </w:tc>
      </w:tr>
      <w:tr w:rsidR="0009266D" w:rsidRPr="0009266D" w14:paraId="2BB6648C" w14:textId="77777777" w:rsidTr="0009266D">
        <w:tc>
          <w:tcPr>
            <w:tcW w:w="2235" w:type="dxa"/>
          </w:tcPr>
          <w:p w14:paraId="14B0005B" w14:textId="77777777" w:rsidR="0009266D" w:rsidRPr="0009266D" w:rsidRDefault="0009266D" w:rsidP="00C704ED">
            <w:pPr>
              <w:spacing w:line="276" w:lineRule="auto"/>
              <w:jc w:val="center"/>
              <w:rPr>
                <w:sz w:val="18"/>
                <w:szCs w:val="18"/>
              </w:rPr>
            </w:pPr>
            <w:proofErr w:type="spellStart"/>
            <w:r w:rsidRPr="0009266D">
              <w:rPr>
                <w:sz w:val="18"/>
                <w:szCs w:val="18"/>
              </w:rPr>
              <w:t>M.Landry</w:t>
            </w:r>
            <w:proofErr w:type="spellEnd"/>
            <w:r w:rsidRPr="0009266D">
              <w:rPr>
                <w:sz w:val="18"/>
                <w:szCs w:val="18"/>
              </w:rPr>
              <w:t xml:space="preserve"> </w:t>
            </w:r>
            <w:proofErr w:type="spellStart"/>
            <w:r w:rsidRPr="0009266D">
              <w:rPr>
                <w:sz w:val="18"/>
                <w:szCs w:val="18"/>
              </w:rPr>
              <w:t>Izandji</w:t>
            </w:r>
            <w:proofErr w:type="spellEnd"/>
          </w:p>
        </w:tc>
        <w:tc>
          <w:tcPr>
            <w:tcW w:w="3260" w:type="dxa"/>
          </w:tcPr>
          <w:p w14:paraId="3F0A68F8" w14:textId="77777777" w:rsidR="0009266D" w:rsidRPr="0009266D" w:rsidRDefault="0009266D" w:rsidP="00C704ED">
            <w:pPr>
              <w:spacing w:line="276" w:lineRule="auto"/>
              <w:jc w:val="center"/>
              <w:rPr>
                <w:sz w:val="18"/>
                <w:szCs w:val="18"/>
              </w:rPr>
            </w:pPr>
            <w:r w:rsidRPr="0009266D">
              <w:rPr>
                <w:sz w:val="18"/>
                <w:szCs w:val="18"/>
              </w:rPr>
              <w:t>Chef de Projet METEO</w:t>
            </w:r>
          </w:p>
        </w:tc>
        <w:tc>
          <w:tcPr>
            <w:tcW w:w="2693" w:type="dxa"/>
            <w:vMerge/>
          </w:tcPr>
          <w:p w14:paraId="0D69B7A1" w14:textId="77777777" w:rsidR="0009266D" w:rsidRPr="0009266D" w:rsidRDefault="0009266D" w:rsidP="00C704ED">
            <w:pPr>
              <w:spacing w:line="276" w:lineRule="auto"/>
              <w:jc w:val="center"/>
              <w:rPr>
                <w:sz w:val="18"/>
                <w:szCs w:val="18"/>
              </w:rPr>
            </w:pPr>
          </w:p>
        </w:tc>
      </w:tr>
      <w:tr w:rsidR="0009266D" w:rsidRPr="0009266D" w14:paraId="214271A0" w14:textId="77777777" w:rsidTr="0009266D">
        <w:tc>
          <w:tcPr>
            <w:tcW w:w="2235" w:type="dxa"/>
          </w:tcPr>
          <w:p w14:paraId="0F3C0629" w14:textId="77777777" w:rsidR="0009266D" w:rsidRPr="0009266D" w:rsidRDefault="0009266D" w:rsidP="00C704ED">
            <w:pPr>
              <w:spacing w:line="276" w:lineRule="auto"/>
              <w:jc w:val="center"/>
              <w:rPr>
                <w:sz w:val="18"/>
                <w:szCs w:val="18"/>
                <w:lang w:val="es-419"/>
              </w:rPr>
            </w:pPr>
            <w:proofErr w:type="spellStart"/>
            <w:r w:rsidRPr="0009266D">
              <w:rPr>
                <w:sz w:val="18"/>
                <w:szCs w:val="18"/>
                <w:lang w:val="es-419"/>
              </w:rPr>
              <w:t>Mme.Gladia</w:t>
            </w:r>
            <w:proofErr w:type="spellEnd"/>
            <w:r w:rsidRPr="0009266D">
              <w:rPr>
                <w:sz w:val="18"/>
                <w:szCs w:val="18"/>
                <w:lang w:val="es-419"/>
              </w:rPr>
              <w:t xml:space="preserve"> </w:t>
            </w:r>
            <w:proofErr w:type="spellStart"/>
            <w:r w:rsidRPr="0009266D">
              <w:rPr>
                <w:sz w:val="18"/>
                <w:szCs w:val="18"/>
                <w:lang w:val="es-419"/>
              </w:rPr>
              <w:t>Elodie</w:t>
            </w:r>
            <w:proofErr w:type="spellEnd"/>
            <w:r w:rsidRPr="0009266D">
              <w:rPr>
                <w:sz w:val="18"/>
                <w:szCs w:val="18"/>
                <w:lang w:val="es-419"/>
              </w:rPr>
              <w:t xml:space="preserve"> </w:t>
            </w:r>
            <w:proofErr w:type="spellStart"/>
            <w:r w:rsidRPr="0009266D">
              <w:rPr>
                <w:sz w:val="18"/>
                <w:szCs w:val="18"/>
                <w:lang w:val="es-419"/>
              </w:rPr>
              <w:t>Mikele</w:t>
            </w:r>
            <w:proofErr w:type="spellEnd"/>
            <w:r w:rsidRPr="0009266D">
              <w:rPr>
                <w:sz w:val="18"/>
                <w:szCs w:val="18"/>
                <w:lang w:val="es-419"/>
              </w:rPr>
              <w:t xml:space="preserve"> </w:t>
            </w:r>
            <w:proofErr w:type="spellStart"/>
            <w:r w:rsidRPr="0009266D">
              <w:rPr>
                <w:sz w:val="18"/>
                <w:szCs w:val="18"/>
                <w:lang w:val="es-419"/>
              </w:rPr>
              <w:t>Mboyi</w:t>
            </w:r>
            <w:proofErr w:type="spellEnd"/>
          </w:p>
        </w:tc>
        <w:tc>
          <w:tcPr>
            <w:tcW w:w="3260" w:type="dxa"/>
          </w:tcPr>
          <w:p w14:paraId="0CC50852" w14:textId="77777777" w:rsidR="0009266D" w:rsidRPr="0009266D" w:rsidRDefault="0009266D" w:rsidP="00C704ED">
            <w:pPr>
              <w:spacing w:line="276" w:lineRule="auto"/>
              <w:jc w:val="center"/>
              <w:rPr>
                <w:sz w:val="18"/>
                <w:szCs w:val="18"/>
              </w:rPr>
            </w:pPr>
            <w:r w:rsidRPr="0009266D">
              <w:rPr>
                <w:sz w:val="18"/>
                <w:szCs w:val="18"/>
              </w:rPr>
              <w:t>Assistante Administrative et Financière</w:t>
            </w:r>
          </w:p>
        </w:tc>
        <w:tc>
          <w:tcPr>
            <w:tcW w:w="2693" w:type="dxa"/>
            <w:vMerge/>
          </w:tcPr>
          <w:p w14:paraId="7DDCF8D1" w14:textId="77777777" w:rsidR="0009266D" w:rsidRPr="0009266D" w:rsidRDefault="0009266D" w:rsidP="00C704ED">
            <w:pPr>
              <w:spacing w:line="276" w:lineRule="auto"/>
              <w:jc w:val="center"/>
              <w:rPr>
                <w:sz w:val="18"/>
                <w:szCs w:val="18"/>
              </w:rPr>
            </w:pPr>
          </w:p>
        </w:tc>
      </w:tr>
      <w:tr w:rsidR="0009266D" w:rsidRPr="0009266D" w14:paraId="0700ABBF" w14:textId="77777777" w:rsidTr="0009266D">
        <w:tc>
          <w:tcPr>
            <w:tcW w:w="2235" w:type="dxa"/>
          </w:tcPr>
          <w:p w14:paraId="0D0DB8CE" w14:textId="77777777" w:rsidR="0009266D" w:rsidRPr="0009266D" w:rsidRDefault="0009266D" w:rsidP="00C704ED">
            <w:pPr>
              <w:spacing w:line="276" w:lineRule="auto"/>
              <w:jc w:val="center"/>
              <w:rPr>
                <w:sz w:val="18"/>
                <w:szCs w:val="18"/>
              </w:rPr>
            </w:pPr>
            <w:proofErr w:type="spellStart"/>
            <w:r w:rsidRPr="0009266D">
              <w:rPr>
                <w:sz w:val="18"/>
                <w:szCs w:val="18"/>
              </w:rPr>
              <w:t>Glòria</w:t>
            </w:r>
            <w:proofErr w:type="spellEnd"/>
            <w:r w:rsidRPr="0009266D">
              <w:rPr>
                <w:sz w:val="18"/>
                <w:szCs w:val="18"/>
              </w:rPr>
              <w:t xml:space="preserve"> Cabot </w:t>
            </w:r>
            <w:proofErr w:type="spellStart"/>
            <w:r w:rsidRPr="0009266D">
              <w:rPr>
                <w:sz w:val="18"/>
                <w:szCs w:val="18"/>
              </w:rPr>
              <w:t>Batlle</w:t>
            </w:r>
            <w:proofErr w:type="spellEnd"/>
          </w:p>
        </w:tc>
        <w:tc>
          <w:tcPr>
            <w:tcW w:w="3260" w:type="dxa"/>
          </w:tcPr>
          <w:p w14:paraId="62777AB8" w14:textId="77777777" w:rsidR="0009266D" w:rsidRPr="0009266D" w:rsidRDefault="0009266D" w:rsidP="00C704ED">
            <w:pPr>
              <w:spacing w:line="276" w:lineRule="auto"/>
              <w:jc w:val="center"/>
              <w:rPr>
                <w:sz w:val="18"/>
                <w:szCs w:val="18"/>
              </w:rPr>
            </w:pPr>
          </w:p>
        </w:tc>
        <w:tc>
          <w:tcPr>
            <w:tcW w:w="2693" w:type="dxa"/>
            <w:vMerge w:val="restart"/>
          </w:tcPr>
          <w:p w14:paraId="1CABD46A" w14:textId="5AFC4843" w:rsidR="0009266D" w:rsidRPr="0009266D" w:rsidRDefault="0009266D" w:rsidP="00C704ED">
            <w:pPr>
              <w:spacing w:line="276" w:lineRule="auto"/>
              <w:jc w:val="center"/>
              <w:rPr>
                <w:sz w:val="18"/>
                <w:szCs w:val="18"/>
              </w:rPr>
            </w:pPr>
            <w:r w:rsidRPr="0009266D">
              <w:rPr>
                <w:sz w:val="18"/>
                <w:szCs w:val="18"/>
              </w:rPr>
              <w:t xml:space="preserve">ADASA </w:t>
            </w:r>
          </w:p>
        </w:tc>
      </w:tr>
      <w:tr w:rsidR="0009266D" w:rsidRPr="0009266D" w14:paraId="162DCBE3" w14:textId="77777777" w:rsidTr="0009266D">
        <w:tc>
          <w:tcPr>
            <w:tcW w:w="2235" w:type="dxa"/>
          </w:tcPr>
          <w:p w14:paraId="3FC96B92" w14:textId="77777777" w:rsidR="0009266D" w:rsidRPr="0009266D" w:rsidRDefault="0009266D" w:rsidP="00C704ED">
            <w:pPr>
              <w:spacing w:line="276" w:lineRule="auto"/>
              <w:jc w:val="center"/>
              <w:rPr>
                <w:sz w:val="18"/>
                <w:szCs w:val="18"/>
              </w:rPr>
            </w:pPr>
            <w:r w:rsidRPr="0009266D">
              <w:rPr>
                <w:sz w:val="18"/>
                <w:szCs w:val="18"/>
              </w:rPr>
              <w:t>Alberto Jiménez Alcalde</w:t>
            </w:r>
          </w:p>
        </w:tc>
        <w:tc>
          <w:tcPr>
            <w:tcW w:w="3260" w:type="dxa"/>
          </w:tcPr>
          <w:p w14:paraId="2D3087D2" w14:textId="77777777" w:rsidR="0009266D" w:rsidRPr="0009266D" w:rsidRDefault="0009266D" w:rsidP="00C704ED">
            <w:pPr>
              <w:spacing w:line="276" w:lineRule="auto"/>
              <w:jc w:val="center"/>
              <w:rPr>
                <w:sz w:val="18"/>
                <w:szCs w:val="18"/>
              </w:rPr>
            </w:pPr>
          </w:p>
        </w:tc>
        <w:tc>
          <w:tcPr>
            <w:tcW w:w="2693" w:type="dxa"/>
            <w:vMerge/>
          </w:tcPr>
          <w:p w14:paraId="39D75D94" w14:textId="77777777" w:rsidR="0009266D" w:rsidRPr="0009266D" w:rsidRDefault="0009266D" w:rsidP="00C704ED">
            <w:pPr>
              <w:spacing w:line="276" w:lineRule="auto"/>
              <w:jc w:val="center"/>
              <w:rPr>
                <w:sz w:val="18"/>
                <w:szCs w:val="18"/>
              </w:rPr>
            </w:pPr>
          </w:p>
        </w:tc>
      </w:tr>
      <w:tr w:rsidR="0009266D" w:rsidRPr="0009266D" w14:paraId="71FAB9BC" w14:textId="77777777" w:rsidTr="0009266D">
        <w:tc>
          <w:tcPr>
            <w:tcW w:w="2235" w:type="dxa"/>
          </w:tcPr>
          <w:p w14:paraId="75F38420" w14:textId="77777777" w:rsidR="0009266D" w:rsidRPr="0009266D" w:rsidRDefault="0009266D" w:rsidP="00C704ED">
            <w:pPr>
              <w:spacing w:line="276" w:lineRule="auto"/>
              <w:jc w:val="center"/>
              <w:rPr>
                <w:sz w:val="18"/>
                <w:szCs w:val="18"/>
              </w:rPr>
            </w:pPr>
            <w:r w:rsidRPr="0009266D">
              <w:rPr>
                <w:sz w:val="18"/>
                <w:szCs w:val="18"/>
              </w:rPr>
              <w:t>Gonzalo Garcia Martín</w:t>
            </w:r>
          </w:p>
        </w:tc>
        <w:tc>
          <w:tcPr>
            <w:tcW w:w="3260" w:type="dxa"/>
          </w:tcPr>
          <w:p w14:paraId="1A20B677" w14:textId="77777777" w:rsidR="0009266D" w:rsidRPr="0009266D" w:rsidRDefault="0009266D" w:rsidP="00C704ED">
            <w:pPr>
              <w:spacing w:line="276" w:lineRule="auto"/>
              <w:jc w:val="center"/>
              <w:rPr>
                <w:sz w:val="18"/>
                <w:szCs w:val="18"/>
              </w:rPr>
            </w:pPr>
          </w:p>
        </w:tc>
        <w:tc>
          <w:tcPr>
            <w:tcW w:w="2693" w:type="dxa"/>
            <w:vMerge/>
          </w:tcPr>
          <w:p w14:paraId="7404AA00" w14:textId="77777777" w:rsidR="0009266D" w:rsidRPr="0009266D" w:rsidRDefault="0009266D" w:rsidP="00C704ED">
            <w:pPr>
              <w:spacing w:line="276" w:lineRule="auto"/>
              <w:jc w:val="center"/>
              <w:rPr>
                <w:sz w:val="18"/>
                <w:szCs w:val="18"/>
              </w:rPr>
            </w:pPr>
          </w:p>
        </w:tc>
      </w:tr>
      <w:tr w:rsidR="0009266D" w:rsidRPr="0009266D" w14:paraId="5A8FC0C0" w14:textId="77777777" w:rsidTr="0009266D">
        <w:tc>
          <w:tcPr>
            <w:tcW w:w="2235" w:type="dxa"/>
          </w:tcPr>
          <w:p w14:paraId="3AB44554" w14:textId="77777777" w:rsidR="0009266D" w:rsidRPr="0009266D" w:rsidRDefault="0009266D" w:rsidP="00C704ED">
            <w:pPr>
              <w:spacing w:line="276" w:lineRule="auto"/>
              <w:jc w:val="center"/>
              <w:rPr>
                <w:sz w:val="18"/>
                <w:szCs w:val="18"/>
              </w:rPr>
            </w:pPr>
            <w:r w:rsidRPr="0009266D">
              <w:rPr>
                <w:sz w:val="18"/>
                <w:szCs w:val="18"/>
              </w:rPr>
              <w:t>M. Alexandre Bonne</w:t>
            </w:r>
          </w:p>
        </w:tc>
        <w:tc>
          <w:tcPr>
            <w:tcW w:w="3260" w:type="dxa"/>
          </w:tcPr>
          <w:p w14:paraId="30D46DE0" w14:textId="77777777" w:rsidR="0009266D" w:rsidRPr="0009266D" w:rsidRDefault="0009266D" w:rsidP="00C704ED">
            <w:pPr>
              <w:spacing w:line="276" w:lineRule="auto"/>
              <w:jc w:val="center"/>
              <w:rPr>
                <w:sz w:val="18"/>
                <w:szCs w:val="18"/>
              </w:rPr>
            </w:pPr>
          </w:p>
        </w:tc>
        <w:tc>
          <w:tcPr>
            <w:tcW w:w="2693" w:type="dxa"/>
          </w:tcPr>
          <w:p w14:paraId="6087F35A" w14:textId="77777777" w:rsidR="0009266D" w:rsidRPr="0009266D" w:rsidRDefault="0009266D" w:rsidP="00C704ED">
            <w:pPr>
              <w:spacing w:line="276" w:lineRule="auto"/>
              <w:jc w:val="center"/>
              <w:rPr>
                <w:sz w:val="18"/>
                <w:szCs w:val="18"/>
              </w:rPr>
            </w:pPr>
            <w:r w:rsidRPr="0009266D">
              <w:rPr>
                <w:sz w:val="18"/>
                <w:szCs w:val="18"/>
              </w:rPr>
              <w:t>Météo France International</w:t>
            </w:r>
          </w:p>
        </w:tc>
      </w:tr>
      <w:tr w:rsidR="0009266D" w:rsidRPr="0009266D" w14:paraId="50E171F9" w14:textId="77777777" w:rsidTr="0009266D">
        <w:tc>
          <w:tcPr>
            <w:tcW w:w="2235" w:type="dxa"/>
          </w:tcPr>
          <w:p w14:paraId="57E265A8" w14:textId="77777777" w:rsidR="0009266D" w:rsidRPr="0009266D" w:rsidRDefault="0009266D" w:rsidP="00C704ED">
            <w:pPr>
              <w:spacing w:line="276" w:lineRule="auto"/>
              <w:jc w:val="center"/>
              <w:rPr>
                <w:sz w:val="18"/>
                <w:szCs w:val="18"/>
              </w:rPr>
            </w:pPr>
            <w:proofErr w:type="spellStart"/>
            <w:r w:rsidRPr="0009266D">
              <w:rPr>
                <w:sz w:val="18"/>
                <w:szCs w:val="18"/>
              </w:rPr>
              <w:t>Diye</w:t>
            </w:r>
            <w:proofErr w:type="spellEnd"/>
            <w:r w:rsidRPr="0009266D">
              <w:rPr>
                <w:sz w:val="18"/>
                <w:szCs w:val="18"/>
              </w:rPr>
              <w:t xml:space="preserve"> Dia</w:t>
            </w:r>
          </w:p>
        </w:tc>
        <w:tc>
          <w:tcPr>
            <w:tcW w:w="3260" w:type="dxa"/>
          </w:tcPr>
          <w:p w14:paraId="2362CB0E" w14:textId="77777777" w:rsidR="0009266D" w:rsidRPr="0009266D" w:rsidRDefault="0009266D" w:rsidP="00C704ED">
            <w:pPr>
              <w:spacing w:line="276" w:lineRule="auto"/>
              <w:jc w:val="center"/>
              <w:rPr>
                <w:sz w:val="18"/>
                <w:szCs w:val="18"/>
              </w:rPr>
            </w:pPr>
          </w:p>
        </w:tc>
        <w:tc>
          <w:tcPr>
            <w:tcW w:w="2693" w:type="dxa"/>
          </w:tcPr>
          <w:p w14:paraId="20149694" w14:textId="77777777" w:rsidR="0009266D" w:rsidRPr="0009266D" w:rsidRDefault="0009266D" w:rsidP="00C704ED">
            <w:pPr>
              <w:spacing w:line="276" w:lineRule="auto"/>
              <w:jc w:val="center"/>
              <w:rPr>
                <w:sz w:val="18"/>
                <w:szCs w:val="18"/>
              </w:rPr>
            </w:pPr>
            <w:proofErr w:type="spellStart"/>
            <w:r w:rsidRPr="0009266D">
              <w:rPr>
                <w:sz w:val="18"/>
                <w:szCs w:val="18"/>
              </w:rPr>
              <w:t>Aristac</w:t>
            </w:r>
            <w:proofErr w:type="spellEnd"/>
            <w:r w:rsidRPr="0009266D">
              <w:rPr>
                <w:sz w:val="18"/>
                <w:szCs w:val="18"/>
              </w:rPr>
              <w:t xml:space="preserve"> Conseils</w:t>
            </w:r>
          </w:p>
        </w:tc>
      </w:tr>
    </w:tbl>
    <w:p w14:paraId="27A3BF68" w14:textId="6229F25D" w:rsidR="00AE7826" w:rsidRPr="00633950" w:rsidRDefault="0009266D" w:rsidP="00345C72">
      <w:pPr>
        <w:jc w:val="both"/>
        <w:rPr>
          <w:rFonts w:asciiTheme="minorHAnsi" w:hAnsiTheme="minorHAnsi" w:cstheme="minorHAnsi"/>
          <w:b/>
          <w:bCs/>
          <w:caps/>
          <w:color w:val="1F497D" w:themeColor="text2"/>
          <w:kern w:val="32"/>
          <w:sz w:val="30"/>
          <w:szCs w:val="32"/>
        </w:rPr>
      </w:pPr>
      <w:r w:rsidRPr="00633950">
        <w:t xml:space="preserve"> </w:t>
      </w:r>
      <w:r w:rsidR="00AE7826" w:rsidRPr="00633950">
        <w:br w:type="page"/>
      </w:r>
    </w:p>
    <w:p w14:paraId="709B808D" w14:textId="7C5E0A4F" w:rsidR="00633950" w:rsidRDefault="00633950" w:rsidP="00633950">
      <w:pPr>
        <w:jc w:val="center"/>
        <w:rPr>
          <w:b/>
          <w:sz w:val="28"/>
          <w:szCs w:val="28"/>
          <w:u w:val="single"/>
        </w:rPr>
      </w:pPr>
      <w:bookmarkStart w:id="141" w:name="_Toc112337618"/>
      <w:r w:rsidRPr="005E2410">
        <w:rPr>
          <w:b/>
          <w:sz w:val="28"/>
          <w:szCs w:val="28"/>
          <w:u w:val="single"/>
        </w:rPr>
        <w:lastRenderedPageBreak/>
        <w:t>LISTE DES PERSONNES CONSULTEES AU NIVEAU LOCAL</w:t>
      </w:r>
    </w:p>
    <w:p w14:paraId="189F92AB" w14:textId="1BB06820" w:rsidR="00633950" w:rsidRDefault="00633950" w:rsidP="00633950">
      <w:pPr>
        <w:jc w:val="center"/>
        <w:rPr>
          <w:sz w:val="28"/>
          <w:szCs w:val="28"/>
          <w:u w:val="single"/>
        </w:rPr>
      </w:pPr>
      <w:r w:rsidRPr="00084392">
        <w:rPr>
          <w:sz w:val="28"/>
          <w:szCs w:val="28"/>
          <w:u w:val="single"/>
        </w:rPr>
        <w:t xml:space="preserve">Communes de </w:t>
      </w:r>
      <w:proofErr w:type="spellStart"/>
      <w:r w:rsidRPr="00084392">
        <w:rPr>
          <w:sz w:val="28"/>
          <w:szCs w:val="28"/>
          <w:u w:val="single"/>
        </w:rPr>
        <w:t>Cocobeach</w:t>
      </w:r>
      <w:proofErr w:type="spellEnd"/>
      <w:r w:rsidRPr="00084392">
        <w:rPr>
          <w:sz w:val="28"/>
          <w:szCs w:val="28"/>
          <w:u w:val="single"/>
        </w:rPr>
        <w:t xml:space="preserve"> -Kango </w:t>
      </w:r>
      <w:r>
        <w:rPr>
          <w:sz w:val="28"/>
          <w:szCs w:val="28"/>
          <w:u w:val="single"/>
        </w:rPr>
        <w:t>–</w:t>
      </w:r>
      <w:r w:rsidRPr="00084392">
        <w:rPr>
          <w:sz w:val="28"/>
          <w:szCs w:val="28"/>
          <w:u w:val="single"/>
        </w:rPr>
        <w:t xml:space="preserve"> Mayumba</w:t>
      </w:r>
    </w:p>
    <w:p w14:paraId="296DE77B" w14:textId="77777777" w:rsidR="00633950" w:rsidRPr="00084392" w:rsidRDefault="00633950" w:rsidP="00633950">
      <w:pPr>
        <w:jc w:val="center"/>
        <w:rPr>
          <w:sz w:val="28"/>
          <w:szCs w:val="28"/>
          <w:u w:val="single"/>
        </w:rPr>
      </w:pPr>
    </w:p>
    <w:tbl>
      <w:tblPr>
        <w:tblStyle w:val="Grilledutableau"/>
        <w:tblW w:w="9180" w:type="dxa"/>
        <w:tblLayout w:type="fixed"/>
        <w:tblLook w:val="04A0" w:firstRow="1" w:lastRow="0" w:firstColumn="1" w:lastColumn="0" w:noHBand="0" w:noVBand="1"/>
      </w:tblPr>
      <w:tblGrid>
        <w:gridCol w:w="535"/>
        <w:gridCol w:w="3541"/>
        <w:gridCol w:w="3407"/>
        <w:gridCol w:w="1697"/>
      </w:tblGrid>
      <w:tr w:rsidR="00633950" w14:paraId="1F56A517" w14:textId="77777777" w:rsidTr="00C704ED">
        <w:tc>
          <w:tcPr>
            <w:tcW w:w="535" w:type="dxa"/>
          </w:tcPr>
          <w:p w14:paraId="3CCA5DE6" w14:textId="77777777" w:rsidR="00633950" w:rsidRDefault="00633950" w:rsidP="00C704ED">
            <w:pPr>
              <w:tabs>
                <w:tab w:val="left" w:pos="7110"/>
              </w:tabs>
            </w:pPr>
          </w:p>
        </w:tc>
        <w:tc>
          <w:tcPr>
            <w:tcW w:w="3541" w:type="dxa"/>
          </w:tcPr>
          <w:p w14:paraId="3A8107BD" w14:textId="77777777" w:rsidR="00633950" w:rsidRPr="00972EBE" w:rsidRDefault="00633950" w:rsidP="00C704ED">
            <w:pPr>
              <w:tabs>
                <w:tab w:val="left" w:pos="7110"/>
              </w:tabs>
              <w:rPr>
                <w:b/>
              </w:rPr>
            </w:pPr>
            <w:r w:rsidRPr="00972EBE">
              <w:rPr>
                <w:b/>
              </w:rPr>
              <w:t>NOMS &amp; PRENOMS</w:t>
            </w:r>
          </w:p>
        </w:tc>
        <w:tc>
          <w:tcPr>
            <w:tcW w:w="3407" w:type="dxa"/>
          </w:tcPr>
          <w:p w14:paraId="0312A692" w14:textId="77777777" w:rsidR="00633950" w:rsidRPr="00972EBE" w:rsidRDefault="00633950" w:rsidP="00C704ED">
            <w:pPr>
              <w:tabs>
                <w:tab w:val="left" w:pos="7110"/>
              </w:tabs>
              <w:rPr>
                <w:b/>
              </w:rPr>
            </w:pPr>
            <w:r>
              <w:t xml:space="preserve">             </w:t>
            </w:r>
            <w:r w:rsidRPr="00972EBE">
              <w:rPr>
                <w:b/>
              </w:rPr>
              <w:t>FONCTIONS</w:t>
            </w:r>
          </w:p>
        </w:tc>
        <w:tc>
          <w:tcPr>
            <w:tcW w:w="1697" w:type="dxa"/>
          </w:tcPr>
          <w:p w14:paraId="7D8CD865" w14:textId="77777777" w:rsidR="00633950" w:rsidRPr="00972EBE" w:rsidRDefault="00633950" w:rsidP="00C704ED">
            <w:pPr>
              <w:tabs>
                <w:tab w:val="left" w:pos="7110"/>
              </w:tabs>
              <w:rPr>
                <w:b/>
              </w:rPr>
            </w:pPr>
            <w:r>
              <w:t xml:space="preserve">     </w:t>
            </w:r>
            <w:r w:rsidRPr="00972EBE">
              <w:rPr>
                <w:b/>
              </w:rPr>
              <w:t>CONTACTS</w:t>
            </w:r>
          </w:p>
        </w:tc>
      </w:tr>
      <w:tr w:rsidR="00633950" w14:paraId="74BF121A" w14:textId="77777777" w:rsidTr="00C704ED">
        <w:tc>
          <w:tcPr>
            <w:tcW w:w="535" w:type="dxa"/>
          </w:tcPr>
          <w:p w14:paraId="5A081A47" w14:textId="77777777" w:rsidR="00633950" w:rsidRDefault="00633950" w:rsidP="00C704ED">
            <w:pPr>
              <w:tabs>
                <w:tab w:val="left" w:pos="7110"/>
              </w:tabs>
            </w:pPr>
          </w:p>
          <w:p w14:paraId="03E4F51B" w14:textId="77777777" w:rsidR="00633950" w:rsidRDefault="00633950" w:rsidP="00C704ED">
            <w:pPr>
              <w:tabs>
                <w:tab w:val="left" w:pos="7110"/>
              </w:tabs>
            </w:pPr>
            <w:r>
              <w:t>1</w:t>
            </w:r>
          </w:p>
        </w:tc>
        <w:tc>
          <w:tcPr>
            <w:tcW w:w="3541" w:type="dxa"/>
          </w:tcPr>
          <w:p w14:paraId="019BC216" w14:textId="77777777" w:rsidR="00633950" w:rsidRDefault="00633950" w:rsidP="00C704ED">
            <w:pPr>
              <w:tabs>
                <w:tab w:val="left" w:pos="7110"/>
              </w:tabs>
            </w:pPr>
          </w:p>
          <w:p w14:paraId="4F717F16" w14:textId="77777777" w:rsidR="00633950" w:rsidRDefault="00633950" w:rsidP="00C704ED">
            <w:pPr>
              <w:tabs>
                <w:tab w:val="left" w:pos="7110"/>
              </w:tabs>
            </w:pPr>
            <w:r>
              <w:t>BIGNOUMBA MANGANGA Elie</w:t>
            </w:r>
          </w:p>
        </w:tc>
        <w:tc>
          <w:tcPr>
            <w:tcW w:w="3407" w:type="dxa"/>
          </w:tcPr>
          <w:p w14:paraId="50255891" w14:textId="77777777" w:rsidR="00633950" w:rsidRDefault="00633950" w:rsidP="00C704ED">
            <w:pPr>
              <w:tabs>
                <w:tab w:val="left" w:pos="7110"/>
              </w:tabs>
            </w:pPr>
          </w:p>
          <w:p w14:paraId="43C3955B" w14:textId="77777777" w:rsidR="00633950" w:rsidRDefault="00633950" w:rsidP="00C704ED">
            <w:pPr>
              <w:tabs>
                <w:tab w:val="left" w:pos="7110"/>
              </w:tabs>
            </w:pPr>
            <w:r>
              <w:t>SG de Préfecture COCOBEACH</w:t>
            </w:r>
          </w:p>
        </w:tc>
        <w:tc>
          <w:tcPr>
            <w:tcW w:w="1697" w:type="dxa"/>
          </w:tcPr>
          <w:p w14:paraId="4145A65D" w14:textId="77777777" w:rsidR="00633950" w:rsidRDefault="00633950" w:rsidP="00C704ED">
            <w:pPr>
              <w:tabs>
                <w:tab w:val="left" w:pos="7110"/>
              </w:tabs>
            </w:pPr>
          </w:p>
          <w:p w14:paraId="280C239D" w14:textId="77777777" w:rsidR="00633950" w:rsidRDefault="00633950" w:rsidP="00C704ED">
            <w:pPr>
              <w:tabs>
                <w:tab w:val="left" w:pos="7110"/>
              </w:tabs>
            </w:pPr>
            <w:r>
              <w:t>062 45 75 48</w:t>
            </w:r>
          </w:p>
        </w:tc>
      </w:tr>
      <w:tr w:rsidR="00633950" w14:paraId="762D295D" w14:textId="77777777" w:rsidTr="00C704ED">
        <w:tc>
          <w:tcPr>
            <w:tcW w:w="535" w:type="dxa"/>
          </w:tcPr>
          <w:p w14:paraId="61266801" w14:textId="77777777" w:rsidR="00633950" w:rsidRDefault="00633950" w:rsidP="00C704ED">
            <w:pPr>
              <w:tabs>
                <w:tab w:val="left" w:pos="7110"/>
              </w:tabs>
            </w:pPr>
          </w:p>
          <w:p w14:paraId="1970D23F" w14:textId="77777777" w:rsidR="00633950" w:rsidRDefault="00633950" w:rsidP="00C704ED">
            <w:pPr>
              <w:tabs>
                <w:tab w:val="left" w:pos="7110"/>
              </w:tabs>
            </w:pPr>
            <w:r>
              <w:t>2</w:t>
            </w:r>
          </w:p>
        </w:tc>
        <w:tc>
          <w:tcPr>
            <w:tcW w:w="3541" w:type="dxa"/>
          </w:tcPr>
          <w:p w14:paraId="183E733C" w14:textId="77777777" w:rsidR="00633950" w:rsidRDefault="00633950" w:rsidP="00C704ED">
            <w:pPr>
              <w:tabs>
                <w:tab w:val="left" w:pos="7110"/>
              </w:tabs>
            </w:pPr>
          </w:p>
          <w:p w14:paraId="2ED78F0D" w14:textId="77777777" w:rsidR="00633950" w:rsidRDefault="00633950" w:rsidP="00C704ED">
            <w:pPr>
              <w:tabs>
                <w:tab w:val="left" w:pos="7110"/>
              </w:tabs>
            </w:pPr>
            <w:r>
              <w:t xml:space="preserve">NTOUNTOUN </w:t>
            </w:r>
            <w:proofErr w:type="gramStart"/>
            <w:r>
              <w:t>EYENI  Urbain</w:t>
            </w:r>
            <w:proofErr w:type="gramEnd"/>
          </w:p>
        </w:tc>
        <w:tc>
          <w:tcPr>
            <w:tcW w:w="3407" w:type="dxa"/>
          </w:tcPr>
          <w:p w14:paraId="1E97BFCA" w14:textId="77777777" w:rsidR="00633950" w:rsidRDefault="00633950" w:rsidP="00C704ED">
            <w:pPr>
              <w:tabs>
                <w:tab w:val="left" w:pos="3795"/>
              </w:tabs>
            </w:pPr>
            <w:r>
              <w:t>1</w:t>
            </w:r>
            <w:proofErr w:type="gramStart"/>
            <w:r w:rsidRPr="004020E5">
              <w:rPr>
                <w:vertAlign w:val="superscript"/>
              </w:rPr>
              <w:t>er</w:t>
            </w:r>
            <w:r>
              <w:t xml:space="preserve">  Maire</w:t>
            </w:r>
            <w:proofErr w:type="gramEnd"/>
            <w:r>
              <w:t xml:space="preserve"> Adjoint Commune</w:t>
            </w:r>
          </w:p>
          <w:p w14:paraId="3EA56899" w14:textId="77777777" w:rsidR="00633950" w:rsidRDefault="00633950" w:rsidP="00C704ED">
            <w:pPr>
              <w:tabs>
                <w:tab w:val="left" w:pos="7110"/>
              </w:tabs>
            </w:pPr>
            <w:r>
              <w:t xml:space="preserve"> COCOBEACH</w:t>
            </w:r>
            <w:r>
              <w:tab/>
              <w:t>De COCOBEACH</w:t>
            </w:r>
          </w:p>
        </w:tc>
        <w:tc>
          <w:tcPr>
            <w:tcW w:w="1697" w:type="dxa"/>
          </w:tcPr>
          <w:p w14:paraId="6AAA829B" w14:textId="77777777" w:rsidR="00633950" w:rsidRDefault="00633950" w:rsidP="00C704ED">
            <w:pPr>
              <w:tabs>
                <w:tab w:val="left" w:pos="7110"/>
              </w:tabs>
            </w:pPr>
          </w:p>
          <w:p w14:paraId="2A616A06" w14:textId="77777777" w:rsidR="00633950" w:rsidRDefault="00633950" w:rsidP="00C704ED">
            <w:pPr>
              <w:tabs>
                <w:tab w:val="left" w:pos="7110"/>
              </w:tabs>
            </w:pPr>
            <w:r>
              <w:t>066 20 34 86</w:t>
            </w:r>
          </w:p>
        </w:tc>
      </w:tr>
      <w:tr w:rsidR="00633950" w14:paraId="55774F67" w14:textId="77777777" w:rsidTr="00C704ED">
        <w:tc>
          <w:tcPr>
            <w:tcW w:w="535" w:type="dxa"/>
          </w:tcPr>
          <w:p w14:paraId="3D98D609" w14:textId="77777777" w:rsidR="00633950" w:rsidRDefault="00633950" w:rsidP="00C704ED">
            <w:pPr>
              <w:tabs>
                <w:tab w:val="left" w:pos="7110"/>
              </w:tabs>
            </w:pPr>
          </w:p>
          <w:p w14:paraId="2B57FDD9" w14:textId="77777777" w:rsidR="00633950" w:rsidRDefault="00633950" w:rsidP="00C704ED">
            <w:pPr>
              <w:tabs>
                <w:tab w:val="left" w:pos="7110"/>
              </w:tabs>
            </w:pPr>
            <w:r>
              <w:t>3</w:t>
            </w:r>
          </w:p>
        </w:tc>
        <w:tc>
          <w:tcPr>
            <w:tcW w:w="3541" w:type="dxa"/>
          </w:tcPr>
          <w:p w14:paraId="69B23ADB" w14:textId="77777777" w:rsidR="00633950" w:rsidRDefault="00633950" w:rsidP="00C704ED">
            <w:pPr>
              <w:tabs>
                <w:tab w:val="left" w:pos="7110"/>
              </w:tabs>
              <w:rPr>
                <w:lang w:val="en-US"/>
              </w:rPr>
            </w:pPr>
          </w:p>
          <w:p w14:paraId="7588D945" w14:textId="77777777" w:rsidR="00633950" w:rsidRPr="00AF5D24" w:rsidRDefault="00633950" w:rsidP="00C704ED">
            <w:pPr>
              <w:tabs>
                <w:tab w:val="left" w:pos="7110"/>
              </w:tabs>
            </w:pPr>
            <w:r w:rsidRPr="00B43891">
              <w:rPr>
                <w:lang w:val="en-US"/>
              </w:rPr>
              <w:t>MEYO Raphael</w:t>
            </w:r>
          </w:p>
        </w:tc>
        <w:tc>
          <w:tcPr>
            <w:tcW w:w="3407" w:type="dxa"/>
          </w:tcPr>
          <w:p w14:paraId="1E04139F" w14:textId="77777777" w:rsidR="00633950" w:rsidRDefault="00633950" w:rsidP="00C704ED">
            <w:pPr>
              <w:tabs>
                <w:tab w:val="left" w:pos="3825"/>
                <w:tab w:val="left" w:pos="7110"/>
              </w:tabs>
            </w:pPr>
          </w:p>
          <w:p w14:paraId="1D716F70" w14:textId="77777777" w:rsidR="00633950" w:rsidRPr="00AF5D24" w:rsidRDefault="00633950" w:rsidP="00C704ED">
            <w:pPr>
              <w:tabs>
                <w:tab w:val="left" w:pos="3825"/>
                <w:tab w:val="left" w:pos="7110"/>
              </w:tabs>
            </w:pPr>
            <w:r w:rsidRPr="00AF5D24">
              <w:t>S.G Assemblée</w:t>
            </w:r>
            <w:r>
              <w:t xml:space="preserve"> départementale</w:t>
            </w:r>
            <w:r w:rsidRPr="00AF5D24">
              <w:tab/>
            </w:r>
          </w:p>
          <w:p w14:paraId="23CCE9C4" w14:textId="77777777" w:rsidR="00633950" w:rsidRDefault="00633950" w:rsidP="00C704ED">
            <w:pPr>
              <w:tabs>
                <w:tab w:val="left" w:pos="3675"/>
              </w:tabs>
            </w:pPr>
            <w:r w:rsidRPr="00AF5D24">
              <w:tab/>
              <w:t xml:space="preserve">  </w:t>
            </w:r>
            <w:r>
              <w:t>Départementale</w:t>
            </w:r>
            <w:r>
              <w:tab/>
              <w:t xml:space="preserve">   de la no</w:t>
            </w:r>
          </w:p>
        </w:tc>
        <w:tc>
          <w:tcPr>
            <w:tcW w:w="1697" w:type="dxa"/>
          </w:tcPr>
          <w:p w14:paraId="0730C206" w14:textId="77777777" w:rsidR="00633950" w:rsidRPr="00633950" w:rsidRDefault="00633950" w:rsidP="00C704ED">
            <w:pPr>
              <w:tabs>
                <w:tab w:val="left" w:pos="7110"/>
              </w:tabs>
            </w:pPr>
          </w:p>
          <w:p w14:paraId="74900E08" w14:textId="77777777" w:rsidR="00633950" w:rsidRDefault="00633950" w:rsidP="00C704ED">
            <w:pPr>
              <w:tabs>
                <w:tab w:val="left" w:pos="7110"/>
              </w:tabs>
            </w:pPr>
            <w:r w:rsidRPr="00B43891">
              <w:rPr>
                <w:lang w:val="en-US"/>
              </w:rPr>
              <w:t>066 26 61 85</w:t>
            </w:r>
          </w:p>
        </w:tc>
      </w:tr>
      <w:tr w:rsidR="00633950" w14:paraId="4E75A514" w14:textId="77777777" w:rsidTr="00C704ED">
        <w:tc>
          <w:tcPr>
            <w:tcW w:w="535" w:type="dxa"/>
          </w:tcPr>
          <w:p w14:paraId="5D2DFE0E" w14:textId="77777777" w:rsidR="00633950" w:rsidRDefault="00633950" w:rsidP="00C704ED">
            <w:pPr>
              <w:tabs>
                <w:tab w:val="left" w:pos="7110"/>
              </w:tabs>
            </w:pPr>
          </w:p>
          <w:p w14:paraId="48783E8B" w14:textId="77777777" w:rsidR="00633950" w:rsidRDefault="00633950" w:rsidP="00C704ED">
            <w:pPr>
              <w:tabs>
                <w:tab w:val="left" w:pos="7110"/>
              </w:tabs>
            </w:pPr>
            <w:r>
              <w:t>4</w:t>
            </w:r>
          </w:p>
        </w:tc>
        <w:tc>
          <w:tcPr>
            <w:tcW w:w="3541" w:type="dxa"/>
          </w:tcPr>
          <w:p w14:paraId="48044412" w14:textId="77777777" w:rsidR="00633950" w:rsidRDefault="00633950" w:rsidP="00C704ED">
            <w:pPr>
              <w:tabs>
                <w:tab w:val="left" w:pos="7110"/>
              </w:tabs>
            </w:pPr>
          </w:p>
          <w:p w14:paraId="66B43DC1" w14:textId="77777777" w:rsidR="00633950" w:rsidRDefault="00633950" w:rsidP="00C704ED">
            <w:pPr>
              <w:tabs>
                <w:tab w:val="left" w:pos="7110"/>
              </w:tabs>
            </w:pPr>
            <w:r>
              <w:t>COLONIE NIGERIANE</w:t>
            </w:r>
          </w:p>
        </w:tc>
        <w:tc>
          <w:tcPr>
            <w:tcW w:w="3407" w:type="dxa"/>
          </w:tcPr>
          <w:p w14:paraId="2BB1FF70" w14:textId="77777777" w:rsidR="00633950" w:rsidRDefault="00633950" w:rsidP="00C704ED">
            <w:pPr>
              <w:tabs>
                <w:tab w:val="left" w:pos="7110"/>
              </w:tabs>
            </w:pPr>
          </w:p>
          <w:p w14:paraId="66A13BDC" w14:textId="77777777" w:rsidR="00633950" w:rsidRDefault="00633950" w:rsidP="00C704ED">
            <w:pPr>
              <w:tabs>
                <w:tab w:val="left" w:pos="7110"/>
              </w:tabs>
            </w:pPr>
            <w:r>
              <w:t>Président de l’</w:t>
            </w:r>
            <w:proofErr w:type="spellStart"/>
            <w:r>
              <w:t>Ass</w:t>
            </w:r>
            <w:proofErr w:type="spellEnd"/>
            <w:r>
              <w:t xml:space="preserve"> des Pécheurs</w:t>
            </w:r>
          </w:p>
        </w:tc>
        <w:tc>
          <w:tcPr>
            <w:tcW w:w="1697" w:type="dxa"/>
          </w:tcPr>
          <w:p w14:paraId="52824E66" w14:textId="77777777" w:rsidR="00633950" w:rsidRDefault="00633950" w:rsidP="00C704ED">
            <w:pPr>
              <w:tabs>
                <w:tab w:val="left" w:pos="7110"/>
              </w:tabs>
            </w:pPr>
          </w:p>
          <w:p w14:paraId="6C0672F9" w14:textId="77777777" w:rsidR="00633950" w:rsidRDefault="00633950" w:rsidP="00C704ED">
            <w:pPr>
              <w:tabs>
                <w:tab w:val="left" w:pos="7110"/>
              </w:tabs>
            </w:pPr>
            <w:r>
              <w:t>066 20 34 86</w:t>
            </w:r>
          </w:p>
        </w:tc>
      </w:tr>
      <w:tr w:rsidR="00633950" w14:paraId="59E1E7EE" w14:textId="77777777" w:rsidTr="00C704ED">
        <w:tc>
          <w:tcPr>
            <w:tcW w:w="535" w:type="dxa"/>
          </w:tcPr>
          <w:p w14:paraId="124ADC64" w14:textId="77777777" w:rsidR="00633950" w:rsidRDefault="00633950" w:rsidP="00C704ED">
            <w:pPr>
              <w:tabs>
                <w:tab w:val="left" w:pos="7110"/>
              </w:tabs>
            </w:pPr>
          </w:p>
          <w:p w14:paraId="5CF59FEC" w14:textId="77777777" w:rsidR="00633950" w:rsidRDefault="00633950" w:rsidP="00C704ED">
            <w:pPr>
              <w:tabs>
                <w:tab w:val="left" w:pos="7110"/>
              </w:tabs>
            </w:pPr>
            <w:r>
              <w:t>5</w:t>
            </w:r>
          </w:p>
        </w:tc>
        <w:tc>
          <w:tcPr>
            <w:tcW w:w="3541" w:type="dxa"/>
          </w:tcPr>
          <w:p w14:paraId="56051865" w14:textId="77777777" w:rsidR="00633950" w:rsidRDefault="00633950" w:rsidP="00C704ED">
            <w:pPr>
              <w:tabs>
                <w:tab w:val="left" w:pos="7110"/>
              </w:tabs>
            </w:pPr>
          </w:p>
          <w:p w14:paraId="1C85B79B" w14:textId="77777777" w:rsidR="00633950" w:rsidRDefault="00633950" w:rsidP="00C704ED">
            <w:pPr>
              <w:tabs>
                <w:tab w:val="left" w:pos="7110"/>
              </w:tabs>
            </w:pPr>
            <w:r>
              <w:t>COLONIE BENINOISE</w:t>
            </w:r>
          </w:p>
        </w:tc>
        <w:tc>
          <w:tcPr>
            <w:tcW w:w="3407" w:type="dxa"/>
          </w:tcPr>
          <w:p w14:paraId="50E171C6" w14:textId="77777777" w:rsidR="00633950" w:rsidRDefault="00633950" w:rsidP="00C704ED">
            <w:pPr>
              <w:tabs>
                <w:tab w:val="left" w:pos="7110"/>
              </w:tabs>
            </w:pPr>
          </w:p>
          <w:p w14:paraId="73D6A92B" w14:textId="77777777" w:rsidR="00633950" w:rsidRDefault="00633950" w:rsidP="00C704ED">
            <w:pPr>
              <w:tabs>
                <w:tab w:val="left" w:pos="7110"/>
              </w:tabs>
            </w:pPr>
            <w:r>
              <w:t>Président de l’</w:t>
            </w:r>
            <w:proofErr w:type="spellStart"/>
            <w:r>
              <w:t>Ass</w:t>
            </w:r>
            <w:proofErr w:type="spellEnd"/>
            <w:r>
              <w:t xml:space="preserve"> </w:t>
            </w:r>
            <w:proofErr w:type="gramStart"/>
            <w:r>
              <w:t>des  Pécheurs</w:t>
            </w:r>
            <w:proofErr w:type="gramEnd"/>
          </w:p>
        </w:tc>
        <w:tc>
          <w:tcPr>
            <w:tcW w:w="1697" w:type="dxa"/>
          </w:tcPr>
          <w:p w14:paraId="0D24DA93" w14:textId="77777777" w:rsidR="00633950" w:rsidRDefault="00633950" w:rsidP="00C704ED">
            <w:pPr>
              <w:tabs>
                <w:tab w:val="left" w:pos="7110"/>
              </w:tabs>
            </w:pPr>
          </w:p>
        </w:tc>
      </w:tr>
      <w:tr w:rsidR="00633950" w14:paraId="0EE9E527" w14:textId="77777777" w:rsidTr="00C704ED">
        <w:tc>
          <w:tcPr>
            <w:tcW w:w="535" w:type="dxa"/>
          </w:tcPr>
          <w:p w14:paraId="4A8B8DF2" w14:textId="77777777" w:rsidR="00633950" w:rsidRDefault="00633950" w:rsidP="00C704ED">
            <w:pPr>
              <w:tabs>
                <w:tab w:val="left" w:pos="7110"/>
              </w:tabs>
            </w:pPr>
          </w:p>
          <w:p w14:paraId="66D159C0" w14:textId="77777777" w:rsidR="00633950" w:rsidRDefault="00633950" w:rsidP="00C704ED">
            <w:pPr>
              <w:tabs>
                <w:tab w:val="left" w:pos="7110"/>
              </w:tabs>
            </w:pPr>
            <w:r>
              <w:t>6</w:t>
            </w:r>
          </w:p>
        </w:tc>
        <w:tc>
          <w:tcPr>
            <w:tcW w:w="3541" w:type="dxa"/>
          </w:tcPr>
          <w:p w14:paraId="086CF69E" w14:textId="77777777" w:rsidR="00633950" w:rsidRDefault="00633950" w:rsidP="00C704ED">
            <w:pPr>
              <w:tabs>
                <w:tab w:val="left" w:pos="7110"/>
              </w:tabs>
            </w:pPr>
          </w:p>
          <w:p w14:paraId="573DB309" w14:textId="77777777" w:rsidR="00633950" w:rsidRDefault="00633950" w:rsidP="00C704ED">
            <w:pPr>
              <w:tabs>
                <w:tab w:val="left" w:pos="7110"/>
              </w:tabs>
            </w:pPr>
            <w:r>
              <w:t xml:space="preserve">Madame le </w:t>
            </w:r>
            <w:proofErr w:type="gramStart"/>
            <w:r>
              <w:t>Maire</w:t>
            </w:r>
            <w:proofErr w:type="gramEnd"/>
            <w:r>
              <w:t xml:space="preserve"> de KANGO</w:t>
            </w:r>
          </w:p>
        </w:tc>
        <w:tc>
          <w:tcPr>
            <w:tcW w:w="3407" w:type="dxa"/>
          </w:tcPr>
          <w:p w14:paraId="750A3D7A" w14:textId="77777777" w:rsidR="00633950" w:rsidRDefault="00633950" w:rsidP="00C704ED">
            <w:pPr>
              <w:tabs>
                <w:tab w:val="left" w:pos="7110"/>
              </w:tabs>
            </w:pPr>
          </w:p>
          <w:p w14:paraId="24E57007" w14:textId="77777777" w:rsidR="00633950" w:rsidRDefault="00633950" w:rsidP="00C704ED">
            <w:pPr>
              <w:tabs>
                <w:tab w:val="left" w:pos="7110"/>
              </w:tabs>
            </w:pPr>
            <w:r>
              <w:t>La Mairesse de la Commune</w:t>
            </w:r>
          </w:p>
          <w:p w14:paraId="11077604" w14:textId="77777777" w:rsidR="00633950" w:rsidRDefault="00633950" w:rsidP="00C704ED">
            <w:pPr>
              <w:tabs>
                <w:tab w:val="left" w:pos="7110"/>
              </w:tabs>
            </w:pPr>
          </w:p>
          <w:p w14:paraId="66473724" w14:textId="77777777" w:rsidR="00633950" w:rsidRDefault="00633950" w:rsidP="00C704ED">
            <w:pPr>
              <w:tabs>
                <w:tab w:val="left" w:pos="7110"/>
              </w:tabs>
            </w:pPr>
            <w:r>
              <w:t>-Secrétaire Particulier du Maire</w:t>
            </w:r>
          </w:p>
          <w:p w14:paraId="551B490D" w14:textId="77777777" w:rsidR="00633950" w:rsidRDefault="00633950" w:rsidP="00C704ED">
            <w:pPr>
              <w:tabs>
                <w:tab w:val="left" w:pos="7110"/>
              </w:tabs>
            </w:pPr>
          </w:p>
          <w:p w14:paraId="12CE63EC" w14:textId="77777777" w:rsidR="00633950" w:rsidRDefault="00633950" w:rsidP="00C704ED">
            <w:pPr>
              <w:tabs>
                <w:tab w:val="left" w:pos="7110"/>
              </w:tabs>
            </w:pPr>
            <w:r>
              <w:t>-Courtier du Cabinet du Maire</w:t>
            </w:r>
          </w:p>
          <w:p w14:paraId="12DC134D" w14:textId="77777777" w:rsidR="00633950" w:rsidRDefault="00633950" w:rsidP="00C704ED">
            <w:pPr>
              <w:tabs>
                <w:tab w:val="left" w:pos="7110"/>
              </w:tabs>
            </w:pPr>
          </w:p>
          <w:p w14:paraId="1FDD3E27" w14:textId="77777777" w:rsidR="00633950" w:rsidRDefault="00633950" w:rsidP="00C704ED">
            <w:pPr>
              <w:tabs>
                <w:tab w:val="left" w:pos="7110"/>
              </w:tabs>
            </w:pPr>
            <w:r>
              <w:t>-2</w:t>
            </w:r>
            <w:r w:rsidRPr="00375D81">
              <w:rPr>
                <w:vertAlign w:val="superscript"/>
              </w:rPr>
              <w:t>ème</w:t>
            </w:r>
            <w:r>
              <w:t xml:space="preserve"> Maire Adjoint de la Commune</w:t>
            </w:r>
          </w:p>
          <w:p w14:paraId="05A61518" w14:textId="77777777" w:rsidR="00633950" w:rsidRDefault="00633950" w:rsidP="00C704ED">
            <w:pPr>
              <w:tabs>
                <w:tab w:val="left" w:pos="7110"/>
              </w:tabs>
            </w:pPr>
          </w:p>
        </w:tc>
        <w:tc>
          <w:tcPr>
            <w:tcW w:w="1697" w:type="dxa"/>
          </w:tcPr>
          <w:p w14:paraId="4F83F2AA" w14:textId="77777777" w:rsidR="00633950" w:rsidRDefault="00633950" w:rsidP="00C704ED">
            <w:pPr>
              <w:tabs>
                <w:tab w:val="left" w:pos="7110"/>
              </w:tabs>
            </w:pPr>
          </w:p>
          <w:p w14:paraId="14013F66" w14:textId="77777777" w:rsidR="00633950" w:rsidRDefault="00633950" w:rsidP="00C704ED">
            <w:pPr>
              <w:tabs>
                <w:tab w:val="left" w:pos="7110"/>
              </w:tabs>
            </w:pPr>
            <w:r>
              <w:t>066 18 82 20</w:t>
            </w:r>
          </w:p>
        </w:tc>
      </w:tr>
      <w:tr w:rsidR="00633950" w14:paraId="2C4D3C04" w14:textId="77777777" w:rsidTr="00C704ED">
        <w:tc>
          <w:tcPr>
            <w:tcW w:w="535" w:type="dxa"/>
          </w:tcPr>
          <w:p w14:paraId="3E08CC61" w14:textId="77777777" w:rsidR="00633950" w:rsidRDefault="00633950" w:rsidP="00C704ED">
            <w:pPr>
              <w:tabs>
                <w:tab w:val="left" w:pos="7110"/>
              </w:tabs>
            </w:pPr>
          </w:p>
          <w:p w14:paraId="72957C74" w14:textId="77777777" w:rsidR="00633950" w:rsidRDefault="00633950" w:rsidP="00C704ED">
            <w:pPr>
              <w:tabs>
                <w:tab w:val="left" w:pos="7110"/>
              </w:tabs>
            </w:pPr>
            <w:r>
              <w:t>7</w:t>
            </w:r>
          </w:p>
        </w:tc>
        <w:tc>
          <w:tcPr>
            <w:tcW w:w="3541" w:type="dxa"/>
          </w:tcPr>
          <w:p w14:paraId="6BD45876" w14:textId="77777777" w:rsidR="00633950" w:rsidRDefault="00633950" w:rsidP="00C704ED">
            <w:pPr>
              <w:tabs>
                <w:tab w:val="left" w:pos="7110"/>
              </w:tabs>
            </w:pPr>
          </w:p>
          <w:p w14:paraId="4C529D7A" w14:textId="77777777" w:rsidR="00633950" w:rsidRDefault="00633950" w:rsidP="00C704ED">
            <w:pPr>
              <w:tabs>
                <w:tab w:val="left" w:pos="7110"/>
              </w:tabs>
            </w:pPr>
            <w:r>
              <w:t>Monsieur le 1</w:t>
            </w:r>
            <w:r w:rsidRPr="00375D81">
              <w:rPr>
                <w:vertAlign w:val="superscript"/>
              </w:rPr>
              <w:t>er</w:t>
            </w:r>
            <w:r>
              <w:t xml:space="preserve"> Maire Adjoint</w:t>
            </w:r>
          </w:p>
        </w:tc>
        <w:tc>
          <w:tcPr>
            <w:tcW w:w="3407" w:type="dxa"/>
          </w:tcPr>
          <w:p w14:paraId="18703FD8" w14:textId="77777777" w:rsidR="00633950" w:rsidRDefault="00633950" w:rsidP="00C704ED">
            <w:pPr>
              <w:tabs>
                <w:tab w:val="left" w:pos="7110"/>
              </w:tabs>
            </w:pPr>
          </w:p>
          <w:p w14:paraId="254DF1E0" w14:textId="77777777" w:rsidR="00633950" w:rsidRDefault="00633950" w:rsidP="00C704ED">
            <w:pPr>
              <w:tabs>
                <w:tab w:val="left" w:pos="7110"/>
              </w:tabs>
            </w:pPr>
            <w:r>
              <w:t>1</w:t>
            </w:r>
            <w:r w:rsidRPr="00375D81">
              <w:rPr>
                <w:vertAlign w:val="superscript"/>
              </w:rPr>
              <w:t>er</w:t>
            </w:r>
            <w:r>
              <w:t xml:space="preserve"> Maire Adjoint de la Commune</w:t>
            </w:r>
          </w:p>
        </w:tc>
        <w:tc>
          <w:tcPr>
            <w:tcW w:w="1697" w:type="dxa"/>
          </w:tcPr>
          <w:p w14:paraId="3A44DEE4" w14:textId="77777777" w:rsidR="00633950" w:rsidRDefault="00633950" w:rsidP="00C704ED">
            <w:pPr>
              <w:tabs>
                <w:tab w:val="left" w:pos="7110"/>
              </w:tabs>
            </w:pPr>
          </w:p>
          <w:p w14:paraId="7F27935C" w14:textId="77777777" w:rsidR="00633950" w:rsidRDefault="00633950" w:rsidP="00C704ED">
            <w:pPr>
              <w:tabs>
                <w:tab w:val="left" w:pos="7110"/>
              </w:tabs>
            </w:pPr>
            <w:r>
              <w:t>077 38 09 38</w:t>
            </w:r>
          </w:p>
        </w:tc>
      </w:tr>
      <w:tr w:rsidR="00633950" w14:paraId="7F629ED0" w14:textId="77777777" w:rsidTr="00C704ED">
        <w:tc>
          <w:tcPr>
            <w:tcW w:w="535" w:type="dxa"/>
          </w:tcPr>
          <w:p w14:paraId="2A042837" w14:textId="77777777" w:rsidR="00633950" w:rsidRDefault="00633950" w:rsidP="00C704ED">
            <w:pPr>
              <w:tabs>
                <w:tab w:val="left" w:pos="7110"/>
              </w:tabs>
            </w:pPr>
          </w:p>
          <w:p w14:paraId="7C8799BF" w14:textId="77777777" w:rsidR="00633950" w:rsidRDefault="00633950" w:rsidP="00C704ED">
            <w:pPr>
              <w:tabs>
                <w:tab w:val="left" w:pos="7110"/>
              </w:tabs>
            </w:pPr>
            <w:r>
              <w:t>8</w:t>
            </w:r>
          </w:p>
        </w:tc>
        <w:tc>
          <w:tcPr>
            <w:tcW w:w="3541" w:type="dxa"/>
          </w:tcPr>
          <w:p w14:paraId="7922376F" w14:textId="77777777" w:rsidR="00633950" w:rsidRDefault="00633950" w:rsidP="00C704ED">
            <w:pPr>
              <w:tabs>
                <w:tab w:val="left" w:pos="7110"/>
              </w:tabs>
            </w:pPr>
          </w:p>
          <w:p w14:paraId="30B591B0" w14:textId="77777777" w:rsidR="00633950" w:rsidRDefault="00633950" w:rsidP="00C704ED">
            <w:pPr>
              <w:tabs>
                <w:tab w:val="left" w:pos="7110"/>
              </w:tabs>
            </w:pPr>
            <w:r>
              <w:t>COLONIE BENINOISE</w:t>
            </w:r>
          </w:p>
        </w:tc>
        <w:tc>
          <w:tcPr>
            <w:tcW w:w="3407" w:type="dxa"/>
          </w:tcPr>
          <w:p w14:paraId="40A2EA39" w14:textId="77777777" w:rsidR="00633950" w:rsidRDefault="00633950" w:rsidP="00C704ED">
            <w:pPr>
              <w:tabs>
                <w:tab w:val="left" w:pos="7110"/>
              </w:tabs>
            </w:pPr>
          </w:p>
          <w:p w14:paraId="45006C04" w14:textId="77777777" w:rsidR="00633950" w:rsidRDefault="00633950" w:rsidP="00C704ED">
            <w:pPr>
              <w:tabs>
                <w:tab w:val="left" w:pos="7110"/>
              </w:tabs>
            </w:pPr>
            <w:r>
              <w:t>Association des Pécheurs de KANGO</w:t>
            </w:r>
          </w:p>
        </w:tc>
        <w:tc>
          <w:tcPr>
            <w:tcW w:w="1697" w:type="dxa"/>
          </w:tcPr>
          <w:p w14:paraId="3C3CB117" w14:textId="77777777" w:rsidR="00633950" w:rsidRDefault="00633950" w:rsidP="00C704ED">
            <w:pPr>
              <w:tabs>
                <w:tab w:val="left" w:pos="7110"/>
              </w:tabs>
            </w:pPr>
          </w:p>
        </w:tc>
      </w:tr>
      <w:tr w:rsidR="00633950" w14:paraId="5BF43E09" w14:textId="77777777" w:rsidTr="00C704ED">
        <w:tc>
          <w:tcPr>
            <w:tcW w:w="535" w:type="dxa"/>
          </w:tcPr>
          <w:p w14:paraId="05737B24" w14:textId="77777777" w:rsidR="00633950" w:rsidRDefault="00633950" w:rsidP="00C704ED">
            <w:pPr>
              <w:tabs>
                <w:tab w:val="left" w:pos="7110"/>
              </w:tabs>
            </w:pPr>
          </w:p>
          <w:p w14:paraId="3A47C502" w14:textId="77777777" w:rsidR="00633950" w:rsidRDefault="00633950" w:rsidP="00C704ED">
            <w:pPr>
              <w:tabs>
                <w:tab w:val="left" w:pos="7110"/>
              </w:tabs>
            </w:pPr>
            <w:r>
              <w:t>9</w:t>
            </w:r>
          </w:p>
        </w:tc>
        <w:tc>
          <w:tcPr>
            <w:tcW w:w="3541" w:type="dxa"/>
          </w:tcPr>
          <w:p w14:paraId="6E5DA8A7" w14:textId="77777777" w:rsidR="00633950" w:rsidRDefault="00633950" w:rsidP="00C704ED">
            <w:pPr>
              <w:tabs>
                <w:tab w:val="left" w:pos="7110"/>
              </w:tabs>
            </w:pPr>
          </w:p>
          <w:p w14:paraId="1A1C0116" w14:textId="77777777" w:rsidR="00633950" w:rsidRDefault="00633950" w:rsidP="00C704ED">
            <w:pPr>
              <w:tabs>
                <w:tab w:val="left" w:pos="7110"/>
              </w:tabs>
            </w:pPr>
            <w:r>
              <w:t>BOUSSOUGOU Benoit</w:t>
            </w:r>
          </w:p>
        </w:tc>
        <w:tc>
          <w:tcPr>
            <w:tcW w:w="3407" w:type="dxa"/>
          </w:tcPr>
          <w:p w14:paraId="3F626A8E" w14:textId="77777777" w:rsidR="00633950" w:rsidRDefault="00633950" w:rsidP="00C704ED">
            <w:pPr>
              <w:tabs>
                <w:tab w:val="left" w:pos="7110"/>
              </w:tabs>
            </w:pPr>
          </w:p>
          <w:p w14:paraId="3D9EA0F4" w14:textId="77777777" w:rsidR="00633950" w:rsidRDefault="00633950" w:rsidP="00C704ED">
            <w:pPr>
              <w:tabs>
                <w:tab w:val="left" w:pos="7110"/>
              </w:tabs>
            </w:pPr>
            <w:r>
              <w:t>Agent du CEDOC de MAYUMBA</w:t>
            </w:r>
          </w:p>
        </w:tc>
        <w:tc>
          <w:tcPr>
            <w:tcW w:w="1697" w:type="dxa"/>
          </w:tcPr>
          <w:p w14:paraId="0991828A" w14:textId="77777777" w:rsidR="00633950" w:rsidRDefault="00633950" w:rsidP="00C704ED">
            <w:pPr>
              <w:tabs>
                <w:tab w:val="left" w:pos="7110"/>
              </w:tabs>
            </w:pPr>
          </w:p>
          <w:p w14:paraId="2E49B011" w14:textId="77777777" w:rsidR="00633950" w:rsidRDefault="00633950" w:rsidP="00C704ED">
            <w:pPr>
              <w:tabs>
                <w:tab w:val="left" w:pos="7110"/>
              </w:tabs>
            </w:pPr>
            <w:r>
              <w:t>074 53 01 91</w:t>
            </w:r>
          </w:p>
        </w:tc>
      </w:tr>
      <w:tr w:rsidR="00633950" w14:paraId="748BF3DD" w14:textId="77777777" w:rsidTr="00C704ED">
        <w:tc>
          <w:tcPr>
            <w:tcW w:w="535" w:type="dxa"/>
          </w:tcPr>
          <w:p w14:paraId="43FCD282" w14:textId="77777777" w:rsidR="00633950" w:rsidRDefault="00633950" w:rsidP="00C704ED">
            <w:pPr>
              <w:tabs>
                <w:tab w:val="left" w:pos="7110"/>
              </w:tabs>
            </w:pPr>
          </w:p>
          <w:p w14:paraId="5524AD00" w14:textId="77777777" w:rsidR="00633950" w:rsidRDefault="00633950" w:rsidP="00C704ED">
            <w:pPr>
              <w:tabs>
                <w:tab w:val="left" w:pos="7110"/>
              </w:tabs>
            </w:pPr>
            <w:r>
              <w:t>10</w:t>
            </w:r>
          </w:p>
        </w:tc>
        <w:tc>
          <w:tcPr>
            <w:tcW w:w="3541" w:type="dxa"/>
          </w:tcPr>
          <w:p w14:paraId="7B0DC8CA" w14:textId="77777777" w:rsidR="00633950" w:rsidRDefault="00633950" w:rsidP="00C704ED">
            <w:pPr>
              <w:tabs>
                <w:tab w:val="left" w:pos="7110"/>
              </w:tabs>
            </w:pPr>
          </w:p>
          <w:p w14:paraId="5ADCEDE2" w14:textId="77777777" w:rsidR="00633950" w:rsidRDefault="00633950" w:rsidP="00C704ED">
            <w:pPr>
              <w:tabs>
                <w:tab w:val="left" w:pos="7110"/>
              </w:tabs>
            </w:pPr>
            <w:r>
              <w:t xml:space="preserve">NGOMA </w:t>
            </w:r>
            <w:proofErr w:type="spellStart"/>
            <w:r>
              <w:t>Djex</w:t>
            </w:r>
            <w:proofErr w:type="spellEnd"/>
          </w:p>
        </w:tc>
        <w:tc>
          <w:tcPr>
            <w:tcW w:w="3407" w:type="dxa"/>
          </w:tcPr>
          <w:p w14:paraId="689EE4B8" w14:textId="77777777" w:rsidR="00633950" w:rsidRDefault="00633950" w:rsidP="00C704ED">
            <w:pPr>
              <w:tabs>
                <w:tab w:val="left" w:pos="7110"/>
              </w:tabs>
            </w:pPr>
          </w:p>
          <w:p w14:paraId="32B95D15" w14:textId="77777777" w:rsidR="00633950" w:rsidRDefault="00633950" w:rsidP="00C704ED">
            <w:pPr>
              <w:tabs>
                <w:tab w:val="left" w:pos="7110"/>
              </w:tabs>
            </w:pPr>
            <w:r>
              <w:t>Agent Municipal Collaborateur du Maire</w:t>
            </w:r>
          </w:p>
        </w:tc>
        <w:tc>
          <w:tcPr>
            <w:tcW w:w="1697" w:type="dxa"/>
          </w:tcPr>
          <w:p w14:paraId="0C34BA3C" w14:textId="77777777" w:rsidR="00633950" w:rsidRDefault="00633950" w:rsidP="00C704ED">
            <w:pPr>
              <w:tabs>
                <w:tab w:val="left" w:pos="7110"/>
              </w:tabs>
            </w:pPr>
          </w:p>
          <w:p w14:paraId="5DD94DD6" w14:textId="77777777" w:rsidR="00633950" w:rsidRDefault="00633950" w:rsidP="00C704ED">
            <w:pPr>
              <w:tabs>
                <w:tab w:val="left" w:pos="7110"/>
              </w:tabs>
            </w:pPr>
            <w:r>
              <w:t>077 84 62 74</w:t>
            </w:r>
          </w:p>
        </w:tc>
      </w:tr>
      <w:tr w:rsidR="00633950" w14:paraId="691DB014" w14:textId="77777777" w:rsidTr="00C704ED">
        <w:tblPrEx>
          <w:tblCellMar>
            <w:left w:w="70" w:type="dxa"/>
            <w:right w:w="70" w:type="dxa"/>
          </w:tblCellMar>
          <w:tblLook w:val="0000" w:firstRow="0" w:lastRow="0" w:firstColumn="0" w:lastColumn="0" w:noHBand="0" w:noVBand="0"/>
        </w:tblPrEx>
        <w:trPr>
          <w:trHeight w:val="535"/>
        </w:trPr>
        <w:tc>
          <w:tcPr>
            <w:tcW w:w="535" w:type="dxa"/>
          </w:tcPr>
          <w:p w14:paraId="38175F6B" w14:textId="77777777" w:rsidR="00633950" w:rsidRDefault="00633950" w:rsidP="00C704ED">
            <w:pPr>
              <w:tabs>
                <w:tab w:val="left" w:pos="3465"/>
              </w:tabs>
              <w:spacing w:after="200" w:line="276" w:lineRule="auto"/>
            </w:pPr>
            <w:r>
              <w:t xml:space="preserve"> 11</w:t>
            </w:r>
          </w:p>
        </w:tc>
        <w:tc>
          <w:tcPr>
            <w:tcW w:w="3541" w:type="dxa"/>
          </w:tcPr>
          <w:p w14:paraId="73B468B4" w14:textId="77777777" w:rsidR="00633950" w:rsidRDefault="00633950" w:rsidP="00C704ED">
            <w:pPr>
              <w:tabs>
                <w:tab w:val="left" w:pos="3465"/>
              </w:tabs>
            </w:pPr>
            <w:r>
              <w:t>Monsieur le Maire</w:t>
            </w:r>
          </w:p>
        </w:tc>
        <w:tc>
          <w:tcPr>
            <w:tcW w:w="3407" w:type="dxa"/>
          </w:tcPr>
          <w:p w14:paraId="6B21C39D" w14:textId="77777777" w:rsidR="00633950" w:rsidRDefault="00633950" w:rsidP="00C704ED">
            <w:pPr>
              <w:tabs>
                <w:tab w:val="left" w:pos="3465"/>
              </w:tabs>
            </w:pPr>
            <w:r>
              <w:t>Maire de la Commune de MAYUMBA</w:t>
            </w:r>
          </w:p>
        </w:tc>
        <w:tc>
          <w:tcPr>
            <w:tcW w:w="1697" w:type="dxa"/>
          </w:tcPr>
          <w:p w14:paraId="095A528D" w14:textId="77777777" w:rsidR="00633950" w:rsidRDefault="00633950" w:rsidP="00C704ED">
            <w:pPr>
              <w:tabs>
                <w:tab w:val="left" w:pos="3465"/>
              </w:tabs>
              <w:ind w:left="108"/>
            </w:pPr>
          </w:p>
        </w:tc>
      </w:tr>
      <w:tr w:rsidR="00633950" w14:paraId="280C2540" w14:textId="77777777" w:rsidTr="00C704ED">
        <w:tblPrEx>
          <w:tblCellMar>
            <w:left w:w="70" w:type="dxa"/>
            <w:right w:w="70" w:type="dxa"/>
          </w:tblCellMar>
          <w:tblLook w:val="0000" w:firstRow="0" w:lastRow="0" w:firstColumn="0" w:lastColumn="0" w:noHBand="0" w:noVBand="0"/>
        </w:tblPrEx>
        <w:trPr>
          <w:trHeight w:val="502"/>
        </w:trPr>
        <w:tc>
          <w:tcPr>
            <w:tcW w:w="535" w:type="dxa"/>
          </w:tcPr>
          <w:p w14:paraId="32F8ECB2" w14:textId="77777777" w:rsidR="00633950" w:rsidRDefault="00633950" w:rsidP="00C704ED">
            <w:pPr>
              <w:tabs>
                <w:tab w:val="left" w:pos="3465"/>
              </w:tabs>
              <w:spacing w:after="200" w:line="276" w:lineRule="auto"/>
            </w:pPr>
            <w:r>
              <w:t>12</w:t>
            </w:r>
          </w:p>
        </w:tc>
        <w:tc>
          <w:tcPr>
            <w:tcW w:w="3541" w:type="dxa"/>
          </w:tcPr>
          <w:p w14:paraId="129D450E" w14:textId="77777777" w:rsidR="00633950" w:rsidRDefault="00633950" w:rsidP="00C704ED">
            <w:pPr>
              <w:tabs>
                <w:tab w:val="left" w:pos="3465"/>
              </w:tabs>
              <w:ind w:left="108"/>
            </w:pPr>
          </w:p>
          <w:p w14:paraId="366EDC24" w14:textId="77777777" w:rsidR="00633950" w:rsidRDefault="00633950" w:rsidP="00C704ED">
            <w:pPr>
              <w:tabs>
                <w:tab w:val="left" w:pos="3465"/>
              </w:tabs>
            </w:pPr>
            <w:r>
              <w:t>MOUBA MANGOYE Guy Albert</w:t>
            </w:r>
          </w:p>
        </w:tc>
        <w:tc>
          <w:tcPr>
            <w:tcW w:w="3407" w:type="dxa"/>
          </w:tcPr>
          <w:p w14:paraId="56001171" w14:textId="77777777" w:rsidR="00633950" w:rsidRDefault="00633950" w:rsidP="00C704ED">
            <w:pPr>
              <w:tabs>
                <w:tab w:val="left" w:pos="3465"/>
              </w:tabs>
              <w:ind w:left="108"/>
            </w:pPr>
          </w:p>
          <w:p w14:paraId="5BA9F703" w14:textId="77777777" w:rsidR="00633950" w:rsidRDefault="00633950" w:rsidP="00C704ED">
            <w:pPr>
              <w:tabs>
                <w:tab w:val="left" w:pos="3465"/>
              </w:tabs>
              <w:ind w:left="108"/>
            </w:pPr>
            <w:r>
              <w:t>Secrétaire Général de Préfecture</w:t>
            </w:r>
          </w:p>
        </w:tc>
        <w:tc>
          <w:tcPr>
            <w:tcW w:w="1697" w:type="dxa"/>
          </w:tcPr>
          <w:p w14:paraId="22761B90" w14:textId="77777777" w:rsidR="00633950" w:rsidRDefault="00633950" w:rsidP="00C704ED">
            <w:pPr>
              <w:tabs>
                <w:tab w:val="left" w:pos="3465"/>
              </w:tabs>
              <w:ind w:left="108"/>
            </w:pPr>
          </w:p>
        </w:tc>
      </w:tr>
      <w:tr w:rsidR="00633950" w14:paraId="41096EE0" w14:textId="77777777" w:rsidTr="00C704ED">
        <w:tblPrEx>
          <w:tblCellMar>
            <w:left w:w="70" w:type="dxa"/>
            <w:right w:w="70" w:type="dxa"/>
          </w:tblCellMar>
          <w:tblLook w:val="0000" w:firstRow="0" w:lastRow="0" w:firstColumn="0" w:lastColumn="0" w:noHBand="0" w:noVBand="0"/>
        </w:tblPrEx>
        <w:trPr>
          <w:trHeight w:val="503"/>
        </w:trPr>
        <w:tc>
          <w:tcPr>
            <w:tcW w:w="535" w:type="dxa"/>
          </w:tcPr>
          <w:p w14:paraId="74FDDC18" w14:textId="77777777" w:rsidR="00633950" w:rsidRDefault="00633950" w:rsidP="00C704ED">
            <w:pPr>
              <w:tabs>
                <w:tab w:val="left" w:pos="3465"/>
              </w:tabs>
              <w:spacing w:after="200" w:line="276" w:lineRule="auto"/>
            </w:pPr>
            <w:r>
              <w:t>13</w:t>
            </w:r>
          </w:p>
        </w:tc>
        <w:tc>
          <w:tcPr>
            <w:tcW w:w="3541" w:type="dxa"/>
          </w:tcPr>
          <w:p w14:paraId="49F16860" w14:textId="77777777" w:rsidR="00633950" w:rsidRDefault="00633950" w:rsidP="00C704ED">
            <w:pPr>
              <w:tabs>
                <w:tab w:val="left" w:pos="3465"/>
              </w:tabs>
              <w:ind w:left="108"/>
            </w:pPr>
          </w:p>
          <w:p w14:paraId="4D3DF4D4" w14:textId="77777777" w:rsidR="00633950" w:rsidRDefault="00633950" w:rsidP="00C704ED">
            <w:pPr>
              <w:tabs>
                <w:tab w:val="left" w:pos="3465"/>
              </w:tabs>
            </w:pPr>
            <w:r>
              <w:t>DOUMA MAVOUNGOU Jean Joseph</w:t>
            </w:r>
          </w:p>
        </w:tc>
        <w:tc>
          <w:tcPr>
            <w:tcW w:w="3407" w:type="dxa"/>
          </w:tcPr>
          <w:p w14:paraId="5CE64D91" w14:textId="77777777" w:rsidR="00633950" w:rsidRDefault="00633950" w:rsidP="00C704ED">
            <w:pPr>
              <w:tabs>
                <w:tab w:val="left" w:pos="3465"/>
              </w:tabs>
              <w:ind w:left="108"/>
            </w:pPr>
          </w:p>
          <w:p w14:paraId="0A3AAABE" w14:textId="77777777" w:rsidR="00633950" w:rsidRDefault="00633950" w:rsidP="00C704ED">
            <w:pPr>
              <w:tabs>
                <w:tab w:val="left" w:pos="3465"/>
              </w:tabs>
              <w:ind w:left="108"/>
            </w:pPr>
            <w:r>
              <w:t>2</w:t>
            </w:r>
            <w:r w:rsidRPr="00972EBE">
              <w:rPr>
                <w:vertAlign w:val="superscript"/>
              </w:rPr>
              <w:t>ème</w:t>
            </w:r>
            <w:r>
              <w:t xml:space="preserve"> Maire Adjoint de la Commune de MAYUMBA</w:t>
            </w:r>
          </w:p>
        </w:tc>
        <w:tc>
          <w:tcPr>
            <w:tcW w:w="1697" w:type="dxa"/>
          </w:tcPr>
          <w:p w14:paraId="07B4E031" w14:textId="77777777" w:rsidR="00633950" w:rsidRDefault="00633950" w:rsidP="00C704ED">
            <w:pPr>
              <w:tabs>
                <w:tab w:val="left" w:pos="3465"/>
              </w:tabs>
              <w:ind w:left="108"/>
            </w:pPr>
          </w:p>
        </w:tc>
      </w:tr>
    </w:tbl>
    <w:p w14:paraId="21EF4E42" w14:textId="77777777" w:rsidR="00633950" w:rsidRDefault="00633950" w:rsidP="00633950">
      <w:pPr>
        <w:tabs>
          <w:tab w:val="left" w:pos="3465"/>
        </w:tabs>
      </w:pPr>
      <w:r>
        <w:tab/>
      </w:r>
    </w:p>
    <w:p w14:paraId="0BB6CA66" w14:textId="749A0D5E" w:rsidR="00633950" w:rsidRDefault="00633950">
      <w:pPr>
        <w:rPr>
          <w:rFonts w:asciiTheme="minorHAnsi" w:hAnsiTheme="minorHAnsi" w:cstheme="minorHAnsi"/>
          <w:b/>
          <w:bCs/>
          <w:caps/>
          <w:color w:val="1F497D" w:themeColor="text2"/>
          <w:kern w:val="32"/>
          <w:sz w:val="28"/>
          <w:szCs w:val="28"/>
        </w:rPr>
      </w:pPr>
    </w:p>
    <w:p w14:paraId="1CDCF31E" w14:textId="77777777" w:rsidR="00633950" w:rsidRDefault="00633950">
      <w:pPr>
        <w:rPr>
          <w:rFonts w:asciiTheme="minorHAnsi" w:hAnsiTheme="minorHAnsi" w:cstheme="minorHAnsi"/>
          <w:b/>
          <w:bCs/>
          <w:caps/>
          <w:color w:val="1F497D" w:themeColor="text2"/>
          <w:kern w:val="32"/>
          <w:sz w:val="28"/>
          <w:szCs w:val="28"/>
        </w:rPr>
      </w:pPr>
      <w:r>
        <w:rPr>
          <w:sz w:val="28"/>
          <w:szCs w:val="28"/>
        </w:rPr>
        <w:br w:type="page"/>
      </w:r>
    </w:p>
    <w:p w14:paraId="011AD8CC" w14:textId="59974FCB" w:rsidR="0085133F" w:rsidRPr="0085133F" w:rsidRDefault="00D034F8" w:rsidP="0085133F">
      <w:pPr>
        <w:pStyle w:val="Titre1"/>
        <w:numPr>
          <w:ilvl w:val="0"/>
          <w:numId w:val="0"/>
        </w:numPr>
        <w:ind w:left="432" w:hanging="432"/>
        <w:rPr>
          <w:sz w:val="28"/>
          <w:szCs w:val="28"/>
        </w:rPr>
      </w:pPr>
      <w:bookmarkStart w:id="142" w:name="_Toc118448060"/>
      <w:r w:rsidRPr="003907B9">
        <w:rPr>
          <w:sz w:val="28"/>
          <w:szCs w:val="28"/>
        </w:rPr>
        <w:lastRenderedPageBreak/>
        <w:t>Annex</w:t>
      </w:r>
      <w:r w:rsidR="000A73EC" w:rsidRPr="003907B9">
        <w:rPr>
          <w:sz w:val="28"/>
          <w:szCs w:val="28"/>
        </w:rPr>
        <w:t>e</w:t>
      </w:r>
      <w:r w:rsidRPr="003907B9">
        <w:rPr>
          <w:sz w:val="28"/>
          <w:szCs w:val="28"/>
        </w:rPr>
        <w:t xml:space="preserve"> </w:t>
      </w:r>
      <w:r w:rsidR="000A73EC" w:rsidRPr="003907B9">
        <w:rPr>
          <w:sz w:val="28"/>
          <w:szCs w:val="28"/>
        </w:rPr>
        <w:t xml:space="preserve">3 </w:t>
      </w:r>
      <w:r w:rsidRPr="003907B9">
        <w:rPr>
          <w:sz w:val="28"/>
          <w:szCs w:val="28"/>
        </w:rPr>
        <w:t xml:space="preserve">: </w:t>
      </w:r>
      <w:r w:rsidR="000516CD">
        <w:rPr>
          <w:sz w:val="28"/>
          <w:szCs w:val="28"/>
        </w:rPr>
        <w:t>R</w:t>
      </w:r>
      <w:r w:rsidR="0085133F">
        <w:rPr>
          <w:sz w:val="28"/>
          <w:szCs w:val="28"/>
        </w:rPr>
        <w:t xml:space="preserve">apport de </w:t>
      </w:r>
      <w:r w:rsidR="000516CD">
        <w:rPr>
          <w:sz w:val="28"/>
          <w:szCs w:val="28"/>
        </w:rPr>
        <w:t>m</w:t>
      </w:r>
      <w:r w:rsidR="000A73EC" w:rsidRPr="003907B9">
        <w:rPr>
          <w:sz w:val="28"/>
          <w:szCs w:val="28"/>
        </w:rPr>
        <w:t>ission de terrain</w:t>
      </w:r>
      <w:r w:rsidR="0085133F">
        <w:rPr>
          <w:sz w:val="28"/>
          <w:szCs w:val="28"/>
        </w:rPr>
        <w:t xml:space="preserve"> (par Simplice Damas Nze ndong)</w:t>
      </w:r>
      <w:bookmarkEnd w:id="141"/>
      <w:bookmarkEnd w:id="142"/>
    </w:p>
    <w:p w14:paraId="3D2C3A99" w14:textId="77777777" w:rsidR="0085133F" w:rsidRPr="00C41A8A" w:rsidRDefault="0085133F" w:rsidP="00293B2A">
      <w:pPr>
        <w:spacing w:line="360" w:lineRule="auto"/>
        <w:jc w:val="center"/>
        <w:rPr>
          <w:rFonts w:ascii="Times New Roman" w:hAnsi="Times New Roman"/>
          <w:b/>
          <w:sz w:val="20"/>
          <w:szCs w:val="20"/>
        </w:rPr>
      </w:pPr>
    </w:p>
    <w:p w14:paraId="64D0D1C7" w14:textId="3148E879" w:rsidR="0085133F" w:rsidRPr="00C41A8A" w:rsidRDefault="0085133F" w:rsidP="00293B2A">
      <w:pPr>
        <w:spacing w:line="360" w:lineRule="auto"/>
        <w:jc w:val="center"/>
        <w:rPr>
          <w:rFonts w:ascii="Times New Roman" w:hAnsi="Times New Roman"/>
          <w:b/>
          <w:sz w:val="20"/>
          <w:szCs w:val="20"/>
        </w:rPr>
      </w:pPr>
      <w:r w:rsidRPr="00C41A8A">
        <w:rPr>
          <w:rFonts w:ascii="Times New Roman" w:hAnsi="Times New Roman"/>
          <w:b/>
          <w:sz w:val="20"/>
          <w:szCs w:val="20"/>
        </w:rPr>
        <w:t>MISSION DE TERRAIN RELATIVE A L’EVALUATION FINALE DU PROJET METEO SUR LE LITTORAL GABONAIS</w:t>
      </w:r>
      <w:r w:rsidR="000516CD">
        <w:rPr>
          <w:rFonts w:ascii="Times New Roman" w:hAnsi="Times New Roman"/>
          <w:b/>
          <w:sz w:val="20"/>
          <w:szCs w:val="20"/>
        </w:rPr>
        <w:t xml:space="preserve"> </w:t>
      </w:r>
      <w:r w:rsidRPr="00C41A8A">
        <w:rPr>
          <w:rFonts w:ascii="Times New Roman" w:hAnsi="Times New Roman"/>
          <w:b/>
          <w:sz w:val="20"/>
          <w:szCs w:val="20"/>
        </w:rPr>
        <w:t>« COCOBEACH-KANGO-MAYUMBA »</w:t>
      </w:r>
    </w:p>
    <w:p w14:paraId="3A0CA319" w14:textId="3B8C760F" w:rsidR="0085133F" w:rsidRPr="00C41A8A" w:rsidRDefault="0085133F" w:rsidP="00293B2A">
      <w:pPr>
        <w:tabs>
          <w:tab w:val="left" w:pos="3255"/>
        </w:tabs>
        <w:spacing w:line="360" w:lineRule="auto"/>
        <w:jc w:val="center"/>
        <w:rPr>
          <w:rFonts w:ascii="Times New Roman" w:hAnsi="Times New Roman"/>
          <w:b/>
          <w:sz w:val="20"/>
          <w:szCs w:val="20"/>
        </w:rPr>
      </w:pPr>
      <w:r w:rsidRPr="00C41A8A">
        <w:rPr>
          <w:rFonts w:ascii="Times New Roman" w:hAnsi="Times New Roman"/>
          <w:b/>
          <w:sz w:val="20"/>
          <w:szCs w:val="20"/>
        </w:rPr>
        <w:t>1</w:t>
      </w:r>
      <w:r w:rsidRPr="00C41A8A">
        <w:rPr>
          <w:rFonts w:ascii="Times New Roman" w:hAnsi="Times New Roman"/>
          <w:b/>
          <w:sz w:val="20"/>
          <w:szCs w:val="20"/>
          <w:vertAlign w:val="superscript"/>
        </w:rPr>
        <w:t>er</w:t>
      </w:r>
      <w:r w:rsidRPr="00C41A8A">
        <w:rPr>
          <w:rFonts w:ascii="Times New Roman" w:hAnsi="Times New Roman"/>
          <w:b/>
          <w:sz w:val="20"/>
          <w:szCs w:val="20"/>
        </w:rPr>
        <w:t xml:space="preserve"> au 04 Aout 2022</w:t>
      </w:r>
    </w:p>
    <w:p w14:paraId="11D9CDD4" w14:textId="579B0FB4" w:rsidR="0085133F" w:rsidRDefault="00293B2A">
      <w:pPr>
        <w:pStyle w:val="Titre3"/>
        <w:numPr>
          <w:ilvl w:val="0"/>
          <w:numId w:val="35"/>
        </w:numPr>
        <w:jc w:val="both"/>
        <w:rPr>
          <w:lang w:val="fr-FR"/>
        </w:rPr>
      </w:pPr>
      <w:bookmarkStart w:id="143" w:name="_Toc118448061"/>
      <w:r>
        <w:rPr>
          <w:lang w:val="fr-FR"/>
        </w:rPr>
        <w:t>Contexte et justification</w:t>
      </w:r>
      <w:bookmarkEnd w:id="143"/>
    </w:p>
    <w:p w14:paraId="1315048E" w14:textId="77777777" w:rsidR="00293B2A" w:rsidRPr="00293B2A" w:rsidRDefault="00293B2A" w:rsidP="00293B2A">
      <w:pPr>
        <w:pStyle w:val="Paragraphedeliste"/>
        <w:ind w:left="1440"/>
      </w:pPr>
    </w:p>
    <w:p w14:paraId="6BB9E606" w14:textId="30A4EBA9"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 xml:space="preserve">Dans le cadre du projet « Renforcement des services d’information sur le climat pour le développement résilient et l’adaptation au changement climatique au Gabon », qui vise entre autres, la mise en place d’un réseau fonctionnel de stations de surveillance, en vue de comprendre les changements climatiques, 6 stations météorologiques synoptiques automatiques ont été installées en zone côtière gabonaise. Les données et informations recueillies contribueront au suivi de la situation météorologique et climatique, à la réalisation des prévisions, à l’élaboration des politiques et stratégies d’adaptation, et à accroitre la résilience des communautés face aux aléas du changement climatique dans les régions côtières du Gabon. La mission d’évaluation a pour objectifs : </w:t>
      </w:r>
    </w:p>
    <w:p w14:paraId="55BA743B" w14:textId="13D6C088" w:rsidR="0085133F" w:rsidRPr="00C41A8A" w:rsidRDefault="0085133F" w:rsidP="005E6865">
      <w:pPr>
        <w:spacing w:line="360" w:lineRule="auto"/>
        <w:ind w:left="709"/>
        <w:jc w:val="both"/>
        <w:rPr>
          <w:rFonts w:ascii="Times New Roman" w:hAnsi="Times New Roman"/>
          <w:b/>
          <w:sz w:val="20"/>
          <w:szCs w:val="20"/>
        </w:rPr>
      </w:pPr>
      <w:r w:rsidRPr="00C41A8A">
        <w:rPr>
          <w:rFonts w:ascii="Times New Roman" w:hAnsi="Times New Roman"/>
          <w:b/>
          <w:sz w:val="20"/>
          <w:szCs w:val="20"/>
        </w:rPr>
        <w:t>• Attester de la réalité du bon état du matériel installé composant l’ensemble des éléments de la station ;</w:t>
      </w:r>
    </w:p>
    <w:p w14:paraId="6D09E59B" w14:textId="2BFB3D5F" w:rsidR="0085133F" w:rsidRPr="00C41A8A" w:rsidRDefault="0085133F" w:rsidP="005E6865">
      <w:pPr>
        <w:spacing w:line="360" w:lineRule="auto"/>
        <w:ind w:left="709"/>
        <w:jc w:val="both"/>
        <w:rPr>
          <w:rFonts w:ascii="Times New Roman" w:hAnsi="Times New Roman"/>
          <w:b/>
          <w:sz w:val="20"/>
          <w:szCs w:val="20"/>
        </w:rPr>
      </w:pPr>
      <w:r w:rsidRPr="00C41A8A">
        <w:rPr>
          <w:rFonts w:ascii="Times New Roman" w:hAnsi="Times New Roman"/>
          <w:b/>
          <w:sz w:val="20"/>
          <w:szCs w:val="20"/>
        </w:rPr>
        <w:t>• Vérifier la connexion de la station au centre de contrôle et de traitement de la DGM situé à Libreville ;</w:t>
      </w:r>
      <w:r w:rsidR="000516CD">
        <w:rPr>
          <w:rFonts w:ascii="Times New Roman" w:hAnsi="Times New Roman"/>
          <w:b/>
          <w:sz w:val="20"/>
          <w:szCs w:val="20"/>
        </w:rPr>
        <w:t xml:space="preserve"> </w:t>
      </w:r>
    </w:p>
    <w:p w14:paraId="2FBA53E9" w14:textId="7B8AAA87" w:rsidR="0085133F" w:rsidRPr="00C41A8A" w:rsidRDefault="0085133F" w:rsidP="005E6865">
      <w:pPr>
        <w:spacing w:line="360" w:lineRule="auto"/>
        <w:ind w:left="709"/>
        <w:jc w:val="both"/>
        <w:rPr>
          <w:rFonts w:ascii="Times New Roman" w:hAnsi="Times New Roman"/>
          <w:b/>
          <w:sz w:val="20"/>
          <w:szCs w:val="20"/>
        </w:rPr>
      </w:pPr>
      <w:r w:rsidRPr="00C41A8A">
        <w:rPr>
          <w:rFonts w:ascii="Times New Roman" w:hAnsi="Times New Roman"/>
          <w:b/>
          <w:sz w:val="20"/>
          <w:szCs w:val="20"/>
        </w:rPr>
        <w:t xml:space="preserve"> •</w:t>
      </w:r>
      <w:r w:rsidR="000516CD">
        <w:rPr>
          <w:rFonts w:ascii="Times New Roman" w:hAnsi="Times New Roman"/>
          <w:b/>
          <w:sz w:val="20"/>
          <w:szCs w:val="20"/>
        </w:rPr>
        <w:t xml:space="preserve"> </w:t>
      </w:r>
      <w:r w:rsidRPr="00C41A8A">
        <w:rPr>
          <w:rFonts w:ascii="Times New Roman" w:hAnsi="Times New Roman"/>
          <w:b/>
          <w:sz w:val="20"/>
          <w:szCs w:val="20"/>
        </w:rPr>
        <w:t xml:space="preserve">Evaluer le degré d’implication des autorités administratives locales à court et à long terme: </w:t>
      </w:r>
    </w:p>
    <w:p w14:paraId="1A31DB01" w14:textId="173E4ED0" w:rsidR="0085133F" w:rsidRPr="00C41A8A" w:rsidRDefault="0085133F" w:rsidP="005E6865">
      <w:pPr>
        <w:spacing w:line="360" w:lineRule="auto"/>
        <w:ind w:left="709"/>
        <w:jc w:val="both"/>
        <w:rPr>
          <w:rFonts w:ascii="Times New Roman" w:hAnsi="Times New Roman"/>
          <w:b/>
          <w:sz w:val="20"/>
          <w:szCs w:val="20"/>
        </w:rPr>
      </w:pPr>
      <w:r w:rsidRPr="00C41A8A">
        <w:rPr>
          <w:rFonts w:ascii="Times New Roman" w:hAnsi="Times New Roman"/>
          <w:b/>
          <w:sz w:val="20"/>
          <w:szCs w:val="20"/>
        </w:rPr>
        <w:t>•</w:t>
      </w:r>
      <w:r w:rsidR="000516CD">
        <w:rPr>
          <w:rFonts w:ascii="Times New Roman" w:hAnsi="Times New Roman"/>
          <w:b/>
          <w:sz w:val="20"/>
          <w:szCs w:val="20"/>
        </w:rPr>
        <w:t xml:space="preserve"> </w:t>
      </w:r>
      <w:r w:rsidRPr="00C41A8A">
        <w:rPr>
          <w:rFonts w:ascii="Times New Roman" w:hAnsi="Times New Roman"/>
          <w:b/>
          <w:sz w:val="20"/>
          <w:szCs w:val="20"/>
        </w:rPr>
        <w:t>Evaluer le degré d’implication des communautés locales et des organisations de la société civiles;</w:t>
      </w:r>
    </w:p>
    <w:p w14:paraId="05AB622D" w14:textId="77777777" w:rsidR="0085133F" w:rsidRPr="00C41A8A" w:rsidRDefault="0085133F" w:rsidP="0085133F">
      <w:pPr>
        <w:spacing w:line="360" w:lineRule="auto"/>
        <w:jc w:val="both"/>
        <w:rPr>
          <w:rFonts w:ascii="Times New Roman" w:hAnsi="Times New Roman"/>
          <w:b/>
          <w:sz w:val="20"/>
          <w:szCs w:val="20"/>
        </w:rPr>
      </w:pPr>
    </w:p>
    <w:p w14:paraId="1AE1FD4A" w14:textId="39E153D5" w:rsidR="0085133F" w:rsidRDefault="0085133F">
      <w:pPr>
        <w:pStyle w:val="Titre3"/>
        <w:numPr>
          <w:ilvl w:val="0"/>
          <w:numId w:val="35"/>
        </w:numPr>
        <w:jc w:val="both"/>
        <w:rPr>
          <w:lang w:val="fr-FR"/>
        </w:rPr>
      </w:pPr>
      <w:bookmarkStart w:id="144" w:name="_Toc118448062"/>
      <w:r w:rsidRPr="00293B2A">
        <w:rPr>
          <w:lang w:val="fr-FR"/>
        </w:rPr>
        <w:t>O</w:t>
      </w:r>
      <w:r w:rsidR="00293B2A">
        <w:rPr>
          <w:lang w:val="fr-FR"/>
        </w:rPr>
        <w:t xml:space="preserve">bservations sur la station de </w:t>
      </w:r>
      <w:proofErr w:type="spellStart"/>
      <w:r w:rsidR="00293B2A">
        <w:rPr>
          <w:lang w:val="fr-FR"/>
        </w:rPr>
        <w:t>Cocobeach</w:t>
      </w:r>
      <w:bookmarkEnd w:id="144"/>
      <w:proofErr w:type="spellEnd"/>
    </w:p>
    <w:p w14:paraId="5785A206" w14:textId="77777777" w:rsidR="00293B2A" w:rsidRPr="00293B2A" w:rsidRDefault="00293B2A" w:rsidP="00293B2A"/>
    <w:p w14:paraId="6ABEC869"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Le 1</w:t>
      </w:r>
      <w:r w:rsidRPr="00C41A8A">
        <w:rPr>
          <w:rFonts w:ascii="Times New Roman" w:hAnsi="Times New Roman"/>
          <w:sz w:val="20"/>
          <w:szCs w:val="20"/>
          <w:vertAlign w:val="superscript"/>
        </w:rPr>
        <w:t>er</w:t>
      </w:r>
      <w:r w:rsidRPr="00C41A8A">
        <w:rPr>
          <w:rFonts w:ascii="Times New Roman" w:hAnsi="Times New Roman"/>
          <w:sz w:val="20"/>
          <w:szCs w:val="20"/>
        </w:rPr>
        <w:t xml:space="preserve"> Maire Adjoint de la Commune et le Secrétaire Général de préfecture nous ont conduit à la station qui est situé dans le périmètre communal à l’entrée du Centre de la ville. </w:t>
      </w:r>
      <w:proofErr w:type="gramStart"/>
      <w:r w:rsidRPr="00C41A8A">
        <w:rPr>
          <w:rFonts w:ascii="Times New Roman" w:hAnsi="Times New Roman"/>
          <w:sz w:val="20"/>
          <w:szCs w:val="20"/>
        </w:rPr>
        <w:t>Suite à</w:t>
      </w:r>
      <w:proofErr w:type="gramEnd"/>
      <w:r w:rsidRPr="00C41A8A">
        <w:rPr>
          <w:rFonts w:ascii="Times New Roman" w:hAnsi="Times New Roman"/>
          <w:sz w:val="20"/>
          <w:szCs w:val="20"/>
        </w:rPr>
        <w:t xml:space="preserve"> nos entretiens, nous avons pu faire des observations à trois niveaux. </w:t>
      </w:r>
    </w:p>
    <w:p w14:paraId="341B5DC1" w14:textId="77777777" w:rsidR="0085133F" w:rsidRPr="00C41A8A" w:rsidRDefault="0085133F" w:rsidP="0085133F">
      <w:pPr>
        <w:spacing w:line="360" w:lineRule="auto"/>
        <w:jc w:val="both"/>
        <w:rPr>
          <w:rFonts w:ascii="Times New Roman" w:hAnsi="Times New Roman"/>
          <w:sz w:val="20"/>
          <w:szCs w:val="20"/>
        </w:rPr>
      </w:pPr>
    </w:p>
    <w:p w14:paraId="18E88763"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 xml:space="preserve">Au niveau de la station </w:t>
      </w:r>
    </w:p>
    <w:p w14:paraId="2B9EA560"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 xml:space="preserve">Il ressort que : </w:t>
      </w:r>
    </w:p>
    <w:p w14:paraId="003B2780" w14:textId="77777777"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Le matériel installé composant la station météorologique synoptique automatique est en bon état de fonctionnement,</w:t>
      </w:r>
    </w:p>
    <w:p w14:paraId="786701E2" w14:textId="77777777"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 station enregistre des données qui sont transmis directement à la Direction Générale de la Météo,</w:t>
      </w:r>
    </w:p>
    <w:p w14:paraId="22C037A3" w14:textId="2A6F5544"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La station météorologique synoptique automatique de ladite localité n’a pas de Gazon disposé à l’intérieur du parc conformément à la Check List d’installation. </w:t>
      </w:r>
    </w:p>
    <w:p w14:paraId="432325BB" w14:textId="77777777"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Ensuite, elle est exposée au conflit homme-faune du fait de la présence accrue des pachydermes dans ce secteur. </w:t>
      </w:r>
    </w:p>
    <w:p w14:paraId="366B55A5" w14:textId="70D59891"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lastRenderedPageBreak/>
        <w:t>Enfin, nous notons l’absence de personnel permanent d’aménagement de la station,</w:t>
      </w:r>
      <w:r w:rsidR="000516CD">
        <w:rPr>
          <w:rFonts w:ascii="Times New Roman" w:hAnsi="Times New Roman"/>
          <w:sz w:val="20"/>
          <w:szCs w:val="20"/>
        </w:rPr>
        <w:t xml:space="preserve"> </w:t>
      </w:r>
    </w:p>
    <w:p w14:paraId="4EC16532" w14:textId="77777777" w:rsidR="0085133F" w:rsidRPr="00C41A8A" w:rsidRDefault="0085133F">
      <w:pPr>
        <w:pStyle w:val="Paragraphedeliste"/>
        <w:numPr>
          <w:ilvl w:val="0"/>
          <w:numId w:val="24"/>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 présence d’une végétation aux alentours de la station de nature à envahir les installations.</w:t>
      </w:r>
    </w:p>
    <w:p w14:paraId="6C54093A" w14:textId="77777777" w:rsidR="0085133F" w:rsidRPr="00C41A8A" w:rsidRDefault="0085133F" w:rsidP="0085133F">
      <w:pPr>
        <w:pStyle w:val="Paragraphedeliste"/>
        <w:spacing w:line="360" w:lineRule="auto"/>
        <w:jc w:val="both"/>
        <w:rPr>
          <w:rFonts w:ascii="Times New Roman" w:hAnsi="Times New Roman"/>
          <w:sz w:val="20"/>
          <w:szCs w:val="20"/>
        </w:rPr>
      </w:pPr>
      <w:r w:rsidRPr="00C41A8A">
        <w:rPr>
          <w:rFonts w:ascii="Times New Roman" w:hAnsi="Times New Roman"/>
          <w:sz w:val="20"/>
          <w:szCs w:val="20"/>
        </w:rPr>
        <w:t xml:space="preserve"> </w:t>
      </w:r>
    </w:p>
    <w:p w14:paraId="6EF2DCA5"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autorités administratives de la collectivité locale</w:t>
      </w:r>
    </w:p>
    <w:p w14:paraId="76079967"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 xml:space="preserve">Monsieur BIGNOUMBA MAGANGA Elie, Secrétaire général, en l’absence du </w:t>
      </w:r>
      <w:proofErr w:type="gramStart"/>
      <w:r w:rsidRPr="00C41A8A">
        <w:rPr>
          <w:rFonts w:ascii="Times New Roman" w:hAnsi="Times New Roman"/>
          <w:sz w:val="20"/>
          <w:szCs w:val="20"/>
        </w:rPr>
        <w:t>Préfet</w:t>
      </w:r>
      <w:proofErr w:type="gramEnd"/>
      <w:r w:rsidRPr="00C41A8A">
        <w:rPr>
          <w:rFonts w:ascii="Times New Roman" w:hAnsi="Times New Roman"/>
          <w:sz w:val="20"/>
          <w:szCs w:val="20"/>
        </w:rPr>
        <w:t xml:space="preserve"> empêché, nous a confirmé que le Cabinet du Préfet était suffisamment informé du projet. A cet effet, il est opportun que la DGM travaille en étroite collaboration sur la base d’un texte juridique qui déterminera la participation de chaque partie au bon fonctionnement de la structure.</w:t>
      </w:r>
    </w:p>
    <w:p w14:paraId="1C95012D"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Monsieur NTOUNTOUME EYENI Urbain, 1</w:t>
      </w:r>
      <w:r w:rsidRPr="00C41A8A">
        <w:rPr>
          <w:rFonts w:ascii="Times New Roman" w:hAnsi="Times New Roman"/>
          <w:sz w:val="20"/>
          <w:szCs w:val="20"/>
          <w:vertAlign w:val="superscript"/>
        </w:rPr>
        <w:t>er</w:t>
      </w:r>
      <w:r w:rsidRPr="00C41A8A">
        <w:rPr>
          <w:rFonts w:ascii="Times New Roman" w:hAnsi="Times New Roman"/>
          <w:sz w:val="20"/>
          <w:szCs w:val="20"/>
        </w:rPr>
        <w:t xml:space="preserve"> Maire Adjoint, en l’absence de Madame le Maire empêchée, a précisé que la situation géographique de la station dans le périmètre communal nécessite une conjugaison des efforts entre la DGM et la Commune de COCOBEACH et qu’il revient à la DGM de prendre des initiatives en ce sens pour le bon fonctionnement du système d’information.</w:t>
      </w:r>
    </w:p>
    <w:p w14:paraId="6A4F8B44" w14:textId="1B144740"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Monsieur MEYO Raphael, Secrétaire Général du Conseil Départemental, en l’absence du Président en déplacement affirme que les autorités du Conseil n’ont pas connaissance du projet. Or, l’information sur la Météo est un service public dont toutes les couches sociales ont besoin. Ainsi, la DGM devrait associer davantage toutes les parties prenantes locales.</w:t>
      </w:r>
    </w:p>
    <w:p w14:paraId="089EAABD" w14:textId="77777777" w:rsidR="0085133F" w:rsidRPr="00C41A8A" w:rsidRDefault="0085133F" w:rsidP="0085133F">
      <w:pPr>
        <w:spacing w:line="360" w:lineRule="auto"/>
        <w:jc w:val="both"/>
        <w:rPr>
          <w:rFonts w:ascii="Times New Roman" w:hAnsi="Times New Roman"/>
          <w:sz w:val="20"/>
          <w:szCs w:val="20"/>
        </w:rPr>
      </w:pPr>
    </w:p>
    <w:p w14:paraId="4A08D1E0"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communautés et organisations de la société civile</w:t>
      </w:r>
    </w:p>
    <w:p w14:paraId="4F686793" w14:textId="0571B76B"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Il faut remarquer que les communautés villageoises et les organisations de la société civile n’ont pas connaissance du projet Météo. Toutefois, la Municipale est prédisposé</w:t>
      </w:r>
      <w:r w:rsidR="000516CD">
        <w:rPr>
          <w:rFonts w:ascii="Times New Roman" w:hAnsi="Times New Roman"/>
          <w:sz w:val="20"/>
          <w:szCs w:val="20"/>
        </w:rPr>
        <w:t>e</w:t>
      </w:r>
      <w:r w:rsidRPr="00C41A8A">
        <w:rPr>
          <w:rFonts w:ascii="Times New Roman" w:hAnsi="Times New Roman"/>
          <w:sz w:val="20"/>
          <w:szCs w:val="20"/>
        </w:rPr>
        <w:t xml:space="preserve"> à impliquer ces partenaires avec le concours bien entendu de toutes les parties prenantes directement concernées par ce projet.</w:t>
      </w:r>
    </w:p>
    <w:p w14:paraId="6A4E36A4" w14:textId="76962729"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De ce qui précède, la mise en place d’une institution locale en charge de la gestion directe de la station semble être une solution pratique.</w:t>
      </w:r>
    </w:p>
    <w:p w14:paraId="55932664" w14:textId="77777777" w:rsidR="0085133F" w:rsidRPr="00C41A8A" w:rsidRDefault="0085133F" w:rsidP="0085133F">
      <w:pPr>
        <w:spacing w:line="360" w:lineRule="auto"/>
        <w:jc w:val="both"/>
        <w:rPr>
          <w:rFonts w:ascii="Times New Roman" w:hAnsi="Times New Roman"/>
          <w:sz w:val="20"/>
          <w:szCs w:val="20"/>
        </w:rPr>
      </w:pPr>
    </w:p>
    <w:p w14:paraId="0934AAFD" w14:textId="77777777" w:rsidR="0085133F" w:rsidRPr="00C41A8A" w:rsidRDefault="0085133F" w:rsidP="000516CD">
      <w:pPr>
        <w:spacing w:line="360" w:lineRule="auto"/>
        <w:jc w:val="center"/>
        <w:rPr>
          <w:rFonts w:ascii="Times New Roman" w:hAnsi="Times New Roman"/>
          <w:sz w:val="20"/>
          <w:szCs w:val="20"/>
        </w:rPr>
      </w:pPr>
      <w:r w:rsidRPr="00C41A8A">
        <w:rPr>
          <w:noProof/>
          <w:sz w:val="18"/>
          <w:szCs w:val="20"/>
        </w:rPr>
        <w:drawing>
          <wp:inline distT="0" distB="0" distL="0" distR="0" wp14:anchorId="7728652F" wp14:editId="47E5AB02">
            <wp:extent cx="2963968" cy="2032000"/>
            <wp:effectExtent l="0" t="0" r="0" b="0"/>
            <wp:docPr id="1" name="Image 1" descr="C:\Users\hp\AppData\Local\Microsoft\Windows\INetCache\Content.Word\IMG_20220801_110954_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0220801_110954_2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7636" cy="2041370"/>
                    </a:xfrm>
                    <a:prstGeom prst="rect">
                      <a:avLst/>
                    </a:prstGeom>
                    <a:noFill/>
                    <a:ln>
                      <a:noFill/>
                    </a:ln>
                  </pic:spPr>
                </pic:pic>
              </a:graphicData>
            </a:graphic>
          </wp:inline>
        </w:drawing>
      </w:r>
    </w:p>
    <w:p w14:paraId="44906B86" w14:textId="73F74ABC" w:rsidR="0085133F" w:rsidRPr="00C41A8A" w:rsidRDefault="0085133F" w:rsidP="000516CD">
      <w:pPr>
        <w:spacing w:line="360" w:lineRule="auto"/>
        <w:jc w:val="center"/>
        <w:rPr>
          <w:rFonts w:ascii="Times New Roman" w:hAnsi="Times New Roman"/>
          <w:b/>
          <w:sz w:val="20"/>
          <w:szCs w:val="20"/>
        </w:rPr>
      </w:pPr>
      <w:r w:rsidRPr="00C41A8A">
        <w:rPr>
          <w:rFonts w:ascii="Times New Roman" w:hAnsi="Times New Roman"/>
          <w:b/>
          <w:sz w:val="20"/>
          <w:szCs w:val="20"/>
        </w:rPr>
        <w:t>Le 1</w:t>
      </w:r>
      <w:r w:rsidRPr="00C41A8A">
        <w:rPr>
          <w:rFonts w:ascii="Times New Roman" w:hAnsi="Times New Roman"/>
          <w:b/>
          <w:sz w:val="20"/>
          <w:szCs w:val="20"/>
          <w:vertAlign w:val="superscript"/>
        </w:rPr>
        <w:t>er</w:t>
      </w:r>
      <w:r w:rsidRPr="00C41A8A">
        <w:rPr>
          <w:rFonts w:ascii="Times New Roman" w:hAnsi="Times New Roman"/>
          <w:b/>
          <w:sz w:val="20"/>
          <w:szCs w:val="20"/>
        </w:rPr>
        <w:t xml:space="preserve"> Maire Adjoint et le Secrétaire Général de préfecture sur le site de la station de COCOBEACH</w:t>
      </w:r>
      <w:r w:rsidR="000516CD">
        <w:rPr>
          <w:rFonts w:ascii="Times New Roman" w:hAnsi="Times New Roman"/>
          <w:b/>
          <w:sz w:val="20"/>
          <w:szCs w:val="20"/>
        </w:rPr>
        <w:t xml:space="preserve"> </w:t>
      </w:r>
      <w:r w:rsidRPr="00C41A8A">
        <w:rPr>
          <w:rFonts w:ascii="Times New Roman" w:hAnsi="Times New Roman"/>
          <w:b/>
          <w:sz w:val="20"/>
          <w:szCs w:val="20"/>
        </w:rPr>
        <w:t>au</w:t>
      </w:r>
      <w:r w:rsidR="000516CD">
        <w:rPr>
          <w:rFonts w:ascii="Times New Roman" w:hAnsi="Times New Roman"/>
          <w:b/>
          <w:sz w:val="20"/>
          <w:szCs w:val="20"/>
        </w:rPr>
        <w:t xml:space="preserve"> </w:t>
      </w:r>
      <w:r w:rsidRPr="00C41A8A">
        <w:rPr>
          <w:rFonts w:ascii="Times New Roman" w:hAnsi="Times New Roman"/>
          <w:b/>
          <w:sz w:val="20"/>
          <w:szCs w:val="20"/>
        </w:rPr>
        <w:t>1</w:t>
      </w:r>
      <w:r w:rsidRPr="00C41A8A">
        <w:rPr>
          <w:rFonts w:ascii="Times New Roman" w:hAnsi="Times New Roman"/>
          <w:b/>
          <w:sz w:val="20"/>
          <w:szCs w:val="20"/>
          <w:vertAlign w:val="superscript"/>
        </w:rPr>
        <w:t>er</w:t>
      </w:r>
      <w:r w:rsidRPr="00C41A8A">
        <w:rPr>
          <w:rFonts w:ascii="Times New Roman" w:hAnsi="Times New Roman"/>
          <w:b/>
          <w:sz w:val="20"/>
          <w:szCs w:val="20"/>
        </w:rPr>
        <w:t xml:space="preserve"> </w:t>
      </w:r>
      <w:proofErr w:type="gramStart"/>
      <w:r w:rsidRPr="00C41A8A">
        <w:rPr>
          <w:rFonts w:ascii="Times New Roman" w:hAnsi="Times New Roman"/>
          <w:b/>
          <w:sz w:val="20"/>
          <w:szCs w:val="20"/>
        </w:rPr>
        <w:t>Août</w:t>
      </w:r>
      <w:proofErr w:type="gramEnd"/>
      <w:r w:rsidRPr="00C41A8A">
        <w:rPr>
          <w:rFonts w:ascii="Times New Roman" w:hAnsi="Times New Roman"/>
          <w:b/>
          <w:sz w:val="20"/>
          <w:szCs w:val="20"/>
        </w:rPr>
        <w:t xml:space="preserve"> 2022</w:t>
      </w:r>
    </w:p>
    <w:p w14:paraId="7379D5AF" w14:textId="77777777" w:rsidR="0085133F" w:rsidRPr="00C41A8A" w:rsidRDefault="0085133F" w:rsidP="0085133F">
      <w:pPr>
        <w:spacing w:line="360" w:lineRule="auto"/>
        <w:jc w:val="both"/>
        <w:rPr>
          <w:rFonts w:ascii="Times New Roman" w:hAnsi="Times New Roman"/>
          <w:b/>
          <w:sz w:val="20"/>
          <w:szCs w:val="20"/>
        </w:rPr>
      </w:pPr>
    </w:p>
    <w:p w14:paraId="24078AE5" w14:textId="77777777" w:rsidR="0085133F" w:rsidRPr="00C41A8A" w:rsidRDefault="0085133F" w:rsidP="0085133F">
      <w:pPr>
        <w:spacing w:line="360" w:lineRule="auto"/>
        <w:jc w:val="both"/>
        <w:rPr>
          <w:rFonts w:ascii="Times New Roman" w:hAnsi="Times New Roman"/>
          <w:sz w:val="20"/>
          <w:szCs w:val="20"/>
        </w:rPr>
      </w:pPr>
    </w:p>
    <w:p w14:paraId="1457B865" w14:textId="15920D66" w:rsidR="0085133F" w:rsidRPr="00C41A8A" w:rsidRDefault="0085133F" w:rsidP="000516CD">
      <w:pPr>
        <w:spacing w:line="360" w:lineRule="auto"/>
        <w:jc w:val="center"/>
        <w:rPr>
          <w:rFonts w:ascii="Times New Roman" w:hAnsi="Times New Roman"/>
          <w:sz w:val="20"/>
          <w:szCs w:val="20"/>
        </w:rPr>
      </w:pPr>
      <w:r w:rsidRPr="00C41A8A">
        <w:rPr>
          <w:noProof/>
          <w:sz w:val="18"/>
          <w:szCs w:val="20"/>
        </w:rPr>
        <w:lastRenderedPageBreak/>
        <w:drawing>
          <wp:inline distT="0" distB="0" distL="0" distR="0" wp14:anchorId="249DA052" wp14:editId="2A32A333">
            <wp:extent cx="2814452" cy="1784203"/>
            <wp:effectExtent l="0" t="0" r="0" b="0"/>
            <wp:docPr id="2" name="Image 2" descr="C:\Users\hp\AppData\Local\Microsoft\Windows\INetCache\Content.Word\IMG_20220801_110839_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220801_110839_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205" cy="1792921"/>
                    </a:xfrm>
                    <a:prstGeom prst="rect">
                      <a:avLst/>
                    </a:prstGeom>
                    <a:noFill/>
                    <a:ln>
                      <a:noFill/>
                    </a:ln>
                  </pic:spPr>
                </pic:pic>
              </a:graphicData>
            </a:graphic>
          </wp:inline>
        </w:drawing>
      </w:r>
      <w:r w:rsidR="000516CD">
        <w:rPr>
          <w:rFonts w:ascii="Times New Roman" w:hAnsi="Times New Roman"/>
          <w:sz w:val="20"/>
          <w:szCs w:val="20"/>
        </w:rPr>
        <w:t xml:space="preserve"> </w:t>
      </w:r>
      <w:r w:rsidRPr="00C41A8A">
        <w:rPr>
          <w:noProof/>
          <w:sz w:val="18"/>
          <w:szCs w:val="20"/>
        </w:rPr>
        <w:drawing>
          <wp:inline distT="0" distB="0" distL="0" distR="0" wp14:anchorId="2BD73A9F" wp14:editId="303C79AA">
            <wp:extent cx="2722135" cy="1784562"/>
            <wp:effectExtent l="0" t="0" r="0" b="0"/>
            <wp:docPr id="3" name="Image 3" descr="C:\Users\hp\AppData\Local\Microsoft\Windows\INetCache\Content.Word\IMG_20220801_111034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_20220801_111034_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5592" cy="1793384"/>
                    </a:xfrm>
                    <a:prstGeom prst="rect">
                      <a:avLst/>
                    </a:prstGeom>
                    <a:noFill/>
                    <a:ln>
                      <a:noFill/>
                    </a:ln>
                  </pic:spPr>
                </pic:pic>
              </a:graphicData>
            </a:graphic>
          </wp:inline>
        </w:drawing>
      </w:r>
    </w:p>
    <w:p w14:paraId="0449B224" w14:textId="0454624A" w:rsidR="0085133F" w:rsidRPr="00C41A8A" w:rsidRDefault="0085133F" w:rsidP="000516CD">
      <w:pPr>
        <w:spacing w:line="360" w:lineRule="auto"/>
        <w:jc w:val="center"/>
        <w:rPr>
          <w:rFonts w:ascii="Times New Roman" w:hAnsi="Times New Roman"/>
          <w:b/>
          <w:sz w:val="20"/>
          <w:szCs w:val="20"/>
        </w:rPr>
      </w:pPr>
      <w:r w:rsidRPr="00C41A8A">
        <w:rPr>
          <w:rFonts w:ascii="Times New Roman" w:hAnsi="Times New Roman"/>
          <w:b/>
          <w:sz w:val="20"/>
          <w:szCs w:val="20"/>
        </w:rPr>
        <w:t>La station présente un défaut de Gazon disposé à l’intérieur du parc</w:t>
      </w:r>
    </w:p>
    <w:p w14:paraId="1A43D271" w14:textId="77777777" w:rsidR="0085133F" w:rsidRPr="00C41A8A" w:rsidRDefault="0085133F" w:rsidP="000516CD">
      <w:pPr>
        <w:spacing w:line="360" w:lineRule="auto"/>
        <w:jc w:val="center"/>
        <w:rPr>
          <w:rFonts w:ascii="Times New Roman" w:hAnsi="Times New Roman"/>
          <w:sz w:val="20"/>
          <w:szCs w:val="20"/>
        </w:rPr>
      </w:pPr>
    </w:p>
    <w:p w14:paraId="36ECF7D7" w14:textId="77777777" w:rsidR="0085133F" w:rsidRPr="00C41A8A" w:rsidRDefault="0085133F" w:rsidP="000516CD">
      <w:pPr>
        <w:spacing w:line="360" w:lineRule="auto"/>
        <w:jc w:val="center"/>
        <w:rPr>
          <w:rFonts w:ascii="Times New Roman" w:hAnsi="Times New Roman"/>
          <w:sz w:val="20"/>
          <w:szCs w:val="20"/>
        </w:rPr>
      </w:pPr>
      <w:r w:rsidRPr="00C41A8A">
        <w:rPr>
          <w:noProof/>
          <w:sz w:val="18"/>
          <w:szCs w:val="20"/>
        </w:rPr>
        <w:drawing>
          <wp:inline distT="0" distB="0" distL="0" distR="0" wp14:anchorId="7E050A5E" wp14:editId="7FB75053">
            <wp:extent cx="2992581" cy="2244270"/>
            <wp:effectExtent l="0" t="0" r="0" b="0"/>
            <wp:docPr id="4" name="Image 4" descr="C:\Users\hp\AppData\Local\Microsoft\Windows\INetCache\Content.Word\IMG_20220801_111033_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INetCache\Content.Word\IMG_20220801_111033_97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2793" cy="2251928"/>
                    </a:xfrm>
                    <a:prstGeom prst="rect">
                      <a:avLst/>
                    </a:prstGeom>
                    <a:noFill/>
                    <a:ln>
                      <a:noFill/>
                    </a:ln>
                  </pic:spPr>
                </pic:pic>
              </a:graphicData>
            </a:graphic>
          </wp:inline>
        </w:drawing>
      </w:r>
    </w:p>
    <w:p w14:paraId="3BECD530" w14:textId="344B749E" w:rsidR="0085133F" w:rsidRPr="00C41A8A" w:rsidRDefault="0085133F" w:rsidP="000516CD">
      <w:pPr>
        <w:spacing w:line="360" w:lineRule="auto"/>
        <w:jc w:val="center"/>
        <w:rPr>
          <w:rFonts w:ascii="Times New Roman" w:hAnsi="Times New Roman"/>
          <w:b/>
          <w:sz w:val="20"/>
          <w:szCs w:val="20"/>
        </w:rPr>
      </w:pPr>
      <w:r w:rsidRPr="00C41A8A">
        <w:rPr>
          <w:rFonts w:ascii="Times New Roman" w:hAnsi="Times New Roman"/>
          <w:b/>
          <w:sz w:val="20"/>
          <w:szCs w:val="20"/>
        </w:rPr>
        <w:t xml:space="preserve">Le Gazon disposé dans le parc conformément à la </w:t>
      </w:r>
      <w:r w:rsidRPr="00C41A8A">
        <w:rPr>
          <w:rFonts w:ascii="Times New Roman" w:hAnsi="Times New Roman"/>
          <w:b/>
          <w:i/>
          <w:sz w:val="20"/>
          <w:szCs w:val="20"/>
        </w:rPr>
        <w:t>Check List</w:t>
      </w:r>
      <w:r w:rsidRPr="00C41A8A">
        <w:rPr>
          <w:rFonts w:ascii="Times New Roman" w:hAnsi="Times New Roman"/>
          <w:b/>
          <w:sz w:val="20"/>
          <w:szCs w:val="20"/>
        </w:rPr>
        <w:t xml:space="preserve"> d’installation devrait empêcher les herbes d’envahir la station Météorologique synoptique automatique de COCOBEACH</w:t>
      </w:r>
    </w:p>
    <w:p w14:paraId="07BB635D" w14:textId="54B7D493" w:rsidR="0085133F" w:rsidRPr="00C41A8A" w:rsidRDefault="0085133F" w:rsidP="000516CD">
      <w:pPr>
        <w:spacing w:line="360" w:lineRule="auto"/>
        <w:jc w:val="center"/>
        <w:rPr>
          <w:rFonts w:ascii="Times New Roman" w:hAnsi="Times New Roman"/>
          <w:sz w:val="20"/>
          <w:szCs w:val="20"/>
        </w:rPr>
      </w:pPr>
    </w:p>
    <w:tbl>
      <w:tblPr>
        <w:tblStyle w:val="Grilledutableau"/>
        <w:tblW w:w="0" w:type="auto"/>
        <w:tblLook w:val="04A0" w:firstRow="1" w:lastRow="0" w:firstColumn="1" w:lastColumn="0" w:noHBand="0" w:noVBand="1"/>
      </w:tblPr>
      <w:tblGrid>
        <w:gridCol w:w="4417"/>
        <w:gridCol w:w="4842"/>
      </w:tblGrid>
      <w:tr w:rsidR="000516CD" w14:paraId="1A472F46" w14:textId="77777777" w:rsidTr="00DA4645">
        <w:tc>
          <w:tcPr>
            <w:tcW w:w="4591" w:type="dxa"/>
            <w:vAlign w:val="center"/>
          </w:tcPr>
          <w:p w14:paraId="1088F006" w14:textId="19DFC55B" w:rsidR="000516CD" w:rsidRDefault="000516CD" w:rsidP="000516CD">
            <w:pPr>
              <w:spacing w:line="360" w:lineRule="auto"/>
              <w:jc w:val="center"/>
              <w:rPr>
                <w:rFonts w:ascii="Times New Roman" w:hAnsi="Times New Roman"/>
                <w:sz w:val="20"/>
                <w:szCs w:val="20"/>
              </w:rPr>
            </w:pPr>
            <w:r w:rsidRPr="00C41A8A">
              <w:rPr>
                <w:noProof/>
                <w:sz w:val="18"/>
                <w:szCs w:val="20"/>
              </w:rPr>
              <w:drawing>
                <wp:inline distT="0" distB="0" distL="0" distR="0" wp14:anchorId="38A2E0CB" wp14:editId="06718FD9">
                  <wp:extent cx="3235710" cy="2243666"/>
                  <wp:effectExtent l="0" t="0" r="0" b="0"/>
                  <wp:docPr id="19" name="Image 19" descr="C:\Users\hp\AppData\Local\Microsoft\Windows\INetCache\Content.Word\IMG_20220801_111003_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IMG_20220801_111003_3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0673" cy="2260976"/>
                          </a:xfrm>
                          <a:prstGeom prst="rect">
                            <a:avLst/>
                          </a:prstGeom>
                          <a:noFill/>
                          <a:ln>
                            <a:noFill/>
                          </a:ln>
                        </pic:spPr>
                      </pic:pic>
                    </a:graphicData>
                  </a:graphic>
                </wp:inline>
              </w:drawing>
            </w:r>
          </w:p>
        </w:tc>
        <w:tc>
          <w:tcPr>
            <w:tcW w:w="4592" w:type="dxa"/>
            <w:vAlign w:val="bottom"/>
          </w:tcPr>
          <w:p w14:paraId="706CD57E" w14:textId="689B3895" w:rsidR="000516CD" w:rsidRDefault="000516CD" w:rsidP="00DA4645">
            <w:pPr>
              <w:spacing w:line="360" w:lineRule="auto"/>
              <w:jc w:val="center"/>
              <w:rPr>
                <w:rFonts w:ascii="Times New Roman" w:hAnsi="Times New Roman"/>
                <w:sz w:val="20"/>
                <w:szCs w:val="20"/>
              </w:rPr>
            </w:pPr>
            <w:r w:rsidRPr="00C41A8A">
              <w:rPr>
                <w:noProof/>
                <w:sz w:val="18"/>
                <w:szCs w:val="20"/>
              </w:rPr>
              <w:drawing>
                <wp:inline distT="0" distB="0" distL="0" distR="0" wp14:anchorId="25D696C1" wp14:editId="34622FCC">
                  <wp:extent cx="3562597" cy="1932457"/>
                  <wp:effectExtent l="0" t="0" r="0" b="0"/>
                  <wp:docPr id="7" name="Image 7" descr="C:\Users\hp\AppData\Local\Microsoft\Windows\INetCache\Content.Word\IMG_20220801_111351_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AppData\Local\Microsoft\Windows\INetCache\Content.Word\IMG_20220801_111351_7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3580" cy="1938414"/>
                          </a:xfrm>
                          <a:prstGeom prst="rect">
                            <a:avLst/>
                          </a:prstGeom>
                          <a:noFill/>
                          <a:ln>
                            <a:noFill/>
                          </a:ln>
                        </pic:spPr>
                      </pic:pic>
                    </a:graphicData>
                  </a:graphic>
                </wp:inline>
              </w:drawing>
            </w:r>
          </w:p>
        </w:tc>
      </w:tr>
      <w:tr w:rsidR="000516CD" w14:paraId="0E8C7529" w14:textId="77777777" w:rsidTr="000516CD">
        <w:tc>
          <w:tcPr>
            <w:tcW w:w="4591" w:type="dxa"/>
            <w:vAlign w:val="center"/>
          </w:tcPr>
          <w:p w14:paraId="37ED4481" w14:textId="05E5089F" w:rsidR="000516CD" w:rsidRPr="000516CD" w:rsidRDefault="000516CD" w:rsidP="000516CD">
            <w:pPr>
              <w:spacing w:line="360" w:lineRule="auto"/>
              <w:jc w:val="center"/>
              <w:rPr>
                <w:rFonts w:ascii="Times New Roman" w:hAnsi="Times New Roman"/>
                <w:b/>
                <w:sz w:val="20"/>
                <w:szCs w:val="20"/>
              </w:rPr>
            </w:pPr>
            <w:r w:rsidRPr="00C41A8A">
              <w:rPr>
                <w:rFonts w:ascii="Times New Roman" w:hAnsi="Times New Roman"/>
                <w:b/>
                <w:sz w:val="20"/>
                <w:szCs w:val="20"/>
              </w:rPr>
              <w:t>La Maison d’astreinte de l’ancienne Station Météorologique de COCOBEACH : une situation à éviter</w:t>
            </w:r>
          </w:p>
        </w:tc>
        <w:tc>
          <w:tcPr>
            <w:tcW w:w="4592" w:type="dxa"/>
            <w:vAlign w:val="center"/>
          </w:tcPr>
          <w:p w14:paraId="598B01E0" w14:textId="77777777" w:rsidR="000516CD" w:rsidRPr="00C41A8A" w:rsidRDefault="000516CD" w:rsidP="000516CD">
            <w:pPr>
              <w:spacing w:line="360" w:lineRule="auto"/>
              <w:jc w:val="center"/>
              <w:rPr>
                <w:rFonts w:ascii="Times New Roman" w:hAnsi="Times New Roman"/>
                <w:b/>
                <w:sz w:val="20"/>
                <w:szCs w:val="20"/>
              </w:rPr>
            </w:pPr>
            <w:r w:rsidRPr="00C41A8A">
              <w:rPr>
                <w:rFonts w:ascii="Times New Roman" w:hAnsi="Times New Roman"/>
                <w:b/>
                <w:sz w:val="20"/>
                <w:szCs w:val="20"/>
              </w:rPr>
              <w:t>La présence d’une végétation aux alentours de la station de nature à envahir les installations dans 2 mois.</w:t>
            </w:r>
          </w:p>
          <w:p w14:paraId="2469EBEC" w14:textId="77777777" w:rsidR="000516CD" w:rsidRDefault="000516CD" w:rsidP="000516CD">
            <w:pPr>
              <w:spacing w:line="360" w:lineRule="auto"/>
              <w:jc w:val="center"/>
              <w:rPr>
                <w:rFonts w:ascii="Times New Roman" w:hAnsi="Times New Roman"/>
                <w:sz w:val="20"/>
                <w:szCs w:val="20"/>
              </w:rPr>
            </w:pPr>
          </w:p>
        </w:tc>
      </w:tr>
    </w:tbl>
    <w:p w14:paraId="3ADFA0DB" w14:textId="77777777" w:rsidR="0085133F" w:rsidRPr="00C41A8A" w:rsidRDefault="0085133F" w:rsidP="000516CD">
      <w:pPr>
        <w:spacing w:line="360" w:lineRule="auto"/>
        <w:jc w:val="center"/>
        <w:rPr>
          <w:rFonts w:ascii="Times New Roman" w:hAnsi="Times New Roman"/>
          <w:sz w:val="20"/>
          <w:szCs w:val="20"/>
        </w:rPr>
      </w:pPr>
    </w:p>
    <w:p w14:paraId="4E5C8205" w14:textId="77777777" w:rsidR="000222AD" w:rsidRDefault="000222AD">
      <w:pPr>
        <w:rPr>
          <w:rFonts w:ascii="Times New Roman" w:hAnsi="Times New Roman"/>
          <w:b/>
          <w:sz w:val="20"/>
          <w:szCs w:val="20"/>
        </w:rPr>
      </w:pPr>
      <w:r>
        <w:rPr>
          <w:rFonts w:ascii="Times New Roman" w:hAnsi="Times New Roman"/>
          <w:b/>
          <w:sz w:val="20"/>
          <w:szCs w:val="20"/>
        </w:rPr>
        <w:br w:type="page"/>
      </w:r>
    </w:p>
    <w:p w14:paraId="70F09661" w14:textId="280DF99A" w:rsidR="0085133F" w:rsidRDefault="00293B2A">
      <w:pPr>
        <w:pStyle w:val="Titre3"/>
        <w:numPr>
          <w:ilvl w:val="0"/>
          <w:numId w:val="35"/>
        </w:numPr>
        <w:jc w:val="both"/>
        <w:rPr>
          <w:lang w:val="fr-FR"/>
        </w:rPr>
      </w:pPr>
      <w:bookmarkStart w:id="145" w:name="_Toc118448063"/>
      <w:r w:rsidRPr="00293B2A">
        <w:rPr>
          <w:lang w:val="fr-FR"/>
        </w:rPr>
        <w:lastRenderedPageBreak/>
        <w:t>O</w:t>
      </w:r>
      <w:r>
        <w:rPr>
          <w:lang w:val="fr-FR"/>
        </w:rPr>
        <w:t>bservations sur la station de Kango</w:t>
      </w:r>
      <w:bookmarkEnd w:id="145"/>
    </w:p>
    <w:p w14:paraId="36BDBD25" w14:textId="77777777" w:rsidR="00293B2A" w:rsidRPr="00293B2A" w:rsidRDefault="00293B2A" w:rsidP="00293B2A">
      <w:pPr>
        <w:pStyle w:val="Paragraphedeliste"/>
        <w:ind w:left="1440"/>
      </w:pPr>
    </w:p>
    <w:p w14:paraId="58C5F322"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Madame le Maire, en Mission par conversation téléphonique nous a confié deux agents Municipaux qui nous ont conduits sur le site dans le périmètre communal.</w:t>
      </w:r>
    </w:p>
    <w:p w14:paraId="3D0D4EC5" w14:textId="77777777" w:rsidR="0085133F" w:rsidRPr="00C41A8A" w:rsidRDefault="0085133F" w:rsidP="0085133F">
      <w:pPr>
        <w:spacing w:line="360" w:lineRule="auto"/>
        <w:jc w:val="both"/>
        <w:rPr>
          <w:rFonts w:ascii="Times New Roman" w:hAnsi="Times New Roman"/>
          <w:sz w:val="20"/>
          <w:szCs w:val="20"/>
        </w:rPr>
      </w:pPr>
      <w:proofErr w:type="gramStart"/>
      <w:r w:rsidRPr="00C41A8A">
        <w:rPr>
          <w:rFonts w:ascii="Times New Roman" w:hAnsi="Times New Roman"/>
          <w:sz w:val="20"/>
          <w:szCs w:val="20"/>
        </w:rPr>
        <w:t>Suite à</w:t>
      </w:r>
      <w:proofErr w:type="gramEnd"/>
      <w:r w:rsidRPr="00C41A8A">
        <w:rPr>
          <w:rFonts w:ascii="Times New Roman" w:hAnsi="Times New Roman"/>
          <w:sz w:val="20"/>
          <w:szCs w:val="20"/>
        </w:rPr>
        <w:t xml:space="preserve"> l’entretien avec les autorités administratives locales du département du KOMO KANGO, nous avons pu faire des observations à trois niveaux.</w:t>
      </w:r>
    </w:p>
    <w:p w14:paraId="4293B93A"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 la station</w:t>
      </w:r>
    </w:p>
    <w:p w14:paraId="3835C1DC"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 Sur site nous constatons :</w:t>
      </w:r>
    </w:p>
    <w:p w14:paraId="015ADBF5"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Tous les éléments composant la station météorologique synoptique automatique sont bien installés, mais quelques difficultés de transmission de données à la DGM</w:t>
      </w:r>
    </w:p>
    <w:p w14:paraId="15B500FA"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Absence de Gazon disposé à l’intérieur du parc conformément à la Check </w:t>
      </w:r>
      <w:proofErr w:type="spellStart"/>
      <w:r w:rsidRPr="00C41A8A">
        <w:rPr>
          <w:rFonts w:ascii="Times New Roman" w:hAnsi="Times New Roman"/>
          <w:sz w:val="20"/>
          <w:szCs w:val="20"/>
        </w:rPr>
        <w:t>list</w:t>
      </w:r>
      <w:proofErr w:type="spellEnd"/>
      <w:r w:rsidRPr="00C41A8A">
        <w:rPr>
          <w:rFonts w:ascii="Times New Roman" w:hAnsi="Times New Roman"/>
          <w:sz w:val="20"/>
          <w:szCs w:val="20"/>
        </w:rPr>
        <w:t xml:space="preserve"> d’installation,</w:t>
      </w:r>
    </w:p>
    <w:p w14:paraId="5BF3286C"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Obstacle d’un bâtiment en hauteur à proximité de la station,</w:t>
      </w:r>
    </w:p>
    <w:p w14:paraId="1A62A605"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 présence d’une végétation aux alentours de la station de nature à envahir les installations dans un délai de 2 mois,</w:t>
      </w:r>
    </w:p>
    <w:p w14:paraId="5587C377" w14:textId="6F070886"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L’absence de personnel permanent d’aménagement</w:t>
      </w:r>
      <w:r w:rsidR="000516CD">
        <w:rPr>
          <w:rFonts w:ascii="Times New Roman" w:hAnsi="Times New Roman"/>
          <w:sz w:val="20"/>
          <w:szCs w:val="20"/>
        </w:rPr>
        <w:t xml:space="preserve"> </w:t>
      </w:r>
      <w:r w:rsidRPr="00C41A8A">
        <w:rPr>
          <w:rFonts w:ascii="Times New Roman" w:hAnsi="Times New Roman"/>
          <w:sz w:val="20"/>
          <w:szCs w:val="20"/>
        </w:rPr>
        <w:t>et de gardiennage de la station</w:t>
      </w:r>
    </w:p>
    <w:p w14:paraId="5462882B" w14:textId="77777777" w:rsidR="0085133F" w:rsidRPr="00C41A8A" w:rsidRDefault="0085133F" w:rsidP="0085133F">
      <w:pPr>
        <w:pStyle w:val="Paragraphedeliste"/>
        <w:spacing w:line="360" w:lineRule="auto"/>
        <w:jc w:val="both"/>
        <w:rPr>
          <w:rFonts w:ascii="Times New Roman" w:hAnsi="Times New Roman"/>
          <w:sz w:val="20"/>
          <w:szCs w:val="20"/>
        </w:rPr>
      </w:pPr>
      <w:r w:rsidRPr="00C41A8A">
        <w:rPr>
          <w:rFonts w:ascii="Times New Roman" w:hAnsi="Times New Roman"/>
          <w:sz w:val="20"/>
          <w:szCs w:val="20"/>
        </w:rPr>
        <w:t xml:space="preserve"> </w:t>
      </w:r>
    </w:p>
    <w:p w14:paraId="630EAE97"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autorités administratives de la collectivité locale</w:t>
      </w:r>
    </w:p>
    <w:p w14:paraId="454CAFF2"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Le préfet et le président de l’Assemblée départemental étant indisponibles, le 2</w:t>
      </w:r>
      <w:r w:rsidRPr="00C41A8A">
        <w:rPr>
          <w:rFonts w:ascii="Times New Roman" w:hAnsi="Times New Roman"/>
          <w:sz w:val="20"/>
          <w:szCs w:val="20"/>
          <w:vertAlign w:val="superscript"/>
        </w:rPr>
        <w:t>ème</w:t>
      </w:r>
      <w:r w:rsidRPr="00C41A8A">
        <w:rPr>
          <w:rFonts w:ascii="Times New Roman" w:hAnsi="Times New Roman"/>
          <w:sz w:val="20"/>
          <w:szCs w:val="20"/>
        </w:rPr>
        <w:t xml:space="preserve"> Maire Adjoint a précisé que la commune dispose des moyens matériels pour l’entretien de la station et que la Maintenance revient à la DGM qui dispose du personnel technique qualifié. Il précise que la gestion durable des stations résulte d’une conjugaison des efforts entre La DGM et les autorités locales.</w:t>
      </w:r>
    </w:p>
    <w:p w14:paraId="2A06AFA1"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communautés et organisations de la société civile</w:t>
      </w:r>
    </w:p>
    <w:p w14:paraId="74729D0C" w14:textId="653A8135" w:rsidR="0085133F" w:rsidRPr="000222AD"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Il faut remarquer que les communautés et les Associations des pécheurs n’ont pas connaissance du projet, à l’exemple de l’Association des pêcheurs et la population communale. Le 2</w:t>
      </w:r>
      <w:r w:rsidRPr="00C41A8A">
        <w:rPr>
          <w:rFonts w:ascii="Times New Roman" w:hAnsi="Times New Roman"/>
          <w:sz w:val="20"/>
          <w:szCs w:val="20"/>
          <w:vertAlign w:val="superscript"/>
        </w:rPr>
        <w:t>ème</w:t>
      </w:r>
      <w:r w:rsidRPr="00C41A8A">
        <w:rPr>
          <w:rFonts w:ascii="Times New Roman" w:hAnsi="Times New Roman"/>
          <w:sz w:val="20"/>
          <w:szCs w:val="20"/>
        </w:rPr>
        <w:t xml:space="preserve"> Maire Adjoint a indiqué que la mairie à la facilité de sensibiliser la population communale et toutes les parties prenantes au niveau locale ;</w:t>
      </w:r>
      <w:r w:rsidR="000516CD">
        <w:rPr>
          <w:rFonts w:ascii="Times New Roman" w:hAnsi="Times New Roman"/>
          <w:sz w:val="20"/>
          <w:szCs w:val="20"/>
        </w:rPr>
        <w:t xml:space="preserve"> </w:t>
      </w:r>
      <w:r w:rsidRPr="00C41A8A">
        <w:rPr>
          <w:rFonts w:ascii="Times New Roman" w:hAnsi="Times New Roman"/>
          <w:sz w:val="20"/>
          <w:szCs w:val="20"/>
        </w:rPr>
        <w:t>toutefois, il revient à la DGM de prendre cette</w:t>
      </w:r>
      <w:r w:rsidR="000516CD">
        <w:rPr>
          <w:rFonts w:ascii="Times New Roman" w:hAnsi="Times New Roman"/>
          <w:sz w:val="20"/>
          <w:szCs w:val="20"/>
        </w:rPr>
        <w:t xml:space="preserve"> </w:t>
      </w:r>
      <w:r w:rsidRPr="00C41A8A">
        <w:rPr>
          <w:rFonts w:ascii="Times New Roman" w:hAnsi="Times New Roman"/>
          <w:sz w:val="20"/>
          <w:szCs w:val="20"/>
        </w:rPr>
        <w:t>initiative. Le Maire estime que la DGM doit créer un cadre de concertation et d’échange avec</w:t>
      </w:r>
      <w:r w:rsidR="000516CD">
        <w:rPr>
          <w:rFonts w:ascii="Times New Roman" w:hAnsi="Times New Roman"/>
          <w:sz w:val="20"/>
          <w:szCs w:val="20"/>
        </w:rPr>
        <w:t xml:space="preserve"> </w:t>
      </w:r>
      <w:r w:rsidRPr="00C41A8A">
        <w:rPr>
          <w:rFonts w:ascii="Times New Roman" w:hAnsi="Times New Roman"/>
          <w:sz w:val="20"/>
          <w:szCs w:val="20"/>
        </w:rPr>
        <w:t>toutes les parties prenantes locales.</w:t>
      </w:r>
    </w:p>
    <w:p w14:paraId="6BFFC453" w14:textId="77777777" w:rsidR="0085133F" w:rsidRPr="00C41A8A" w:rsidRDefault="0085133F" w:rsidP="000516CD">
      <w:pPr>
        <w:jc w:val="center"/>
        <w:rPr>
          <w:b/>
          <w:sz w:val="18"/>
          <w:szCs w:val="20"/>
        </w:rPr>
      </w:pPr>
    </w:p>
    <w:p w14:paraId="4E1BA4CE" w14:textId="77777777" w:rsidR="0085133F" w:rsidRPr="00C41A8A" w:rsidRDefault="0085133F" w:rsidP="000516CD">
      <w:pPr>
        <w:jc w:val="center"/>
        <w:rPr>
          <w:b/>
          <w:sz w:val="18"/>
          <w:szCs w:val="20"/>
        </w:rPr>
      </w:pPr>
      <w:r w:rsidRPr="00C41A8A">
        <w:rPr>
          <w:b/>
          <w:sz w:val="18"/>
          <w:szCs w:val="20"/>
        </w:rPr>
        <w:t>Station Météorologique Synoptique Automatique de KANGO</w:t>
      </w:r>
    </w:p>
    <w:p w14:paraId="158E4808" w14:textId="77777777" w:rsidR="0085133F" w:rsidRPr="00C41A8A" w:rsidRDefault="0085133F" w:rsidP="000516CD">
      <w:pPr>
        <w:spacing w:line="360" w:lineRule="auto"/>
        <w:jc w:val="center"/>
        <w:rPr>
          <w:rFonts w:ascii="Times New Roman" w:hAnsi="Times New Roman"/>
          <w:sz w:val="20"/>
          <w:szCs w:val="20"/>
        </w:rPr>
      </w:pPr>
      <w:r w:rsidRPr="00C41A8A">
        <w:rPr>
          <w:noProof/>
          <w:sz w:val="18"/>
          <w:szCs w:val="20"/>
        </w:rPr>
        <w:drawing>
          <wp:inline distT="0" distB="0" distL="0" distR="0" wp14:anchorId="74271BCB" wp14:editId="351DFD64">
            <wp:extent cx="3947631" cy="2386941"/>
            <wp:effectExtent l="0" t="0" r="0" b="0"/>
            <wp:docPr id="8" name="Image 8" descr="C:\Users\hp\AppData\Local\Microsoft\Windows\INetCache\Content.Word\IMG_20220802_093428_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Microsoft\Windows\INetCache\Content.Word\IMG_20220802_093428_9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7380" cy="2392836"/>
                    </a:xfrm>
                    <a:prstGeom prst="rect">
                      <a:avLst/>
                    </a:prstGeom>
                    <a:noFill/>
                    <a:ln>
                      <a:noFill/>
                    </a:ln>
                  </pic:spPr>
                </pic:pic>
              </a:graphicData>
            </a:graphic>
          </wp:inline>
        </w:drawing>
      </w:r>
    </w:p>
    <w:p w14:paraId="0E6E228B" w14:textId="04F78927" w:rsidR="0085133F" w:rsidRPr="00C41A8A" w:rsidRDefault="000516CD" w:rsidP="000516CD">
      <w:pPr>
        <w:spacing w:line="360" w:lineRule="auto"/>
        <w:jc w:val="center"/>
        <w:rPr>
          <w:rFonts w:ascii="Times New Roman" w:hAnsi="Times New Roman"/>
          <w:sz w:val="20"/>
          <w:szCs w:val="20"/>
        </w:rPr>
      </w:pPr>
      <w:r w:rsidRPr="00C41A8A">
        <w:rPr>
          <w:noProof/>
          <w:sz w:val="18"/>
          <w:szCs w:val="20"/>
        </w:rPr>
        <w:lastRenderedPageBreak/>
        <w:drawing>
          <wp:anchor distT="0" distB="0" distL="114300" distR="114300" simplePos="0" relativeHeight="251658240" behindDoc="0" locked="0" layoutInCell="1" allowOverlap="1" wp14:anchorId="6212D4A2" wp14:editId="6A1F5AAD">
            <wp:simplePos x="0" y="0"/>
            <wp:positionH relativeFrom="column">
              <wp:posOffset>1507932</wp:posOffset>
            </wp:positionH>
            <wp:positionV relativeFrom="paragraph">
              <wp:posOffset>-820917</wp:posOffset>
            </wp:positionV>
            <wp:extent cx="3110865" cy="2085975"/>
            <wp:effectExtent l="0" t="0" r="0" b="0"/>
            <wp:wrapSquare wrapText="bothSides"/>
            <wp:docPr id="11" name="Image 11" descr="C:\Users\hp\AppData\Local\Microsoft\Windows\INetCache\Content.Word\IMG_20220802_093517_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IMG_20220802_093517_2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086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FD47C" w14:textId="7C02516B" w:rsidR="0085133F" w:rsidRPr="00C41A8A" w:rsidRDefault="0085133F" w:rsidP="000516CD">
      <w:pPr>
        <w:spacing w:line="360" w:lineRule="auto"/>
        <w:jc w:val="center"/>
        <w:rPr>
          <w:rFonts w:ascii="Times New Roman" w:hAnsi="Times New Roman"/>
          <w:sz w:val="20"/>
          <w:szCs w:val="20"/>
        </w:rPr>
      </w:pPr>
    </w:p>
    <w:p w14:paraId="4A2769A0" w14:textId="77777777" w:rsidR="000516CD" w:rsidRDefault="000516CD" w:rsidP="000516CD">
      <w:pPr>
        <w:spacing w:line="360" w:lineRule="auto"/>
        <w:jc w:val="center"/>
        <w:rPr>
          <w:rFonts w:ascii="Times New Roman" w:hAnsi="Times New Roman"/>
          <w:b/>
          <w:sz w:val="20"/>
          <w:szCs w:val="20"/>
        </w:rPr>
      </w:pPr>
    </w:p>
    <w:p w14:paraId="18F8DAC8" w14:textId="77777777" w:rsidR="000516CD" w:rsidRDefault="000516CD" w:rsidP="000516CD">
      <w:pPr>
        <w:spacing w:line="360" w:lineRule="auto"/>
        <w:jc w:val="center"/>
        <w:rPr>
          <w:rFonts w:ascii="Times New Roman" w:hAnsi="Times New Roman"/>
          <w:b/>
          <w:sz w:val="20"/>
          <w:szCs w:val="20"/>
        </w:rPr>
      </w:pPr>
    </w:p>
    <w:p w14:paraId="4C6C2D9F" w14:textId="77777777" w:rsidR="000516CD" w:rsidRDefault="000516CD" w:rsidP="000516CD">
      <w:pPr>
        <w:spacing w:line="360" w:lineRule="auto"/>
        <w:jc w:val="center"/>
        <w:rPr>
          <w:rFonts w:ascii="Times New Roman" w:hAnsi="Times New Roman"/>
          <w:b/>
          <w:sz w:val="20"/>
          <w:szCs w:val="20"/>
        </w:rPr>
      </w:pPr>
    </w:p>
    <w:p w14:paraId="5CAE7833" w14:textId="77777777" w:rsidR="000516CD" w:rsidRDefault="000516CD" w:rsidP="000516CD">
      <w:pPr>
        <w:spacing w:line="360" w:lineRule="auto"/>
        <w:jc w:val="center"/>
        <w:rPr>
          <w:rFonts w:ascii="Times New Roman" w:hAnsi="Times New Roman"/>
          <w:b/>
          <w:sz w:val="20"/>
          <w:szCs w:val="20"/>
        </w:rPr>
      </w:pPr>
    </w:p>
    <w:p w14:paraId="6FF77668" w14:textId="6D1F167C" w:rsidR="0085133F" w:rsidRPr="00C41A8A" w:rsidRDefault="0085133F" w:rsidP="000516CD">
      <w:pPr>
        <w:spacing w:line="360" w:lineRule="auto"/>
        <w:jc w:val="center"/>
        <w:rPr>
          <w:rFonts w:ascii="Times New Roman" w:hAnsi="Times New Roman"/>
          <w:b/>
          <w:sz w:val="20"/>
          <w:szCs w:val="20"/>
        </w:rPr>
      </w:pPr>
      <w:r w:rsidRPr="00C41A8A">
        <w:rPr>
          <w:rFonts w:ascii="Times New Roman" w:hAnsi="Times New Roman"/>
          <w:b/>
          <w:sz w:val="20"/>
          <w:szCs w:val="20"/>
        </w:rPr>
        <w:t xml:space="preserve">La station présente un défaut de Gazon disposé à l’intérieur du parc conformément à la </w:t>
      </w:r>
      <w:r w:rsidRPr="00C41A8A">
        <w:rPr>
          <w:rFonts w:ascii="Times New Roman" w:hAnsi="Times New Roman"/>
          <w:b/>
          <w:i/>
          <w:sz w:val="20"/>
          <w:szCs w:val="20"/>
        </w:rPr>
        <w:t xml:space="preserve">Check </w:t>
      </w:r>
      <w:proofErr w:type="spellStart"/>
      <w:r w:rsidRPr="00C41A8A">
        <w:rPr>
          <w:rFonts w:ascii="Times New Roman" w:hAnsi="Times New Roman"/>
          <w:b/>
          <w:i/>
          <w:sz w:val="20"/>
          <w:szCs w:val="20"/>
        </w:rPr>
        <w:t>list</w:t>
      </w:r>
      <w:proofErr w:type="spellEnd"/>
      <w:r w:rsidRPr="00C41A8A">
        <w:rPr>
          <w:rFonts w:ascii="Times New Roman" w:hAnsi="Times New Roman"/>
          <w:b/>
          <w:sz w:val="20"/>
          <w:szCs w:val="20"/>
        </w:rPr>
        <w:t xml:space="preserve"> d’installation</w:t>
      </w:r>
    </w:p>
    <w:p w14:paraId="03865A10" w14:textId="77777777" w:rsidR="0085133F" w:rsidRPr="00C41A8A" w:rsidRDefault="0085133F" w:rsidP="000516CD">
      <w:pPr>
        <w:spacing w:line="360" w:lineRule="auto"/>
        <w:jc w:val="center"/>
        <w:rPr>
          <w:rFonts w:ascii="Times New Roman" w:hAnsi="Times New Roman"/>
          <w:sz w:val="20"/>
          <w:szCs w:val="20"/>
        </w:rPr>
      </w:pPr>
    </w:p>
    <w:p w14:paraId="5439C90A" w14:textId="77777777" w:rsidR="0085133F" w:rsidRPr="00C41A8A" w:rsidRDefault="0085133F" w:rsidP="000516CD">
      <w:pPr>
        <w:spacing w:line="360" w:lineRule="auto"/>
        <w:jc w:val="center"/>
        <w:rPr>
          <w:rFonts w:ascii="Times New Roman" w:hAnsi="Times New Roman"/>
          <w:sz w:val="20"/>
          <w:szCs w:val="20"/>
        </w:rPr>
      </w:pPr>
    </w:p>
    <w:p w14:paraId="47E26B6F" w14:textId="7F6C9E08" w:rsidR="0085133F" w:rsidRPr="00C41A8A" w:rsidRDefault="0085133F" w:rsidP="000516CD">
      <w:pPr>
        <w:spacing w:line="360" w:lineRule="auto"/>
        <w:jc w:val="center"/>
        <w:rPr>
          <w:rFonts w:ascii="Times New Roman" w:hAnsi="Times New Roman"/>
          <w:sz w:val="20"/>
          <w:szCs w:val="20"/>
        </w:rPr>
      </w:pPr>
      <w:r w:rsidRPr="00C41A8A">
        <w:rPr>
          <w:noProof/>
          <w:sz w:val="18"/>
          <w:szCs w:val="20"/>
        </w:rPr>
        <w:drawing>
          <wp:inline distT="0" distB="0" distL="0" distR="0" wp14:anchorId="1059AD53" wp14:editId="750637B6">
            <wp:extent cx="3289465" cy="2212814"/>
            <wp:effectExtent l="0" t="0" r="0" b="0"/>
            <wp:docPr id="10" name="Image 10" descr="C:\Users\hp\AppData\Local\Microsoft\Windows\INetCache\Content.Word\IMG_20220802_093511_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AppData\Local\Microsoft\Windows\INetCache\Content.Word\IMG_20220802_093511_46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4589" cy="2222988"/>
                    </a:xfrm>
                    <a:prstGeom prst="rect">
                      <a:avLst/>
                    </a:prstGeom>
                    <a:noFill/>
                    <a:ln>
                      <a:noFill/>
                    </a:ln>
                  </pic:spPr>
                </pic:pic>
              </a:graphicData>
            </a:graphic>
          </wp:inline>
        </w:drawing>
      </w:r>
    </w:p>
    <w:p w14:paraId="74DA0C9E" w14:textId="2C1CB81B" w:rsidR="000222AD" w:rsidRDefault="0085133F" w:rsidP="00293B2A">
      <w:pPr>
        <w:spacing w:line="360" w:lineRule="auto"/>
        <w:jc w:val="center"/>
        <w:rPr>
          <w:rFonts w:ascii="Times New Roman" w:hAnsi="Times New Roman"/>
          <w:b/>
          <w:sz w:val="20"/>
          <w:szCs w:val="20"/>
        </w:rPr>
      </w:pPr>
      <w:r w:rsidRPr="00C41A8A">
        <w:rPr>
          <w:rFonts w:ascii="Times New Roman" w:hAnsi="Times New Roman"/>
          <w:b/>
          <w:sz w:val="20"/>
          <w:szCs w:val="20"/>
        </w:rPr>
        <w:t>Une Station très exposée à la végétation aux alentours de la station de nature à envahir les installations</w:t>
      </w:r>
    </w:p>
    <w:p w14:paraId="7EC331BC" w14:textId="6F9ACDE2" w:rsidR="000516CD" w:rsidRDefault="000516CD">
      <w:pPr>
        <w:rPr>
          <w:rFonts w:ascii="Times New Roman" w:hAnsi="Times New Roman"/>
          <w:b/>
          <w:sz w:val="20"/>
          <w:szCs w:val="20"/>
        </w:rPr>
      </w:pPr>
    </w:p>
    <w:p w14:paraId="20D94CE4" w14:textId="77777777" w:rsidR="00293B2A" w:rsidRDefault="00293B2A">
      <w:pPr>
        <w:rPr>
          <w:rFonts w:ascii="Times New Roman" w:hAnsi="Times New Roman"/>
          <w:b/>
          <w:sz w:val="20"/>
          <w:szCs w:val="20"/>
        </w:rPr>
      </w:pPr>
    </w:p>
    <w:p w14:paraId="452C9DF6" w14:textId="003905A2" w:rsidR="0085133F" w:rsidRDefault="00293B2A">
      <w:pPr>
        <w:pStyle w:val="Titre3"/>
        <w:numPr>
          <w:ilvl w:val="0"/>
          <w:numId w:val="35"/>
        </w:numPr>
        <w:jc w:val="both"/>
        <w:rPr>
          <w:lang w:val="fr-FR"/>
        </w:rPr>
      </w:pPr>
      <w:bookmarkStart w:id="146" w:name="_Toc118448064"/>
      <w:r w:rsidRPr="00293B2A">
        <w:rPr>
          <w:lang w:val="fr-FR"/>
        </w:rPr>
        <w:t>O</w:t>
      </w:r>
      <w:r>
        <w:rPr>
          <w:lang w:val="fr-FR"/>
        </w:rPr>
        <w:t>bservations sur la station de Mayumba</w:t>
      </w:r>
      <w:bookmarkEnd w:id="146"/>
    </w:p>
    <w:p w14:paraId="067B7CA4" w14:textId="77777777" w:rsidR="00293B2A" w:rsidRPr="00293B2A" w:rsidRDefault="00293B2A" w:rsidP="00293B2A"/>
    <w:p w14:paraId="5BB4CF0A"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 xml:space="preserve">Nous avons été </w:t>
      </w:r>
      <w:proofErr w:type="gramStart"/>
      <w:r w:rsidRPr="00C41A8A">
        <w:rPr>
          <w:rFonts w:ascii="Times New Roman" w:hAnsi="Times New Roman"/>
          <w:sz w:val="20"/>
          <w:szCs w:val="20"/>
        </w:rPr>
        <w:t>reçu</w:t>
      </w:r>
      <w:proofErr w:type="gramEnd"/>
      <w:r w:rsidRPr="00C41A8A">
        <w:rPr>
          <w:rFonts w:ascii="Times New Roman" w:hAnsi="Times New Roman"/>
          <w:sz w:val="20"/>
          <w:szCs w:val="20"/>
        </w:rPr>
        <w:t xml:space="preserve"> par le Maire de la Commune qui à raison de son Agenda chargé a mandaté un Agent de son Cabinet pour nous conduire sur site, accompagner d’un Agent du CEDOC, le Brigadier BOUSSOUGOU Benoit.</w:t>
      </w:r>
    </w:p>
    <w:p w14:paraId="4277A952" w14:textId="77777777"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La station météorologique synoptique automatique MAYUMBA est située dans le périmètre communal plus précisément à l’Aéroport au bord de mer. Sur site nous constatons :</w:t>
      </w:r>
    </w:p>
    <w:p w14:paraId="03A77DD8"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 la station</w:t>
      </w:r>
    </w:p>
    <w:p w14:paraId="4B936CC8"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Le matériel installé composant la Station Météorologique Synoptique Automatique est en bon état de fonctionnement,</w:t>
      </w:r>
    </w:p>
    <w:p w14:paraId="71C12007"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 Station enregistre des données qui sont transmis directement à la Direction Générale de la Météo,</w:t>
      </w:r>
    </w:p>
    <w:p w14:paraId="18F6918D"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L’Absence de Gazon disposé à l’intérieur du parc conformément à la </w:t>
      </w:r>
      <w:r w:rsidRPr="00C41A8A">
        <w:rPr>
          <w:rFonts w:ascii="Times New Roman" w:hAnsi="Times New Roman"/>
          <w:i/>
          <w:sz w:val="20"/>
          <w:szCs w:val="20"/>
        </w:rPr>
        <w:t xml:space="preserve">Check </w:t>
      </w:r>
      <w:proofErr w:type="spellStart"/>
      <w:r w:rsidRPr="00C41A8A">
        <w:rPr>
          <w:rFonts w:ascii="Times New Roman" w:hAnsi="Times New Roman"/>
          <w:i/>
          <w:sz w:val="20"/>
          <w:szCs w:val="20"/>
        </w:rPr>
        <w:t>list</w:t>
      </w:r>
      <w:proofErr w:type="spellEnd"/>
      <w:r w:rsidRPr="00C41A8A">
        <w:rPr>
          <w:rFonts w:ascii="Times New Roman" w:hAnsi="Times New Roman"/>
          <w:sz w:val="20"/>
          <w:szCs w:val="20"/>
        </w:rPr>
        <w:t xml:space="preserve"> d’installation,</w:t>
      </w:r>
    </w:p>
    <w:p w14:paraId="463A7C01"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Le défaut de béton soutenant la barrière entourant la Station Météorologique Synoptique Automatique,</w:t>
      </w:r>
    </w:p>
    <w:p w14:paraId="4CB40B87" w14:textId="78223661"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La présence de corrosion au niveau du matériel</w:t>
      </w:r>
      <w:r w:rsidR="000516CD">
        <w:rPr>
          <w:rFonts w:ascii="Times New Roman" w:hAnsi="Times New Roman"/>
          <w:sz w:val="20"/>
          <w:szCs w:val="20"/>
        </w:rPr>
        <w:t xml:space="preserve"> </w:t>
      </w:r>
      <w:r w:rsidRPr="00C41A8A">
        <w:rPr>
          <w:rFonts w:ascii="Times New Roman" w:hAnsi="Times New Roman"/>
          <w:sz w:val="20"/>
          <w:szCs w:val="20"/>
        </w:rPr>
        <w:t>installé composant la Station Météorologique Synoptique Automatique,</w:t>
      </w:r>
    </w:p>
    <w:p w14:paraId="322B19BA" w14:textId="77777777" w:rsidR="0085133F" w:rsidRPr="00C41A8A" w:rsidRDefault="0085133F">
      <w:pPr>
        <w:pStyle w:val="Paragraphedeliste"/>
        <w:numPr>
          <w:ilvl w:val="0"/>
          <w:numId w:val="23"/>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L’obstacle de sel marin ventilé par la mer endommageant le matériel de la station par une corrosion accrue. </w:t>
      </w:r>
    </w:p>
    <w:p w14:paraId="3A86CCB0" w14:textId="6A03A23A" w:rsidR="0085133F" w:rsidRPr="00C41A8A" w:rsidRDefault="000516CD" w:rsidP="0085133F">
      <w:pPr>
        <w:pStyle w:val="Paragraphedeliste"/>
        <w:spacing w:line="360" w:lineRule="auto"/>
        <w:jc w:val="both"/>
        <w:rPr>
          <w:rFonts w:ascii="Times New Roman" w:hAnsi="Times New Roman"/>
          <w:sz w:val="20"/>
          <w:szCs w:val="20"/>
        </w:rPr>
      </w:pPr>
      <w:r>
        <w:rPr>
          <w:rFonts w:ascii="Times New Roman" w:hAnsi="Times New Roman"/>
          <w:sz w:val="20"/>
          <w:szCs w:val="20"/>
        </w:rPr>
        <w:t xml:space="preserve"> </w:t>
      </w:r>
    </w:p>
    <w:p w14:paraId="606746CA"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autorités administratives de la collectivité locale</w:t>
      </w:r>
    </w:p>
    <w:p w14:paraId="0CC116FE" w14:textId="31E4A863"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lastRenderedPageBreak/>
        <w:t>En entretien avec le 2</w:t>
      </w:r>
      <w:r w:rsidRPr="00C41A8A">
        <w:rPr>
          <w:rFonts w:ascii="Times New Roman" w:hAnsi="Times New Roman"/>
          <w:sz w:val="20"/>
          <w:szCs w:val="20"/>
          <w:vertAlign w:val="superscript"/>
        </w:rPr>
        <w:t>ème</w:t>
      </w:r>
      <w:r w:rsidRPr="00C41A8A">
        <w:rPr>
          <w:rFonts w:ascii="Times New Roman" w:hAnsi="Times New Roman"/>
          <w:sz w:val="20"/>
          <w:szCs w:val="20"/>
        </w:rPr>
        <w:t xml:space="preserve"> Maire Adjoint et le secrétaire général de préfecture, le </w:t>
      </w:r>
      <w:proofErr w:type="gramStart"/>
      <w:r w:rsidRPr="00C41A8A">
        <w:rPr>
          <w:rFonts w:ascii="Times New Roman" w:hAnsi="Times New Roman"/>
          <w:sz w:val="20"/>
          <w:szCs w:val="20"/>
        </w:rPr>
        <w:t>Préfet</w:t>
      </w:r>
      <w:proofErr w:type="gramEnd"/>
      <w:r w:rsidRPr="00C41A8A">
        <w:rPr>
          <w:rFonts w:ascii="Times New Roman" w:hAnsi="Times New Roman"/>
          <w:sz w:val="20"/>
          <w:szCs w:val="20"/>
        </w:rPr>
        <w:t xml:space="preserve"> et le Maire étant en réunion avec le Sénateur, le 2</w:t>
      </w:r>
      <w:r w:rsidRPr="00C41A8A">
        <w:rPr>
          <w:rFonts w:ascii="Times New Roman" w:hAnsi="Times New Roman"/>
          <w:sz w:val="20"/>
          <w:szCs w:val="20"/>
          <w:vertAlign w:val="superscript"/>
        </w:rPr>
        <w:t>ème</w:t>
      </w:r>
      <w:r w:rsidRPr="00C41A8A">
        <w:rPr>
          <w:rFonts w:ascii="Times New Roman" w:hAnsi="Times New Roman"/>
          <w:sz w:val="20"/>
          <w:szCs w:val="20"/>
        </w:rPr>
        <w:t xml:space="preserve"> Maire Adjoint DOUMA MAVOUNGOU Jean Joseph a indiqué que la commune dispose du matériel d’entretien nécessaire à l’entretien du site et que la maintenance des installation devrait être assurée à titre principal par un agent de liaison de la DGM. Aussi, la commune dispose des facilités pour sensibiliser les populations communales sur le projet en passant par les chefs de quartier. Le Secrétaire Général de Préfecture, MOUBA MANGOYE Guy Albert a également indiqué que la préfecture est disposée par l’initiative de la DGM à travailler avec les chefs de Villages,</w:t>
      </w:r>
      <w:r w:rsidR="000516CD">
        <w:rPr>
          <w:rFonts w:ascii="Times New Roman" w:hAnsi="Times New Roman"/>
          <w:sz w:val="20"/>
          <w:szCs w:val="20"/>
        </w:rPr>
        <w:t xml:space="preserve"> </w:t>
      </w:r>
      <w:r w:rsidRPr="00C41A8A">
        <w:rPr>
          <w:rFonts w:ascii="Times New Roman" w:hAnsi="Times New Roman"/>
          <w:sz w:val="20"/>
          <w:szCs w:val="20"/>
        </w:rPr>
        <w:t>de regroupements, de Cantons pour sensibiliser les populations locales sur le projet Météo.</w:t>
      </w:r>
      <w:r w:rsidR="000516CD">
        <w:rPr>
          <w:rFonts w:ascii="Times New Roman" w:hAnsi="Times New Roman"/>
          <w:sz w:val="20"/>
          <w:szCs w:val="20"/>
        </w:rPr>
        <w:t xml:space="preserve"> </w:t>
      </w:r>
    </w:p>
    <w:p w14:paraId="669BB802" w14:textId="77777777" w:rsidR="0085133F" w:rsidRPr="00C41A8A" w:rsidRDefault="0085133F" w:rsidP="0085133F">
      <w:pPr>
        <w:spacing w:line="360" w:lineRule="auto"/>
        <w:jc w:val="both"/>
        <w:rPr>
          <w:rFonts w:ascii="Times New Roman" w:hAnsi="Times New Roman"/>
          <w:sz w:val="20"/>
          <w:szCs w:val="20"/>
        </w:rPr>
      </w:pPr>
    </w:p>
    <w:p w14:paraId="7EEF053B"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b/>
          <w:sz w:val="20"/>
          <w:szCs w:val="20"/>
        </w:rPr>
        <w:t>Au niveau des communautés et organisations de la société civile</w:t>
      </w:r>
    </w:p>
    <w:p w14:paraId="0B154A12" w14:textId="1C66E179" w:rsidR="0085133F" w:rsidRPr="00C41A8A" w:rsidRDefault="0085133F" w:rsidP="0085133F">
      <w:pPr>
        <w:spacing w:line="360" w:lineRule="auto"/>
        <w:jc w:val="both"/>
        <w:rPr>
          <w:rFonts w:ascii="Times New Roman" w:hAnsi="Times New Roman"/>
          <w:sz w:val="20"/>
          <w:szCs w:val="20"/>
        </w:rPr>
      </w:pPr>
      <w:r w:rsidRPr="00C41A8A">
        <w:rPr>
          <w:rFonts w:ascii="Times New Roman" w:hAnsi="Times New Roman"/>
          <w:sz w:val="20"/>
          <w:szCs w:val="20"/>
        </w:rPr>
        <w:t>Il faut noter que les communautés et les Associations</w:t>
      </w:r>
      <w:r w:rsidR="000516CD">
        <w:rPr>
          <w:rFonts w:ascii="Times New Roman" w:hAnsi="Times New Roman"/>
          <w:sz w:val="20"/>
          <w:szCs w:val="20"/>
        </w:rPr>
        <w:t xml:space="preserve"> </w:t>
      </w:r>
      <w:r w:rsidRPr="00C41A8A">
        <w:rPr>
          <w:rFonts w:ascii="Times New Roman" w:hAnsi="Times New Roman"/>
          <w:sz w:val="20"/>
          <w:szCs w:val="20"/>
        </w:rPr>
        <w:t xml:space="preserve">n’ont pas connaissance du projet, à l’exemple de la colonie des pêcheurs et la population communale. </w:t>
      </w:r>
    </w:p>
    <w:p w14:paraId="4AC73E59" w14:textId="77777777" w:rsidR="0085133F" w:rsidRPr="00C41A8A" w:rsidRDefault="0085133F" w:rsidP="00293B2A">
      <w:pPr>
        <w:pStyle w:val="Paragraphedeliste"/>
        <w:spacing w:line="360" w:lineRule="auto"/>
        <w:jc w:val="center"/>
        <w:rPr>
          <w:rFonts w:ascii="Times New Roman" w:hAnsi="Times New Roman"/>
          <w:b/>
          <w:sz w:val="20"/>
          <w:szCs w:val="20"/>
        </w:rPr>
      </w:pPr>
    </w:p>
    <w:p w14:paraId="58AFC3CF" w14:textId="77777777" w:rsidR="0085133F" w:rsidRPr="00C41A8A" w:rsidRDefault="0085133F" w:rsidP="00293B2A">
      <w:pPr>
        <w:jc w:val="center"/>
        <w:rPr>
          <w:b/>
          <w:sz w:val="18"/>
          <w:szCs w:val="20"/>
        </w:rPr>
      </w:pPr>
      <w:r w:rsidRPr="00C41A8A">
        <w:rPr>
          <w:b/>
          <w:sz w:val="18"/>
          <w:szCs w:val="20"/>
        </w:rPr>
        <w:t>Station Météorologique Synoptique Automatique de MAYUMBA</w:t>
      </w:r>
    </w:p>
    <w:p w14:paraId="69F7B01E" w14:textId="77777777" w:rsidR="0085133F" w:rsidRPr="00C41A8A" w:rsidRDefault="0085133F" w:rsidP="00293B2A">
      <w:pPr>
        <w:jc w:val="center"/>
        <w:rPr>
          <w:rFonts w:ascii="Times New Roman" w:hAnsi="Times New Roman"/>
          <w:sz w:val="20"/>
          <w:szCs w:val="20"/>
        </w:rPr>
      </w:pPr>
      <w:r w:rsidRPr="00C41A8A">
        <w:rPr>
          <w:noProof/>
          <w:sz w:val="18"/>
          <w:szCs w:val="20"/>
        </w:rPr>
        <w:drawing>
          <wp:inline distT="0" distB="0" distL="0" distR="0" wp14:anchorId="4FA57B1D" wp14:editId="161C16AE">
            <wp:extent cx="2146852" cy="2189717"/>
            <wp:effectExtent l="0" t="0" r="0" b="0"/>
            <wp:docPr id="12" name="Image 12" descr="C:\Users\hp\AppData\Local\Microsoft\Windows\INetCache\Content.Word\IMG_20220804_103127_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IMG_20220804_103127_8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046" cy="2202155"/>
                    </a:xfrm>
                    <a:prstGeom prst="rect">
                      <a:avLst/>
                    </a:prstGeom>
                    <a:noFill/>
                    <a:ln>
                      <a:noFill/>
                    </a:ln>
                  </pic:spPr>
                </pic:pic>
              </a:graphicData>
            </a:graphic>
          </wp:inline>
        </w:drawing>
      </w:r>
    </w:p>
    <w:p w14:paraId="5E2C5985" w14:textId="77777777" w:rsidR="0085133F" w:rsidRPr="00C41A8A" w:rsidRDefault="0085133F" w:rsidP="00293B2A">
      <w:pPr>
        <w:spacing w:line="360" w:lineRule="auto"/>
        <w:jc w:val="center"/>
        <w:rPr>
          <w:rFonts w:ascii="Times New Roman" w:hAnsi="Times New Roman"/>
          <w:sz w:val="20"/>
          <w:szCs w:val="20"/>
        </w:rPr>
      </w:pPr>
      <w:r w:rsidRPr="00C41A8A">
        <w:rPr>
          <w:rFonts w:ascii="Times New Roman" w:hAnsi="Times New Roman"/>
          <w:b/>
          <w:sz w:val="20"/>
          <w:szCs w:val="20"/>
        </w:rPr>
        <w:t>La Station présente un défaut de Gazon disposé à l’intérieur du parc</w:t>
      </w:r>
    </w:p>
    <w:p w14:paraId="66732F5C" w14:textId="77777777" w:rsidR="0085133F" w:rsidRPr="00C41A8A" w:rsidRDefault="0085133F" w:rsidP="00293B2A">
      <w:pPr>
        <w:jc w:val="center"/>
        <w:rPr>
          <w:rFonts w:ascii="Times New Roman" w:hAnsi="Times New Roman"/>
          <w:sz w:val="20"/>
          <w:szCs w:val="20"/>
        </w:rPr>
      </w:pPr>
    </w:p>
    <w:p w14:paraId="6BECD9C6" w14:textId="77777777" w:rsidR="0085133F" w:rsidRPr="00C41A8A" w:rsidRDefault="0085133F" w:rsidP="00293B2A">
      <w:pPr>
        <w:jc w:val="center"/>
        <w:rPr>
          <w:rFonts w:ascii="Times New Roman" w:hAnsi="Times New Roman"/>
          <w:sz w:val="20"/>
          <w:szCs w:val="20"/>
        </w:rPr>
      </w:pPr>
    </w:p>
    <w:p w14:paraId="786B7CB5" w14:textId="77777777" w:rsidR="0085133F" w:rsidRPr="00C41A8A" w:rsidRDefault="0085133F" w:rsidP="00293B2A">
      <w:pPr>
        <w:jc w:val="center"/>
        <w:rPr>
          <w:rFonts w:ascii="Times New Roman" w:hAnsi="Times New Roman"/>
          <w:sz w:val="20"/>
          <w:szCs w:val="20"/>
        </w:rPr>
      </w:pPr>
      <w:r w:rsidRPr="00C41A8A">
        <w:rPr>
          <w:noProof/>
          <w:sz w:val="18"/>
          <w:szCs w:val="20"/>
        </w:rPr>
        <w:drawing>
          <wp:inline distT="0" distB="0" distL="0" distR="0" wp14:anchorId="76CDD9B1" wp14:editId="4A4B8DDF">
            <wp:extent cx="3051958" cy="1889065"/>
            <wp:effectExtent l="0" t="0" r="0" b="0"/>
            <wp:docPr id="13" name="Image 13" descr="C:\Users\hp\AppData\Local\Microsoft\Windows\INetCache\Content.Word\IMG_20220804_103214_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MG_20220804_103214_5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9510" cy="1899929"/>
                    </a:xfrm>
                    <a:prstGeom prst="rect">
                      <a:avLst/>
                    </a:prstGeom>
                    <a:noFill/>
                    <a:ln>
                      <a:noFill/>
                    </a:ln>
                  </pic:spPr>
                </pic:pic>
              </a:graphicData>
            </a:graphic>
          </wp:inline>
        </w:drawing>
      </w:r>
    </w:p>
    <w:p w14:paraId="4E9C2EA7" w14:textId="77777777" w:rsidR="0085133F" w:rsidRPr="00C41A8A" w:rsidRDefault="0085133F" w:rsidP="00293B2A">
      <w:pPr>
        <w:jc w:val="center"/>
        <w:rPr>
          <w:rFonts w:ascii="Times New Roman" w:hAnsi="Times New Roman"/>
          <w:b/>
          <w:sz w:val="20"/>
          <w:szCs w:val="20"/>
        </w:rPr>
      </w:pPr>
      <w:r w:rsidRPr="00C41A8A">
        <w:rPr>
          <w:rFonts w:ascii="Times New Roman" w:hAnsi="Times New Roman"/>
          <w:b/>
          <w:sz w:val="20"/>
          <w:szCs w:val="20"/>
        </w:rPr>
        <w:t>Une Station très exposée au sel marin à l’origine de la corrosion</w:t>
      </w:r>
    </w:p>
    <w:p w14:paraId="58B6A318" w14:textId="77777777" w:rsidR="0085133F" w:rsidRPr="00C41A8A" w:rsidRDefault="0085133F" w:rsidP="00293B2A">
      <w:pPr>
        <w:jc w:val="center"/>
        <w:rPr>
          <w:rFonts w:ascii="Times New Roman" w:hAnsi="Times New Roman"/>
          <w:b/>
          <w:sz w:val="20"/>
          <w:szCs w:val="20"/>
        </w:rPr>
      </w:pPr>
    </w:p>
    <w:p w14:paraId="719BB52B" w14:textId="77777777" w:rsidR="0085133F" w:rsidRPr="00C41A8A" w:rsidRDefault="0085133F" w:rsidP="00293B2A">
      <w:pPr>
        <w:jc w:val="center"/>
        <w:rPr>
          <w:rFonts w:ascii="Times New Roman" w:hAnsi="Times New Roman"/>
          <w:sz w:val="20"/>
          <w:szCs w:val="20"/>
        </w:rPr>
      </w:pPr>
      <w:r w:rsidRPr="00C41A8A">
        <w:rPr>
          <w:noProof/>
          <w:sz w:val="18"/>
          <w:szCs w:val="20"/>
        </w:rPr>
        <w:lastRenderedPageBreak/>
        <w:drawing>
          <wp:inline distT="0" distB="0" distL="0" distR="0" wp14:anchorId="7CCCE5D9" wp14:editId="755032C5">
            <wp:extent cx="3051810" cy="2005765"/>
            <wp:effectExtent l="0" t="0" r="0" b="0"/>
            <wp:docPr id="14" name="Image 14" descr="C:\Users\hp\AppData\Local\Microsoft\Windows\INetCache\Content.Word\IMG_20220804_103719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AppData\Local\Microsoft\Windows\INetCache\Content.Word\IMG_20220804_103719_06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8022" cy="2016420"/>
                    </a:xfrm>
                    <a:prstGeom prst="rect">
                      <a:avLst/>
                    </a:prstGeom>
                    <a:noFill/>
                    <a:ln>
                      <a:noFill/>
                    </a:ln>
                  </pic:spPr>
                </pic:pic>
              </a:graphicData>
            </a:graphic>
          </wp:inline>
        </w:drawing>
      </w:r>
    </w:p>
    <w:p w14:paraId="7D823092" w14:textId="4A6950E1" w:rsidR="0085133F" w:rsidRPr="00C41A8A" w:rsidRDefault="0085133F" w:rsidP="00293B2A">
      <w:pPr>
        <w:jc w:val="center"/>
        <w:rPr>
          <w:rFonts w:ascii="Times New Roman" w:hAnsi="Times New Roman"/>
          <w:b/>
          <w:sz w:val="20"/>
          <w:szCs w:val="20"/>
        </w:rPr>
      </w:pPr>
      <w:r w:rsidRPr="00C41A8A">
        <w:rPr>
          <w:rFonts w:ascii="Times New Roman" w:hAnsi="Times New Roman"/>
          <w:b/>
          <w:sz w:val="20"/>
          <w:szCs w:val="20"/>
        </w:rPr>
        <w:t>Les installations de la Station Synoptique Automatique de Mayumba menacées par la Corrosion</w:t>
      </w:r>
    </w:p>
    <w:p w14:paraId="068E5E48" w14:textId="77777777" w:rsidR="0085133F" w:rsidRPr="00C41A8A" w:rsidRDefault="0085133F" w:rsidP="00293B2A">
      <w:pPr>
        <w:jc w:val="center"/>
        <w:rPr>
          <w:rFonts w:ascii="Times New Roman" w:hAnsi="Times New Roman"/>
          <w:sz w:val="20"/>
          <w:szCs w:val="20"/>
        </w:rPr>
      </w:pPr>
    </w:p>
    <w:p w14:paraId="1EC3B2C5" w14:textId="77777777" w:rsidR="0085133F" w:rsidRPr="00C41A8A" w:rsidRDefault="0085133F" w:rsidP="00293B2A">
      <w:pPr>
        <w:jc w:val="center"/>
        <w:rPr>
          <w:rFonts w:ascii="Times New Roman" w:hAnsi="Times New Roman"/>
          <w:sz w:val="20"/>
          <w:szCs w:val="20"/>
        </w:rPr>
      </w:pPr>
    </w:p>
    <w:p w14:paraId="54ADF566" w14:textId="77777777" w:rsidR="0085133F" w:rsidRPr="00C41A8A" w:rsidRDefault="0085133F" w:rsidP="00293B2A">
      <w:pPr>
        <w:jc w:val="center"/>
        <w:rPr>
          <w:rFonts w:ascii="Times New Roman" w:hAnsi="Times New Roman"/>
          <w:sz w:val="20"/>
          <w:szCs w:val="20"/>
        </w:rPr>
      </w:pPr>
      <w:r w:rsidRPr="00C41A8A">
        <w:rPr>
          <w:noProof/>
          <w:sz w:val="18"/>
          <w:szCs w:val="20"/>
        </w:rPr>
        <w:drawing>
          <wp:inline distT="0" distB="0" distL="0" distR="0" wp14:anchorId="580177B4" wp14:editId="09C00639">
            <wp:extent cx="2756452" cy="1990516"/>
            <wp:effectExtent l="0" t="0" r="0" b="0"/>
            <wp:docPr id="15" name="Image 15" descr="C:\Users\hp\AppData\Local\Microsoft\Windows\INetCache\Content.Word\IMG_20220804_103808_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_20220804_103808_45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971" cy="2001722"/>
                    </a:xfrm>
                    <a:prstGeom prst="rect">
                      <a:avLst/>
                    </a:prstGeom>
                    <a:noFill/>
                    <a:ln>
                      <a:noFill/>
                    </a:ln>
                  </pic:spPr>
                </pic:pic>
              </a:graphicData>
            </a:graphic>
          </wp:inline>
        </w:drawing>
      </w:r>
    </w:p>
    <w:p w14:paraId="30AC2EFC" w14:textId="77777777" w:rsidR="0085133F" w:rsidRPr="00C41A8A" w:rsidRDefault="0085133F" w:rsidP="00293B2A">
      <w:pPr>
        <w:jc w:val="center"/>
        <w:rPr>
          <w:rFonts w:ascii="Times New Roman" w:hAnsi="Times New Roman"/>
          <w:sz w:val="20"/>
          <w:szCs w:val="20"/>
        </w:rPr>
      </w:pPr>
    </w:p>
    <w:p w14:paraId="589346B9" w14:textId="77777777" w:rsidR="0085133F" w:rsidRPr="00C41A8A" w:rsidRDefault="0085133F" w:rsidP="00293B2A">
      <w:pPr>
        <w:jc w:val="center"/>
        <w:rPr>
          <w:rFonts w:ascii="Times New Roman" w:hAnsi="Times New Roman"/>
          <w:sz w:val="20"/>
          <w:szCs w:val="20"/>
        </w:rPr>
      </w:pPr>
      <w:r w:rsidRPr="00C41A8A">
        <w:rPr>
          <w:noProof/>
          <w:sz w:val="18"/>
          <w:szCs w:val="20"/>
        </w:rPr>
        <w:drawing>
          <wp:inline distT="0" distB="0" distL="0" distR="0" wp14:anchorId="5BB23EA5" wp14:editId="381A3985">
            <wp:extent cx="3016332" cy="2022599"/>
            <wp:effectExtent l="0" t="0" r="0" b="0"/>
            <wp:docPr id="16" name="Image 16" descr="C:\Users\hp\AppData\Local\Microsoft\Windows\INetCache\Content.Word\IMG_20220804_103956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_20220804_103956_2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5601" cy="2028814"/>
                    </a:xfrm>
                    <a:prstGeom prst="rect">
                      <a:avLst/>
                    </a:prstGeom>
                    <a:noFill/>
                    <a:ln>
                      <a:noFill/>
                    </a:ln>
                  </pic:spPr>
                </pic:pic>
              </a:graphicData>
            </a:graphic>
          </wp:inline>
        </w:drawing>
      </w:r>
    </w:p>
    <w:p w14:paraId="250D047F" w14:textId="77777777" w:rsidR="0085133F" w:rsidRPr="00C41A8A" w:rsidRDefault="0085133F" w:rsidP="00293B2A">
      <w:pPr>
        <w:jc w:val="center"/>
        <w:rPr>
          <w:rFonts w:ascii="Times New Roman" w:hAnsi="Times New Roman"/>
          <w:sz w:val="20"/>
          <w:szCs w:val="20"/>
        </w:rPr>
      </w:pPr>
    </w:p>
    <w:p w14:paraId="7F723514" w14:textId="77777777" w:rsidR="0085133F" w:rsidRPr="00C41A8A" w:rsidRDefault="0085133F" w:rsidP="00293B2A">
      <w:pPr>
        <w:jc w:val="center"/>
        <w:rPr>
          <w:rFonts w:ascii="Times New Roman" w:hAnsi="Times New Roman"/>
          <w:sz w:val="20"/>
          <w:szCs w:val="20"/>
        </w:rPr>
      </w:pPr>
    </w:p>
    <w:p w14:paraId="5B6B4244" w14:textId="24BDCCE9" w:rsidR="0085133F" w:rsidRPr="00C41A8A" w:rsidRDefault="0085133F" w:rsidP="00293B2A">
      <w:pPr>
        <w:jc w:val="center"/>
        <w:rPr>
          <w:rFonts w:ascii="Times New Roman" w:hAnsi="Times New Roman"/>
          <w:sz w:val="20"/>
          <w:szCs w:val="20"/>
        </w:rPr>
      </w:pPr>
    </w:p>
    <w:p w14:paraId="3CDA0A3D" w14:textId="77777777" w:rsidR="0085133F" w:rsidRPr="00C41A8A" w:rsidRDefault="0085133F" w:rsidP="00293B2A">
      <w:pPr>
        <w:jc w:val="center"/>
        <w:rPr>
          <w:rFonts w:ascii="Times New Roman" w:hAnsi="Times New Roman"/>
          <w:sz w:val="20"/>
          <w:szCs w:val="20"/>
        </w:rPr>
      </w:pPr>
      <w:r w:rsidRPr="00C41A8A">
        <w:rPr>
          <w:noProof/>
          <w:sz w:val="18"/>
          <w:szCs w:val="20"/>
        </w:rPr>
        <w:lastRenderedPageBreak/>
        <w:drawing>
          <wp:inline distT="0" distB="0" distL="0" distR="0" wp14:anchorId="658C0F24" wp14:editId="454B9C49">
            <wp:extent cx="2671948" cy="3443314"/>
            <wp:effectExtent l="0" t="0" r="0" b="0"/>
            <wp:docPr id="18" name="Image 18" descr="C:\Users\hp\AppData\Local\Microsoft\Windows\INetCache\Content.Word\IMG_20220804_104155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220804_104155_4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7314" cy="3450229"/>
                    </a:xfrm>
                    <a:prstGeom prst="rect">
                      <a:avLst/>
                    </a:prstGeom>
                    <a:noFill/>
                    <a:ln>
                      <a:noFill/>
                    </a:ln>
                  </pic:spPr>
                </pic:pic>
              </a:graphicData>
            </a:graphic>
          </wp:inline>
        </w:drawing>
      </w:r>
    </w:p>
    <w:p w14:paraId="13C79058" w14:textId="77777777" w:rsidR="0085133F" w:rsidRPr="00C41A8A" w:rsidRDefault="0085133F" w:rsidP="00293B2A">
      <w:pPr>
        <w:jc w:val="center"/>
        <w:rPr>
          <w:rFonts w:ascii="Times New Roman" w:hAnsi="Times New Roman"/>
          <w:sz w:val="20"/>
          <w:szCs w:val="20"/>
        </w:rPr>
      </w:pPr>
      <w:r w:rsidRPr="00C41A8A">
        <w:rPr>
          <w:rFonts w:ascii="Times New Roman" w:hAnsi="Times New Roman"/>
          <w:b/>
          <w:sz w:val="20"/>
          <w:szCs w:val="20"/>
        </w:rPr>
        <w:t>Cette Station présente des risques de dégradation par la corrosion du fait des vents marins</w:t>
      </w:r>
      <w:r w:rsidRPr="00C41A8A">
        <w:rPr>
          <w:rFonts w:ascii="Times New Roman" w:hAnsi="Times New Roman"/>
          <w:sz w:val="20"/>
          <w:szCs w:val="20"/>
        </w:rPr>
        <w:t>.</w:t>
      </w:r>
    </w:p>
    <w:p w14:paraId="6459570F" w14:textId="44501A09" w:rsidR="000222AD" w:rsidRDefault="000222AD">
      <w:pPr>
        <w:rPr>
          <w:rFonts w:ascii="Times New Roman" w:hAnsi="Times New Roman"/>
          <w:b/>
          <w:sz w:val="20"/>
          <w:szCs w:val="20"/>
        </w:rPr>
      </w:pPr>
    </w:p>
    <w:p w14:paraId="5003B4FE" w14:textId="77777777" w:rsidR="00293B2A" w:rsidRDefault="00293B2A">
      <w:pPr>
        <w:rPr>
          <w:rFonts w:ascii="Times New Roman" w:hAnsi="Times New Roman"/>
          <w:b/>
          <w:sz w:val="20"/>
          <w:szCs w:val="20"/>
        </w:rPr>
      </w:pPr>
    </w:p>
    <w:p w14:paraId="69F92CB3" w14:textId="76DA9303" w:rsidR="0085133F" w:rsidRDefault="00293B2A">
      <w:pPr>
        <w:pStyle w:val="Titre3"/>
        <w:numPr>
          <w:ilvl w:val="0"/>
          <w:numId w:val="35"/>
        </w:numPr>
        <w:jc w:val="both"/>
        <w:rPr>
          <w:lang w:val="fr-FR"/>
        </w:rPr>
      </w:pPr>
      <w:bookmarkStart w:id="147" w:name="_Toc118448065"/>
      <w:r>
        <w:rPr>
          <w:lang w:val="fr-FR"/>
        </w:rPr>
        <w:t>Recommandations à la suite de la visite de terrain</w:t>
      </w:r>
      <w:bookmarkEnd w:id="147"/>
    </w:p>
    <w:p w14:paraId="14D889CE" w14:textId="77777777" w:rsidR="00293B2A" w:rsidRPr="00293B2A" w:rsidRDefault="00293B2A" w:rsidP="00293B2A"/>
    <w:p w14:paraId="1734B9BA" w14:textId="77777777" w:rsidR="0085133F" w:rsidRPr="00C41A8A" w:rsidRDefault="0085133F">
      <w:pPr>
        <w:pStyle w:val="Paragraphedeliste"/>
        <w:numPr>
          <w:ilvl w:val="0"/>
          <w:numId w:val="22"/>
        </w:numPr>
        <w:spacing w:after="200" w:line="360" w:lineRule="auto"/>
        <w:contextualSpacing/>
        <w:jc w:val="both"/>
        <w:rPr>
          <w:rFonts w:ascii="Times New Roman" w:hAnsi="Times New Roman"/>
          <w:b/>
          <w:sz w:val="20"/>
          <w:szCs w:val="20"/>
          <w:u w:val="single"/>
        </w:rPr>
      </w:pPr>
      <w:r w:rsidRPr="00C41A8A">
        <w:rPr>
          <w:rFonts w:ascii="Times New Roman" w:hAnsi="Times New Roman"/>
          <w:sz w:val="20"/>
          <w:szCs w:val="20"/>
        </w:rPr>
        <w:t>La DGM devrait prendre des dispositions pour assurer l’entretien, la maintenance et le gardiennage des stations à court terme et à long terme.</w:t>
      </w:r>
    </w:p>
    <w:p w14:paraId="5CC5E138" w14:textId="49AB3FB7" w:rsidR="0085133F" w:rsidRPr="00C41A8A" w:rsidRDefault="0085133F">
      <w:pPr>
        <w:pStyle w:val="Paragraphedeliste"/>
        <w:numPr>
          <w:ilvl w:val="0"/>
          <w:numId w:val="22"/>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Mettre en place</w:t>
      </w:r>
      <w:r w:rsidR="0064123A">
        <w:rPr>
          <w:rFonts w:ascii="Times New Roman" w:hAnsi="Times New Roman"/>
          <w:sz w:val="20"/>
          <w:szCs w:val="20"/>
        </w:rPr>
        <w:t>, pour chaque station installée,</w:t>
      </w:r>
      <w:r w:rsidRPr="00C41A8A">
        <w:rPr>
          <w:rFonts w:ascii="Times New Roman" w:hAnsi="Times New Roman"/>
          <w:sz w:val="20"/>
          <w:szCs w:val="20"/>
        </w:rPr>
        <w:t xml:space="preserve"> un Comité de Gestion </w:t>
      </w:r>
      <w:r w:rsidR="0064123A">
        <w:rPr>
          <w:rFonts w:ascii="Times New Roman" w:hAnsi="Times New Roman"/>
          <w:sz w:val="20"/>
          <w:szCs w:val="20"/>
        </w:rPr>
        <w:t xml:space="preserve">Local des stations, par exemple </w:t>
      </w:r>
      <w:r w:rsidRPr="00C41A8A">
        <w:rPr>
          <w:rFonts w:ascii="Times New Roman" w:hAnsi="Times New Roman"/>
          <w:sz w:val="20"/>
          <w:szCs w:val="20"/>
        </w:rPr>
        <w:t>composé d</w:t>
      </w:r>
      <w:r w:rsidR="0064123A">
        <w:rPr>
          <w:rFonts w:ascii="Times New Roman" w:hAnsi="Times New Roman"/>
          <w:sz w:val="20"/>
          <w:szCs w:val="20"/>
        </w:rPr>
        <w:t xml:space="preserve">’agents </w:t>
      </w:r>
      <w:r w:rsidRPr="00C41A8A">
        <w:rPr>
          <w:rFonts w:ascii="Times New Roman" w:hAnsi="Times New Roman"/>
          <w:sz w:val="20"/>
          <w:szCs w:val="20"/>
        </w:rPr>
        <w:t>de la DGM, de la commune, de la Préfecture et de l’Assemblée Départementale</w:t>
      </w:r>
      <w:r w:rsidR="0064123A">
        <w:rPr>
          <w:rFonts w:ascii="Times New Roman" w:hAnsi="Times New Roman"/>
          <w:sz w:val="20"/>
          <w:szCs w:val="20"/>
        </w:rPr>
        <w:t xml:space="preserve"> et d’organisations communautaires de base</w:t>
      </w:r>
      <w:r w:rsidRPr="00C41A8A">
        <w:rPr>
          <w:rFonts w:ascii="Times New Roman" w:hAnsi="Times New Roman"/>
          <w:sz w:val="20"/>
          <w:szCs w:val="20"/>
        </w:rPr>
        <w:t>.</w:t>
      </w:r>
    </w:p>
    <w:p w14:paraId="2E5E1A94" w14:textId="375613E9" w:rsidR="0085133F" w:rsidRPr="00C41A8A" w:rsidRDefault="0085133F">
      <w:pPr>
        <w:pStyle w:val="Paragraphedeliste"/>
        <w:numPr>
          <w:ilvl w:val="0"/>
          <w:numId w:val="22"/>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 xml:space="preserve">Le Comité de Gestion </w:t>
      </w:r>
      <w:r w:rsidR="0064123A">
        <w:rPr>
          <w:rFonts w:ascii="Times New Roman" w:hAnsi="Times New Roman"/>
          <w:sz w:val="20"/>
          <w:szCs w:val="20"/>
        </w:rPr>
        <w:t xml:space="preserve">Local </w:t>
      </w:r>
      <w:r w:rsidRPr="00C41A8A">
        <w:rPr>
          <w:rFonts w:ascii="Times New Roman" w:hAnsi="Times New Roman"/>
          <w:sz w:val="20"/>
          <w:szCs w:val="20"/>
        </w:rPr>
        <w:t>établira le plan de communication et le mode de gestion des stations au niveau local.</w:t>
      </w:r>
    </w:p>
    <w:p w14:paraId="6B2E758E" w14:textId="3C3B3E70" w:rsidR="0085133F" w:rsidRPr="00C41A8A" w:rsidRDefault="0085133F">
      <w:pPr>
        <w:pStyle w:val="Paragraphedeliste"/>
        <w:numPr>
          <w:ilvl w:val="0"/>
          <w:numId w:val="22"/>
        </w:numPr>
        <w:spacing w:after="200" w:line="360" w:lineRule="auto"/>
        <w:contextualSpacing/>
        <w:jc w:val="both"/>
        <w:rPr>
          <w:rFonts w:ascii="Times New Roman" w:hAnsi="Times New Roman"/>
          <w:sz w:val="20"/>
          <w:szCs w:val="20"/>
        </w:rPr>
      </w:pPr>
      <w:r w:rsidRPr="00C41A8A">
        <w:rPr>
          <w:rFonts w:ascii="Times New Roman" w:hAnsi="Times New Roman"/>
          <w:sz w:val="20"/>
          <w:szCs w:val="20"/>
        </w:rPr>
        <w:t>Le Comité de Gestion des stations au niveau local devrait assurer l’entretien, le gardiennage et la mise en œuvre du plan de communication.</w:t>
      </w:r>
      <w:r w:rsidR="000516CD">
        <w:rPr>
          <w:rFonts w:ascii="Times New Roman" w:hAnsi="Times New Roman"/>
          <w:sz w:val="20"/>
          <w:szCs w:val="20"/>
        </w:rPr>
        <w:t xml:space="preserve"> </w:t>
      </w:r>
    </w:p>
    <w:p w14:paraId="7060C7F6" w14:textId="77777777" w:rsidR="0085133F" w:rsidRPr="00C41A8A" w:rsidRDefault="0085133F" w:rsidP="0085133F">
      <w:pPr>
        <w:spacing w:line="360" w:lineRule="auto"/>
        <w:jc w:val="both"/>
        <w:rPr>
          <w:rFonts w:ascii="Times New Roman" w:hAnsi="Times New Roman"/>
          <w:sz w:val="20"/>
          <w:szCs w:val="20"/>
        </w:rPr>
      </w:pPr>
    </w:p>
    <w:p w14:paraId="4BE4207A" w14:textId="77777777" w:rsidR="0085133F" w:rsidRPr="00CD053C" w:rsidRDefault="0085133F" w:rsidP="0085133F">
      <w:pPr>
        <w:pStyle w:val="Paragraphedeliste"/>
        <w:spacing w:line="360" w:lineRule="auto"/>
        <w:jc w:val="both"/>
        <w:rPr>
          <w:rFonts w:ascii="Times New Roman" w:hAnsi="Times New Roman"/>
          <w:color w:val="FF0000"/>
          <w:sz w:val="24"/>
        </w:rPr>
      </w:pPr>
    </w:p>
    <w:p w14:paraId="09BEC8C2" w14:textId="77777777" w:rsidR="0085133F" w:rsidRPr="00BC2511" w:rsidRDefault="0085133F" w:rsidP="0085133F">
      <w:pPr>
        <w:rPr>
          <w:rFonts w:ascii="Times New Roman" w:hAnsi="Times New Roman"/>
          <w:sz w:val="24"/>
        </w:rPr>
      </w:pPr>
    </w:p>
    <w:p w14:paraId="6FAD006E" w14:textId="10F8FEE6" w:rsidR="000A73EC" w:rsidRPr="0085133F" w:rsidRDefault="000A73EC" w:rsidP="00345C72">
      <w:pPr>
        <w:jc w:val="both"/>
        <w:rPr>
          <w:rFonts w:asciiTheme="minorHAnsi" w:hAnsiTheme="minorHAnsi" w:cstheme="minorHAnsi"/>
        </w:rPr>
      </w:pPr>
    </w:p>
    <w:p w14:paraId="0AE5258E" w14:textId="77777777" w:rsidR="0085133F" w:rsidRDefault="0085133F">
      <w:pPr>
        <w:rPr>
          <w:rFonts w:asciiTheme="minorHAnsi" w:hAnsiTheme="minorHAnsi" w:cstheme="minorHAnsi"/>
          <w:b/>
          <w:bCs/>
          <w:caps/>
          <w:color w:val="1F497D" w:themeColor="text2"/>
          <w:kern w:val="32"/>
          <w:sz w:val="28"/>
          <w:szCs w:val="28"/>
        </w:rPr>
      </w:pPr>
      <w:r>
        <w:rPr>
          <w:sz w:val="28"/>
          <w:szCs w:val="28"/>
        </w:rPr>
        <w:br w:type="page"/>
      </w:r>
    </w:p>
    <w:p w14:paraId="309AC17C" w14:textId="77777777" w:rsidR="005F7EB8" w:rsidRDefault="000A73EC" w:rsidP="005F7EB8">
      <w:pPr>
        <w:pStyle w:val="Titre1"/>
        <w:numPr>
          <w:ilvl w:val="0"/>
          <w:numId w:val="0"/>
        </w:numPr>
        <w:ind w:left="432" w:hanging="432"/>
        <w:rPr>
          <w:sz w:val="28"/>
          <w:szCs w:val="28"/>
        </w:rPr>
      </w:pPr>
      <w:bookmarkStart w:id="148" w:name="_Toc112337619"/>
      <w:bookmarkStart w:id="149" w:name="_Toc118448066"/>
      <w:r w:rsidRPr="003907B9">
        <w:rPr>
          <w:sz w:val="28"/>
          <w:szCs w:val="28"/>
        </w:rPr>
        <w:lastRenderedPageBreak/>
        <w:t>Annexe 4 : Liste des documents examinés</w:t>
      </w:r>
      <w:bookmarkEnd w:id="148"/>
      <w:bookmarkEnd w:id="149"/>
      <w:r w:rsidRPr="003907B9">
        <w:rPr>
          <w:sz w:val="28"/>
          <w:szCs w:val="28"/>
        </w:rPr>
        <w:t xml:space="preserve"> </w:t>
      </w:r>
    </w:p>
    <w:p w14:paraId="048E2773" w14:textId="6E826F8C" w:rsidR="005F7EB8" w:rsidRDefault="005F7EB8" w:rsidP="005F7EB8"/>
    <w:p w14:paraId="62E8CEDA"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ADASA - Rapport final (pour l’installation de 6 stations météorologiques synoptiques au Gabon, 2022, 141p.</w:t>
      </w:r>
    </w:p>
    <w:p w14:paraId="18546467" w14:textId="77777777" w:rsidR="00D9130A" w:rsidRPr="00D9130A" w:rsidRDefault="00D9130A" w:rsidP="00D9130A">
      <w:pPr>
        <w:jc w:val="both"/>
        <w:rPr>
          <w:rFonts w:asciiTheme="minorHAnsi" w:hAnsiTheme="minorHAnsi" w:cstheme="minorHAnsi"/>
          <w:szCs w:val="22"/>
        </w:rPr>
      </w:pPr>
    </w:p>
    <w:p w14:paraId="789C89C6"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GNUE - Intégrer les droits de l’homme et l’égalité des sexes aux évaluations, 59p.</w:t>
      </w:r>
    </w:p>
    <w:p w14:paraId="285E6046"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47A03445"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GNUE - Normes et rèbles d’évaluation, 2017, 32p.</w:t>
      </w:r>
    </w:p>
    <w:p w14:paraId="680228E9" w14:textId="77777777" w:rsidR="00D9130A" w:rsidRPr="00D9130A" w:rsidRDefault="00D9130A" w:rsidP="00D9130A">
      <w:pPr>
        <w:jc w:val="both"/>
        <w:rPr>
          <w:rFonts w:asciiTheme="minorHAnsi" w:hAnsiTheme="minorHAnsi" w:cstheme="minorHAnsi"/>
          <w:szCs w:val="22"/>
        </w:rPr>
      </w:pPr>
    </w:p>
    <w:p w14:paraId="35E8576D" w14:textId="77777777" w:rsidR="00D9130A" w:rsidRPr="00D9130A" w:rsidRDefault="00D9130A">
      <w:pPr>
        <w:pStyle w:val="Paragraphedeliste"/>
        <w:numPr>
          <w:ilvl w:val="0"/>
          <w:numId w:val="37"/>
        </w:numPr>
        <w:autoSpaceDE w:val="0"/>
        <w:autoSpaceDN w:val="0"/>
        <w:adjustRightInd w:val="0"/>
        <w:rPr>
          <w:rFonts w:asciiTheme="minorHAnsi" w:hAnsiTheme="minorHAnsi" w:cstheme="minorHAnsi"/>
          <w:szCs w:val="22"/>
        </w:rPr>
      </w:pPr>
      <w:proofErr w:type="spellStart"/>
      <w:r w:rsidRPr="00D9130A">
        <w:rPr>
          <w:rFonts w:asciiTheme="minorHAnsi" w:hAnsiTheme="minorHAnsi" w:cstheme="minorHAnsi"/>
          <w:szCs w:val="22"/>
        </w:rPr>
        <w:t>Ibouanga</w:t>
      </w:r>
      <w:proofErr w:type="spellEnd"/>
      <w:r w:rsidRPr="00D9130A">
        <w:rPr>
          <w:rFonts w:asciiTheme="minorHAnsi" w:hAnsiTheme="minorHAnsi" w:cstheme="minorHAnsi"/>
          <w:szCs w:val="22"/>
        </w:rPr>
        <w:t xml:space="preserve"> Brice et Vallet Fleur – Stratégie du système d’information climatique - Elaboration du Plan National d’Adaptation aux Changements Climatique : phase 1 – Novembre 2020 – 60p.</w:t>
      </w:r>
    </w:p>
    <w:p w14:paraId="2D6EAFD7" w14:textId="77777777" w:rsidR="00D9130A" w:rsidRPr="00D9130A" w:rsidRDefault="00D9130A" w:rsidP="00D9130A">
      <w:pPr>
        <w:jc w:val="both"/>
        <w:rPr>
          <w:rFonts w:asciiTheme="minorHAnsi" w:hAnsiTheme="minorHAnsi" w:cstheme="minorHAnsi"/>
          <w:szCs w:val="22"/>
        </w:rPr>
      </w:pPr>
    </w:p>
    <w:p w14:paraId="0A5C8A46"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Magloir-Désiré MOUNGANGA, Érosion côtière et risques littoraux face aux changements climatiques ; essai d’analyses comparatives des indicateurs de vulnérabilité à Libreville (Gabon) et Pointe-Noire (Congo), 13p.</w:t>
      </w:r>
    </w:p>
    <w:p w14:paraId="1B3157A1"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4EFB77CE"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MFI - Modernisation de la Direction Générale de la Météorologie, 2021, 5p.</w:t>
      </w:r>
    </w:p>
    <w:p w14:paraId="202FFC25" w14:textId="77777777" w:rsidR="00D9130A" w:rsidRPr="00D9130A" w:rsidRDefault="00D9130A" w:rsidP="00D9130A">
      <w:pPr>
        <w:jc w:val="both"/>
        <w:rPr>
          <w:rFonts w:asciiTheme="minorHAnsi" w:hAnsiTheme="minorHAnsi" w:cstheme="minorHAnsi"/>
          <w:szCs w:val="22"/>
        </w:rPr>
      </w:pPr>
    </w:p>
    <w:p w14:paraId="6BE8D6E7"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PNUD - Descriptif de programme de pays pour le Gabon (2018-2022), 2018, 15p.</w:t>
      </w:r>
    </w:p>
    <w:p w14:paraId="5E895659" w14:textId="77777777" w:rsidR="00D9130A" w:rsidRPr="00D9130A" w:rsidRDefault="00D9130A" w:rsidP="00D9130A">
      <w:pPr>
        <w:jc w:val="both"/>
        <w:rPr>
          <w:rFonts w:asciiTheme="minorHAnsi" w:hAnsiTheme="minorHAnsi" w:cstheme="minorHAnsi"/>
          <w:szCs w:val="22"/>
        </w:rPr>
      </w:pPr>
    </w:p>
    <w:p w14:paraId="55C28D0A"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PNUD - Normes Environnementales et Sociales du PNUD, 2019, 80p.</w:t>
      </w:r>
    </w:p>
    <w:p w14:paraId="23A9AA60"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3EF9F460"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PNUD - Guide d’évaluation du PNUD, version de juin 2021, 200p.</w:t>
      </w:r>
    </w:p>
    <w:p w14:paraId="1620D601"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04BE90A6" w14:textId="77777777" w:rsidR="00D9130A" w:rsidRPr="00D9130A" w:rsidRDefault="00D9130A">
      <w:pPr>
        <w:pStyle w:val="Paragraphedeliste"/>
        <w:numPr>
          <w:ilvl w:val="0"/>
          <w:numId w:val="37"/>
        </w:numPr>
        <w:autoSpaceDE w:val="0"/>
        <w:autoSpaceDN w:val="0"/>
        <w:adjustRightInd w:val="0"/>
        <w:rPr>
          <w:rFonts w:asciiTheme="minorHAnsi" w:hAnsiTheme="minorHAnsi" w:cstheme="minorHAnsi"/>
          <w:szCs w:val="22"/>
        </w:rPr>
      </w:pPr>
      <w:r w:rsidRPr="00D9130A">
        <w:rPr>
          <w:rFonts w:asciiTheme="minorHAnsi" w:hAnsiTheme="minorHAnsi" w:cstheme="minorHAnsi"/>
          <w:szCs w:val="22"/>
        </w:rPr>
        <w:t xml:space="preserve">PNUD - Guide de la planification, du suivi et de l’évaluation axés sur les résultats du développement, 2009, 232P. </w:t>
      </w:r>
    </w:p>
    <w:p w14:paraId="1DBFF132" w14:textId="77777777" w:rsidR="00D9130A" w:rsidRPr="00D9130A" w:rsidRDefault="00D9130A" w:rsidP="00D9130A">
      <w:pPr>
        <w:jc w:val="both"/>
        <w:rPr>
          <w:rFonts w:asciiTheme="minorHAnsi" w:hAnsiTheme="minorHAnsi" w:cstheme="minorHAnsi"/>
          <w:szCs w:val="22"/>
        </w:rPr>
      </w:pPr>
    </w:p>
    <w:p w14:paraId="6794CA2D"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PNUD - Compte-rendu de l’atelier de vulgarisation des systèmes de transmission et d’accès aux informations météorologiques et climatologiques, 2022, 5p.</w:t>
      </w:r>
    </w:p>
    <w:p w14:paraId="521D1755" w14:textId="77777777" w:rsidR="00D9130A" w:rsidRPr="00D9130A" w:rsidRDefault="00D9130A" w:rsidP="00D9130A">
      <w:pPr>
        <w:jc w:val="both"/>
        <w:rPr>
          <w:rFonts w:asciiTheme="minorHAnsi" w:hAnsiTheme="minorHAnsi" w:cstheme="minorHAnsi"/>
          <w:szCs w:val="22"/>
        </w:rPr>
      </w:pPr>
    </w:p>
    <w:p w14:paraId="411502CD"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PNUD - Compte-rendu du séminaire de sensibilisation pour l’intégration des risques climatiques dans les politiques publiques et plans de développement nationaux, 2022, 7p.</w:t>
      </w:r>
    </w:p>
    <w:p w14:paraId="5E195407" w14:textId="77777777" w:rsidR="00D9130A" w:rsidRPr="00D9130A" w:rsidRDefault="00D9130A" w:rsidP="00D9130A">
      <w:pPr>
        <w:jc w:val="both"/>
        <w:rPr>
          <w:rFonts w:asciiTheme="minorHAnsi" w:hAnsiTheme="minorHAnsi" w:cstheme="minorHAnsi"/>
          <w:szCs w:val="22"/>
        </w:rPr>
      </w:pPr>
    </w:p>
    <w:p w14:paraId="0CB97D6B"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 xml:space="preserve">Projet Météo - Document de projet, 2019, 16p. </w:t>
      </w:r>
    </w:p>
    <w:p w14:paraId="430D226D" w14:textId="77777777" w:rsidR="00D9130A" w:rsidRPr="00D9130A" w:rsidRDefault="00D9130A" w:rsidP="00D9130A">
      <w:pPr>
        <w:autoSpaceDE w:val="0"/>
        <w:autoSpaceDN w:val="0"/>
        <w:adjustRightInd w:val="0"/>
        <w:jc w:val="both"/>
        <w:rPr>
          <w:rFonts w:asciiTheme="minorHAnsi" w:hAnsiTheme="minorHAnsi" w:cstheme="minorHAnsi"/>
          <w:szCs w:val="22"/>
        </w:rPr>
      </w:pPr>
    </w:p>
    <w:p w14:paraId="69EE7E0C"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CNC - PV des 3 comités de pilotage</w:t>
      </w:r>
    </w:p>
    <w:p w14:paraId="7D667303" w14:textId="77777777" w:rsidR="00D9130A" w:rsidRPr="00D9130A" w:rsidRDefault="00D9130A" w:rsidP="00D9130A">
      <w:pPr>
        <w:jc w:val="both"/>
        <w:rPr>
          <w:rFonts w:asciiTheme="minorHAnsi" w:hAnsiTheme="minorHAnsi" w:cstheme="minorHAnsi"/>
          <w:szCs w:val="22"/>
        </w:rPr>
      </w:pPr>
    </w:p>
    <w:p w14:paraId="5E57466E"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 Plans de travail annuels</w:t>
      </w:r>
    </w:p>
    <w:p w14:paraId="5535CC0B" w14:textId="77777777" w:rsidR="00D9130A" w:rsidRPr="00D9130A" w:rsidRDefault="00D9130A" w:rsidP="00D9130A">
      <w:pPr>
        <w:jc w:val="both"/>
        <w:rPr>
          <w:rFonts w:asciiTheme="minorHAnsi" w:hAnsiTheme="minorHAnsi" w:cstheme="minorHAnsi"/>
          <w:szCs w:val="22"/>
        </w:rPr>
      </w:pPr>
    </w:p>
    <w:p w14:paraId="0BE192EC"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 Rapports trimestriels d’activités</w:t>
      </w:r>
    </w:p>
    <w:p w14:paraId="67CE21CD" w14:textId="77777777" w:rsidR="00D9130A" w:rsidRPr="00D9130A" w:rsidRDefault="00D9130A" w:rsidP="00D9130A">
      <w:pPr>
        <w:jc w:val="both"/>
        <w:rPr>
          <w:rFonts w:asciiTheme="minorHAnsi" w:hAnsiTheme="minorHAnsi" w:cstheme="minorHAnsi"/>
          <w:szCs w:val="22"/>
        </w:rPr>
      </w:pPr>
    </w:p>
    <w:p w14:paraId="69F3ACE8"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 Rapports de mission</w:t>
      </w:r>
    </w:p>
    <w:p w14:paraId="443D2EA7" w14:textId="77777777" w:rsidR="00D9130A" w:rsidRPr="00D63205" w:rsidRDefault="00D9130A" w:rsidP="00D9130A">
      <w:pPr>
        <w:autoSpaceDE w:val="0"/>
        <w:autoSpaceDN w:val="0"/>
        <w:adjustRightInd w:val="0"/>
        <w:jc w:val="both"/>
        <w:rPr>
          <w:rFonts w:asciiTheme="minorHAnsi" w:hAnsiTheme="minorHAnsi" w:cstheme="minorHAnsi"/>
          <w:szCs w:val="22"/>
        </w:rPr>
      </w:pPr>
    </w:p>
    <w:p w14:paraId="7A33857F"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 Termes de référence pour la fourniture et l’installation de stations météorologiques automatiques, 2021, 7p</w:t>
      </w:r>
    </w:p>
    <w:p w14:paraId="25954842" w14:textId="77777777" w:rsidR="00D9130A" w:rsidRPr="00D9130A" w:rsidRDefault="00D9130A" w:rsidP="00D9130A">
      <w:pPr>
        <w:jc w:val="both"/>
        <w:rPr>
          <w:rFonts w:asciiTheme="minorHAnsi" w:hAnsiTheme="minorHAnsi" w:cstheme="minorHAnsi"/>
          <w:szCs w:val="22"/>
        </w:rPr>
      </w:pPr>
    </w:p>
    <w:p w14:paraId="6B01CDD6"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t>Projet Météo - Termes de référence pour le recrutement d’un cabinet d’étude ou d’une unité de recherche pour la réalisation d’une étude de vulnérabilité aux changements climatiques dans le littoral gabonais et d’une analyse coûts-avantages, 2021, 6p.</w:t>
      </w:r>
    </w:p>
    <w:p w14:paraId="3F427DFB" w14:textId="77777777" w:rsidR="00D9130A" w:rsidRPr="00D9130A" w:rsidRDefault="00D9130A" w:rsidP="00D9130A">
      <w:pPr>
        <w:jc w:val="both"/>
        <w:rPr>
          <w:rFonts w:asciiTheme="minorHAnsi" w:hAnsiTheme="minorHAnsi" w:cstheme="minorHAnsi"/>
          <w:szCs w:val="22"/>
        </w:rPr>
      </w:pPr>
    </w:p>
    <w:p w14:paraId="74E7EE1B" w14:textId="77777777" w:rsidR="00D9130A" w:rsidRPr="00D9130A" w:rsidRDefault="00D9130A">
      <w:pPr>
        <w:pStyle w:val="Paragraphedeliste"/>
        <w:numPr>
          <w:ilvl w:val="0"/>
          <w:numId w:val="37"/>
        </w:numPr>
        <w:jc w:val="both"/>
        <w:rPr>
          <w:rFonts w:asciiTheme="minorHAnsi" w:hAnsiTheme="minorHAnsi" w:cstheme="minorHAnsi"/>
          <w:szCs w:val="22"/>
        </w:rPr>
      </w:pPr>
      <w:r w:rsidRPr="00D9130A">
        <w:rPr>
          <w:rFonts w:asciiTheme="minorHAnsi" w:hAnsiTheme="minorHAnsi" w:cstheme="minorHAnsi"/>
          <w:szCs w:val="22"/>
        </w:rPr>
        <w:lastRenderedPageBreak/>
        <w:t>Projet Météo - Termes de référence pour le recrutement d’un prestataire pour la mise en place d’un service mobile (GSM) opérationnel pour la météorologie et le climat au Gabon, 2021, 5p.</w:t>
      </w:r>
    </w:p>
    <w:p w14:paraId="00A67F8B" w14:textId="77777777" w:rsidR="00D9130A" w:rsidRPr="00D9130A" w:rsidRDefault="00D9130A" w:rsidP="00D9130A">
      <w:pPr>
        <w:jc w:val="both"/>
        <w:rPr>
          <w:rFonts w:asciiTheme="minorHAnsi" w:hAnsiTheme="minorHAnsi" w:cstheme="minorHAnsi"/>
          <w:szCs w:val="22"/>
        </w:rPr>
      </w:pPr>
    </w:p>
    <w:p w14:paraId="0E77A32F" w14:textId="77777777" w:rsidR="00D9130A" w:rsidRPr="00D9130A" w:rsidRDefault="00D9130A">
      <w:pPr>
        <w:pStyle w:val="Paragraphedeliste"/>
        <w:numPr>
          <w:ilvl w:val="0"/>
          <w:numId w:val="37"/>
        </w:numPr>
        <w:jc w:val="both"/>
        <w:rPr>
          <w:rFonts w:asciiTheme="minorHAnsi" w:hAnsiTheme="minorHAnsi" w:cstheme="minorHAnsi"/>
          <w:szCs w:val="22"/>
        </w:rPr>
      </w:pPr>
      <w:bookmarkStart w:id="150" w:name="_Toc519860829"/>
      <w:r w:rsidRPr="00D9130A">
        <w:rPr>
          <w:rFonts w:asciiTheme="minorHAnsi" w:hAnsiTheme="minorHAnsi" w:cstheme="minorHAnsi"/>
          <w:szCs w:val="22"/>
        </w:rPr>
        <w:t xml:space="preserve">Projet Météo - </w:t>
      </w:r>
      <w:proofErr w:type="spellStart"/>
      <w:r w:rsidRPr="00D9130A">
        <w:rPr>
          <w:rFonts w:asciiTheme="minorHAnsi" w:hAnsiTheme="minorHAnsi" w:cstheme="minorHAnsi"/>
          <w:szCs w:val="22"/>
        </w:rPr>
        <w:t>India</w:t>
      </w:r>
      <w:proofErr w:type="spellEnd"/>
      <w:r w:rsidRPr="00D9130A">
        <w:rPr>
          <w:rFonts w:asciiTheme="minorHAnsi" w:hAnsiTheme="minorHAnsi" w:cstheme="minorHAnsi"/>
          <w:szCs w:val="22"/>
        </w:rPr>
        <w:t xml:space="preserve">-UN </w:t>
      </w:r>
      <w:proofErr w:type="spellStart"/>
      <w:r w:rsidRPr="00D9130A">
        <w:rPr>
          <w:rFonts w:asciiTheme="minorHAnsi" w:hAnsiTheme="minorHAnsi" w:cstheme="minorHAnsi"/>
          <w:szCs w:val="22"/>
        </w:rPr>
        <w:t>Fund</w:t>
      </w:r>
      <w:proofErr w:type="spellEnd"/>
      <w:r w:rsidRPr="00D9130A">
        <w:rPr>
          <w:rFonts w:asciiTheme="minorHAnsi" w:hAnsiTheme="minorHAnsi" w:cstheme="minorHAnsi"/>
          <w:szCs w:val="22"/>
        </w:rPr>
        <w:t xml:space="preserve"> Project </w:t>
      </w:r>
      <w:proofErr w:type="spellStart"/>
      <w:r w:rsidRPr="00D9130A">
        <w:rPr>
          <w:rFonts w:asciiTheme="minorHAnsi" w:hAnsiTheme="minorHAnsi" w:cstheme="minorHAnsi"/>
          <w:szCs w:val="22"/>
        </w:rPr>
        <w:t>Annual</w:t>
      </w:r>
      <w:proofErr w:type="spellEnd"/>
      <w:r w:rsidRPr="00D9130A">
        <w:rPr>
          <w:rFonts w:asciiTheme="minorHAnsi" w:hAnsiTheme="minorHAnsi" w:cstheme="minorHAnsi"/>
          <w:szCs w:val="22"/>
        </w:rPr>
        <w:t xml:space="preserve"> Reports</w:t>
      </w:r>
      <w:bookmarkEnd w:id="150"/>
    </w:p>
    <w:p w14:paraId="1EBBF195"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2B2FA640"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D9130A">
        <w:rPr>
          <w:rFonts w:asciiTheme="minorHAnsi" w:hAnsiTheme="minorHAnsi" w:cstheme="minorHAnsi"/>
          <w:color w:val="auto"/>
          <w:sz w:val="22"/>
          <w:szCs w:val="22"/>
          <w:lang w:val="fr-FR" w:eastAsia="fr-FR"/>
        </w:rPr>
        <w:t>République Gabonaise - Plan d’Accélération de la Transformation 2021-23, 375p.</w:t>
      </w:r>
    </w:p>
    <w:p w14:paraId="5E09C186" w14:textId="77777777" w:rsidR="00D9130A" w:rsidRPr="00D9130A" w:rsidRDefault="00D9130A" w:rsidP="00D9130A">
      <w:pPr>
        <w:autoSpaceDE w:val="0"/>
        <w:autoSpaceDN w:val="0"/>
        <w:adjustRightInd w:val="0"/>
        <w:rPr>
          <w:rFonts w:asciiTheme="minorHAnsi" w:hAnsiTheme="minorHAnsi" w:cstheme="minorHAnsi"/>
          <w:szCs w:val="22"/>
        </w:rPr>
      </w:pPr>
    </w:p>
    <w:p w14:paraId="375212D3"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0213C2">
        <w:rPr>
          <w:rFonts w:asciiTheme="minorHAnsi" w:hAnsiTheme="minorHAnsi" w:cstheme="minorHAnsi"/>
          <w:color w:val="auto"/>
          <w:sz w:val="22"/>
          <w:szCs w:val="22"/>
          <w:lang w:val="fr-FR" w:eastAsia="fr-FR"/>
        </w:rPr>
        <w:t xml:space="preserve">République Gabonaise </w:t>
      </w:r>
      <w:r w:rsidRPr="00D9130A">
        <w:rPr>
          <w:rFonts w:asciiTheme="minorHAnsi" w:hAnsiTheme="minorHAnsi" w:cstheme="minorHAnsi"/>
          <w:color w:val="auto"/>
          <w:sz w:val="22"/>
          <w:szCs w:val="22"/>
          <w:lang w:val="fr-FR" w:eastAsia="fr-FR"/>
        </w:rPr>
        <w:t xml:space="preserve">- </w:t>
      </w:r>
      <w:r w:rsidRPr="000213C2">
        <w:rPr>
          <w:rFonts w:asciiTheme="minorHAnsi" w:hAnsiTheme="minorHAnsi" w:cstheme="minorHAnsi"/>
          <w:color w:val="auto"/>
          <w:sz w:val="22"/>
          <w:szCs w:val="22"/>
          <w:lang w:val="fr-FR" w:eastAsia="fr-FR"/>
        </w:rPr>
        <w:t>Contribution prévue déterminée au niveau national</w:t>
      </w:r>
      <w:r w:rsidRPr="00D9130A">
        <w:rPr>
          <w:rFonts w:asciiTheme="minorHAnsi" w:hAnsiTheme="minorHAnsi" w:cstheme="minorHAnsi"/>
          <w:color w:val="auto"/>
          <w:sz w:val="22"/>
          <w:szCs w:val="22"/>
          <w:lang w:val="fr-FR" w:eastAsia="fr-FR"/>
        </w:rPr>
        <w:t>, 2015, 14p.</w:t>
      </w:r>
    </w:p>
    <w:p w14:paraId="62A9026A" w14:textId="77777777" w:rsidR="00D9130A" w:rsidRPr="00D9130A" w:rsidRDefault="00D9130A" w:rsidP="00D9130A">
      <w:pPr>
        <w:autoSpaceDE w:val="0"/>
        <w:autoSpaceDN w:val="0"/>
        <w:adjustRightInd w:val="0"/>
        <w:rPr>
          <w:rFonts w:asciiTheme="minorHAnsi" w:hAnsiTheme="minorHAnsi" w:cstheme="minorHAnsi"/>
          <w:szCs w:val="22"/>
        </w:rPr>
      </w:pPr>
    </w:p>
    <w:p w14:paraId="08CE8D94" w14:textId="77777777" w:rsidR="00D9130A" w:rsidRPr="00D9130A" w:rsidRDefault="00D9130A">
      <w:pPr>
        <w:pStyle w:val="Paragraphedeliste"/>
        <w:numPr>
          <w:ilvl w:val="0"/>
          <w:numId w:val="37"/>
        </w:numPr>
        <w:autoSpaceDE w:val="0"/>
        <w:autoSpaceDN w:val="0"/>
        <w:adjustRightInd w:val="0"/>
        <w:rPr>
          <w:rFonts w:asciiTheme="minorHAnsi" w:hAnsiTheme="minorHAnsi" w:cstheme="minorHAnsi"/>
          <w:szCs w:val="22"/>
        </w:rPr>
      </w:pPr>
      <w:r w:rsidRPr="00D9130A">
        <w:rPr>
          <w:rFonts w:asciiTheme="minorHAnsi" w:hAnsiTheme="minorHAnsi" w:cstheme="minorHAnsi"/>
          <w:szCs w:val="22"/>
        </w:rPr>
        <w:t>République Gabonaise, CNC - Plan National Climat Gabon, 97p.</w:t>
      </w:r>
    </w:p>
    <w:p w14:paraId="771A1DE9" w14:textId="77777777" w:rsidR="00D9130A" w:rsidRPr="00D9130A" w:rsidRDefault="00D9130A" w:rsidP="00D9130A">
      <w:pPr>
        <w:autoSpaceDE w:val="0"/>
        <w:autoSpaceDN w:val="0"/>
        <w:adjustRightInd w:val="0"/>
        <w:rPr>
          <w:rFonts w:asciiTheme="minorHAnsi" w:hAnsiTheme="minorHAnsi" w:cstheme="minorHAnsi"/>
          <w:szCs w:val="22"/>
        </w:rPr>
      </w:pPr>
    </w:p>
    <w:p w14:paraId="3FFA67DC" w14:textId="77777777" w:rsidR="00D9130A" w:rsidRPr="00D9130A" w:rsidRDefault="00D9130A">
      <w:pPr>
        <w:pStyle w:val="Paragraphedeliste"/>
        <w:numPr>
          <w:ilvl w:val="0"/>
          <w:numId w:val="37"/>
        </w:numPr>
        <w:autoSpaceDE w:val="0"/>
        <w:autoSpaceDN w:val="0"/>
        <w:adjustRightInd w:val="0"/>
        <w:rPr>
          <w:rFonts w:asciiTheme="minorHAnsi" w:hAnsiTheme="minorHAnsi" w:cstheme="minorHAnsi"/>
          <w:szCs w:val="22"/>
        </w:rPr>
      </w:pPr>
      <w:r w:rsidRPr="00D9130A">
        <w:rPr>
          <w:rFonts w:asciiTheme="minorHAnsi" w:hAnsiTheme="minorHAnsi" w:cstheme="minorHAnsi"/>
          <w:szCs w:val="22"/>
        </w:rPr>
        <w:t>République Gabonaise - Plan Stratégique Gabon Emergent, 2012, 149p.</w:t>
      </w:r>
    </w:p>
    <w:p w14:paraId="046F3246" w14:textId="77777777" w:rsidR="00D9130A" w:rsidRPr="00D9130A" w:rsidRDefault="00D9130A" w:rsidP="00D9130A">
      <w:pPr>
        <w:autoSpaceDE w:val="0"/>
        <w:autoSpaceDN w:val="0"/>
        <w:adjustRightInd w:val="0"/>
        <w:rPr>
          <w:rFonts w:asciiTheme="minorHAnsi" w:hAnsiTheme="minorHAnsi" w:cstheme="minorHAnsi"/>
          <w:szCs w:val="22"/>
        </w:rPr>
      </w:pPr>
    </w:p>
    <w:p w14:paraId="38E8689E" w14:textId="77777777" w:rsidR="00D9130A" w:rsidRPr="00D9130A" w:rsidRDefault="00D9130A">
      <w:pPr>
        <w:pStyle w:val="Paragraphedeliste"/>
        <w:numPr>
          <w:ilvl w:val="0"/>
          <w:numId w:val="37"/>
        </w:numPr>
        <w:autoSpaceDE w:val="0"/>
        <w:autoSpaceDN w:val="0"/>
        <w:adjustRightInd w:val="0"/>
        <w:rPr>
          <w:rFonts w:asciiTheme="minorHAnsi" w:hAnsiTheme="minorHAnsi" w:cstheme="minorHAnsi"/>
          <w:szCs w:val="22"/>
        </w:rPr>
      </w:pPr>
      <w:r w:rsidRPr="00D9130A">
        <w:rPr>
          <w:rFonts w:asciiTheme="minorHAnsi" w:hAnsiTheme="minorHAnsi" w:cstheme="minorHAnsi"/>
          <w:szCs w:val="22"/>
        </w:rPr>
        <w:t>République Gabonaise - Stratégie Nationale d’Adaptation du littoral gabonais face aux effets des changements climatiques, 2011, 409p.</w:t>
      </w:r>
    </w:p>
    <w:p w14:paraId="47025049" w14:textId="77777777" w:rsidR="00D9130A" w:rsidRPr="00D9130A" w:rsidRDefault="00D9130A" w:rsidP="00D9130A">
      <w:pPr>
        <w:autoSpaceDE w:val="0"/>
        <w:autoSpaceDN w:val="0"/>
        <w:adjustRightInd w:val="0"/>
        <w:rPr>
          <w:rFonts w:asciiTheme="minorHAnsi" w:hAnsiTheme="minorHAnsi" w:cstheme="minorHAnsi"/>
          <w:szCs w:val="22"/>
        </w:rPr>
      </w:pPr>
    </w:p>
    <w:p w14:paraId="3ECEE706" w14:textId="77777777" w:rsidR="00D9130A" w:rsidRPr="00D9130A" w:rsidRDefault="00D9130A">
      <w:pPr>
        <w:pStyle w:val="Default"/>
        <w:numPr>
          <w:ilvl w:val="0"/>
          <w:numId w:val="37"/>
        </w:numPr>
        <w:rPr>
          <w:rFonts w:asciiTheme="minorHAnsi" w:hAnsiTheme="minorHAnsi" w:cstheme="minorHAnsi"/>
          <w:color w:val="auto"/>
          <w:sz w:val="22"/>
          <w:szCs w:val="22"/>
          <w:lang w:val="fr-FR" w:eastAsia="fr-FR"/>
        </w:rPr>
      </w:pPr>
      <w:r w:rsidRPr="000213C2">
        <w:rPr>
          <w:rFonts w:asciiTheme="minorHAnsi" w:hAnsiTheme="minorHAnsi" w:cstheme="minorHAnsi"/>
          <w:color w:val="auto"/>
          <w:sz w:val="22"/>
          <w:szCs w:val="22"/>
          <w:lang w:val="fr-FR" w:eastAsia="fr-FR"/>
        </w:rPr>
        <w:t>République Gabonaise</w:t>
      </w:r>
      <w:r w:rsidRPr="00D9130A">
        <w:rPr>
          <w:rFonts w:asciiTheme="minorHAnsi" w:hAnsiTheme="minorHAnsi" w:cstheme="minorHAnsi"/>
          <w:color w:val="auto"/>
          <w:sz w:val="22"/>
          <w:szCs w:val="22"/>
          <w:lang w:val="fr-FR" w:eastAsia="fr-FR"/>
        </w:rPr>
        <w:t>, CNC</w:t>
      </w:r>
      <w:r w:rsidRPr="000213C2">
        <w:rPr>
          <w:rFonts w:asciiTheme="minorHAnsi" w:hAnsiTheme="minorHAnsi" w:cstheme="minorHAnsi"/>
          <w:color w:val="auto"/>
          <w:sz w:val="22"/>
          <w:szCs w:val="22"/>
          <w:lang w:val="fr-FR" w:eastAsia="fr-FR"/>
        </w:rPr>
        <w:t xml:space="preserve"> </w:t>
      </w:r>
      <w:r w:rsidRPr="00D9130A">
        <w:rPr>
          <w:rFonts w:asciiTheme="minorHAnsi" w:hAnsiTheme="minorHAnsi" w:cstheme="minorHAnsi"/>
          <w:color w:val="auto"/>
          <w:sz w:val="22"/>
          <w:szCs w:val="22"/>
          <w:lang w:val="fr-FR" w:eastAsia="fr-FR"/>
        </w:rPr>
        <w:t>- Troisième Communication Nationale, 2022, 74p.</w:t>
      </w:r>
    </w:p>
    <w:p w14:paraId="2281973D" w14:textId="77777777" w:rsidR="00D9130A" w:rsidRPr="00D9130A" w:rsidRDefault="00D9130A" w:rsidP="00D9130A">
      <w:pPr>
        <w:pStyle w:val="Default"/>
        <w:rPr>
          <w:rFonts w:asciiTheme="minorHAnsi" w:hAnsiTheme="minorHAnsi" w:cstheme="minorHAnsi"/>
          <w:color w:val="auto"/>
          <w:sz w:val="22"/>
          <w:szCs w:val="22"/>
          <w:lang w:val="fr-FR" w:eastAsia="fr-FR"/>
        </w:rPr>
      </w:pPr>
    </w:p>
    <w:p w14:paraId="05E0FCCA" w14:textId="1A758525" w:rsidR="005F7EB8" w:rsidRPr="005F7EB8" w:rsidRDefault="005F7EB8" w:rsidP="005F7EB8">
      <w:pPr>
        <w:sectPr w:rsidR="005F7EB8" w:rsidRPr="005F7EB8" w:rsidSect="005F7EB8">
          <w:footerReference w:type="default" r:id="rId41"/>
          <w:pgSz w:w="11907" w:h="16839" w:code="9"/>
          <w:pgMar w:top="1418" w:right="1446" w:bottom="1418" w:left="1418" w:header="709" w:footer="709" w:gutter="0"/>
          <w:cols w:space="708"/>
          <w:docGrid w:linePitch="360"/>
        </w:sectPr>
      </w:pPr>
    </w:p>
    <w:p w14:paraId="3E5CEA63" w14:textId="258726A9" w:rsidR="0077162F" w:rsidRPr="00D9130A" w:rsidRDefault="0077162F" w:rsidP="005F7EB8">
      <w:pPr>
        <w:pStyle w:val="Titre1"/>
        <w:numPr>
          <w:ilvl w:val="0"/>
          <w:numId w:val="0"/>
        </w:numPr>
      </w:pPr>
    </w:p>
    <w:sectPr w:rsidR="0077162F" w:rsidRPr="00D9130A" w:rsidSect="005F7EB8">
      <w:footerReference w:type="default" r:id="rId42"/>
      <w:pgSz w:w="16839" w:h="11907" w:orient="landscape" w:code="9"/>
      <w:pgMar w:top="1418" w:right="1418" w:bottom="144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2893F" w14:textId="77777777" w:rsidR="00C707CC" w:rsidRDefault="00C707CC" w:rsidP="00E448A5">
      <w:r>
        <w:separator/>
      </w:r>
    </w:p>
  </w:endnote>
  <w:endnote w:type="continuationSeparator" w:id="0">
    <w:p w14:paraId="3FCB01FD" w14:textId="77777777" w:rsidR="00C707CC" w:rsidRDefault="00C707CC" w:rsidP="00E4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3" w:usb1="08080000" w:usb2="00000010"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jaVu Sans">
    <w:altName w:val="Times New Roman"/>
    <w:charset w:val="00"/>
    <w:family w:val="swiss"/>
    <w:pitch w:val="variable"/>
    <w:sig w:usb0="00000000" w:usb1="D200FDFF" w:usb2="00000029" w:usb3="00000000" w:csb0="800001FF" w:csb1="00000000"/>
  </w:font>
  <w:font w:name="EUAlbertina">
    <w:altName w:val="Times New Roman"/>
    <w:panose1 w:val="00000000000000000000"/>
    <w:charset w:val="00"/>
    <w:family w:val="roman"/>
    <w:notTrueType/>
    <w:pitch w:val="default"/>
  </w:font>
  <w:font w:name="Akroba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2095" w14:textId="77777777" w:rsidR="00E31364" w:rsidRDefault="00E31364" w:rsidP="004E210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F82CA39" w14:textId="77777777" w:rsidR="00E31364" w:rsidRDefault="00E3136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AE10" w14:textId="77777777" w:rsidR="00E31364" w:rsidRDefault="00E31364" w:rsidP="000A1E1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32273">
      <w:rPr>
        <w:rStyle w:val="Numrodepage"/>
        <w:noProof/>
      </w:rPr>
      <w:t>ii</w:t>
    </w:r>
    <w:r>
      <w:rPr>
        <w:rStyle w:val="Numrodepage"/>
      </w:rPr>
      <w:fldChar w:fldCharType="end"/>
    </w:r>
  </w:p>
  <w:p w14:paraId="63255761" w14:textId="77777777" w:rsidR="00E31364" w:rsidRDefault="00E31364">
    <w:pPr>
      <w:pStyle w:val="Pieddepag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7550" w14:textId="77777777" w:rsidR="00E31364" w:rsidRDefault="00E31364">
    <w:pPr>
      <w:pStyle w:val="Pieddepage"/>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2475" w14:textId="77777777" w:rsidR="00E31364" w:rsidRDefault="00940246">
    <w:pPr>
      <w:pStyle w:val="Pieddepage"/>
      <w:jc w:val="right"/>
    </w:pPr>
    <w:r>
      <w:fldChar w:fldCharType="begin"/>
    </w:r>
    <w:r>
      <w:instrText xml:space="preserve"> PAGE   \* MERGEFORMAT </w:instrText>
    </w:r>
    <w:r>
      <w:fldChar w:fldCharType="separate"/>
    </w:r>
    <w:r w:rsidR="00D3141F">
      <w:rPr>
        <w:noProof/>
      </w:rPr>
      <w:t>45</w:t>
    </w:r>
    <w:r>
      <w:rPr>
        <w:noProof/>
      </w:rPr>
      <w:fldChar w:fldCharType="end"/>
    </w:r>
  </w:p>
  <w:p w14:paraId="0960621E" w14:textId="77777777" w:rsidR="00E31364" w:rsidRDefault="00E3136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8450" w14:textId="77777777" w:rsidR="0048118B" w:rsidRDefault="0048118B">
    <w:pPr>
      <w:pStyle w:val="Pieddepage"/>
      <w:jc w:val="right"/>
    </w:pPr>
    <w:r>
      <w:fldChar w:fldCharType="begin"/>
    </w:r>
    <w:r>
      <w:instrText xml:space="preserve"> PAGE   \* MERGEFORMAT </w:instrText>
    </w:r>
    <w:r>
      <w:fldChar w:fldCharType="separate"/>
    </w:r>
    <w:r>
      <w:rPr>
        <w:noProof/>
      </w:rPr>
      <w:t>45</w:t>
    </w:r>
    <w:r>
      <w:rPr>
        <w:noProof/>
      </w:rPr>
      <w:fldChar w:fldCharType="end"/>
    </w:r>
  </w:p>
  <w:p w14:paraId="5EEFD40B" w14:textId="77777777" w:rsidR="0048118B" w:rsidRDefault="004811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28B3" w14:textId="77777777" w:rsidR="00C707CC" w:rsidRDefault="00C707CC" w:rsidP="00E448A5">
      <w:r>
        <w:separator/>
      </w:r>
    </w:p>
  </w:footnote>
  <w:footnote w:type="continuationSeparator" w:id="0">
    <w:p w14:paraId="42DF6B43" w14:textId="77777777" w:rsidR="00C707CC" w:rsidRDefault="00C707CC" w:rsidP="00E448A5">
      <w:r>
        <w:continuationSeparator/>
      </w:r>
    </w:p>
  </w:footnote>
  <w:footnote w:id="1">
    <w:p w14:paraId="50BE4254" w14:textId="77777777" w:rsidR="00845F02" w:rsidRDefault="00845F02" w:rsidP="00845F02">
      <w:pPr>
        <w:pStyle w:val="Notedebasdepage"/>
      </w:pPr>
      <w:r>
        <w:rPr>
          <w:rStyle w:val="Appelnotedebasdep"/>
        </w:rPr>
        <w:footnoteRef/>
      </w:r>
      <w:r>
        <w:t xml:space="preserve"> Ibouanga Brice, Vallet Fleur – Stratégie du système d’information climatique - Elaboration du Plan National d’Adaptation aux Changements Climatique : phase 1 – Novembre 2020 – 60p.</w:t>
      </w:r>
    </w:p>
  </w:footnote>
  <w:footnote w:id="2">
    <w:p w14:paraId="415872A2" w14:textId="77777777" w:rsidR="00FF1E3B" w:rsidRPr="00221678" w:rsidRDefault="00FF1E3B" w:rsidP="00FF1E3B">
      <w:pPr>
        <w:pStyle w:val="Notedebasdepage"/>
      </w:pPr>
      <w:r>
        <w:rPr>
          <w:rStyle w:val="Appelnotedebasdep"/>
          <w:rFonts w:eastAsia="Calibri"/>
        </w:rPr>
        <w:footnoteRef/>
      </w:r>
      <w:r>
        <w:t xml:space="preserve"> Document souvent référencé avec son titre anglais « </w:t>
      </w:r>
      <w:r w:rsidRPr="00221678">
        <w:rPr>
          <w:i/>
          <w:iCs/>
        </w:rPr>
        <w:t xml:space="preserve">Country Programme </w:t>
      </w:r>
      <w:r w:rsidRPr="00221678">
        <w:rPr>
          <w:i/>
          <w:iCs/>
        </w:rPr>
        <w:t>Development</w:t>
      </w:r>
      <w:r>
        <w:t> »</w:t>
      </w:r>
    </w:p>
  </w:footnote>
  <w:footnote w:id="3">
    <w:p w14:paraId="6F65481F" w14:textId="77777777" w:rsidR="002245CB" w:rsidRDefault="002245CB" w:rsidP="002245CB">
      <w:pPr>
        <w:pStyle w:val="Notedebasdepage"/>
      </w:pPr>
      <w:r>
        <w:rPr>
          <w:rStyle w:val="Appelnotedebasdep"/>
        </w:rPr>
        <w:footnoteRef/>
      </w:r>
      <w:r>
        <w:t xml:space="preserve"> D</w:t>
      </w:r>
      <w:r w:rsidRPr="00F8171A">
        <w:t>euxième volet du sixième rapport d’évaluation du Giec</w:t>
      </w:r>
      <w:r>
        <w:t xml:space="preserve">, </w:t>
      </w:r>
      <w:r w:rsidRPr="00F8171A">
        <w:t>publié le 28 février 2022</w:t>
      </w:r>
    </w:p>
  </w:footnote>
  <w:footnote w:id="4">
    <w:p w14:paraId="1A52AD92" w14:textId="6EC4229A" w:rsidR="00C52B36" w:rsidRDefault="00C52B36">
      <w:pPr>
        <w:pStyle w:val="Notedebasdepage"/>
      </w:pPr>
      <w:r>
        <w:rPr>
          <w:rStyle w:val="Appelnotedebasdep"/>
        </w:rPr>
        <w:footnoteRef/>
      </w:r>
      <w:r>
        <w:t xml:space="preserve"> </w:t>
      </w:r>
      <w:r>
        <w:rPr>
          <w:rFonts w:asciiTheme="minorHAnsi" w:hAnsiTheme="minorHAnsi" w:cstheme="minorHAnsi"/>
          <w:szCs w:val="22"/>
        </w:rPr>
        <w:t xml:space="preserve">Il convient de noter qu’un réseau d’informations météorologiques </w:t>
      </w:r>
      <w:r>
        <w:rPr>
          <w:rFonts w:asciiTheme="minorHAnsi" w:hAnsiTheme="minorHAnsi" w:cstheme="minorHAnsi"/>
          <w:i/>
          <w:iCs/>
          <w:szCs w:val="22"/>
        </w:rPr>
        <w:t xml:space="preserve">in situ </w:t>
      </w:r>
      <w:r>
        <w:rPr>
          <w:rFonts w:asciiTheme="minorHAnsi" w:hAnsiTheme="minorHAnsi" w:cstheme="minorHAnsi"/>
          <w:szCs w:val="22"/>
        </w:rPr>
        <w:t>est essentiel pour calibrer les données satellitaires et ainsi obtenir des prévisions météorologiques précises.</w:t>
      </w:r>
    </w:p>
  </w:footnote>
  <w:footnote w:id="5">
    <w:p w14:paraId="297F158C" w14:textId="4068720F" w:rsidR="00C153DE" w:rsidRPr="000A77A0" w:rsidRDefault="00C153DE">
      <w:pPr>
        <w:pStyle w:val="Notedebasdepage"/>
      </w:pPr>
      <w:r>
        <w:rPr>
          <w:rStyle w:val="Appelnotedebasdep"/>
        </w:rPr>
        <w:footnoteRef/>
      </w:r>
      <w:r w:rsidRPr="00C153DE">
        <w:rPr>
          <w:lang w:val="en-US"/>
        </w:rPr>
        <w:t xml:space="preserve"> Guide to Meteorological Instruments and Methods of Observation WMO-No. </w:t>
      </w:r>
      <w:r w:rsidRPr="000A77A0">
        <w:t>8 - 2008 edition, Updated in 2010</w:t>
      </w:r>
    </w:p>
  </w:footnote>
  <w:footnote w:id="6">
    <w:p w14:paraId="30309797" w14:textId="71060475" w:rsidR="004A02BB" w:rsidRDefault="004A02BB">
      <w:pPr>
        <w:pStyle w:val="Notedebasdepage"/>
      </w:pPr>
      <w:r>
        <w:rPr>
          <w:rStyle w:val="Appelnotedebasdep"/>
        </w:rPr>
        <w:footnoteRef/>
      </w:r>
      <w:r>
        <w:t xml:space="preserve"> DIM = </w:t>
      </w:r>
      <w:r w:rsidRPr="004A02BB">
        <w:rPr>
          <w:i/>
          <w:iCs/>
        </w:rPr>
        <w:t>Direct Implementation</w:t>
      </w:r>
    </w:p>
  </w:footnote>
  <w:footnote w:id="7">
    <w:p w14:paraId="1B7BF32D" w14:textId="77777777" w:rsidR="00067588" w:rsidRDefault="00067588" w:rsidP="00067588">
      <w:pPr>
        <w:pStyle w:val="Notedebasdepage"/>
      </w:pPr>
      <w:r>
        <w:rPr>
          <w:rStyle w:val="Appelnotedebasdep"/>
          <w:rFonts w:eastAsia="Calibri"/>
        </w:rPr>
        <w:footnoteRef/>
      </w:r>
      <w:r>
        <w:t xml:space="preserve"> U</w:t>
      </w:r>
      <w:r w:rsidRPr="001C3926">
        <w:t>n copil n’a pas pu être organisé parce que les leaders du CNC et du PNUD n’étaient pas disponibles. La réunion s’est tenue sans eux, donc pas un « copil » formel mais une « réunion technique »</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B20C" w14:textId="3B1D08C0" w:rsidR="00E31364" w:rsidRPr="007F7142" w:rsidRDefault="007F7142" w:rsidP="006D0323">
    <w:pPr>
      <w:pStyle w:val="En-tte"/>
      <w:jc w:val="center"/>
      <w:rPr>
        <w:sz w:val="18"/>
      </w:rPr>
    </w:pPr>
    <w:r w:rsidRPr="007F7142">
      <w:rPr>
        <w:rFonts w:cs="Calibri"/>
        <w:sz w:val="16"/>
      </w:rPr>
      <w:t xml:space="preserve">Projet METEO - </w:t>
    </w:r>
    <w:r w:rsidR="0057312A" w:rsidRPr="007F7142">
      <w:rPr>
        <w:rFonts w:cs="Calibri"/>
        <w:sz w:val="16"/>
      </w:rPr>
      <w:t>Rapport d’</w:t>
    </w:r>
    <w:r w:rsidR="005D48D9" w:rsidRPr="007F7142">
      <w:rPr>
        <w:rFonts w:cs="Calibri"/>
        <w:sz w:val="16"/>
      </w:rPr>
      <w:t>é</w:t>
    </w:r>
    <w:r w:rsidR="0057312A" w:rsidRPr="007F7142">
      <w:rPr>
        <w:rFonts w:cs="Calibri"/>
        <w:sz w:val="16"/>
      </w:rPr>
      <w:t>valuation</w:t>
    </w:r>
    <w:r w:rsidRPr="007F7142">
      <w:rPr>
        <w:rFonts w:cs="Calibri"/>
        <w:sz w:val="16"/>
      </w:rPr>
      <w:t xml:space="preserve"> – Août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519"/>
    <w:multiLevelType w:val="hybridMultilevel"/>
    <w:tmpl w:val="110EBE7E"/>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9CE66FC"/>
    <w:multiLevelType w:val="hybridMultilevel"/>
    <w:tmpl w:val="492A2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355CD"/>
    <w:multiLevelType w:val="multilevel"/>
    <w:tmpl w:val="0FFA69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start w:val="8"/>
      <w:numFmt w:val="bullet"/>
      <w:lvlText w:val="-"/>
      <w:lvlJc w:val="left"/>
      <w:pPr>
        <w:tabs>
          <w:tab w:val="num" w:pos="2880"/>
        </w:tabs>
        <w:ind w:left="2880" w:hanging="360"/>
      </w:pPr>
      <w:rPr>
        <w:rFonts w:ascii="Arial" w:eastAsia="Calibri" w:hAnsi="Arial" w:cs="Aria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8A0B5D"/>
    <w:multiLevelType w:val="hybridMultilevel"/>
    <w:tmpl w:val="64FC7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B8532B"/>
    <w:multiLevelType w:val="hybridMultilevel"/>
    <w:tmpl w:val="CD96969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100545A"/>
    <w:multiLevelType w:val="hybridMultilevel"/>
    <w:tmpl w:val="565460F4"/>
    <w:lvl w:ilvl="0" w:tplc="8DB251D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18B4396"/>
    <w:multiLevelType w:val="hybridMultilevel"/>
    <w:tmpl w:val="F32EAEE2"/>
    <w:lvl w:ilvl="0" w:tplc="040C000B">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4238EE"/>
    <w:multiLevelType w:val="hybridMultilevel"/>
    <w:tmpl w:val="82C067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3005B7"/>
    <w:multiLevelType w:val="hybridMultilevel"/>
    <w:tmpl w:val="90C0A8CC"/>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545701"/>
    <w:multiLevelType w:val="hybridMultilevel"/>
    <w:tmpl w:val="97703176"/>
    <w:lvl w:ilvl="0" w:tplc="1DCEB49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8A795B"/>
    <w:multiLevelType w:val="hybridMultilevel"/>
    <w:tmpl w:val="10DC101C"/>
    <w:lvl w:ilvl="0" w:tplc="6B7039D6">
      <w:start w:val="4"/>
      <w:numFmt w:val="bullet"/>
      <w:lvlText w:val="•"/>
      <w:lvlJc w:val="left"/>
      <w:pPr>
        <w:ind w:left="720" w:hanging="360"/>
      </w:pPr>
      <w:rPr>
        <w:rFonts w:ascii="SymbolMT" w:eastAsia="SymbolMT" w:hAnsi="SymbolMT" w:cs="Symbol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08311E"/>
    <w:multiLevelType w:val="hybridMultilevel"/>
    <w:tmpl w:val="7DC2F1D4"/>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290F6B85"/>
    <w:multiLevelType w:val="hybridMultilevel"/>
    <w:tmpl w:val="61E4E75A"/>
    <w:lvl w:ilvl="0" w:tplc="8D4893A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2071C8"/>
    <w:multiLevelType w:val="multilevel"/>
    <w:tmpl w:val="DDBE42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500A6"/>
    <w:multiLevelType w:val="hybridMultilevel"/>
    <w:tmpl w:val="33D49D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7F7266"/>
    <w:multiLevelType w:val="hybridMultilevel"/>
    <w:tmpl w:val="0114C742"/>
    <w:lvl w:ilvl="0" w:tplc="040C000B">
      <w:start w:val="1"/>
      <w:numFmt w:val="bullet"/>
      <w:lvlText w:val=""/>
      <w:lvlJc w:val="left"/>
      <w:pPr>
        <w:ind w:left="1080" w:hanging="72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972C43"/>
    <w:multiLevelType w:val="hybridMultilevel"/>
    <w:tmpl w:val="78141DBC"/>
    <w:lvl w:ilvl="0" w:tplc="BAF0341C">
      <w:start w:val="1"/>
      <w:numFmt w:val="decimal"/>
      <w:pStyle w:val="DFSCVNumberedlis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61168EB"/>
    <w:multiLevelType w:val="multilevel"/>
    <w:tmpl w:val="F06865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36466417"/>
    <w:multiLevelType w:val="hybridMultilevel"/>
    <w:tmpl w:val="21F0472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E2415F"/>
    <w:multiLevelType w:val="multilevel"/>
    <w:tmpl w:val="62386200"/>
    <w:lvl w:ilvl="0">
      <w:start w:val="1"/>
      <w:numFmt w:val="decimal"/>
      <w:pStyle w:val="Titre2"/>
      <w:lvlText w:val="%1."/>
      <w:lvlJc w:val="left"/>
      <w:pPr>
        <w:ind w:left="720" w:hanging="360"/>
      </w:pPr>
      <w:rPr>
        <w:rFonts w:hint="default"/>
      </w:rPr>
    </w:lvl>
    <w:lvl w:ilvl="1">
      <w:start w:val="1"/>
      <w:numFmt w:val="decimal"/>
      <w:pStyle w:val="Titre3"/>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20" w15:restartNumberingAfterBreak="0">
    <w:nsid w:val="47F07944"/>
    <w:multiLevelType w:val="hybridMultilevel"/>
    <w:tmpl w:val="04E879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AF677A"/>
    <w:multiLevelType w:val="hybridMultilevel"/>
    <w:tmpl w:val="0652C568"/>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D7AF6"/>
    <w:multiLevelType w:val="hybridMultilevel"/>
    <w:tmpl w:val="6CD2477A"/>
    <w:lvl w:ilvl="0" w:tplc="03BC9CA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A8553A"/>
    <w:multiLevelType w:val="hybridMultilevel"/>
    <w:tmpl w:val="84BCBF76"/>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2170433"/>
    <w:multiLevelType w:val="hybridMultilevel"/>
    <w:tmpl w:val="C90412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AC4BB9"/>
    <w:multiLevelType w:val="hybridMultilevel"/>
    <w:tmpl w:val="A5042C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3D227A"/>
    <w:multiLevelType w:val="hybridMultilevel"/>
    <w:tmpl w:val="CCCEB7A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8932B44"/>
    <w:multiLevelType w:val="hybridMultilevel"/>
    <w:tmpl w:val="15E8AAB6"/>
    <w:lvl w:ilvl="0" w:tplc="10224952">
      <w:start w:val="25"/>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6D4E4C"/>
    <w:multiLevelType w:val="hybridMultilevel"/>
    <w:tmpl w:val="E69A4A8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6F136CA9"/>
    <w:multiLevelType w:val="hybridMultilevel"/>
    <w:tmpl w:val="19D8C560"/>
    <w:lvl w:ilvl="0" w:tplc="A8A2C580">
      <w:start w:val="1"/>
      <w:numFmt w:val="lowerLetter"/>
      <w:pStyle w:val="Titre4"/>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73861991"/>
    <w:multiLevelType w:val="hybridMultilevel"/>
    <w:tmpl w:val="8A0668CC"/>
    <w:lvl w:ilvl="0" w:tplc="FFFFFFFF">
      <w:start w:val="1"/>
      <w:numFmt w:val="decimal"/>
      <w:pStyle w:val="Prrafodelista"/>
      <w:lvlText w:val="%1."/>
      <w:lvlJc w:val="left"/>
      <w:pPr>
        <w:tabs>
          <w:tab w:val="num" w:pos="567"/>
        </w:tabs>
      </w:pPr>
      <w:rPr>
        <w:rFonts w:cs="Times New Roman" w:hint="default"/>
        <w:b w:val="0"/>
        <w:i w:val="0"/>
        <w:color w:val="auto"/>
      </w:rPr>
    </w:lvl>
    <w:lvl w:ilvl="1" w:tplc="FFFFFFFF">
      <w:start w:val="1"/>
      <w:numFmt w:val="decimal"/>
      <w:lvlText w:val="%2."/>
      <w:lvlJc w:val="left"/>
      <w:pPr>
        <w:tabs>
          <w:tab w:val="num" w:pos="1440"/>
        </w:tabs>
        <w:ind w:left="1440" w:hanging="360"/>
      </w:pPr>
      <w:rPr>
        <w:rFonts w:cs="Times New Roman" w:hint="default"/>
        <w:color w:val="auto"/>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7AEE3F7A"/>
    <w:multiLevelType w:val="hybridMultilevel"/>
    <w:tmpl w:val="B5645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434DD8"/>
    <w:multiLevelType w:val="hybridMultilevel"/>
    <w:tmpl w:val="2DFCAB3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7DD22791"/>
    <w:multiLevelType w:val="hybridMultilevel"/>
    <w:tmpl w:val="C614861A"/>
    <w:lvl w:ilvl="0" w:tplc="29947E78">
      <w:start w:val="1"/>
      <w:numFmt w:val="bullet"/>
      <w:pStyle w:val="DFSCVBulletlis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3175EC"/>
    <w:multiLevelType w:val="multilevel"/>
    <w:tmpl w:val="4656C4B6"/>
    <w:lvl w:ilvl="0">
      <w:start w:val="1"/>
      <w:numFmt w:val="upperLetter"/>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D90F12"/>
    <w:multiLevelType w:val="hybridMultilevel"/>
    <w:tmpl w:val="52B2E418"/>
    <w:lvl w:ilvl="0" w:tplc="040C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FCA4351"/>
    <w:multiLevelType w:val="hybridMultilevel"/>
    <w:tmpl w:val="8BFE11F6"/>
    <w:lvl w:ilvl="0" w:tplc="32FEBC6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95655330">
    <w:abstractNumId w:val="34"/>
  </w:num>
  <w:num w:numId="2" w16cid:durableId="1865508686">
    <w:abstractNumId w:val="16"/>
  </w:num>
  <w:num w:numId="3" w16cid:durableId="206184177">
    <w:abstractNumId w:val="22"/>
  </w:num>
  <w:num w:numId="4" w16cid:durableId="424231088">
    <w:abstractNumId w:val="31"/>
  </w:num>
  <w:num w:numId="5" w16cid:durableId="568466791">
    <w:abstractNumId w:val="17"/>
  </w:num>
  <w:num w:numId="6" w16cid:durableId="140509865">
    <w:abstractNumId w:val="2"/>
  </w:num>
  <w:num w:numId="7" w16cid:durableId="2122335542">
    <w:abstractNumId w:val="18"/>
  </w:num>
  <w:num w:numId="8" w16cid:durableId="958686992">
    <w:abstractNumId w:val="35"/>
  </w:num>
  <w:num w:numId="9" w16cid:durableId="858085961">
    <w:abstractNumId w:val="28"/>
  </w:num>
  <w:num w:numId="10" w16cid:durableId="1421562096">
    <w:abstractNumId w:val="10"/>
  </w:num>
  <w:num w:numId="11" w16cid:durableId="124616590">
    <w:abstractNumId w:val="33"/>
  </w:num>
  <w:num w:numId="12" w16cid:durableId="2134009284">
    <w:abstractNumId w:val="1"/>
  </w:num>
  <w:num w:numId="13" w16cid:durableId="1608346290">
    <w:abstractNumId w:val="11"/>
  </w:num>
  <w:num w:numId="14" w16cid:durableId="2087530546">
    <w:abstractNumId w:val="29"/>
  </w:num>
  <w:num w:numId="15" w16cid:durableId="1305814623">
    <w:abstractNumId w:val="24"/>
  </w:num>
  <w:num w:numId="16" w16cid:durableId="1319530058">
    <w:abstractNumId w:val="27"/>
  </w:num>
  <w:num w:numId="17" w16cid:durableId="1319921711">
    <w:abstractNumId w:val="37"/>
  </w:num>
  <w:num w:numId="18" w16cid:durableId="449059179">
    <w:abstractNumId w:val="19"/>
  </w:num>
  <w:num w:numId="19" w16cid:durableId="930353467">
    <w:abstractNumId w:val="19"/>
    <w:lvlOverride w:ilvl="0">
      <w:startOverride w:val="1"/>
    </w:lvlOverride>
  </w:num>
  <w:num w:numId="20" w16cid:durableId="1840541149">
    <w:abstractNumId w:val="30"/>
  </w:num>
  <w:num w:numId="21" w16cid:durableId="146287200">
    <w:abstractNumId w:val="30"/>
    <w:lvlOverride w:ilvl="0">
      <w:startOverride w:val="1"/>
    </w:lvlOverride>
  </w:num>
  <w:num w:numId="22" w16cid:durableId="299307801">
    <w:abstractNumId w:val="25"/>
  </w:num>
  <w:num w:numId="23" w16cid:durableId="1268385670">
    <w:abstractNumId w:val="9"/>
  </w:num>
  <w:num w:numId="24" w16cid:durableId="1498113585">
    <w:abstractNumId w:val="12"/>
  </w:num>
  <w:num w:numId="25" w16cid:durableId="1271013085">
    <w:abstractNumId w:val="32"/>
  </w:num>
  <w:num w:numId="26" w16cid:durableId="1837382599">
    <w:abstractNumId w:val="36"/>
  </w:num>
  <w:num w:numId="27" w16cid:durableId="118423810">
    <w:abstractNumId w:val="0"/>
  </w:num>
  <w:num w:numId="28" w16cid:durableId="177307442">
    <w:abstractNumId w:val="13"/>
  </w:num>
  <w:num w:numId="29" w16cid:durableId="1846480933">
    <w:abstractNumId w:val="23"/>
  </w:num>
  <w:num w:numId="30" w16cid:durableId="2033988777">
    <w:abstractNumId w:val="21"/>
  </w:num>
  <w:num w:numId="31" w16cid:durableId="1079863223">
    <w:abstractNumId w:val="7"/>
  </w:num>
  <w:num w:numId="32" w16cid:durableId="41373116">
    <w:abstractNumId w:val="3"/>
  </w:num>
  <w:num w:numId="33" w16cid:durableId="963077168">
    <w:abstractNumId w:val="14"/>
  </w:num>
  <w:num w:numId="34" w16cid:durableId="1253314305">
    <w:abstractNumId w:val="26"/>
  </w:num>
  <w:num w:numId="35" w16cid:durableId="768157853">
    <w:abstractNumId w:val="5"/>
  </w:num>
  <w:num w:numId="36" w16cid:durableId="1833253102">
    <w:abstractNumId w:val="8"/>
  </w:num>
  <w:num w:numId="37" w16cid:durableId="1337031509">
    <w:abstractNumId w:val="20"/>
  </w:num>
  <w:num w:numId="38" w16cid:durableId="219442503">
    <w:abstractNumId w:val="6"/>
  </w:num>
  <w:num w:numId="39" w16cid:durableId="2089843846">
    <w:abstractNumId w:val="15"/>
  </w:num>
  <w:num w:numId="40" w16cid:durableId="2059350427">
    <w:abstractNumId w:val="35"/>
  </w:num>
  <w:num w:numId="41" w16cid:durableId="748506042">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9"/>
  <w:hyphenationZone w:val="425"/>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14E4"/>
    <w:rsid w:val="00000D83"/>
    <w:rsid w:val="0000210E"/>
    <w:rsid w:val="0000255F"/>
    <w:rsid w:val="00002874"/>
    <w:rsid w:val="00002D78"/>
    <w:rsid w:val="000030F3"/>
    <w:rsid w:val="000044C3"/>
    <w:rsid w:val="0000474B"/>
    <w:rsid w:val="00006894"/>
    <w:rsid w:val="00010F11"/>
    <w:rsid w:val="00011CDE"/>
    <w:rsid w:val="00012C20"/>
    <w:rsid w:val="00014012"/>
    <w:rsid w:val="000142ED"/>
    <w:rsid w:val="00014383"/>
    <w:rsid w:val="00014748"/>
    <w:rsid w:val="0001596C"/>
    <w:rsid w:val="00016244"/>
    <w:rsid w:val="00017087"/>
    <w:rsid w:val="00020420"/>
    <w:rsid w:val="00020EFE"/>
    <w:rsid w:val="000222AD"/>
    <w:rsid w:val="00023986"/>
    <w:rsid w:val="00024625"/>
    <w:rsid w:val="00026AAD"/>
    <w:rsid w:val="00030865"/>
    <w:rsid w:val="00031034"/>
    <w:rsid w:val="000314D8"/>
    <w:rsid w:val="00031945"/>
    <w:rsid w:val="00033692"/>
    <w:rsid w:val="00035751"/>
    <w:rsid w:val="00035D5C"/>
    <w:rsid w:val="00036128"/>
    <w:rsid w:val="0003780B"/>
    <w:rsid w:val="00037FDB"/>
    <w:rsid w:val="000422B4"/>
    <w:rsid w:val="00042A1D"/>
    <w:rsid w:val="00043DC7"/>
    <w:rsid w:val="00043F6A"/>
    <w:rsid w:val="000454D1"/>
    <w:rsid w:val="00045673"/>
    <w:rsid w:val="00047D81"/>
    <w:rsid w:val="00050EF5"/>
    <w:rsid w:val="000516CD"/>
    <w:rsid w:val="00051D31"/>
    <w:rsid w:val="0005378E"/>
    <w:rsid w:val="00054239"/>
    <w:rsid w:val="00060A56"/>
    <w:rsid w:val="00062410"/>
    <w:rsid w:val="000625B4"/>
    <w:rsid w:val="0006262E"/>
    <w:rsid w:val="00062941"/>
    <w:rsid w:val="00062FE5"/>
    <w:rsid w:val="00063B89"/>
    <w:rsid w:val="00063B8D"/>
    <w:rsid w:val="00064100"/>
    <w:rsid w:val="000642DA"/>
    <w:rsid w:val="000653C5"/>
    <w:rsid w:val="00065A10"/>
    <w:rsid w:val="0006613D"/>
    <w:rsid w:val="00066340"/>
    <w:rsid w:val="00067588"/>
    <w:rsid w:val="00071C3B"/>
    <w:rsid w:val="00071D55"/>
    <w:rsid w:val="00073935"/>
    <w:rsid w:val="00073E46"/>
    <w:rsid w:val="00073EDD"/>
    <w:rsid w:val="000741D5"/>
    <w:rsid w:val="00074864"/>
    <w:rsid w:val="00074D75"/>
    <w:rsid w:val="00075DF2"/>
    <w:rsid w:val="00076925"/>
    <w:rsid w:val="00077140"/>
    <w:rsid w:val="000772C1"/>
    <w:rsid w:val="00077C7E"/>
    <w:rsid w:val="00083B42"/>
    <w:rsid w:val="00083F1C"/>
    <w:rsid w:val="00084CB2"/>
    <w:rsid w:val="00084DC2"/>
    <w:rsid w:val="00087A91"/>
    <w:rsid w:val="00090948"/>
    <w:rsid w:val="0009128B"/>
    <w:rsid w:val="000917C4"/>
    <w:rsid w:val="0009266D"/>
    <w:rsid w:val="000940AE"/>
    <w:rsid w:val="00094233"/>
    <w:rsid w:val="000955FD"/>
    <w:rsid w:val="000960EF"/>
    <w:rsid w:val="00097486"/>
    <w:rsid w:val="000A0D51"/>
    <w:rsid w:val="000A112B"/>
    <w:rsid w:val="000A1E13"/>
    <w:rsid w:val="000A33E3"/>
    <w:rsid w:val="000A359E"/>
    <w:rsid w:val="000A3688"/>
    <w:rsid w:val="000A5AE1"/>
    <w:rsid w:val="000A70BC"/>
    <w:rsid w:val="000A70C1"/>
    <w:rsid w:val="000A73EC"/>
    <w:rsid w:val="000A77A0"/>
    <w:rsid w:val="000B0A69"/>
    <w:rsid w:val="000B0FE6"/>
    <w:rsid w:val="000B1B49"/>
    <w:rsid w:val="000B3102"/>
    <w:rsid w:val="000B33CB"/>
    <w:rsid w:val="000B4197"/>
    <w:rsid w:val="000B7D68"/>
    <w:rsid w:val="000C30C4"/>
    <w:rsid w:val="000C388A"/>
    <w:rsid w:val="000C3C8D"/>
    <w:rsid w:val="000C4891"/>
    <w:rsid w:val="000C613E"/>
    <w:rsid w:val="000C70ED"/>
    <w:rsid w:val="000C741E"/>
    <w:rsid w:val="000C78DD"/>
    <w:rsid w:val="000D15FC"/>
    <w:rsid w:val="000D195A"/>
    <w:rsid w:val="000D1A4E"/>
    <w:rsid w:val="000D2B9B"/>
    <w:rsid w:val="000D47E3"/>
    <w:rsid w:val="000D5358"/>
    <w:rsid w:val="000D5780"/>
    <w:rsid w:val="000D5D19"/>
    <w:rsid w:val="000E1475"/>
    <w:rsid w:val="000E1C2B"/>
    <w:rsid w:val="000E6737"/>
    <w:rsid w:val="000F0414"/>
    <w:rsid w:val="000F4043"/>
    <w:rsid w:val="000F4110"/>
    <w:rsid w:val="000F423D"/>
    <w:rsid w:val="000F4DFC"/>
    <w:rsid w:val="000F533E"/>
    <w:rsid w:val="000F5923"/>
    <w:rsid w:val="000F6642"/>
    <w:rsid w:val="000F73F0"/>
    <w:rsid w:val="00100A3A"/>
    <w:rsid w:val="00101A44"/>
    <w:rsid w:val="00101ABA"/>
    <w:rsid w:val="00101C92"/>
    <w:rsid w:val="0010507D"/>
    <w:rsid w:val="001052E2"/>
    <w:rsid w:val="0010589A"/>
    <w:rsid w:val="00105AA9"/>
    <w:rsid w:val="00105D65"/>
    <w:rsid w:val="00106641"/>
    <w:rsid w:val="00110443"/>
    <w:rsid w:val="00110F56"/>
    <w:rsid w:val="001114BB"/>
    <w:rsid w:val="001119BA"/>
    <w:rsid w:val="00112502"/>
    <w:rsid w:val="001132EB"/>
    <w:rsid w:val="001169F0"/>
    <w:rsid w:val="0011733C"/>
    <w:rsid w:val="00120E83"/>
    <w:rsid w:val="001217D2"/>
    <w:rsid w:val="00121AC0"/>
    <w:rsid w:val="00124013"/>
    <w:rsid w:val="00124701"/>
    <w:rsid w:val="001252F0"/>
    <w:rsid w:val="001264BD"/>
    <w:rsid w:val="001300AC"/>
    <w:rsid w:val="00131256"/>
    <w:rsid w:val="001336FF"/>
    <w:rsid w:val="00134CC4"/>
    <w:rsid w:val="0013547F"/>
    <w:rsid w:val="00137C05"/>
    <w:rsid w:val="00140116"/>
    <w:rsid w:val="001423A6"/>
    <w:rsid w:val="0014249D"/>
    <w:rsid w:val="00142FD5"/>
    <w:rsid w:val="00144803"/>
    <w:rsid w:val="0014480C"/>
    <w:rsid w:val="00144EAD"/>
    <w:rsid w:val="00144F11"/>
    <w:rsid w:val="00145C9D"/>
    <w:rsid w:val="001469EB"/>
    <w:rsid w:val="00147518"/>
    <w:rsid w:val="00147687"/>
    <w:rsid w:val="00147F60"/>
    <w:rsid w:val="00151716"/>
    <w:rsid w:val="001533E6"/>
    <w:rsid w:val="001553A2"/>
    <w:rsid w:val="0015592B"/>
    <w:rsid w:val="0015641A"/>
    <w:rsid w:val="00156CCB"/>
    <w:rsid w:val="00157155"/>
    <w:rsid w:val="001571FC"/>
    <w:rsid w:val="00161EA7"/>
    <w:rsid w:val="0016342E"/>
    <w:rsid w:val="001635E3"/>
    <w:rsid w:val="00163C3F"/>
    <w:rsid w:val="00164671"/>
    <w:rsid w:val="00164FCA"/>
    <w:rsid w:val="0016784B"/>
    <w:rsid w:val="00173B61"/>
    <w:rsid w:val="0017473F"/>
    <w:rsid w:val="00174820"/>
    <w:rsid w:val="001764D3"/>
    <w:rsid w:val="00177499"/>
    <w:rsid w:val="0018142E"/>
    <w:rsid w:val="001829F1"/>
    <w:rsid w:val="0018477C"/>
    <w:rsid w:val="0018490D"/>
    <w:rsid w:val="00184D47"/>
    <w:rsid w:val="00190442"/>
    <w:rsid w:val="00190E51"/>
    <w:rsid w:val="0019454F"/>
    <w:rsid w:val="00194D06"/>
    <w:rsid w:val="00195F7E"/>
    <w:rsid w:val="00196FF2"/>
    <w:rsid w:val="00197B0D"/>
    <w:rsid w:val="001A0146"/>
    <w:rsid w:val="001A1EEF"/>
    <w:rsid w:val="001A1F3D"/>
    <w:rsid w:val="001A2AFE"/>
    <w:rsid w:val="001A2C31"/>
    <w:rsid w:val="001A3D0B"/>
    <w:rsid w:val="001A4DBA"/>
    <w:rsid w:val="001A5BF2"/>
    <w:rsid w:val="001B13E4"/>
    <w:rsid w:val="001B1789"/>
    <w:rsid w:val="001B28B0"/>
    <w:rsid w:val="001B4370"/>
    <w:rsid w:val="001B4EBB"/>
    <w:rsid w:val="001B6B61"/>
    <w:rsid w:val="001B72D3"/>
    <w:rsid w:val="001C16F4"/>
    <w:rsid w:val="001C1CA6"/>
    <w:rsid w:val="001C4746"/>
    <w:rsid w:val="001C47E5"/>
    <w:rsid w:val="001C6AB5"/>
    <w:rsid w:val="001C6FE2"/>
    <w:rsid w:val="001D1D6D"/>
    <w:rsid w:val="001D31E1"/>
    <w:rsid w:val="001D3C26"/>
    <w:rsid w:val="001D3C43"/>
    <w:rsid w:val="001D73D2"/>
    <w:rsid w:val="001D74CF"/>
    <w:rsid w:val="001E1C7C"/>
    <w:rsid w:val="001E2692"/>
    <w:rsid w:val="001E2D77"/>
    <w:rsid w:val="001E33DA"/>
    <w:rsid w:val="001E4C3F"/>
    <w:rsid w:val="001E7196"/>
    <w:rsid w:val="001E7A54"/>
    <w:rsid w:val="001F0898"/>
    <w:rsid w:val="001F22DE"/>
    <w:rsid w:val="001F4052"/>
    <w:rsid w:val="001F4EC8"/>
    <w:rsid w:val="001F7BD4"/>
    <w:rsid w:val="00201D60"/>
    <w:rsid w:val="00202148"/>
    <w:rsid w:val="00202E97"/>
    <w:rsid w:val="0020468F"/>
    <w:rsid w:val="00205574"/>
    <w:rsid w:val="002066A2"/>
    <w:rsid w:val="00206F76"/>
    <w:rsid w:val="00210834"/>
    <w:rsid w:val="00210A92"/>
    <w:rsid w:val="00211C98"/>
    <w:rsid w:val="002132EE"/>
    <w:rsid w:val="00213374"/>
    <w:rsid w:val="002141B1"/>
    <w:rsid w:val="002148CF"/>
    <w:rsid w:val="002176B5"/>
    <w:rsid w:val="002204DA"/>
    <w:rsid w:val="002207FE"/>
    <w:rsid w:val="0022134F"/>
    <w:rsid w:val="002223B8"/>
    <w:rsid w:val="0022340E"/>
    <w:rsid w:val="00224572"/>
    <w:rsid w:val="002245CB"/>
    <w:rsid w:val="002253CD"/>
    <w:rsid w:val="00226A52"/>
    <w:rsid w:val="00226C02"/>
    <w:rsid w:val="00231A5C"/>
    <w:rsid w:val="002320F7"/>
    <w:rsid w:val="002342DA"/>
    <w:rsid w:val="00234DC5"/>
    <w:rsid w:val="0023547A"/>
    <w:rsid w:val="00235729"/>
    <w:rsid w:val="00235E87"/>
    <w:rsid w:val="00236EF0"/>
    <w:rsid w:val="002371A3"/>
    <w:rsid w:val="00237296"/>
    <w:rsid w:val="0024098B"/>
    <w:rsid w:val="00241278"/>
    <w:rsid w:val="00242264"/>
    <w:rsid w:val="00242FB7"/>
    <w:rsid w:val="00243ED5"/>
    <w:rsid w:val="00245488"/>
    <w:rsid w:val="00246050"/>
    <w:rsid w:val="002461A4"/>
    <w:rsid w:val="00246AC3"/>
    <w:rsid w:val="0024784F"/>
    <w:rsid w:val="00247D29"/>
    <w:rsid w:val="00251849"/>
    <w:rsid w:val="00255CE0"/>
    <w:rsid w:val="00256089"/>
    <w:rsid w:val="00260008"/>
    <w:rsid w:val="002603A6"/>
    <w:rsid w:val="00260C1B"/>
    <w:rsid w:val="00261332"/>
    <w:rsid w:val="0026543D"/>
    <w:rsid w:val="00267A86"/>
    <w:rsid w:val="002730BD"/>
    <w:rsid w:val="00273C48"/>
    <w:rsid w:val="00274D0A"/>
    <w:rsid w:val="0027624F"/>
    <w:rsid w:val="00276283"/>
    <w:rsid w:val="00276476"/>
    <w:rsid w:val="00280A00"/>
    <w:rsid w:val="00281936"/>
    <w:rsid w:val="00281F24"/>
    <w:rsid w:val="00282D59"/>
    <w:rsid w:val="00283017"/>
    <w:rsid w:val="00283A0F"/>
    <w:rsid w:val="0028498B"/>
    <w:rsid w:val="00286CE4"/>
    <w:rsid w:val="00290AB5"/>
    <w:rsid w:val="00290B30"/>
    <w:rsid w:val="002916E8"/>
    <w:rsid w:val="00292BAC"/>
    <w:rsid w:val="00293A22"/>
    <w:rsid w:val="00293B2A"/>
    <w:rsid w:val="002972DA"/>
    <w:rsid w:val="00297708"/>
    <w:rsid w:val="002A0DEB"/>
    <w:rsid w:val="002A13C2"/>
    <w:rsid w:val="002A184D"/>
    <w:rsid w:val="002A18CE"/>
    <w:rsid w:val="002A1D45"/>
    <w:rsid w:val="002A269C"/>
    <w:rsid w:val="002A281A"/>
    <w:rsid w:val="002A514A"/>
    <w:rsid w:val="002A62E2"/>
    <w:rsid w:val="002A71E5"/>
    <w:rsid w:val="002A746F"/>
    <w:rsid w:val="002A7A4F"/>
    <w:rsid w:val="002A7FB5"/>
    <w:rsid w:val="002B1329"/>
    <w:rsid w:val="002B1ED4"/>
    <w:rsid w:val="002B2CC4"/>
    <w:rsid w:val="002B31ED"/>
    <w:rsid w:val="002B4EF4"/>
    <w:rsid w:val="002B5156"/>
    <w:rsid w:val="002C072A"/>
    <w:rsid w:val="002C266C"/>
    <w:rsid w:val="002C3425"/>
    <w:rsid w:val="002C4895"/>
    <w:rsid w:val="002C7177"/>
    <w:rsid w:val="002C7478"/>
    <w:rsid w:val="002D041E"/>
    <w:rsid w:val="002D0915"/>
    <w:rsid w:val="002D0F90"/>
    <w:rsid w:val="002D19C6"/>
    <w:rsid w:val="002D1D08"/>
    <w:rsid w:val="002D24B8"/>
    <w:rsid w:val="002D3D91"/>
    <w:rsid w:val="002D3FAA"/>
    <w:rsid w:val="002D4552"/>
    <w:rsid w:val="002D57B9"/>
    <w:rsid w:val="002D61D5"/>
    <w:rsid w:val="002D65D7"/>
    <w:rsid w:val="002E0D67"/>
    <w:rsid w:val="002E286A"/>
    <w:rsid w:val="002E3091"/>
    <w:rsid w:val="002E45D9"/>
    <w:rsid w:val="002E4B22"/>
    <w:rsid w:val="002E5C19"/>
    <w:rsid w:val="002E747D"/>
    <w:rsid w:val="002E7BF6"/>
    <w:rsid w:val="002F0043"/>
    <w:rsid w:val="002F093E"/>
    <w:rsid w:val="002F0E08"/>
    <w:rsid w:val="002F1361"/>
    <w:rsid w:val="002F4E6C"/>
    <w:rsid w:val="00300860"/>
    <w:rsid w:val="00300F72"/>
    <w:rsid w:val="00303C46"/>
    <w:rsid w:val="003040BF"/>
    <w:rsid w:val="00304441"/>
    <w:rsid w:val="0030776C"/>
    <w:rsid w:val="00307C46"/>
    <w:rsid w:val="00310295"/>
    <w:rsid w:val="003109C5"/>
    <w:rsid w:val="00311031"/>
    <w:rsid w:val="0031221B"/>
    <w:rsid w:val="00313376"/>
    <w:rsid w:val="0031361B"/>
    <w:rsid w:val="00315A4D"/>
    <w:rsid w:val="00315C36"/>
    <w:rsid w:val="00324649"/>
    <w:rsid w:val="00324B90"/>
    <w:rsid w:val="003255FA"/>
    <w:rsid w:val="003313B6"/>
    <w:rsid w:val="00331E3D"/>
    <w:rsid w:val="00332814"/>
    <w:rsid w:val="00332E10"/>
    <w:rsid w:val="00333A90"/>
    <w:rsid w:val="0033754B"/>
    <w:rsid w:val="003402C4"/>
    <w:rsid w:val="00340DB2"/>
    <w:rsid w:val="00341FB3"/>
    <w:rsid w:val="0034211E"/>
    <w:rsid w:val="003426F6"/>
    <w:rsid w:val="003438CC"/>
    <w:rsid w:val="00343EB4"/>
    <w:rsid w:val="003453D4"/>
    <w:rsid w:val="00345A23"/>
    <w:rsid w:val="00345C72"/>
    <w:rsid w:val="00346926"/>
    <w:rsid w:val="00350D1A"/>
    <w:rsid w:val="00351BBE"/>
    <w:rsid w:val="00351CDD"/>
    <w:rsid w:val="00352098"/>
    <w:rsid w:val="00352554"/>
    <w:rsid w:val="003527D3"/>
    <w:rsid w:val="00352C1A"/>
    <w:rsid w:val="00356286"/>
    <w:rsid w:val="00356655"/>
    <w:rsid w:val="0035732D"/>
    <w:rsid w:val="00357890"/>
    <w:rsid w:val="00361626"/>
    <w:rsid w:val="00361814"/>
    <w:rsid w:val="00362FAE"/>
    <w:rsid w:val="00363E03"/>
    <w:rsid w:val="003644E4"/>
    <w:rsid w:val="00364E2C"/>
    <w:rsid w:val="00364FC9"/>
    <w:rsid w:val="0036612F"/>
    <w:rsid w:val="00367985"/>
    <w:rsid w:val="00367ACA"/>
    <w:rsid w:val="003705EB"/>
    <w:rsid w:val="003732C6"/>
    <w:rsid w:val="0037474B"/>
    <w:rsid w:val="00376113"/>
    <w:rsid w:val="00376C6D"/>
    <w:rsid w:val="00376CD2"/>
    <w:rsid w:val="003773F2"/>
    <w:rsid w:val="00377B08"/>
    <w:rsid w:val="00380CFF"/>
    <w:rsid w:val="00381F11"/>
    <w:rsid w:val="00383356"/>
    <w:rsid w:val="003835DD"/>
    <w:rsid w:val="003853B1"/>
    <w:rsid w:val="00385A19"/>
    <w:rsid w:val="003860C1"/>
    <w:rsid w:val="0039051A"/>
    <w:rsid w:val="003907B9"/>
    <w:rsid w:val="0039186A"/>
    <w:rsid w:val="00392FC4"/>
    <w:rsid w:val="00393693"/>
    <w:rsid w:val="00393DAE"/>
    <w:rsid w:val="003950BA"/>
    <w:rsid w:val="00396277"/>
    <w:rsid w:val="003965D9"/>
    <w:rsid w:val="00396EC5"/>
    <w:rsid w:val="003973AB"/>
    <w:rsid w:val="003A07F9"/>
    <w:rsid w:val="003A24FB"/>
    <w:rsid w:val="003A669E"/>
    <w:rsid w:val="003A7320"/>
    <w:rsid w:val="003A79B8"/>
    <w:rsid w:val="003A7A97"/>
    <w:rsid w:val="003B131D"/>
    <w:rsid w:val="003B2799"/>
    <w:rsid w:val="003B3AED"/>
    <w:rsid w:val="003B4472"/>
    <w:rsid w:val="003B514F"/>
    <w:rsid w:val="003B6ED4"/>
    <w:rsid w:val="003B739D"/>
    <w:rsid w:val="003B7526"/>
    <w:rsid w:val="003C08F5"/>
    <w:rsid w:val="003C1885"/>
    <w:rsid w:val="003C2745"/>
    <w:rsid w:val="003C2D61"/>
    <w:rsid w:val="003C49B5"/>
    <w:rsid w:val="003C51EC"/>
    <w:rsid w:val="003C6449"/>
    <w:rsid w:val="003C6B01"/>
    <w:rsid w:val="003C7BD7"/>
    <w:rsid w:val="003C7F5C"/>
    <w:rsid w:val="003D1968"/>
    <w:rsid w:val="003D366C"/>
    <w:rsid w:val="003D4380"/>
    <w:rsid w:val="003D5996"/>
    <w:rsid w:val="003E0790"/>
    <w:rsid w:val="003E0D2E"/>
    <w:rsid w:val="003E17C2"/>
    <w:rsid w:val="003E18C8"/>
    <w:rsid w:val="003E1919"/>
    <w:rsid w:val="003E1CA0"/>
    <w:rsid w:val="003E214B"/>
    <w:rsid w:val="003E23CB"/>
    <w:rsid w:val="003E2C05"/>
    <w:rsid w:val="003E2C33"/>
    <w:rsid w:val="003E53E9"/>
    <w:rsid w:val="003E645E"/>
    <w:rsid w:val="003E6BF6"/>
    <w:rsid w:val="003E7DD1"/>
    <w:rsid w:val="003F1B7C"/>
    <w:rsid w:val="003F5C16"/>
    <w:rsid w:val="003F5CBA"/>
    <w:rsid w:val="003F70D3"/>
    <w:rsid w:val="00402A4F"/>
    <w:rsid w:val="004050C6"/>
    <w:rsid w:val="00405866"/>
    <w:rsid w:val="00405C77"/>
    <w:rsid w:val="0040662B"/>
    <w:rsid w:val="0041149E"/>
    <w:rsid w:val="00415985"/>
    <w:rsid w:val="004168E1"/>
    <w:rsid w:val="00416FD0"/>
    <w:rsid w:val="00417A92"/>
    <w:rsid w:val="00422307"/>
    <w:rsid w:val="004231A6"/>
    <w:rsid w:val="004234DC"/>
    <w:rsid w:val="00426997"/>
    <w:rsid w:val="00427806"/>
    <w:rsid w:val="004311F2"/>
    <w:rsid w:val="004324B3"/>
    <w:rsid w:val="00433FB8"/>
    <w:rsid w:val="004371B4"/>
    <w:rsid w:val="00441090"/>
    <w:rsid w:val="0044197F"/>
    <w:rsid w:val="00441EBD"/>
    <w:rsid w:val="00442352"/>
    <w:rsid w:val="0044362A"/>
    <w:rsid w:val="00444563"/>
    <w:rsid w:val="00444D7A"/>
    <w:rsid w:val="00446DB2"/>
    <w:rsid w:val="0045006E"/>
    <w:rsid w:val="00450DA1"/>
    <w:rsid w:val="00451C87"/>
    <w:rsid w:val="00454D9D"/>
    <w:rsid w:val="00455E7A"/>
    <w:rsid w:val="004577ED"/>
    <w:rsid w:val="00457945"/>
    <w:rsid w:val="00462E06"/>
    <w:rsid w:val="00463D15"/>
    <w:rsid w:val="00463EB2"/>
    <w:rsid w:val="00464ADE"/>
    <w:rsid w:val="0046676D"/>
    <w:rsid w:val="0046781D"/>
    <w:rsid w:val="00470A4E"/>
    <w:rsid w:val="004747D3"/>
    <w:rsid w:val="004752FF"/>
    <w:rsid w:val="00475A15"/>
    <w:rsid w:val="00475A36"/>
    <w:rsid w:val="00475B0D"/>
    <w:rsid w:val="00477F7E"/>
    <w:rsid w:val="00480543"/>
    <w:rsid w:val="0048118B"/>
    <w:rsid w:val="00483EE3"/>
    <w:rsid w:val="004858D7"/>
    <w:rsid w:val="0049153C"/>
    <w:rsid w:val="004932DB"/>
    <w:rsid w:val="00493692"/>
    <w:rsid w:val="00493E12"/>
    <w:rsid w:val="004941C3"/>
    <w:rsid w:val="00495042"/>
    <w:rsid w:val="0049590F"/>
    <w:rsid w:val="004976FE"/>
    <w:rsid w:val="004A02BB"/>
    <w:rsid w:val="004A1A36"/>
    <w:rsid w:val="004A28A4"/>
    <w:rsid w:val="004A3CCB"/>
    <w:rsid w:val="004A3E5F"/>
    <w:rsid w:val="004A51C6"/>
    <w:rsid w:val="004A56E1"/>
    <w:rsid w:val="004A5A35"/>
    <w:rsid w:val="004A5EFA"/>
    <w:rsid w:val="004A5FD4"/>
    <w:rsid w:val="004B0B57"/>
    <w:rsid w:val="004B0D12"/>
    <w:rsid w:val="004B186A"/>
    <w:rsid w:val="004B1C31"/>
    <w:rsid w:val="004B3326"/>
    <w:rsid w:val="004B5167"/>
    <w:rsid w:val="004B5A3E"/>
    <w:rsid w:val="004B5F91"/>
    <w:rsid w:val="004B62DC"/>
    <w:rsid w:val="004B652C"/>
    <w:rsid w:val="004C005F"/>
    <w:rsid w:val="004C1BE0"/>
    <w:rsid w:val="004C304D"/>
    <w:rsid w:val="004C30CE"/>
    <w:rsid w:val="004C6368"/>
    <w:rsid w:val="004C6D7D"/>
    <w:rsid w:val="004C709D"/>
    <w:rsid w:val="004C7C83"/>
    <w:rsid w:val="004C7EDA"/>
    <w:rsid w:val="004D036E"/>
    <w:rsid w:val="004D0C2E"/>
    <w:rsid w:val="004D25C2"/>
    <w:rsid w:val="004D30F7"/>
    <w:rsid w:val="004D3345"/>
    <w:rsid w:val="004D41F5"/>
    <w:rsid w:val="004D47CA"/>
    <w:rsid w:val="004D47D1"/>
    <w:rsid w:val="004D5279"/>
    <w:rsid w:val="004D5A2A"/>
    <w:rsid w:val="004D5D0D"/>
    <w:rsid w:val="004D6A3A"/>
    <w:rsid w:val="004D73EB"/>
    <w:rsid w:val="004D792C"/>
    <w:rsid w:val="004D7B45"/>
    <w:rsid w:val="004E197B"/>
    <w:rsid w:val="004E1984"/>
    <w:rsid w:val="004E1F3A"/>
    <w:rsid w:val="004E2107"/>
    <w:rsid w:val="004E3B85"/>
    <w:rsid w:val="004E3CC3"/>
    <w:rsid w:val="004E5A26"/>
    <w:rsid w:val="004E5E5F"/>
    <w:rsid w:val="004E7ACA"/>
    <w:rsid w:val="004F18B9"/>
    <w:rsid w:val="004F1F29"/>
    <w:rsid w:val="004F4640"/>
    <w:rsid w:val="004F554C"/>
    <w:rsid w:val="004F5D62"/>
    <w:rsid w:val="004F7219"/>
    <w:rsid w:val="00500249"/>
    <w:rsid w:val="00500498"/>
    <w:rsid w:val="00502EEF"/>
    <w:rsid w:val="00503132"/>
    <w:rsid w:val="00503652"/>
    <w:rsid w:val="005038E9"/>
    <w:rsid w:val="00507F04"/>
    <w:rsid w:val="005108C2"/>
    <w:rsid w:val="00511661"/>
    <w:rsid w:val="005116AF"/>
    <w:rsid w:val="00511DEB"/>
    <w:rsid w:val="00512146"/>
    <w:rsid w:val="00512D1E"/>
    <w:rsid w:val="00512EC3"/>
    <w:rsid w:val="00513342"/>
    <w:rsid w:val="00513D14"/>
    <w:rsid w:val="005155F4"/>
    <w:rsid w:val="00515F55"/>
    <w:rsid w:val="00516071"/>
    <w:rsid w:val="005200BB"/>
    <w:rsid w:val="00520167"/>
    <w:rsid w:val="0052096F"/>
    <w:rsid w:val="00520D39"/>
    <w:rsid w:val="005213B2"/>
    <w:rsid w:val="0052455D"/>
    <w:rsid w:val="005256F7"/>
    <w:rsid w:val="00525ADD"/>
    <w:rsid w:val="005262C1"/>
    <w:rsid w:val="00526689"/>
    <w:rsid w:val="005317A6"/>
    <w:rsid w:val="00532814"/>
    <w:rsid w:val="00532A48"/>
    <w:rsid w:val="00532BBF"/>
    <w:rsid w:val="00532D07"/>
    <w:rsid w:val="00535D5B"/>
    <w:rsid w:val="005366EE"/>
    <w:rsid w:val="00536BBD"/>
    <w:rsid w:val="00537028"/>
    <w:rsid w:val="00540097"/>
    <w:rsid w:val="0054334E"/>
    <w:rsid w:val="0054359D"/>
    <w:rsid w:val="00544FB1"/>
    <w:rsid w:val="0054542F"/>
    <w:rsid w:val="00550044"/>
    <w:rsid w:val="00551AB5"/>
    <w:rsid w:val="00551FCA"/>
    <w:rsid w:val="00552342"/>
    <w:rsid w:val="0055379E"/>
    <w:rsid w:val="00554AC8"/>
    <w:rsid w:val="00555EE4"/>
    <w:rsid w:val="005568C0"/>
    <w:rsid w:val="00560F6F"/>
    <w:rsid w:val="005622A2"/>
    <w:rsid w:val="0056396C"/>
    <w:rsid w:val="005639AB"/>
    <w:rsid w:val="00564A4C"/>
    <w:rsid w:val="00565DF3"/>
    <w:rsid w:val="0056660F"/>
    <w:rsid w:val="00570289"/>
    <w:rsid w:val="00570A81"/>
    <w:rsid w:val="00572144"/>
    <w:rsid w:val="00572F18"/>
    <w:rsid w:val="0057312A"/>
    <w:rsid w:val="005739EA"/>
    <w:rsid w:val="005752F4"/>
    <w:rsid w:val="00575F41"/>
    <w:rsid w:val="00576537"/>
    <w:rsid w:val="00576663"/>
    <w:rsid w:val="00576B85"/>
    <w:rsid w:val="00576F7D"/>
    <w:rsid w:val="00577A55"/>
    <w:rsid w:val="00580634"/>
    <w:rsid w:val="0058122C"/>
    <w:rsid w:val="00581F92"/>
    <w:rsid w:val="0058213B"/>
    <w:rsid w:val="00584938"/>
    <w:rsid w:val="0058609C"/>
    <w:rsid w:val="0058678F"/>
    <w:rsid w:val="00586D9A"/>
    <w:rsid w:val="00587530"/>
    <w:rsid w:val="005878FD"/>
    <w:rsid w:val="00590CE0"/>
    <w:rsid w:val="00590D56"/>
    <w:rsid w:val="00590ECC"/>
    <w:rsid w:val="00591AB9"/>
    <w:rsid w:val="00591BAB"/>
    <w:rsid w:val="005921DA"/>
    <w:rsid w:val="00594652"/>
    <w:rsid w:val="005A179C"/>
    <w:rsid w:val="005A232B"/>
    <w:rsid w:val="005A25B9"/>
    <w:rsid w:val="005A3229"/>
    <w:rsid w:val="005A5139"/>
    <w:rsid w:val="005A528E"/>
    <w:rsid w:val="005A6054"/>
    <w:rsid w:val="005A64D9"/>
    <w:rsid w:val="005B039F"/>
    <w:rsid w:val="005B08ED"/>
    <w:rsid w:val="005B2269"/>
    <w:rsid w:val="005B315C"/>
    <w:rsid w:val="005B4F82"/>
    <w:rsid w:val="005B5F0B"/>
    <w:rsid w:val="005B6EA7"/>
    <w:rsid w:val="005B766F"/>
    <w:rsid w:val="005B78A9"/>
    <w:rsid w:val="005C30D1"/>
    <w:rsid w:val="005C4E41"/>
    <w:rsid w:val="005D48B5"/>
    <w:rsid w:val="005D48D9"/>
    <w:rsid w:val="005D4BA1"/>
    <w:rsid w:val="005D6C75"/>
    <w:rsid w:val="005D79CC"/>
    <w:rsid w:val="005E05CE"/>
    <w:rsid w:val="005E2F43"/>
    <w:rsid w:val="005E3D17"/>
    <w:rsid w:val="005E3D4C"/>
    <w:rsid w:val="005E6865"/>
    <w:rsid w:val="005E745D"/>
    <w:rsid w:val="005E77A1"/>
    <w:rsid w:val="005E787D"/>
    <w:rsid w:val="005E7C5C"/>
    <w:rsid w:val="005F0365"/>
    <w:rsid w:val="005F3A06"/>
    <w:rsid w:val="005F3AE3"/>
    <w:rsid w:val="005F4342"/>
    <w:rsid w:val="005F448F"/>
    <w:rsid w:val="005F44E0"/>
    <w:rsid w:val="005F480E"/>
    <w:rsid w:val="005F49F7"/>
    <w:rsid w:val="005F6209"/>
    <w:rsid w:val="005F6A74"/>
    <w:rsid w:val="005F7A47"/>
    <w:rsid w:val="005F7EB8"/>
    <w:rsid w:val="006000CB"/>
    <w:rsid w:val="00600E53"/>
    <w:rsid w:val="006022E2"/>
    <w:rsid w:val="00607682"/>
    <w:rsid w:val="006109DC"/>
    <w:rsid w:val="00613BEC"/>
    <w:rsid w:val="006142D1"/>
    <w:rsid w:val="00615EE8"/>
    <w:rsid w:val="00616002"/>
    <w:rsid w:val="006162DF"/>
    <w:rsid w:val="0061722F"/>
    <w:rsid w:val="0061786A"/>
    <w:rsid w:val="00621642"/>
    <w:rsid w:val="006222DA"/>
    <w:rsid w:val="006237E9"/>
    <w:rsid w:val="00625456"/>
    <w:rsid w:val="00626086"/>
    <w:rsid w:val="00626322"/>
    <w:rsid w:val="00627929"/>
    <w:rsid w:val="00630488"/>
    <w:rsid w:val="00633950"/>
    <w:rsid w:val="00633CF7"/>
    <w:rsid w:val="00634024"/>
    <w:rsid w:val="006341D0"/>
    <w:rsid w:val="00636AFC"/>
    <w:rsid w:val="00636C44"/>
    <w:rsid w:val="00636DB1"/>
    <w:rsid w:val="00636F51"/>
    <w:rsid w:val="006400CC"/>
    <w:rsid w:val="00640E65"/>
    <w:rsid w:val="0064123A"/>
    <w:rsid w:val="006438DE"/>
    <w:rsid w:val="006445BE"/>
    <w:rsid w:val="006454EB"/>
    <w:rsid w:val="006467C2"/>
    <w:rsid w:val="0065061C"/>
    <w:rsid w:val="00652A39"/>
    <w:rsid w:val="00652C91"/>
    <w:rsid w:val="00654C8E"/>
    <w:rsid w:val="00655607"/>
    <w:rsid w:val="006579AE"/>
    <w:rsid w:val="00657A4E"/>
    <w:rsid w:val="00657C28"/>
    <w:rsid w:val="00661464"/>
    <w:rsid w:val="00663D48"/>
    <w:rsid w:val="00663FA1"/>
    <w:rsid w:val="0066424A"/>
    <w:rsid w:val="006642F2"/>
    <w:rsid w:val="00664437"/>
    <w:rsid w:val="00665F27"/>
    <w:rsid w:val="00667905"/>
    <w:rsid w:val="00667CF2"/>
    <w:rsid w:val="00667F05"/>
    <w:rsid w:val="00671F78"/>
    <w:rsid w:val="00672B7E"/>
    <w:rsid w:val="00674A5C"/>
    <w:rsid w:val="00674EA5"/>
    <w:rsid w:val="00675000"/>
    <w:rsid w:val="00677D56"/>
    <w:rsid w:val="00680E20"/>
    <w:rsid w:val="0068223D"/>
    <w:rsid w:val="0068356C"/>
    <w:rsid w:val="006850EB"/>
    <w:rsid w:val="006852D6"/>
    <w:rsid w:val="00686DDE"/>
    <w:rsid w:val="00687B4B"/>
    <w:rsid w:val="00687C5C"/>
    <w:rsid w:val="006918D5"/>
    <w:rsid w:val="0069208A"/>
    <w:rsid w:val="006927C8"/>
    <w:rsid w:val="006927F7"/>
    <w:rsid w:val="006932F5"/>
    <w:rsid w:val="00694EC1"/>
    <w:rsid w:val="00694FF3"/>
    <w:rsid w:val="00695078"/>
    <w:rsid w:val="00696236"/>
    <w:rsid w:val="006969D6"/>
    <w:rsid w:val="006979F3"/>
    <w:rsid w:val="006A11EA"/>
    <w:rsid w:val="006A1248"/>
    <w:rsid w:val="006A29FB"/>
    <w:rsid w:val="006A2A21"/>
    <w:rsid w:val="006A2A81"/>
    <w:rsid w:val="006A5F12"/>
    <w:rsid w:val="006A7EDB"/>
    <w:rsid w:val="006A7F88"/>
    <w:rsid w:val="006B116A"/>
    <w:rsid w:val="006B1FC4"/>
    <w:rsid w:val="006B540B"/>
    <w:rsid w:val="006B58FA"/>
    <w:rsid w:val="006B5D4F"/>
    <w:rsid w:val="006B5E58"/>
    <w:rsid w:val="006B66AE"/>
    <w:rsid w:val="006B7749"/>
    <w:rsid w:val="006B7BDB"/>
    <w:rsid w:val="006B7EFA"/>
    <w:rsid w:val="006C437C"/>
    <w:rsid w:val="006C4B1B"/>
    <w:rsid w:val="006C5002"/>
    <w:rsid w:val="006C680B"/>
    <w:rsid w:val="006C7333"/>
    <w:rsid w:val="006C7473"/>
    <w:rsid w:val="006D0323"/>
    <w:rsid w:val="006D06A2"/>
    <w:rsid w:val="006D2CA1"/>
    <w:rsid w:val="006D31D7"/>
    <w:rsid w:val="006D470B"/>
    <w:rsid w:val="006D5237"/>
    <w:rsid w:val="006D67E7"/>
    <w:rsid w:val="006E016E"/>
    <w:rsid w:val="006E124A"/>
    <w:rsid w:val="006E1858"/>
    <w:rsid w:val="006E1D1D"/>
    <w:rsid w:val="006E2F57"/>
    <w:rsid w:val="006E3767"/>
    <w:rsid w:val="006E3F5C"/>
    <w:rsid w:val="006E50DC"/>
    <w:rsid w:val="006E6A48"/>
    <w:rsid w:val="006F1AFF"/>
    <w:rsid w:val="006F264C"/>
    <w:rsid w:val="006F2C39"/>
    <w:rsid w:val="006F3C25"/>
    <w:rsid w:val="006F44EF"/>
    <w:rsid w:val="006F4C67"/>
    <w:rsid w:val="006F4F3C"/>
    <w:rsid w:val="006F60C4"/>
    <w:rsid w:val="006F61CC"/>
    <w:rsid w:val="006F62F4"/>
    <w:rsid w:val="00700C72"/>
    <w:rsid w:val="00702127"/>
    <w:rsid w:val="007022D5"/>
    <w:rsid w:val="007031B2"/>
    <w:rsid w:val="0070450D"/>
    <w:rsid w:val="00705957"/>
    <w:rsid w:val="0070758B"/>
    <w:rsid w:val="0071070B"/>
    <w:rsid w:val="00710CF7"/>
    <w:rsid w:val="007120BD"/>
    <w:rsid w:val="00712CD3"/>
    <w:rsid w:val="00713D97"/>
    <w:rsid w:val="0071410E"/>
    <w:rsid w:val="007168B5"/>
    <w:rsid w:val="00716E2A"/>
    <w:rsid w:val="007172AF"/>
    <w:rsid w:val="0072072C"/>
    <w:rsid w:val="00721419"/>
    <w:rsid w:val="00721719"/>
    <w:rsid w:val="00721CC2"/>
    <w:rsid w:val="00721F00"/>
    <w:rsid w:val="00724D39"/>
    <w:rsid w:val="007306E4"/>
    <w:rsid w:val="007306F7"/>
    <w:rsid w:val="007310A0"/>
    <w:rsid w:val="00732A84"/>
    <w:rsid w:val="0073454F"/>
    <w:rsid w:val="00740223"/>
    <w:rsid w:val="00740B00"/>
    <w:rsid w:val="007418D6"/>
    <w:rsid w:val="007419E7"/>
    <w:rsid w:val="00743300"/>
    <w:rsid w:val="00743368"/>
    <w:rsid w:val="007435D4"/>
    <w:rsid w:val="0074399A"/>
    <w:rsid w:val="00743A83"/>
    <w:rsid w:val="007456CA"/>
    <w:rsid w:val="00747BBD"/>
    <w:rsid w:val="007501A1"/>
    <w:rsid w:val="00750B83"/>
    <w:rsid w:val="00751029"/>
    <w:rsid w:val="00751371"/>
    <w:rsid w:val="00751978"/>
    <w:rsid w:val="00752C33"/>
    <w:rsid w:val="0075322B"/>
    <w:rsid w:val="007549B7"/>
    <w:rsid w:val="00755A5B"/>
    <w:rsid w:val="007602FC"/>
    <w:rsid w:val="007608FB"/>
    <w:rsid w:val="00765A9B"/>
    <w:rsid w:val="00765FF1"/>
    <w:rsid w:val="007669A4"/>
    <w:rsid w:val="007669D3"/>
    <w:rsid w:val="007673A3"/>
    <w:rsid w:val="0077078A"/>
    <w:rsid w:val="0077162F"/>
    <w:rsid w:val="00773749"/>
    <w:rsid w:val="007748EF"/>
    <w:rsid w:val="00774928"/>
    <w:rsid w:val="0077494D"/>
    <w:rsid w:val="0077664C"/>
    <w:rsid w:val="007777B3"/>
    <w:rsid w:val="00781D1C"/>
    <w:rsid w:val="007841FD"/>
    <w:rsid w:val="007852D9"/>
    <w:rsid w:val="0078551A"/>
    <w:rsid w:val="007855AD"/>
    <w:rsid w:val="00785CBB"/>
    <w:rsid w:val="00785CFE"/>
    <w:rsid w:val="007865EE"/>
    <w:rsid w:val="007913EE"/>
    <w:rsid w:val="00791D58"/>
    <w:rsid w:val="0079269C"/>
    <w:rsid w:val="00792B1E"/>
    <w:rsid w:val="00795AB8"/>
    <w:rsid w:val="00797B7E"/>
    <w:rsid w:val="007A04D5"/>
    <w:rsid w:val="007A2032"/>
    <w:rsid w:val="007A4C9F"/>
    <w:rsid w:val="007A56D0"/>
    <w:rsid w:val="007A666A"/>
    <w:rsid w:val="007A6D80"/>
    <w:rsid w:val="007A6E8A"/>
    <w:rsid w:val="007A7B22"/>
    <w:rsid w:val="007B42F9"/>
    <w:rsid w:val="007B75CB"/>
    <w:rsid w:val="007C24A4"/>
    <w:rsid w:val="007C590F"/>
    <w:rsid w:val="007C6ADE"/>
    <w:rsid w:val="007C6BEF"/>
    <w:rsid w:val="007C6F8F"/>
    <w:rsid w:val="007D0876"/>
    <w:rsid w:val="007D3F89"/>
    <w:rsid w:val="007D4C41"/>
    <w:rsid w:val="007D6C43"/>
    <w:rsid w:val="007D7A6D"/>
    <w:rsid w:val="007E14E0"/>
    <w:rsid w:val="007E193F"/>
    <w:rsid w:val="007E3652"/>
    <w:rsid w:val="007E3F5E"/>
    <w:rsid w:val="007E4E23"/>
    <w:rsid w:val="007E5937"/>
    <w:rsid w:val="007E75C0"/>
    <w:rsid w:val="007F00BE"/>
    <w:rsid w:val="007F03A2"/>
    <w:rsid w:val="007F3864"/>
    <w:rsid w:val="007F4D74"/>
    <w:rsid w:val="007F4DEB"/>
    <w:rsid w:val="007F56D2"/>
    <w:rsid w:val="007F60FE"/>
    <w:rsid w:val="007F6B10"/>
    <w:rsid w:val="007F7142"/>
    <w:rsid w:val="007F7C8A"/>
    <w:rsid w:val="00801425"/>
    <w:rsid w:val="00801AC7"/>
    <w:rsid w:val="0080210C"/>
    <w:rsid w:val="008032BF"/>
    <w:rsid w:val="00804058"/>
    <w:rsid w:val="0080437F"/>
    <w:rsid w:val="00804EB6"/>
    <w:rsid w:val="00810F13"/>
    <w:rsid w:val="0081558E"/>
    <w:rsid w:val="008171A8"/>
    <w:rsid w:val="00817FB2"/>
    <w:rsid w:val="008207FA"/>
    <w:rsid w:val="008209BB"/>
    <w:rsid w:val="00821DDB"/>
    <w:rsid w:val="00822CE3"/>
    <w:rsid w:val="00823152"/>
    <w:rsid w:val="0082439B"/>
    <w:rsid w:val="0082494A"/>
    <w:rsid w:val="00824DA9"/>
    <w:rsid w:val="00825DF3"/>
    <w:rsid w:val="00827275"/>
    <w:rsid w:val="00827A11"/>
    <w:rsid w:val="00827A34"/>
    <w:rsid w:val="00834ECA"/>
    <w:rsid w:val="00835797"/>
    <w:rsid w:val="008361B1"/>
    <w:rsid w:val="00837192"/>
    <w:rsid w:val="00837DA0"/>
    <w:rsid w:val="00840A39"/>
    <w:rsid w:val="008428E4"/>
    <w:rsid w:val="00842DFF"/>
    <w:rsid w:val="00843369"/>
    <w:rsid w:val="0084467B"/>
    <w:rsid w:val="00844932"/>
    <w:rsid w:val="00844C80"/>
    <w:rsid w:val="00845B71"/>
    <w:rsid w:val="00845F02"/>
    <w:rsid w:val="00847410"/>
    <w:rsid w:val="0085133F"/>
    <w:rsid w:val="008526B6"/>
    <w:rsid w:val="00852981"/>
    <w:rsid w:val="008545B9"/>
    <w:rsid w:val="00856787"/>
    <w:rsid w:val="00860223"/>
    <w:rsid w:val="00860BA9"/>
    <w:rsid w:val="008647FD"/>
    <w:rsid w:val="00866268"/>
    <w:rsid w:val="00866ED5"/>
    <w:rsid w:val="008702ED"/>
    <w:rsid w:val="0087183F"/>
    <w:rsid w:val="00871A31"/>
    <w:rsid w:val="00873249"/>
    <w:rsid w:val="0087333F"/>
    <w:rsid w:val="00874403"/>
    <w:rsid w:val="008763FF"/>
    <w:rsid w:val="00880E34"/>
    <w:rsid w:val="008824E7"/>
    <w:rsid w:val="00884A1A"/>
    <w:rsid w:val="00884FD2"/>
    <w:rsid w:val="00885349"/>
    <w:rsid w:val="008858F0"/>
    <w:rsid w:val="00890EB9"/>
    <w:rsid w:val="0089141D"/>
    <w:rsid w:val="0089288F"/>
    <w:rsid w:val="00893BC3"/>
    <w:rsid w:val="00895C49"/>
    <w:rsid w:val="0089781D"/>
    <w:rsid w:val="008A00F0"/>
    <w:rsid w:val="008A2023"/>
    <w:rsid w:val="008A2399"/>
    <w:rsid w:val="008A3EEA"/>
    <w:rsid w:val="008A44B9"/>
    <w:rsid w:val="008A4864"/>
    <w:rsid w:val="008A49BA"/>
    <w:rsid w:val="008A517C"/>
    <w:rsid w:val="008A7967"/>
    <w:rsid w:val="008B05C0"/>
    <w:rsid w:val="008B15AA"/>
    <w:rsid w:val="008B3204"/>
    <w:rsid w:val="008B442E"/>
    <w:rsid w:val="008B473C"/>
    <w:rsid w:val="008B5679"/>
    <w:rsid w:val="008B6821"/>
    <w:rsid w:val="008B7C87"/>
    <w:rsid w:val="008C1960"/>
    <w:rsid w:val="008C4702"/>
    <w:rsid w:val="008C5A17"/>
    <w:rsid w:val="008C659F"/>
    <w:rsid w:val="008D01FF"/>
    <w:rsid w:val="008D0C81"/>
    <w:rsid w:val="008D146A"/>
    <w:rsid w:val="008D1551"/>
    <w:rsid w:val="008D40B4"/>
    <w:rsid w:val="008D5835"/>
    <w:rsid w:val="008D6752"/>
    <w:rsid w:val="008D78BF"/>
    <w:rsid w:val="008E0EC8"/>
    <w:rsid w:val="008E1F85"/>
    <w:rsid w:val="008E416F"/>
    <w:rsid w:val="008E656C"/>
    <w:rsid w:val="008E662C"/>
    <w:rsid w:val="008E66C1"/>
    <w:rsid w:val="008F14F6"/>
    <w:rsid w:val="008F2120"/>
    <w:rsid w:val="008F28DD"/>
    <w:rsid w:val="008F34A6"/>
    <w:rsid w:val="008F5FFE"/>
    <w:rsid w:val="009005A9"/>
    <w:rsid w:val="00900E74"/>
    <w:rsid w:val="0090422C"/>
    <w:rsid w:val="00904F1A"/>
    <w:rsid w:val="0090522F"/>
    <w:rsid w:val="009072D4"/>
    <w:rsid w:val="00907416"/>
    <w:rsid w:val="00912A90"/>
    <w:rsid w:val="00913021"/>
    <w:rsid w:val="009133A0"/>
    <w:rsid w:val="009135EB"/>
    <w:rsid w:val="00914A58"/>
    <w:rsid w:val="00916937"/>
    <w:rsid w:val="00917ABE"/>
    <w:rsid w:val="00920814"/>
    <w:rsid w:val="009219FD"/>
    <w:rsid w:val="00923259"/>
    <w:rsid w:val="00927594"/>
    <w:rsid w:val="009305AD"/>
    <w:rsid w:val="009315C3"/>
    <w:rsid w:val="0093338F"/>
    <w:rsid w:val="00935784"/>
    <w:rsid w:val="009361DF"/>
    <w:rsid w:val="009369DF"/>
    <w:rsid w:val="00936B97"/>
    <w:rsid w:val="009378CC"/>
    <w:rsid w:val="00940246"/>
    <w:rsid w:val="009403EB"/>
    <w:rsid w:val="00940752"/>
    <w:rsid w:val="00940817"/>
    <w:rsid w:val="009429B7"/>
    <w:rsid w:val="00943274"/>
    <w:rsid w:val="009464B5"/>
    <w:rsid w:val="00946951"/>
    <w:rsid w:val="00950329"/>
    <w:rsid w:val="00952F2F"/>
    <w:rsid w:val="00954C40"/>
    <w:rsid w:val="00954FED"/>
    <w:rsid w:val="009553C5"/>
    <w:rsid w:val="00955FA1"/>
    <w:rsid w:val="0095655C"/>
    <w:rsid w:val="00960EDE"/>
    <w:rsid w:val="009610DD"/>
    <w:rsid w:val="009637CB"/>
    <w:rsid w:val="00970FC4"/>
    <w:rsid w:val="009729D0"/>
    <w:rsid w:val="00972EF3"/>
    <w:rsid w:val="00973675"/>
    <w:rsid w:val="00973944"/>
    <w:rsid w:val="009740D6"/>
    <w:rsid w:val="00975614"/>
    <w:rsid w:val="009816D3"/>
    <w:rsid w:val="00981C59"/>
    <w:rsid w:val="00982BCD"/>
    <w:rsid w:val="0098341F"/>
    <w:rsid w:val="00984908"/>
    <w:rsid w:val="009856E7"/>
    <w:rsid w:val="0098694E"/>
    <w:rsid w:val="009869EC"/>
    <w:rsid w:val="00987359"/>
    <w:rsid w:val="00987DA4"/>
    <w:rsid w:val="009903BA"/>
    <w:rsid w:val="0099077A"/>
    <w:rsid w:val="0099115A"/>
    <w:rsid w:val="009912FE"/>
    <w:rsid w:val="00992341"/>
    <w:rsid w:val="00992682"/>
    <w:rsid w:val="0099475E"/>
    <w:rsid w:val="0099485B"/>
    <w:rsid w:val="00994C5F"/>
    <w:rsid w:val="00995E66"/>
    <w:rsid w:val="00997265"/>
    <w:rsid w:val="009A0981"/>
    <w:rsid w:val="009A1F80"/>
    <w:rsid w:val="009A20FA"/>
    <w:rsid w:val="009A2A9F"/>
    <w:rsid w:val="009A777D"/>
    <w:rsid w:val="009A7C3C"/>
    <w:rsid w:val="009B02D6"/>
    <w:rsid w:val="009B12F7"/>
    <w:rsid w:val="009B2A65"/>
    <w:rsid w:val="009B2AA8"/>
    <w:rsid w:val="009B32E1"/>
    <w:rsid w:val="009B449C"/>
    <w:rsid w:val="009B5511"/>
    <w:rsid w:val="009B57EE"/>
    <w:rsid w:val="009B6939"/>
    <w:rsid w:val="009B7BD6"/>
    <w:rsid w:val="009B7CC2"/>
    <w:rsid w:val="009C017A"/>
    <w:rsid w:val="009C0240"/>
    <w:rsid w:val="009C041E"/>
    <w:rsid w:val="009C06ED"/>
    <w:rsid w:val="009C4D28"/>
    <w:rsid w:val="009C5BD3"/>
    <w:rsid w:val="009C60BD"/>
    <w:rsid w:val="009C6FA5"/>
    <w:rsid w:val="009D405C"/>
    <w:rsid w:val="009D576E"/>
    <w:rsid w:val="009D66B9"/>
    <w:rsid w:val="009D6CC6"/>
    <w:rsid w:val="009E317A"/>
    <w:rsid w:val="009E3CF9"/>
    <w:rsid w:val="009E4366"/>
    <w:rsid w:val="009E5CE9"/>
    <w:rsid w:val="009E624E"/>
    <w:rsid w:val="009F001E"/>
    <w:rsid w:val="009F0469"/>
    <w:rsid w:val="009F24E7"/>
    <w:rsid w:val="009F3B72"/>
    <w:rsid w:val="009F41E8"/>
    <w:rsid w:val="009F6971"/>
    <w:rsid w:val="00A01D65"/>
    <w:rsid w:val="00A0317E"/>
    <w:rsid w:val="00A03632"/>
    <w:rsid w:val="00A04737"/>
    <w:rsid w:val="00A0514F"/>
    <w:rsid w:val="00A05452"/>
    <w:rsid w:val="00A05CBE"/>
    <w:rsid w:val="00A06A7E"/>
    <w:rsid w:val="00A06FA9"/>
    <w:rsid w:val="00A10526"/>
    <w:rsid w:val="00A117D2"/>
    <w:rsid w:val="00A11D4F"/>
    <w:rsid w:val="00A1244E"/>
    <w:rsid w:val="00A12BED"/>
    <w:rsid w:val="00A14BB9"/>
    <w:rsid w:val="00A14C47"/>
    <w:rsid w:val="00A15688"/>
    <w:rsid w:val="00A15ADF"/>
    <w:rsid w:val="00A17097"/>
    <w:rsid w:val="00A22445"/>
    <w:rsid w:val="00A22A8D"/>
    <w:rsid w:val="00A22AAC"/>
    <w:rsid w:val="00A2419E"/>
    <w:rsid w:val="00A24C7D"/>
    <w:rsid w:val="00A26128"/>
    <w:rsid w:val="00A270B8"/>
    <w:rsid w:val="00A30F1B"/>
    <w:rsid w:val="00A319D6"/>
    <w:rsid w:val="00A3457A"/>
    <w:rsid w:val="00A34BC4"/>
    <w:rsid w:val="00A37E8A"/>
    <w:rsid w:val="00A42BD6"/>
    <w:rsid w:val="00A4395D"/>
    <w:rsid w:val="00A447AB"/>
    <w:rsid w:val="00A45875"/>
    <w:rsid w:val="00A458D6"/>
    <w:rsid w:val="00A45C59"/>
    <w:rsid w:val="00A47FA7"/>
    <w:rsid w:val="00A51D7C"/>
    <w:rsid w:val="00A521E2"/>
    <w:rsid w:val="00A52812"/>
    <w:rsid w:val="00A52FCF"/>
    <w:rsid w:val="00A53273"/>
    <w:rsid w:val="00A539E5"/>
    <w:rsid w:val="00A53B2A"/>
    <w:rsid w:val="00A53CE9"/>
    <w:rsid w:val="00A5657D"/>
    <w:rsid w:val="00A57CB2"/>
    <w:rsid w:val="00A60C3D"/>
    <w:rsid w:val="00A6236F"/>
    <w:rsid w:val="00A62C2A"/>
    <w:rsid w:val="00A65AC0"/>
    <w:rsid w:val="00A67D8E"/>
    <w:rsid w:val="00A70D1F"/>
    <w:rsid w:val="00A724AF"/>
    <w:rsid w:val="00A72A83"/>
    <w:rsid w:val="00A72B34"/>
    <w:rsid w:val="00A73F32"/>
    <w:rsid w:val="00A7456C"/>
    <w:rsid w:val="00A74C9D"/>
    <w:rsid w:val="00A74E60"/>
    <w:rsid w:val="00A764D7"/>
    <w:rsid w:val="00A769AF"/>
    <w:rsid w:val="00A76B51"/>
    <w:rsid w:val="00A8135D"/>
    <w:rsid w:val="00A82556"/>
    <w:rsid w:val="00A82B21"/>
    <w:rsid w:val="00A82D99"/>
    <w:rsid w:val="00A833FB"/>
    <w:rsid w:val="00A837D3"/>
    <w:rsid w:val="00A8410E"/>
    <w:rsid w:val="00A8444F"/>
    <w:rsid w:val="00A84BCA"/>
    <w:rsid w:val="00A84D3E"/>
    <w:rsid w:val="00A85828"/>
    <w:rsid w:val="00A8624F"/>
    <w:rsid w:val="00A86DC7"/>
    <w:rsid w:val="00A87AD6"/>
    <w:rsid w:val="00A87C9E"/>
    <w:rsid w:val="00A90A40"/>
    <w:rsid w:val="00A91868"/>
    <w:rsid w:val="00A9259D"/>
    <w:rsid w:val="00A92E4C"/>
    <w:rsid w:val="00A93004"/>
    <w:rsid w:val="00A93EEE"/>
    <w:rsid w:val="00A94CAA"/>
    <w:rsid w:val="00A94CC6"/>
    <w:rsid w:val="00A94FB5"/>
    <w:rsid w:val="00A9517E"/>
    <w:rsid w:val="00A95935"/>
    <w:rsid w:val="00A965D5"/>
    <w:rsid w:val="00A96C92"/>
    <w:rsid w:val="00A97CC9"/>
    <w:rsid w:val="00AA088A"/>
    <w:rsid w:val="00AA119B"/>
    <w:rsid w:val="00AA48DD"/>
    <w:rsid w:val="00AA4C4E"/>
    <w:rsid w:val="00AA4F73"/>
    <w:rsid w:val="00AA5298"/>
    <w:rsid w:val="00AA67E0"/>
    <w:rsid w:val="00AA69FC"/>
    <w:rsid w:val="00AA74E0"/>
    <w:rsid w:val="00AB03FC"/>
    <w:rsid w:val="00AB072B"/>
    <w:rsid w:val="00AB08C1"/>
    <w:rsid w:val="00AB0B31"/>
    <w:rsid w:val="00AB0E27"/>
    <w:rsid w:val="00AB3E19"/>
    <w:rsid w:val="00AB45C9"/>
    <w:rsid w:val="00AB491D"/>
    <w:rsid w:val="00AB5C1D"/>
    <w:rsid w:val="00AB78CE"/>
    <w:rsid w:val="00AC2AEB"/>
    <w:rsid w:val="00AC52DF"/>
    <w:rsid w:val="00AC7DBC"/>
    <w:rsid w:val="00AC7E21"/>
    <w:rsid w:val="00AD191D"/>
    <w:rsid w:val="00AD36C2"/>
    <w:rsid w:val="00AD3885"/>
    <w:rsid w:val="00AD486A"/>
    <w:rsid w:val="00AD4B20"/>
    <w:rsid w:val="00AD58E1"/>
    <w:rsid w:val="00AD694D"/>
    <w:rsid w:val="00AE0E15"/>
    <w:rsid w:val="00AE17AD"/>
    <w:rsid w:val="00AE1A3D"/>
    <w:rsid w:val="00AE2A2A"/>
    <w:rsid w:val="00AE2F52"/>
    <w:rsid w:val="00AE4872"/>
    <w:rsid w:val="00AE6345"/>
    <w:rsid w:val="00AE65FC"/>
    <w:rsid w:val="00AE7826"/>
    <w:rsid w:val="00AF159E"/>
    <w:rsid w:val="00AF1C67"/>
    <w:rsid w:val="00AF2849"/>
    <w:rsid w:val="00AF49BA"/>
    <w:rsid w:val="00AF5502"/>
    <w:rsid w:val="00AF56A7"/>
    <w:rsid w:val="00AF5B38"/>
    <w:rsid w:val="00AF5D13"/>
    <w:rsid w:val="00AF70EC"/>
    <w:rsid w:val="00AF7474"/>
    <w:rsid w:val="00B006ED"/>
    <w:rsid w:val="00B01126"/>
    <w:rsid w:val="00B013CE"/>
    <w:rsid w:val="00B021FF"/>
    <w:rsid w:val="00B0225E"/>
    <w:rsid w:val="00B0266E"/>
    <w:rsid w:val="00B0286F"/>
    <w:rsid w:val="00B02933"/>
    <w:rsid w:val="00B0401D"/>
    <w:rsid w:val="00B05E18"/>
    <w:rsid w:val="00B06624"/>
    <w:rsid w:val="00B0669C"/>
    <w:rsid w:val="00B07715"/>
    <w:rsid w:val="00B10822"/>
    <w:rsid w:val="00B120ED"/>
    <w:rsid w:val="00B12DED"/>
    <w:rsid w:val="00B1355B"/>
    <w:rsid w:val="00B1367B"/>
    <w:rsid w:val="00B138B8"/>
    <w:rsid w:val="00B13C03"/>
    <w:rsid w:val="00B14605"/>
    <w:rsid w:val="00B146B5"/>
    <w:rsid w:val="00B15C29"/>
    <w:rsid w:val="00B205FA"/>
    <w:rsid w:val="00B21CDD"/>
    <w:rsid w:val="00B22368"/>
    <w:rsid w:val="00B22E97"/>
    <w:rsid w:val="00B2389D"/>
    <w:rsid w:val="00B23C61"/>
    <w:rsid w:val="00B2732A"/>
    <w:rsid w:val="00B2748C"/>
    <w:rsid w:val="00B305F2"/>
    <w:rsid w:val="00B334B3"/>
    <w:rsid w:val="00B352D7"/>
    <w:rsid w:val="00B36276"/>
    <w:rsid w:val="00B40208"/>
    <w:rsid w:val="00B41296"/>
    <w:rsid w:val="00B450BB"/>
    <w:rsid w:val="00B450C4"/>
    <w:rsid w:val="00B453A8"/>
    <w:rsid w:val="00B46BF6"/>
    <w:rsid w:val="00B51E75"/>
    <w:rsid w:val="00B52758"/>
    <w:rsid w:val="00B5376A"/>
    <w:rsid w:val="00B55182"/>
    <w:rsid w:val="00B55C6F"/>
    <w:rsid w:val="00B61E20"/>
    <w:rsid w:val="00B62271"/>
    <w:rsid w:val="00B622F6"/>
    <w:rsid w:val="00B62448"/>
    <w:rsid w:val="00B62E87"/>
    <w:rsid w:val="00B642E2"/>
    <w:rsid w:val="00B64392"/>
    <w:rsid w:val="00B65477"/>
    <w:rsid w:val="00B6572A"/>
    <w:rsid w:val="00B65A36"/>
    <w:rsid w:val="00B65CC8"/>
    <w:rsid w:val="00B660DA"/>
    <w:rsid w:val="00B67658"/>
    <w:rsid w:val="00B70C4C"/>
    <w:rsid w:val="00B741E2"/>
    <w:rsid w:val="00B74365"/>
    <w:rsid w:val="00B7562B"/>
    <w:rsid w:val="00B800CC"/>
    <w:rsid w:val="00B812C0"/>
    <w:rsid w:val="00B81574"/>
    <w:rsid w:val="00B82BBD"/>
    <w:rsid w:val="00B83E82"/>
    <w:rsid w:val="00B85CC7"/>
    <w:rsid w:val="00B9135A"/>
    <w:rsid w:val="00B92B14"/>
    <w:rsid w:val="00B93A77"/>
    <w:rsid w:val="00B95AD2"/>
    <w:rsid w:val="00B9723D"/>
    <w:rsid w:val="00B975FA"/>
    <w:rsid w:val="00B97E88"/>
    <w:rsid w:val="00BA42CB"/>
    <w:rsid w:val="00BA4B79"/>
    <w:rsid w:val="00BA4D54"/>
    <w:rsid w:val="00BA64F8"/>
    <w:rsid w:val="00BA6A05"/>
    <w:rsid w:val="00BA6ABB"/>
    <w:rsid w:val="00BA7BE0"/>
    <w:rsid w:val="00BB5847"/>
    <w:rsid w:val="00BB5966"/>
    <w:rsid w:val="00BB76CD"/>
    <w:rsid w:val="00BC01C6"/>
    <w:rsid w:val="00BC03FA"/>
    <w:rsid w:val="00BC1B29"/>
    <w:rsid w:val="00BC20E4"/>
    <w:rsid w:val="00BC2412"/>
    <w:rsid w:val="00BC28EE"/>
    <w:rsid w:val="00BC3BF5"/>
    <w:rsid w:val="00BC44CC"/>
    <w:rsid w:val="00BC7C60"/>
    <w:rsid w:val="00BC7D9D"/>
    <w:rsid w:val="00BD01BD"/>
    <w:rsid w:val="00BD0DE1"/>
    <w:rsid w:val="00BD1488"/>
    <w:rsid w:val="00BD2EF9"/>
    <w:rsid w:val="00BD31A5"/>
    <w:rsid w:val="00BD38A8"/>
    <w:rsid w:val="00BD50BF"/>
    <w:rsid w:val="00BD50CC"/>
    <w:rsid w:val="00BD6C02"/>
    <w:rsid w:val="00BE0269"/>
    <w:rsid w:val="00BE0968"/>
    <w:rsid w:val="00BE0986"/>
    <w:rsid w:val="00BE1B97"/>
    <w:rsid w:val="00BE22BE"/>
    <w:rsid w:val="00BE244B"/>
    <w:rsid w:val="00BE24E6"/>
    <w:rsid w:val="00BE45EF"/>
    <w:rsid w:val="00BE4D07"/>
    <w:rsid w:val="00BE56B0"/>
    <w:rsid w:val="00BE5AF7"/>
    <w:rsid w:val="00BF0DD1"/>
    <w:rsid w:val="00BF1F00"/>
    <w:rsid w:val="00BF1F2F"/>
    <w:rsid w:val="00BF2B13"/>
    <w:rsid w:val="00BF2C8F"/>
    <w:rsid w:val="00BF485F"/>
    <w:rsid w:val="00C00138"/>
    <w:rsid w:val="00C0155D"/>
    <w:rsid w:val="00C01AE3"/>
    <w:rsid w:val="00C02EF2"/>
    <w:rsid w:val="00C03E0F"/>
    <w:rsid w:val="00C05149"/>
    <w:rsid w:val="00C10E8D"/>
    <w:rsid w:val="00C10EC5"/>
    <w:rsid w:val="00C11EBE"/>
    <w:rsid w:val="00C11EC6"/>
    <w:rsid w:val="00C11F65"/>
    <w:rsid w:val="00C1230A"/>
    <w:rsid w:val="00C12B90"/>
    <w:rsid w:val="00C1315F"/>
    <w:rsid w:val="00C13E23"/>
    <w:rsid w:val="00C14DA9"/>
    <w:rsid w:val="00C15220"/>
    <w:rsid w:val="00C153DE"/>
    <w:rsid w:val="00C218E6"/>
    <w:rsid w:val="00C21B06"/>
    <w:rsid w:val="00C234B7"/>
    <w:rsid w:val="00C23518"/>
    <w:rsid w:val="00C23F05"/>
    <w:rsid w:val="00C24E3B"/>
    <w:rsid w:val="00C2615E"/>
    <w:rsid w:val="00C27D01"/>
    <w:rsid w:val="00C32891"/>
    <w:rsid w:val="00C33B2B"/>
    <w:rsid w:val="00C34CF3"/>
    <w:rsid w:val="00C3527F"/>
    <w:rsid w:val="00C3544F"/>
    <w:rsid w:val="00C35A74"/>
    <w:rsid w:val="00C37B58"/>
    <w:rsid w:val="00C37BBD"/>
    <w:rsid w:val="00C419CD"/>
    <w:rsid w:val="00C41A8A"/>
    <w:rsid w:val="00C42141"/>
    <w:rsid w:val="00C450F3"/>
    <w:rsid w:val="00C45244"/>
    <w:rsid w:val="00C45981"/>
    <w:rsid w:val="00C47C94"/>
    <w:rsid w:val="00C52B36"/>
    <w:rsid w:val="00C54565"/>
    <w:rsid w:val="00C56552"/>
    <w:rsid w:val="00C57BC0"/>
    <w:rsid w:val="00C6143A"/>
    <w:rsid w:val="00C64097"/>
    <w:rsid w:val="00C65B40"/>
    <w:rsid w:val="00C65EA3"/>
    <w:rsid w:val="00C66154"/>
    <w:rsid w:val="00C670DB"/>
    <w:rsid w:val="00C707CC"/>
    <w:rsid w:val="00C714E4"/>
    <w:rsid w:val="00C74166"/>
    <w:rsid w:val="00C75169"/>
    <w:rsid w:val="00C768F8"/>
    <w:rsid w:val="00C811A4"/>
    <w:rsid w:val="00C827AB"/>
    <w:rsid w:val="00C82818"/>
    <w:rsid w:val="00C83653"/>
    <w:rsid w:val="00C84B86"/>
    <w:rsid w:val="00C84EB5"/>
    <w:rsid w:val="00C90BB7"/>
    <w:rsid w:val="00C91FD6"/>
    <w:rsid w:val="00C9316F"/>
    <w:rsid w:val="00C936C0"/>
    <w:rsid w:val="00C937D2"/>
    <w:rsid w:val="00C94056"/>
    <w:rsid w:val="00C94995"/>
    <w:rsid w:val="00C95BAE"/>
    <w:rsid w:val="00C95C78"/>
    <w:rsid w:val="00C96C12"/>
    <w:rsid w:val="00C97A94"/>
    <w:rsid w:val="00CA0347"/>
    <w:rsid w:val="00CA1824"/>
    <w:rsid w:val="00CA19D3"/>
    <w:rsid w:val="00CA2D2B"/>
    <w:rsid w:val="00CA30B8"/>
    <w:rsid w:val="00CA33C0"/>
    <w:rsid w:val="00CA4087"/>
    <w:rsid w:val="00CA76AF"/>
    <w:rsid w:val="00CB09A0"/>
    <w:rsid w:val="00CB302D"/>
    <w:rsid w:val="00CB4C47"/>
    <w:rsid w:val="00CB5EF9"/>
    <w:rsid w:val="00CB5F9B"/>
    <w:rsid w:val="00CB6DD1"/>
    <w:rsid w:val="00CB6EF0"/>
    <w:rsid w:val="00CB6F66"/>
    <w:rsid w:val="00CB76DA"/>
    <w:rsid w:val="00CB7D1B"/>
    <w:rsid w:val="00CC0564"/>
    <w:rsid w:val="00CC1055"/>
    <w:rsid w:val="00CC176D"/>
    <w:rsid w:val="00CC1F89"/>
    <w:rsid w:val="00CC2E51"/>
    <w:rsid w:val="00CC550C"/>
    <w:rsid w:val="00CC76EC"/>
    <w:rsid w:val="00CC7F33"/>
    <w:rsid w:val="00CD0E6C"/>
    <w:rsid w:val="00CD1906"/>
    <w:rsid w:val="00CD1BD0"/>
    <w:rsid w:val="00CD28B5"/>
    <w:rsid w:val="00CD302F"/>
    <w:rsid w:val="00CD338C"/>
    <w:rsid w:val="00CD35BC"/>
    <w:rsid w:val="00CD4441"/>
    <w:rsid w:val="00CD6985"/>
    <w:rsid w:val="00CD71DC"/>
    <w:rsid w:val="00CD74B1"/>
    <w:rsid w:val="00CE05BB"/>
    <w:rsid w:val="00CE0EE7"/>
    <w:rsid w:val="00CE16D9"/>
    <w:rsid w:val="00CE2815"/>
    <w:rsid w:val="00CE31ED"/>
    <w:rsid w:val="00CE3BEF"/>
    <w:rsid w:val="00CE4846"/>
    <w:rsid w:val="00CE5539"/>
    <w:rsid w:val="00CF10E7"/>
    <w:rsid w:val="00CF3DD8"/>
    <w:rsid w:val="00CF5FAF"/>
    <w:rsid w:val="00CF79D3"/>
    <w:rsid w:val="00CF7B05"/>
    <w:rsid w:val="00D02789"/>
    <w:rsid w:val="00D02FDC"/>
    <w:rsid w:val="00D034F8"/>
    <w:rsid w:val="00D036D6"/>
    <w:rsid w:val="00D04612"/>
    <w:rsid w:val="00D04B16"/>
    <w:rsid w:val="00D11035"/>
    <w:rsid w:val="00D113B3"/>
    <w:rsid w:val="00D16E33"/>
    <w:rsid w:val="00D20D96"/>
    <w:rsid w:val="00D2110D"/>
    <w:rsid w:val="00D21A2A"/>
    <w:rsid w:val="00D22267"/>
    <w:rsid w:val="00D2369D"/>
    <w:rsid w:val="00D24DE9"/>
    <w:rsid w:val="00D25D39"/>
    <w:rsid w:val="00D27C93"/>
    <w:rsid w:val="00D301B8"/>
    <w:rsid w:val="00D30447"/>
    <w:rsid w:val="00D307B7"/>
    <w:rsid w:val="00D30CC8"/>
    <w:rsid w:val="00D3141F"/>
    <w:rsid w:val="00D31A5B"/>
    <w:rsid w:val="00D32418"/>
    <w:rsid w:val="00D33A58"/>
    <w:rsid w:val="00D34C99"/>
    <w:rsid w:val="00D35C62"/>
    <w:rsid w:val="00D367D2"/>
    <w:rsid w:val="00D378B5"/>
    <w:rsid w:val="00D42318"/>
    <w:rsid w:val="00D42C54"/>
    <w:rsid w:val="00D4367F"/>
    <w:rsid w:val="00D43CB5"/>
    <w:rsid w:val="00D44E98"/>
    <w:rsid w:val="00D46316"/>
    <w:rsid w:val="00D47191"/>
    <w:rsid w:val="00D474C5"/>
    <w:rsid w:val="00D501FD"/>
    <w:rsid w:val="00D50758"/>
    <w:rsid w:val="00D51293"/>
    <w:rsid w:val="00D52658"/>
    <w:rsid w:val="00D53157"/>
    <w:rsid w:val="00D605FF"/>
    <w:rsid w:val="00D607DB"/>
    <w:rsid w:val="00D60F6E"/>
    <w:rsid w:val="00D65D83"/>
    <w:rsid w:val="00D66277"/>
    <w:rsid w:val="00D664C1"/>
    <w:rsid w:val="00D66E95"/>
    <w:rsid w:val="00D67DDB"/>
    <w:rsid w:val="00D70D7F"/>
    <w:rsid w:val="00D7113A"/>
    <w:rsid w:val="00D719D1"/>
    <w:rsid w:val="00D73160"/>
    <w:rsid w:val="00D74870"/>
    <w:rsid w:val="00D76225"/>
    <w:rsid w:val="00D7653D"/>
    <w:rsid w:val="00D76DC5"/>
    <w:rsid w:val="00D82E48"/>
    <w:rsid w:val="00D84437"/>
    <w:rsid w:val="00D8446B"/>
    <w:rsid w:val="00D85F1B"/>
    <w:rsid w:val="00D8627F"/>
    <w:rsid w:val="00D90CFD"/>
    <w:rsid w:val="00D9130A"/>
    <w:rsid w:val="00D9158F"/>
    <w:rsid w:val="00D916DE"/>
    <w:rsid w:val="00D936C1"/>
    <w:rsid w:val="00D94C26"/>
    <w:rsid w:val="00D9640D"/>
    <w:rsid w:val="00D9740B"/>
    <w:rsid w:val="00DA1A24"/>
    <w:rsid w:val="00DA2D56"/>
    <w:rsid w:val="00DA3580"/>
    <w:rsid w:val="00DA4645"/>
    <w:rsid w:val="00DA4B5E"/>
    <w:rsid w:val="00DA4C56"/>
    <w:rsid w:val="00DA6324"/>
    <w:rsid w:val="00DB10CC"/>
    <w:rsid w:val="00DB237D"/>
    <w:rsid w:val="00DB276A"/>
    <w:rsid w:val="00DB5505"/>
    <w:rsid w:val="00DC0379"/>
    <w:rsid w:val="00DC1551"/>
    <w:rsid w:val="00DC1B89"/>
    <w:rsid w:val="00DC3DD5"/>
    <w:rsid w:val="00DD01AD"/>
    <w:rsid w:val="00DD01DC"/>
    <w:rsid w:val="00DD2F6F"/>
    <w:rsid w:val="00DD3384"/>
    <w:rsid w:val="00DD34E0"/>
    <w:rsid w:val="00DD37D8"/>
    <w:rsid w:val="00DD3AD8"/>
    <w:rsid w:val="00DD3FDC"/>
    <w:rsid w:val="00DD560E"/>
    <w:rsid w:val="00DD5789"/>
    <w:rsid w:val="00DD6137"/>
    <w:rsid w:val="00DD7397"/>
    <w:rsid w:val="00DE00BB"/>
    <w:rsid w:val="00DE1664"/>
    <w:rsid w:val="00DE23A0"/>
    <w:rsid w:val="00DE2564"/>
    <w:rsid w:val="00DF2568"/>
    <w:rsid w:val="00DF2A4E"/>
    <w:rsid w:val="00DF2F64"/>
    <w:rsid w:val="00DF417A"/>
    <w:rsid w:val="00DF41CE"/>
    <w:rsid w:val="00DF6475"/>
    <w:rsid w:val="00DF6FE8"/>
    <w:rsid w:val="00DF78F5"/>
    <w:rsid w:val="00E024E6"/>
    <w:rsid w:val="00E03D21"/>
    <w:rsid w:val="00E03E9A"/>
    <w:rsid w:val="00E04253"/>
    <w:rsid w:val="00E051B7"/>
    <w:rsid w:val="00E0642A"/>
    <w:rsid w:val="00E10621"/>
    <w:rsid w:val="00E1138F"/>
    <w:rsid w:val="00E11501"/>
    <w:rsid w:val="00E116C3"/>
    <w:rsid w:val="00E1300E"/>
    <w:rsid w:val="00E1309C"/>
    <w:rsid w:val="00E131A5"/>
    <w:rsid w:val="00E13DD6"/>
    <w:rsid w:val="00E17231"/>
    <w:rsid w:val="00E201C4"/>
    <w:rsid w:val="00E21005"/>
    <w:rsid w:val="00E2120F"/>
    <w:rsid w:val="00E216B1"/>
    <w:rsid w:val="00E227EB"/>
    <w:rsid w:val="00E233E4"/>
    <w:rsid w:val="00E23D88"/>
    <w:rsid w:val="00E23F2F"/>
    <w:rsid w:val="00E2404A"/>
    <w:rsid w:val="00E24590"/>
    <w:rsid w:val="00E24F57"/>
    <w:rsid w:val="00E27A4C"/>
    <w:rsid w:val="00E30702"/>
    <w:rsid w:val="00E30AEF"/>
    <w:rsid w:val="00E31189"/>
    <w:rsid w:val="00E31364"/>
    <w:rsid w:val="00E32273"/>
    <w:rsid w:val="00E323F7"/>
    <w:rsid w:val="00E328F4"/>
    <w:rsid w:val="00E32D31"/>
    <w:rsid w:val="00E33E14"/>
    <w:rsid w:val="00E35439"/>
    <w:rsid w:val="00E3578F"/>
    <w:rsid w:val="00E3644D"/>
    <w:rsid w:val="00E37452"/>
    <w:rsid w:val="00E37F02"/>
    <w:rsid w:val="00E40243"/>
    <w:rsid w:val="00E40658"/>
    <w:rsid w:val="00E40D18"/>
    <w:rsid w:val="00E4238D"/>
    <w:rsid w:val="00E4486A"/>
    <w:rsid w:val="00E448A5"/>
    <w:rsid w:val="00E45051"/>
    <w:rsid w:val="00E4597F"/>
    <w:rsid w:val="00E45C12"/>
    <w:rsid w:val="00E462AE"/>
    <w:rsid w:val="00E46372"/>
    <w:rsid w:val="00E47B72"/>
    <w:rsid w:val="00E51715"/>
    <w:rsid w:val="00E52FD7"/>
    <w:rsid w:val="00E52FE2"/>
    <w:rsid w:val="00E538FB"/>
    <w:rsid w:val="00E55EE2"/>
    <w:rsid w:val="00E602E0"/>
    <w:rsid w:val="00E62046"/>
    <w:rsid w:val="00E634A5"/>
    <w:rsid w:val="00E651B3"/>
    <w:rsid w:val="00E6550B"/>
    <w:rsid w:val="00E65DBF"/>
    <w:rsid w:val="00E70CAD"/>
    <w:rsid w:val="00E71962"/>
    <w:rsid w:val="00E729E5"/>
    <w:rsid w:val="00E73627"/>
    <w:rsid w:val="00E73C90"/>
    <w:rsid w:val="00E73CCF"/>
    <w:rsid w:val="00E75D33"/>
    <w:rsid w:val="00E771DF"/>
    <w:rsid w:val="00E77AA7"/>
    <w:rsid w:val="00E77B43"/>
    <w:rsid w:val="00E80C2A"/>
    <w:rsid w:val="00E8129F"/>
    <w:rsid w:val="00E8396B"/>
    <w:rsid w:val="00E83FE2"/>
    <w:rsid w:val="00E84302"/>
    <w:rsid w:val="00E854AC"/>
    <w:rsid w:val="00E85758"/>
    <w:rsid w:val="00E87862"/>
    <w:rsid w:val="00E90634"/>
    <w:rsid w:val="00E92212"/>
    <w:rsid w:val="00E92F68"/>
    <w:rsid w:val="00E953EB"/>
    <w:rsid w:val="00E95403"/>
    <w:rsid w:val="00E969B7"/>
    <w:rsid w:val="00E977E4"/>
    <w:rsid w:val="00EA0116"/>
    <w:rsid w:val="00EA0B90"/>
    <w:rsid w:val="00EA11FF"/>
    <w:rsid w:val="00EA31D2"/>
    <w:rsid w:val="00EA5F13"/>
    <w:rsid w:val="00EA6775"/>
    <w:rsid w:val="00EA7C64"/>
    <w:rsid w:val="00EB00E9"/>
    <w:rsid w:val="00EB0CA8"/>
    <w:rsid w:val="00EB0D27"/>
    <w:rsid w:val="00EB15AB"/>
    <w:rsid w:val="00EB66A4"/>
    <w:rsid w:val="00EB689B"/>
    <w:rsid w:val="00EC0083"/>
    <w:rsid w:val="00EC0AEF"/>
    <w:rsid w:val="00EC1404"/>
    <w:rsid w:val="00EC1FC4"/>
    <w:rsid w:val="00EC31D0"/>
    <w:rsid w:val="00EC4C5B"/>
    <w:rsid w:val="00EC6733"/>
    <w:rsid w:val="00EC72B4"/>
    <w:rsid w:val="00EC7C74"/>
    <w:rsid w:val="00EC7EE9"/>
    <w:rsid w:val="00ED02B5"/>
    <w:rsid w:val="00ED0390"/>
    <w:rsid w:val="00ED0539"/>
    <w:rsid w:val="00ED0DC4"/>
    <w:rsid w:val="00ED118B"/>
    <w:rsid w:val="00ED1D62"/>
    <w:rsid w:val="00ED4DAD"/>
    <w:rsid w:val="00ED546E"/>
    <w:rsid w:val="00ED686D"/>
    <w:rsid w:val="00ED6942"/>
    <w:rsid w:val="00ED7DC9"/>
    <w:rsid w:val="00EE0969"/>
    <w:rsid w:val="00EE0A75"/>
    <w:rsid w:val="00EE2BDA"/>
    <w:rsid w:val="00EE49D7"/>
    <w:rsid w:val="00EE54F5"/>
    <w:rsid w:val="00EE583F"/>
    <w:rsid w:val="00EE5C60"/>
    <w:rsid w:val="00EE76A0"/>
    <w:rsid w:val="00EF1486"/>
    <w:rsid w:val="00EF1DD5"/>
    <w:rsid w:val="00EF2768"/>
    <w:rsid w:val="00EF2D51"/>
    <w:rsid w:val="00EF33FD"/>
    <w:rsid w:val="00EF4BE8"/>
    <w:rsid w:val="00EF4D94"/>
    <w:rsid w:val="00EF545E"/>
    <w:rsid w:val="00EF6F5E"/>
    <w:rsid w:val="00F00A71"/>
    <w:rsid w:val="00F027BA"/>
    <w:rsid w:val="00F04B6A"/>
    <w:rsid w:val="00F05F4C"/>
    <w:rsid w:val="00F06EB0"/>
    <w:rsid w:val="00F07C02"/>
    <w:rsid w:val="00F07FAD"/>
    <w:rsid w:val="00F124DB"/>
    <w:rsid w:val="00F12F64"/>
    <w:rsid w:val="00F14270"/>
    <w:rsid w:val="00F149CF"/>
    <w:rsid w:val="00F1532F"/>
    <w:rsid w:val="00F15DFD"/>
    <w:rsid w:val="00F16145"/>
    <w:rsid w:val="00F16A6E"/>
    <w:rsid w:val="00F1751E"/>
    <w:rsid w:val="00F17DB3"/>
    <w:rsid w:val="00F17FB7"/>
    <w:rsid w:val="00F20139"/>
    <w:rsid w:val="00F20CB9"/>
    <w:rsid w:val="00F211FF"/>
    <w:rsid w:val="00F225E5"/>
    <w:rsid w:val="00F22A2E"/>
    <w:rsid w:val="00F2424A"/>
    <w:rsid w:val="00F2522A"/>
    <w:rsid w:val="00F254F2"/>
    <w:rsid w:val="00F25C79"/>
    <w:rsid w:val="00F26824"/>
    <w:rsid w:val="00F27217"/>
    <w:rsid w:val="00F272CE"/>
    <w:rsid w:val="00F27AFE"/>
    <w:rsid w:val="00F3033D"/>
    <w:rsid w:val="00F31235"/>
    <w:rsid w:val="00F3140C"/>
    <w:rsid w:val="00F31456"/>
    <w:rsid w:val="00F316CF"/>
    <w:rsid w:val="00F33392"/>
    <w:rsid w:val="00F3402A"/>
    <w:rsid w:val="00F35EC5"/>
    <w:rsid w:val="00F371F9"/>
    <w:rsid w:val="00F377A3"/>
    <w:rsid w:val="00F41821"/>
    <w:rsid w:val="00F41B1B"/>
    <w:rsid w:val="00F41C4B"/>
    <w:rsid w:val="00F41E25"/>
    <w:rsid w:val="00F435D0"/>
    <w:rsid w:val="00F4537C"/>
    <w:rsid w:val="00F45D95"/>
    <w:rsid w:val="00F46C00"/>
    <w:rsid w:val="00F46F1B"/>
    <w:rsid w:val="00F517C6"/>
    <w:rsid w:val="00F51B3E"/>
    <w:rsid w:val="00F54979"/>
    <w:rsid w:val="00F55AE8"/>
    <w:rsid w:val="00F5660D"/>
    <w:rsid w:val="00F579DF"/>
    <w:rsid w:val="00F610EA"/>
    <w:rsid w:val="00F61A9C"/>
    <w:rsid w:val="00F66AA8"/>
    <w:rsid w:val="00F67095"/>
    <w:rsid w:val="00F70882"/>
    <w:rsid w:val="00F70F24"/>
    <w:rsid w:val="00F7137B"/>
    <w:rsid w:val="00F721F6"/>
    <w:rsid w:val="00F72272"/>
    <w:rsid w:val="00F722BD"/>
    <w:rsid w:val="00F73337"/>
    <w:rsid w:val="00F736A2"/>
    <w:rsid w:val="00F758CA"/>
    <w:rsid w:val="00F77EFD"/>
    <w:rsid w:val="00F807B2"/>
    <w:rsid w:val="00F811D9"/>
    <w:rsid w:val="00F8171A"/>
    <w:rsid w:val="00F82D42"/>
    <w:rsid w:val="00F83096"/>
    <w:rsid w:val="00F837E3"/>
    <w:rsid w:val="00F83E46"/>
    <w:rsid w:val="00F86AC7"/>
    <w:rsid w:val="00F92306"/>
    <w:rsid w:val="00F92C42"/>
    <w:rsid w:val="00F94BE8"/>
    <w:rsid w:val="00F9781C"/>
    <w:rsid w:val="00FA073E"/>
    <w:rsid w:val="00FA5952"/>
    <w:rsid w:val="00FB2861"/>
    <w:rsid w:val="00FB49C9"/>
    <w:rsid w:val="00FB5804"/>
    <w:rsid w:val="00FB593C"/>
    <w:rsid w:val="00FB5B8C"/>
    <w:rsid w:val="00FB5EC0"/>
    <w:rsid w:val="00FB6003"/>
    <w:rsid w:val="00FB63AE"/>
    <w:rsid w:val="00FB6CDC"/>
    <w:rsid w:val="00FC0BAF"/>
    <w:rsid w:val="00FC0DE1"/>
    <w:rsid w:val="00FC21BA"/>
    <w:rsid w:val="00FC397F"/>
    <w:rsid w:val="00FC47B5"/>
    <w:rsid w:val="00FC5FCF"/>
    <w:rsid w:val="00FD0570"/>
    <w:rsid w:val="00FD0710"/>
    <w:rsid w:val="00FD09AF"/>
    <w:rsid w:val="00FD0AF9"/>
    <w:rsid w:val="00FD152D"/>
    <w:rsid w:val="00FD1BA0"/>
    <w:rsid w:val="00FD2EC0"/>
    <w:rsid w:val="00FD5263"/>
    <w:rsid w:val="00FE0907"/>
    <w:rsid w:val="00FE10BE"/>
    <w:rsid w:val="00FE44A8"/>
    <w:rsid w:val="00FE5E34"/>
    <w:rsid w:val="00FE6ED4"/>
    <w:rsid w:val="00FE7E31"/>
    <w:rsid w:val="00FF1E3B"/>
    <w:rsid w:val="00FF1FAB"/>
    <w:rsid w:val="00FF3531"/>
    <w:rsid w:val="00FF5539"/>
    <w:rsid w:val="00FF5711"/>
    <w:rsid w:val="00FF596C"/>
    <w:rsid w:val="00FF74FF"/>
    <w:rsid w:val="00FF7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rules v:ext="edit">
        <o:r id="V:Rule1" type="connector" idref="#AutoShape 10"/>
        <o:r id="V:Rule2" type="connector" idref="#AutoShape 18"/>
        <o:r id="V:Rule3" type="connector" idref="#AutoShape 20"/>
        <o:r id="V:Rule4" type="connector" idref="#AutoShape 17"/>
        <o:r id="V:Rule5" type="connector" idref="#AutoShape 21"/>
        <o:r id="V:Rule6" type="connector" idref="#AutoShape 13"/>
      </o:rules>
    </o:shapelayout>
  </w:shapeDefaults>
  <w:decimalSymbol w:val=","/>
  <w:listSeparator w:val=";"/>
  <w14:docId w14:val="522D145B"/>
  <w15:docId w15:val="{7AF7EF97-4F75-4784-A549-4FAE2393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ADF"/>
    <w:rPr>
      <w:sz w:val="22"/>
      <w:szCs w:val="24"/>
    </w:rPr>
  </w:style>
  <w:style w:type="paragraph" w:styleId="Titre1">
    <w:name w:val="heading 1"/>
    <w:basedOn w:val="Normal"/>
    <w:next w:val="Normal"/>
    <w:link w:val="Titre1Car"/>
    <w:uiPriority w:val="99"/>
    <w:qFormat/>
    <w:rsid w:val="009005A9"/>
    <w:pPr>
      <w:keepNext/>
      <w:numPr>
        <w:numId w:val="8"/>
      </w:numPr>
      <w:spacing w:before="240" w:after="60"/>
      <w:jc w:val="both"/>
      <w:outlineLvl w:val="0"/>
    </w:pPr>
    <w:rPr>
      <w:rFonts w:asciiTheme="minorHAnsi" w:hAnsiTheme="minorHAnsi" w:cstheme="minorHAnsi"/>
      <w:b/>
      <w:bCs/>
      <w:caps/>
      <w:color w:val="1F497D" w:themeColor="text2"/>
      <w:kern w:val="32"/>
      <w:sz w:val="30"/>
      <w:szCs w:val="32"/>
    </w:rPr>
  </w:style>
  <w:style w:type="paragraph" w:styleId="Titre2">
    <w:name w:val="heading 2"/>
    <w:basedOn w:val="Normal"/>
    <w:next w:val="Normal"/>
    <w:link w:val="Titre2Car1"/>
    <w:uiPriority w:val="99"/>
    <w:unhideWhenUsed/>
    <w:qFormat/>
    <w:rsid w:val="005D48D9"/>
    <w:pPr>
      <w:keepNext/>
      <w:keepLines/>
      <w:numPr>
        <w:numId w:val="18"/>
      </w:numPr>
      <w:spacing w:before="200"/>
      <w:outlineLvl w:val="1"/>
    </w:pPr>
    <w:rPr>
      <w:rFonts w:ascii="Arial" w:eastAsiaTheme="majorEastAsia" w:hAnsi="Arial" w:cstheme="majorBidi"/>
      <w:b/>
      <w:bCs/>
      <w:color w:val="1F497D" w:themeColor="text2"/>
      <w:sz w:val="28"/>
      <w:szCs w:val="28"/>
    </w:rPr>
  </w:style>
  <w:style w:type="paragraph" w:styleId="Titre3">
    <w:name w:val="heading 3"/>
    <w:basedOn w:val="Titre2"/>
    <w:next w:val="Normal"/>
    <w:link w:val="Titre3Car"/>
    <w:uiPriority w:val="99"/>
    <w:unhideWhenUsed/>
    <w:qFormat/>
    <w:rsid w:val="005D48D9"/>
    <w:pPr>
      <w:numPr>
        <w:ilvl w:val="1"/>
      </w:numPr>
      <w:outlineLvl w:val="2"/>
    </w:pPr>
    <w:rPr>
      <w:sz w:val="24"/>
      <w:szCs w:val="24"/>
      <w:lang w:val="en-US"/>
    </w:rPr>
  </w:style>
  <w:style w:type="paragraph" w:styleId="Titre4">
    <w:name w:val="heading 4"/>
    <w:basedOn w:val="Normal"/>
    <w:next w:val="Normal"/>
    <w:link w:val="Titre4Car"/>
    <w:uiPriority w:val="99"/>
    <w:unhideWhenUsed/>
    <w:qFormat/>
    <w:rsid w:val="00A8410E"/>
    <w:pPr>
      <w:keepNext/>
      <w:numPr>
        <w:numId w:val="20"/>
      </w:numPr>
      <w:spacing w:before="240" w:after="60"/>
      <w:outlineLvl w:val="3"/>
    </w:pPr>
    <w:rPr>
      <w:b/>
      <w:bCs/>
      <w:i/>
      <w:color w:val="1F497D" w:themeColor="text2"/>
      <w:szCs w:val="28"/>
    </w:rPr>
  </w:style>
  <w:style w:type="paragraph" w:styleId="Titre5">
    <w:name w:val="heading 5"/>
    <w:basedOn w:val="Normal"/>
    <w:next w:val="Normal"/>
    <w:link w:val="Titre5Car"/>
    <w:uiPriority w:val="99"/>
    <w:qFormat/>
    <w:rsid w:val="0089781D"/>
    <w:pPr>
      <w:keepNext/>
      <w:keepLines/>
      <w:numPr>
        <w:ilvl w:val="4"/>
        <w:numId w:val="5"/>
      </w:numPr>
      <w:spacing w:before="200" w:line="276" w:lineRule="auto"/>
      <w:outlineLvl w:val="4"/>
    </w:pPr>
    <w:rPr>
      <w:rFonts w:eastAsia="Calibri"/>
      <w:caps/>
      <w:color w:val="365F91"/>
      <w:spacing w:val="10"/>
      <w:szCs w:val="22"/>
      <w:lang w:val="en-US" w:eastAsia="en-US"/>
    </w:rPr>
  </w:style>
  <w:style w:type="paragraph" w:styleId="Titre6">
    <w:name w:val="heading 6"/>
    <w:basedOn w:val="Normal"/>
    <w:next w:val="Normal"/>
    <w:link w:val="Titre6Car"/>
    <w:uiPriority w:val="99"/>
    <w:qFormat/>
    <w:rsid w:val="0089781D"/>
    <w:pPr>
      <w:keepNext/>
      <w:keepLines/>
      <w:numPr>
        <w:ilvl w:val="5"/>
        <w:numId w:val="5"/>
      </w:numPr>
      <w:spacing w:before="200" w:line="276" w:lineRule="auto"/>
      <w:outlineLvl w:val="5"/>
    </w:pPr>
    <w:rPr>
      <w:rFonts w:eastAsia="Calibri"/>
      <w:caps/>
      <w:color w:val="365F91"/>
      <w:spacing w:val="10"/>
      <w:szCs w:val="22"/>
      <w:lang w:val="en-US" w:eastAsia="en-US"/>
    </w:rPr>
  </w:style>
  <w:style w:type="paragraph" w:styleId="Titre7">
    <w:name w:val="heading 7"/>
    <w:basedOn w:val="Normal"/>
    <w:next w:val="Normal"/>
    <w:link w:val="Titre7Car"/>
    <w:uiPriority w:val="99"/>
    <w:qFormat/>
    <w:rsid w:val="0089781D"/>
    <w:pPr>
      <w:keepNext/>
      <w:keepLines/>
      <w:numPr>
        <w:ilvl w:val="6"/>
        <w:numId w:val="5"/>
      </w:numPr>
      <w:spacing w:before="200" w:line="276" w:lineRule="auto"/>
      <w:outlineLvl w:val="6"/>
    </w:pPr>
    <w:rPr>
      <w:rFonts w:eastAsia="Calibri"/>
      <w:caps/>
      <w:color w:val="365F91"/>
      <w:spacing w:val="10"/>
      <w:szCs w:val="22"/>
      <w:lang w:val="en-US" w:eastAsia="en-US"/>
    </w:rPr>
  </w:style>
  <w:style w:type="paragraph" w:styleId="Titre8">
    <w:name w:val="heading 8"/>
    <w:basedOn w:val="Normal"/>
    <w:next w:val="Normal"/>
    <w:link w:val="Titre8Car"/>
    <w:uiPriority w:val="99"/>
    <w:unhideWhenUsed/>
    <w:qFormat/>
    <w:rsid w:val="004B62DC"/>
    <w:pPr>
      <w:numPr>
        <w:ilvl w:val="7"/>
        <w:numId w:val="5"/>
      </w:numPr>
      <w:spacing w:before="240" w:after="60"/>
      <w:outlineLvl w:val="7"/>
    </w:pPr>
    <w:rPr>
      <w:i/>
      <w:iCs/>
    </w:rPr>
  </w:style>
  <w:style w:type="paragraph" w:styleId="Titre9">
    <w:name w:val="heading 9"/>
    <w:basedOn w:val="Normal"/>
    <w:next w:val="Normal"/>
    <w:link w:val="Titre9Car"/>
    <w:uiPriority w:val="99"/>
    <w:qFormat/>
    <w:rsid w:val="0089781D"/>
    <w:pPr>
      <w:numPr>
        <w:ilvl w:val="8"/>
        <w:numId w:val="5"/>
      </w:numPr>
      <w:spacing w:before="300" w:line="276" w:lineRule="auto"/>
      <w:outlineLvl w:val="8"/>
    </w:pPr>
    <w:rPr>
      <w:i/>
      <w:caps/>
      <w:spacing w:val="10"/>
      <w:sz w:val="18"/>
      <w:szCs w:val="1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9005A9"/>
    <w:rPr>
      <w:rFonts w:asciiTheme="minorHAnsi" w:hAnsiTheme="minorHAnsi" w:cstheme="minorHAnsi"/>
      <w:b/>
      <w:bCs/>
      <w:caps/>
      <w:color w:val="1F497D" w:themeColor="text2"/>
      <w:kern w:val="32"/>
      <w:sz w:val="30"/>
      <w:szCs w:val="32"/>
    </w:rPr>
  </w:style>
  <w:style w:type="character" w:customStyle="1" w:styleId="Titre2Car">
    <w:name w:val="Titre 2 Car"/>
    <w:uiPriority w:val="99"/>
    <w:rsid w:val="00E40243"/>
    <w:rPr>
      <w:rFonts w:ascii="Arial" w:hAnsi="Arial"/>
      <w:b/>
      <w:color w:val="4F81BD" w:themeColor="accent1"/>
      <w:sz w:val="24"/>
      <w:szCs w:val="24"/>
      <w:lang w:val="en-US" w:eastAsia="en-US"/>
    </w:rPr>
  </w:style>
  <w:style w:type="character" w:customStyle="1" w:styleId="Titre3Car">
    <w:name w:val="Titre 3 Car"/>
    <w:link w:val="Titre3"/>
    <w:uiPriority w:val="99"/>
    <w:rsid w:val="005D48D9"/>
    <w:rPr>
      <w:rFonts w:ascii="Arial" w:eastAsiaTheme="majorEastAsia" w:hAnsi="Arial" w:cstheme="majorBidi"/>
      <w:b/>
      <w:bCs/>
      <w:color w:val="1F497D" w:themeColor="text2"/>
      <w:sz w:val="24"/>
      <w:szCs w:val="24"/>
      <w:lang w:val="en-US"/>
    </w:rPr>
  </w:style>
  <w:style w:type="character" w:customStyle="1" w:styleId="Titre4Car">
    <w:name w:val="Titre 4 Car"/>
    <w:link w:val="Titre4"/>
    <w:uiPriority w:val="99"/>
    <w:rsid w:val="00A8410E"/>
    <w:rPr>
      <w:b/>
      <w:bCs/>
      <w:i/>
      <w:color w:val="1F497D" w:themeColor="text2"/>
      <w:sz w:val="22"/>
      <w:szCs w:val="28"/>
    </w:rPr>
  </w:style>
  <w:style w:type="character" w:customStyle="1" w:styleId="Titre5Car">
    <w:name w:val="Titre 5 Car"/>
    <w:link w:val="Titre5"/>
    <w:uiPriority w:val="99"/>
    <w:rsid w:val="0089781D"/>
    <w:rPr>
      <w:rFonts w:eastAsia="Calibri"/>
      <w:caps/>
      <w:color w:val="365F91"/>
      <w:spacing w:val="10"/>
      <w:sz w:val="22"/>
      <w:szCs w:val="22"/>
      <w:lang w:val="en-US" w:eastAsia="en-US"/>
    </w:rPr>
  </w:style>
  <w:style w:type="character" w:customStyle="1" w:styleId="Titre6Car">
    <w:name w:val="Titre 6 Car"/>
    <w:link w:val="Titre6"/>
    <w:uiPriority w:val="99"/>
    <w:rsid w:val="0089781D"/>
    <w:rPr>
      <w:rFonts w:eastAsia="Calibri"/>
      <w:caps/>
      <w:color w:val="365F91"/>
      <w:spacing w:val="10"/>
      <w:sz w:val="22"/>
      <w:szCs w:val="22"/>
      <w:lang w:val="en-US" w:eastAsia="en-US"/>
    </w:rPr>
  </w:style>
  <w:style w:type="character" w:customStyle="1" w:styleId="Titre7Car">
    <w:name w:val="Titre 7 Car"/>
    <w:link w:val="Titre7"/>
    <w:uiPriority w:val="99"/>
    <w:rsid w:val="0089781D"/>
    <w:rPr>
      <w:rFonts w:eastAsia="Calibri"/>
      <w:caps/>
      <w:color w:val="365F91"/>
      <w:spacing w:val="10"/>
      <w:sz w:val="22"/>
      <w:szCs w:val="22"/>
      <w:lang w:val="en-US" w:eastAsia="en-US"/>
    </w:rPr>
  </w:style>
  <w:style w:type="character" w:customStyle="1" w:styleId="Titre8Car">
    <w:name w:val="Titre 8 Car"/>
    <w:link w:val="Titre8"/>
    <w:uiPriority w:val="99"/>
    <w:rsid w:val="004B62DC"/>
    <w:rPr>
      <w:i/>
      <w:iCs/>
      <w:sz w:val="22"/>
      <w:szCs w:val="24"/>
    </w:rPr>
  </w:style>
  <w:style w:type="character" w:customStyle="1" w:styleId="Titre9Car">
    <w:name w:val="Titre 9 Car"/>
    <w:link w:val="Titre9"/>
    <w:uiPriority w:val="99"/>
    <w:rsid w:val="0089781D"/>
    <w:rPr>
      <w:i/>
      <w:caps/>
      <w:spacing w:val="10"/>
      <w:sz w:val="18"/>
      <w:szCs w:val="18"/>
      <w:lang w:val="en-US" w:eastAsia="en-US"/>
    </w:rPr>
  </w:style>
  <w:style w:type="paragraph" w:styleId="Pieddepage">
    <w:name w:val="footer"/>
    <w:basedOn w:val="Normal"/>
    <w:link w:val="PieddepageCar"/>
    <w:uiPriority w:val="99"/>
    <w:rsid w:val="00C714E4"/>
    <w:pPr>
      <w:tabs>
        <w:tab w:val="center" w:pos="4536"/>
        <w:tab w:val="right" w:pos="9072"/>
      </w:tabs>
    </w:pPr>
  </w:style>
  <w:style w:type="character" w:customStyle="1" w:styleId="PieddepageCar">
    <w:name w:val="Pied de page Car"/>
    <w:link w:val="Pieddepage"/>
    <w:uiPriority w:val="99"/>
    <w:locked/>
    <w:rsid w:val="00C714E4"/>
    <w:rPr>
      <w:rFonts w:ascii="Times New Roman" w:hAnsi="Times New Roman" w:cs="Times New Roman"/>
      <w:sz w:val="24"/>
      <w:szCs w:val="24"/>
      <w:lang w:eastAsia="fr-FR"/>
    </w:rPr>
  </w:style>
  <w:style w:type="character" w:styleId="Numrodepage">
    <w:name w:val="page number"/>
    <w:uiPriority w:val="99"/>
    <w:rsid w:val="00C714E4"/>
    <w:rPr>
      <w:rFonts w:cs="Times New Roman"/>
    </w:rPr>
  </w:style>
  <w:style w:type="character" w:styleId="Marquedecommentaire">
    <w:name w:val="annotation reference"/>
    <w:semiHidden/>
    <w:rsid w:val="002176B5"/>
    <w:rPr>
      <w:sz w:val="16"/>
      <w:szCs w:val="16"/>
    </w:rPr>
  </w:style>
  <w:style w:type="paragraph" w:styleId="Commentaire">
    <w:name w:val="annotation text"/>
    <w:basedOn w:val="Normal"/>
    <w:link w:val="CommentaireCar"/>
    <w:uiPriority w:val="99"/>
    <w:rsid w:val="002176B5"/>
    <w:rPr>
      <w:sz w:val="20"/>
      <w:szCs w:val="20"/>
    </w:rPr>
  </w:style>
  <w:style w:type="character" w:customStyle="1" w:styleId="CommentaireCar">
    <w:name w:val="Commentaire Car"/>
    <w:link w:val="Commentaire"/>
    <w:uiPriority w:val="99"/>
    <w:locked/>
    <w:rsid w:val="0089781D"/>
    <w:rPr>
      <w:rFonts w:ascii="Times New Roman" w:hAnsi="Times New Roman"/>
      <w:lang w:val="fr-FR" w:eastAsia="fr-FR"/>
    </w:rPr>
  </w:style>
  <w:style w:type="paragraph" w:styleId="Objetducommentaire">
    <w:name w:val="annotation subject"/>
    <w:basedOn w:val="Commentaire"/>
    <w:next w:val="Commentaire"/>
    <w:link w:val="ObjetducommentaireCar"/>
    <w:uiPriority w:val="99"/>
    <w:semiHidden/>
    <w:rsid w:val="002176B5"/>
    <w:rPr>
      <w:b/>
      <w:bCs/>
    </w:rPr>
  </w:style>
  <w:style w:type="character" w:customStyle="1" w:styleId="ObjetducommentaireCar">
    <w:name w:val="Objet du commentaire Car"/>
    <w:link w:val="Objetducommentaire"/>
    <w:uiPriority w:val="99"/>
    <w:semiHidden/>
    <w:locked/>
    <w:rsid w:val="0089781D"/>
    <w:rPr>
      <w:rFonts w:ascii="Times New Roman" w:hAnsi="Times New Roman"/>
      <w:b/>
      <w:bCs/>
      <w:lang w:val="fr-FR" w:eastAsia="fr-FR"/>
    </w:rPr>
  </w:style>
  <w:style w:type="paragraph" w:styleId="Textedebulles">
    <w:name w:val="Balloon Text"/>
    <w:basedOn w:val="Normal"/>
    <w:link w:val="TextedebullesCar"/>
    <w:uiPriority w:val="99"/>
    <w:semiHidden/>
    <w:rsid w:val="002176B5"/>
    <w:rPr>
      <w:rFonts w:ascii="Tahoma" w:hAnsi="Tahoma" w:cs="Tahoma"/>
      <w:sz w:val="16"/>
      <w:szCs w:val="16"/>
    </w:rPr>
  </w:style>
  <w:style w:type="character" w:customStyle="1" w:styleId="TextedebullesCar">
    <w:name w:val="Texte de bulles Car"/>
    <w:link w:val="Textedebulles"/>
    <w:uiPriority w:val="99"/>
    <w:semiHidden/>
    <w:locked/>
    <w:rsid w:val="0089781D"/>
    <w:rPr>
      <w:rFonts w:ascii="Tahoma" w:hAnsi="Tahoma" w:cs="Tahoma"/>
      <w:sz w:val="16"/>
      <w:szCs w:val="16"/>
      <w:lang w:val="fr-FR" w:eastAsia="fr-FR"/>
    </w:rPr>
  </w:style>
  <w:style w:type="paragraph" w:styleId="Paragraphedeliste">
    <w:name w:val="List Paragraph"/>
    <w:aliases w:val="Premier,COMESA Text 2,Standard 12 pt,Paragraphe de liste 1,Bullet List,FooterText,Colorful List Accent 1,numbered,Paragraphe de liste1,列出段落,列出段落1,Bulletr List Paragraph,List Paragraph2,List Paragraph21,Bullets,Dot pt"/>
    <w:basedOn w:val="Normal"/>
    <w:link w:val="ParagraphedelisteCar"/>
    <w:uiPriority w:val="34"/>
    <w:qFormat/>
    <w:rsid w:val="00F04B6A"/>
    <w:pPr>
      <w:ind w:left="720"/>
    </w:pPr>
  </w:style>
  <w:style w:type="character" w:customStyle="1" w:styleId="ParagraphedelisteCar">
    <w:name w:val="Paragraphe de liste Car"/>
    <w:aliases w:val="Premier Car,COMESA Text 2 Car,Standard 12 pt Car,Paragraphe de liste 1 Car,Bullet List Car,FooterText Car,Colorful List Accent 1 Car,numbered Car,Paragraphe de liste1 Car,列出段落 Car,列出段落1 Car,Bulletr List Paragraph Car,Bullets Car"/>
    <w:link w:val="Paragraphedeliste"/>
    <w:uiPriority w:val="34"/>
    <w:qFormat/>
    <w:locked/>
    <w:rsid w:val="0089781D"/>
    <w:rPr>
      <w:rFonts w:ascii="Times New Roman" w:hAnsi="Times New Roman"/>
      <w:sz w:val="24"/>
      <w:szCs w:val="24"/>
      <w:lang w:val="fr-FR" w:eastAsia="fr-FR"/>
    </w:rPr>
  </w:style>
  <w:style w:type="table" w:styleId="Grilledutableau">
    <w:name w:val="Table Grid"/>
    <w:basedOn w:val="TableauNormal"/>
    <w:uiPriority w:val="59"/>
    <w:rsid w:val="00DC0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uiPriority w:val="34"/>
    <w:qFormat/>
    <w:rsid w:val="00CB09A0"/>
    <w:pPr>
      <w:ind w:left="720"/>
    </w:pPr>
    <w:rPr>
      <w:lang w:val="en-US" w:eastAsia="en-US"/>
    </w:rPr>
  </w:style>
  <w:style w:type="paragraph" w:customStyle="1" w:styleId="DecimalAligned">
    <w:name w:val="Decimal Aligned"/>
    <w:basedOn w:val="Normal"/>
    <w:uiPriority w:val="40"/>
    <w:qFormat/>
    <w:rsid w:val="00A82B21"/>
    <w:pPr>
      <w:tabs>
        <w:tab w:val="decimal" w:pos="360"/>
      </w:tabs>
      <w:spacing w:after="200" w:line="276" w:lineRule="auto"/>
    </w:pPr>
    <w:rPr>
      <w:szCs w:val="22"/>
      <w:lang w:eastAsia="en-US"/>
    </w:rPr>
  </w:style>
  <w:style w:type="character" w:styleId="Lienhypertexte">
    <w:name w:val="Hyperlink"/>
    <w:uiPriority w:val="99"/>
    <w:unhideWhenUsed/>
    <w:rsid w:val="00083F1C"/>
    <w:rPr>
      <w:color w:val="0000FF"/>
      <w:u w:val="single"/>
    </w:rPr>
  </w:style>
  <w:style w:type="paragraph" w:customStyle="1" w:styleId="DFSCVStandard">
    <w:name w:val="DFS_CV Standard"/>
    <w:qFormat/>
    <w:rsid w:val="00A769AF"/>
    <w:pPr>
      <w:tabs>
        <w:tab w:val="left" w:pos="425"/>
        <w:tab w:val="left" w:pos="851"/>
        <w:tab w:val="left" w:pos="2268"/>
      </w:tabs>
    </w:pPr>
    <w:rPr>
      <w:rFonts w:ascii="Arial" w:hAnsi="Arial"/>
      <w:sz w:val="18"/>
      <w:lang w:val="en-US" w:eastAsia="nl-NL"/>
    </w:rPr>
  </w:style>
  <w:style w:type="paragraph" w:customStyle="1" w:styleId="DFSCVBulletlist">
    <w:name w:val="DFS_CV Bullet list"/>
    <w:basedOn w:val="DFSCVStandard"/>
    <w:qFormat/>
    <w:rsid w:val="00A769AF"/>
    <w:pPr>
      <w:widowControl w:val="0"/>
      <w:numPr>
        <w:numId w:val="1"/>
      </w:numPr>
      <w:tabs>
        <w:tab w:val="clear" w:pos="425"/>
        <w:tab w:val="clear" w:pos="851"/>
        <w:tab w:val="clear" w:pos="2268"/>
      </w:tabs>
    </w:pPr>
  </w:style>
  <w:style w:type="paragraph" w:customStyle="1" w:styleId="DFSCVNumberedlist">
    <w:name w:val="DFS_CV Numbered list"/>
    <w:basedOn w:val="DFSCVStandard"/>
    <w:qFormat/>
    <w:rsid w:val="00A769AF"/>
    <w:pPr>
      <w:widowControl w:val="0"/>
      <w:numPr>
        <w:numId w:val="2"/>
      </w:numPr>
      <w:tabs>
        <w:tab w:val="clear" w:pos="851"/>
      </w:tabs>
      <w:spacing w:after="60"/>
    </w:pPr>
  </w:style>
  <w:style w:type="paragraph" w:customStyle="1" w:styleId="DFSTable">
    <w:name w:val="DFS_Table"/>
    <w:basedOn w:val="DFSCVStandard"/>
    <w:rsid w:val="00A769AF"/>
    <w:pPr>
      <w:overflowPunct w:val="0"/>
      <w:autoSpaceDE w:val="0"/>
      <w:autoSpaceDN w:val="0"/>
      <w:adjustRightInd w:val="0"/>
      <w:spacing w:before="60" w:after="60"/>
      <w:textAlignment w:val="baseline"/>
    </w:pPr>
    <w:rPr>
      <w:lang w:val="en-GB" w:eastAsia="de-DE"/>
    </w:rPr>
  </w:style>
  <w:style w:type="paragraph" w:customStyle="1" w:styleId="Standard1">
    <w:name w:val="Standard1"/>
    <w:rsid w:val="00A769AF"/>
    <w:pPr>
      <w:suppressAutoHyphens/>
      <w:autoSpaceDN w:val="0"/>
      <w:textAlignment w:val="baseline"/>
    </w:pPr>
    <w:rPr>
      <w:rFonts w:eastAsia="Lucida Sans Unicode" w:cs="F"/>
      <w:kern w:val="3"/>
      <w:sz w:val="22"/>
      <w:szCs w:val="22"/>
      <w:lang w:eastAsia="en-US"/>
    </w:rPr>
  </w:style>
  <w:style w:type="paragraph" w:styleId="En-tte">
    <w:name w:val="header"/>
    <w:basedOn w:val="Normal"/>
    <w:link w:val="En-tteCar"/>
    <w:uiPriority w:val="99"/>
    <w:unhideWhenUsed/>
    <w:rsid w:val="00050EF5"/>
    <w:pPr>
      <w:tabs>
        <w:tab w:val="center" w:pos="4536"/>
        <w:tab w:val="right" w:pos="9072"/>
      </w:tabs>
    </w:pPr>
  </w:style>
  <w:style w:type="character" w:customStyle="1" w:styleId="En-tteCar">
    <w:name w:val="En-tête Car"/>
    <w:link w:val="En-tte"/>
    <w:uiPriority w:val="99"/>
    <w:rsid w:val="00050EF5"/>
    <w:rPr>
      <w:rFonts w:ascii="Times New Roman" w:hAnsi="Times New Roman"/>
      <w:sz w:val="24"/>
      <w:szCs w:val="24"/>
      <w:lang w:val="fr-FR" w:eastAsia="fr-FR"/>
    </w:rPr>
  </w:style>
  <w:style w:type="paragraph" w:customStyle="1" w:styleId="Default">
    <w:name w:val="Default"/>
    <w:rsid w:val="002C4895"/>
    <w:pPr>
      <w:autoSpaceDE w:val="0"/>
      <w:autoSpaceDN w:val="0"/>
      <w:adjustRightInd w:val="0"/>
    </w:pPr>
    <w:rPr>
      <w:rFonts w:ascii="Lucida Sans" w:hAnsi="Lucida Sans" w:cs="Lucida Sans"/>
      <w:color w:val="000000"/>
      <w:sz w:val="24"/>
      <w:szCs w:val="24"/>
      <w:lang w:val="en-GB" w:eastAsia="en-GB"/>
    </w:rPr>
  </w:style>
  <w:style w:type="character" w:styleId="Lienhypertextesuivivisit">
    <w:name w:val="FollowedHyperlink"/>
    <w:uiPriority w:val="99"/>
    <w:semiHidden/>
    <w:unhideWhenUsed/>
    <w:rsid w:val="00F1532F"/>
    <w:rPr>
      <w:color w:val="800080"/>
      <w:u w:val="single"/>
    </w:rPr>
  </w:style>
  <w:style w:type="character" w:customStyle="1" w:styleId="aqj">
    <w:name w:val="aqj"/>
    <w:basedOn w:val="Policepardfaut"/>
    <w:rsid w:val="007669A4"/>
  </w:style>
  <w:style w:type="paragraph" w:styleId="Sous-titre">
    <w:name w:val="Subtitle"/>
    <w:basedOn w:val="Normal"/>
    <w:next w:val="Normal"/>
    <w:link w:val="Sous-titreCar"/>
    <w:uiPriority w:val="99"/>
    <w:qFormat/>
    <w:rsid w:val="00B55182"/>
    <w:pPr>
      <w:numPr>
        <w:ilvl w:val="1"/>
      </w:numPr>
      <w:spacing w:after="200" w:line="276" w:lineRule="auto"/>
    </w:pPr>
    <w:rPr>
      <w:rFonts w:ascii="Cambria" w:hAnsi="Cambria"/>
      <w:i/>
      <w:iCs/>
      <w:color w:val="4F81BD"/>
      <w:spacing w:val="15"/>
      <w:lang w:val="en-US" w:eastAsia="en-US"/>
    </w:rPr>
  </w:style>
  <w:style w:type="character" w:customStyle="1" w:styleId="Sous-titreCar">
    <w:name w:val="Sous-titre Car"/>
    <w:link w:val="Sous-titre"/>
    <w:uiPriority w:val="99"/>
    <w:rsid w:val="00B55182"/>
    <w:rPr>
      <w:rFonts w:ascii="Cambria" w:eastAsia="Times New Roman" w:hAnsi="Cambria" w:cs="Times New Roman"/>
      <w:i/>
      <w:iCs/>
      <w:color w:val="4F81BD"/>
      <w:spacing w:val="15"/>
      <w:sz w:val="24"/>
      <w:szCs w:val="24"/>
      <w:lang w:val="en-US" w:eastAsia="en-US"/>
    </w:rPr>
  </w:style>
  <w:style w:type="character" w:styleId="Titredulivre">
    <w:name w:val="Book Title"/>
    <w:uiPriority w:val="99"/>
    <w:qFormat/>
    <w:rsid w:val="00B55182"/>
    <w:rPr>
      <w:b/>
      <w:bCs/>
      <w:smallCaps/>
      <w:spacing w:val="5"/>
    </w:rPr>
  </w:style>
  <w:style w:type="character" w:styleId="Appelnotedebasdep">
    <w:name w:val="footnote reference"/>
    <w:aliases w:val="16 Point,Superscript 6 Point,Superscript 6 Point + 11 pt"/>
    <w:uiPriority w:val="99"/>
    <w:unhideWhenUsed/>
    <w:rsid w:val="00E77AA7"/>
    <w:rPr>
      <w:vertAlign w:val="superscript"/>
    </w:rPr>
  </w:style>
  <w:style w:type="character" w:customStyle="1" w:styleId="Titre2Car1">
    <w:name w:val="Titre 2 Car1"/>
    <w:basedOn w:val="Policepardfaut"/>
    <w:link w:val="Titre2"/>
    <w:uiPriority w:val="99"/>
    <w:rsid w:val="005D48D9"/>
    <w:rPr>
      <w:rFonts w:ascii="Arial" w:eastAsiaTheme="majorEastAsia" w:hAnsi="Arial" w:cstheme="majorBidi"/>
      <w:b/>
      <w:bCs/>
      <w:color w:val="1F497D" w:themeColor="text2"/>
      <w:sz w:val="28"/>
      <w:szCs w:val="28"/>
    </w:rPr>
  </w:style>
  <w:style w:type="paragraph" w:styleId="Corpsdetexte">
    <w:name w:val="Body Text"/>
    <w:basedOn w:val="Normal"/>
    <w:link w:val="CorpsdetexteCar"/>
    <w:uiPriority w:val="99"/>
    <w:rsid w:val="00535D5B"/>
    <w:pPr>
      <w:widowControl w:val="0"/>
      <w:suppressAutoHyphens/>
      <w:spacing w:after="120" w:line="288" w:lineRule="auto"/>
      <w:jc w:val="both"/>
    </w:pPr>
    <w:rPr>
      <w:rFonts w:ascii="Arial" w:eastAsia="DejaVu Sans" w:hAnsi="Arial"/>
      <w:kern w:val="18"/>
      <w:sz w:val="20"/>
    </w:rPr>
  </w:style>
  <w:style w:type="character" w:customStyle="1" w:styleId="CorpsdetexteCar">
    <w:name w:val="Corps de texte Car"/>
    <w:link w:val="Corpsdetexte"/>
    <w:uiPriority w:val="99"/>
    <w:rsid w:val="00535D5B"/>
    <w:rPr>
      <w:rFonts w:ascii="Arial" w:eastAsia="DejaVu Sans" w:hAnsi="Arial"/>
      <w:kern w:val="18"/>
      <w:szCs w:val="24"/>
      <w:lang w:val="fr-FR" w:eastAsia="fr-FR"/>
    </w:rPr>
  </w:style>
  <w:style w:type="paragraph" w:styleId="Notedebasdepage">
    <w:name w:val="footnote text"/>
    <w:aliases w:val="single space,Footnote Text Char Char Char Char,Footnote Text Char Char,Footnote Text Char2,Footnote Text Char1 Char1,Footnote Text Char Char Char,Footnote Text Char2 Char Char Char,Footnote Text Char1,Geneva 9,Font: Geneva 9"/>
    <w:basedOn w:val="Normal"/>
    <w:link w:val="NotedebasdepageCar"/>
    <w:uiPriority w:val="99"/>
    <w:unhideWhenUsed/>
    <w:rsid w:val="004D036E"/>
    <w:rPr>
      <w:sz w:val="20"/>
      <w:szCs w:val="20"/>
    </w:rPr>
  </w:style>
  <w:style w:type="character" w:customStyle="1" w:styleId="NotedebasdepageCar">
    <w:name w:val="Note de bas de page Car"/>
    <w:aliases w:val="single space Car,Footnote Text Char Char Char Char Car,Footnote Text Char Char Car,Footnote Text Char2 Car,Footnote Text Char1 Char1 Car,Footnote Text Char Char Char Car,Footnote Text Char2 Char Char Char Car,Geneva 9 Car"/>
    <w:link w:val="Notedebasdepage"/>
    <w:uiPriority w:val="99"/>
    <w:rsid w:val="004D036E"/>
    <w:rPr>
      <w:rFonts w:ascii="Times New Roman" w:hAnsi="Times New Roman"/>
      <w:lang w:val="fr-FR" w:eastAsia="fr-FR"/>
    </w:rPr>
  </w:style>
  <w:style w:type="table" w:customStyle="1" w:styleId="Ombrageclair1">
    <w:name w:val="Ombrage clair1"/>
    <w:basedOn w:val="TableauNormal"/>
    <w:uiPriority w:val="60"/>
    <w:rsid w:val="00E954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rpsdetexte2">
    <w:name w:val="Body Text 2"/>
    <w:basedOn w:val="Normal"/>
    <w:link w:val="Corpsdetexte2Car"/>
    <w:uiPriority w:val="99"/>
    <w:semiHidden/>
    <w:unhideWhenUsed/>
    <w:rsid w:val="0089781D"/>
    <w:pPr>
      <w:spacing w:after="120" w:line="480" w:lineRule="auto"/>
    </w:pPr>
  </w:style>
  <w:style w:type="character" w:customStyle="1" w:styleId="Corpsdetexte2Car">
    <w:name w:val="Corps de texte 2 Car"/>
    <w:link w:val="Corpsdetexte2"/>
    <w:uiPriority w:val="99"/>
    <w:semiHidden/>
    <w:rsid w:val="0089781D"/>
    <w:rPr>
      <w:rFonts w:ascii="Times New Roman" w:hAnsi="Times New Roman"/>
      <w:sz w:val="24"/>
      <w:szCs w:val="24"/>
      <w:lang w:val="fr-FR" w:eastAsia="fr-FR"/>
    </w:rPr>
  </w:style>
  <w:style w:type="character" w:customStyle="1" w:styleId="Heading1Char">
    <w:name w:val="Heading 1 Char"/>
    <w:link w:val="Heading11"/>
    <w:uiPriority w:val="99"/>
    <w:locked/>
    <w:rsid w:val="0089781D"/>
    <w:rPr>
      <w:b/>
      <w:bCs/>
      <w:caps/>
      <w:color w:val="FFFFFF"/>
      <w:spacing w:val="15"/>
      <w:shd w:val="clear" w:color="auto" w:fill="4F81BD"/>
    </w:rPr>
  </w:style>
  <w:style w:type="paragraph" w:customStyle="1" w:styleId="Heading11">
    <w:name w:val="Heading 11"/>
    <w:basedOn w:val="Normal"/>
    <w:next w:val="Normal"/>
    <w:link w:val="Heading1Char"/>
    <w:uiPriority w:val="99"/>
    <w:rsid w:val="0089781D"/>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b/>
      <w:bCs/>
      <w:caps/>
      <w:color w:val="FFFFFF"/>
      <w:spacing w:val="15"/>
      <w:sz w:val="20"/>
      <w:szCs w:val="20"/>
      <w:lang w:val="en-GB" w:eastAsia="en-GB"/>
    </w:rPr>
  </w:style>
  <w:style w:type="paragraph" w:customStyle="1" w:styleId="Heading21">
    <w:name w:val="Heading 21"/>
    <w:basedOn w:val="Normal"/>
    <w:next w:val="Normal"/>
    <w:uiPriority w:val="99"/>
    <w:rsid w:val="0089781D"/>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caps/>
      <w:spacing w:val="15"/>
      <w:szCs w:val="22"/>
      <w:lang w:val="en-US" w:eastAsia="en-US"/>
    </w:rPr>
  </w:style>
  <w:style w:type="paragraph" w:customStyle="1" w:styleId="Heading31">
    <w:name w:val="Heading 31"/>
    <w:basedOn w:val="Heading51"/>
    <w:next w:val="Normal"/>
    <w:uiPriority w:val="99"/>
    <w:rsid w:val="0089781D"/>
  </w:style>
  <w:style w:type="paragraph" w:customStyle="1" w:styleId="Heading51">
    <w:name w:val="Heading 51"/>
    <w:basedOn w:val="Normal"/>
    <w:next w:val="Normal"/>
    <w:uiPriority w:val="99"/>
    <w:rsid w:val="0089781D"/>
    <w:pPr>
      <w:pBdr>
        <w:bottom w:val="single" w:sz="6" w:space="1" w:color="4F81BD"/>
      </w:pBdr>
      <w:spacing w:before="300" w:line="276" w:lineRule="auto"/>
      <w:outlineLvl w:val="4"/>
    </w:pPr>
    <w:rPr>
      <w:b/>
      <w:caps/>
      <w:spacing w:val="10"/>
      <w:szCs w:val="22"/>
      <w:lang w:val="en-US" w:eastAsia="en-US"/>
    </w:rPr>
  </w:style>
  <w:style w:type="paragraph" w:customStyle="1" w:styleId="Heading41">
    <w:name w:val="Heading 41"/>
    <w:basedOn w:val="Normal"/>
    <w:next w:val="Normal"/>
    <w:uiPriority w:val="99"/>
    <w:rsid w:val="0089781D"/>
    <w:pPr>
      <w:pBdr>
        <w:top w:val="dotted" w:sz="6" w:space="2" w:color="4F81BD"/>
        <w:left w:val="dotted" w:sz="6" w:space="2" w:color="4F81BD"/>
      </w:pBdr>
      <w:spacing w:before="300" w:line="276" w:lineRule="auto"/>
      <w:outlineLvl w:val="3"/>
    </w:pPr>
    <w:rPr>
      <w:caps/>
      <w:color w:val="365F91"/>
      <w:spacing w:val="10"/>
      <w:szCs w:val="22"/>
      <w:lang w:val="en-US" w:eastAsia="en-US"/>
    </w:rPr>
  </w:style>
  <w:style w:type="paragraph" w:customStyle="1" w:styleId="Heading61">
    <w:name w:val="Heading 61"/>
    <w:basedOn w:val="Normal"/>
    <w:next w:val="Normal"/>
    <w:uiPriority w:val="99"/>
    <w:semiHidden/>
    <w:rsid w:val="0089781D"/>
    <w:pPr>
      <w:pBdr>
        <w:bottom w:val="dotted" w:sz="6" w:space="1" w:color="4F81BD"/>
      </w:pBdr>
      <w:spacing w:before="300" w:line="276" w:lineRule="auto"/>
      <w:outlineLvl w:val="5"/>
    </w:pPr>
    <w:rPr>
      <w:caps/>
      <w:color w:val="365F91"/>
      <w:spacing w:val="10"/>
      <w:szCs w:val="22"/>
      <w:lang w:val="en-US" w:eastAsia="en-US"/>
    </w:rPr>
  </w:style>
  <w:style w:type="paragraph" w:customStyle="1" w:styleId="Heading71">
    <w:name w:val="Heading 71"/>
    <w:basedOn w:val="Normal"/>
    <w:next w:val="Normal"/>
    <w:uiPriority w:val="99"/>
    <w:semiHidden/>
    <w:rsid w:val="0089781D"/>
    <w:pPr>
      <w:spacing w:before="300" w:line="276" w:lineRule="auto"/>
      <w:outlineLvl w:val="6"/>
    </w:pPr>
    <w:rPr>
      <w:caps/>
      <w:color w:val="365F91"/>
      <w:spacing w:val="10"/>
      <w:szCs w:val="22"/>
      <w:lang w:val="en-US" w:eastAsia="en-US"/>
    </w:rPr>
  </w:style>
  <w:style w:type="paragraph" w:customStyle="1" w:styleId="Caption1">
    <w:name w:val="Caption1"/>
    <w:basedOn w:val="Normal"/>
    <w:next w:val="Normal"/>
    <w:uiPriority w:val="99"/>
    <w:semiHidden/>
    <w:rsid w:val="0089781D"/>
    <w:pPr>
      <w:spacing w:before="200" w:after="200" w:line="276" w:lineRule="auto"/>
    </w:pPr>
    <w:rPr>
      <w:b/>
      <w:bCs/>
      <w:color w:val="365F91"/>
      <w:sz w:val="16"/>
      <w:szCs w:val="16"/>
      <w:lang w:val="en-US" w:eastAsia="en-US"/>
    </w:rPr>
  </w:style>
  <w:style w:type="paragraph" w:customStyle="1" w:styleId="Title1">
    <w:name w:val="Title1"/>
    <w:basedOn w:val="Normal"/>
    <w:next w:val="Normal"/>
    <w:uiPriority w:val="99"/>
    <w:rsid w:val="0089781D"/>
    <w:pPr>
      <w:spacing w:before="720" w:after="200" w:line="276" w:lineRule="auto"/>
    </w:pPr>
    <w:rPr>
      <w:caps/>
      <w:color w:val="4F81BD"/>
      <w:spacing w:val="10"/>
      <w:kern w:val="28"/>
      <w:sz w:val="52"/>
      <w:szCs w:val="52"/>
      <w:lang w:val="en-US" w:eastAsia="en-US"/>
    </w:rPr>
  </w:style>
  <w:style w:type="character" w:customStyle="1" w:styleId="TitleChar">
    <w:name w:val="Title Char"/>
    <w:uiPriority w:val="99"/>
    <w:locked/>
    <w:rsid w:val="0089781D"/>
    <w:rPr>
      <w:rFonts w:cs="Times New Roman"/>
      <w:caps/>
      <w:color w:val="4F81BD"/>
      <w:spacing w:val="10"/>
      <w:kern w:val="28"/>
      <w:sz w:val="52"/>
      <w:szCs w:val="52"/>
    </w:rPr>
  </w:style>
  <w:style w:type="paragraph" w:customStyle="1" w:styleId="Subtitle1">
    <w:name w:val="Subtitle1"/>
    <w:basedOn w:val="Normal"/>
    <w:next w:val="Normal"/>
    <w:uiPriority w:val="99"/>
    <w:rsid w:val="0089781D"/>
    <w:pPr>
      <w:spacing w:before="200" w:after="1000"/>
    </w:pPr>
    <w:rPr>
      <w:caps/>
      <w:color w:val="595959"/>
      <w:spacing w:val="10"/>
      <w:lang w:val="en-US" w:eastAsia="en-US"/>
    </w:rPr>
  </w:style>
  <w:style w:type="character" w:customStyle="1" w:styleId="SubtitleChar">
    <w:name w:val="Subtitle Char"/>
    <w:uiPriority w:val="99"/>
    <w:locked/>
    <w:rsid w:val="0089781D"/>
    <w:rPr>
      <w:rFonts w:cs="Times New Roman"/>
      <w:caps/>
      <w:color w:val="595959"/>
      <w:spacing w:val="10"/>
      <w:sz w:val="24"/>
      <w:szCs w:val="24"/>
    </w:rPr>
  </w:style>
  <w:style w:type="character" w:styleId="lev">
    <w:name w:val="Strong"/>
    <w:uiPriority w:val="22"/>
    <w:qFormat/>
    <w:rsid w:val="0089781D"/>
    <w:rPr>
      <w:rFonts w:cs="Times New Roman"/>
      <w:b/>
    </w:rPr>
  </w:style>
  <w:style w:type="character" w:customStyle="1" w:styleId="Emphasis1">
    <w:name w:val="Emphasis1"/>
    <w:uiPriority w:val="99"/>
    <w:rsid w:val="0089781D"/>
    <w:rPr>
      <w:caps/>
      <w:color w:val="243F60"/>
      <w:spacing w:val="5"/>
    </w:rPr>
  </w:style>
  <w:style w:type="paragraph" w:styleId="Sansinterligne">
    <w:name w:val="No Spacing"/>
    <w:basedOn w:val="Normal"/>
    <w:link w:val="SansinterligneCar"/>
    <w:uiPriority w:val="1"/>
    <w:qFormat/>
    <w:rsid w:val="0089781D"/>
    <w:rPr>
      <w:sz w:val="20"/>
      <w:szCs w:val="20"/>
      <w:lang w:val="en-US" w:eastAsia="en-US"/>
    </w:rPr>
  </w:style>
  <w:style w:type="character" w:customStyle="1" w:styleId="SansinterligneCar">
    <w:name w:val="Sans interligne Car"/>
    <w:link w:val="Sansinterligne"/>
    <w:uiPriority w:val="99"/>
    <w:locked/>
    <w:rsid w:val="0089781D"/>
    <w:rPr>
      <w:lang w:val="en-US" w:eastAsia="en-US"/>
    </w:rPr>
  </w:style>
  <w:style w:type="paragraph" w:styleId="Citation">
    <w:name w:val="Quote"/>
    <w:basedOn w:val="Normal"/>
    <w:next w:val="Normal"/>
    <w:link w:val="CitationCar"/>
    <w:uiPriority w:val="99"/>
    <w:qFormat/>
    <w:rsid w:val="0089781D"/>
    <w:pPr>
      <w:spacing w:before="200" w:after="200" w:line="276" w:lineRule="auto"/>
    </w:pPr>
    <w:rPr>
      <w:i/>
      <w:iCs/>
      <w:sz w:val="20"/>
      <w:szCs w:val="20"/>
      <w:lang w:val="en-US" w:eastAsia="en-US"/>
    </w:rPr>
  </w:style>
  <w:style w:type="character" w:customStyle="1" w:styleId="CitationCar">
    <w:name w:val="Citation Car"/>
    <w:link w:val="Citation"/>
    <w:uiPriority w:val="99"/>
    <w:rsid w:val="0089781D"/>
    <w:rPr>
      <w:i/>
      <w:iCs/>
      <w:lang w:val="en-US" w:eastAsia="en-US"/>
    </w:rPr>
  </w:style>
  <w:style w:type="paragraph" w:customStyle="1" w:styleId="IntenseQuote1">
    <w:name w:val="Intense Quote1"/>
    <w:basedOn w:val="Normal"/>
    <w:next w:val="Normal"/>
    <w:uiPriority w:val="99"/>
    <w:rsid w:val="0089781D"/>
    <w:pPr>
      <w:pBdr>
        <w:top w:val="single" w:sz="4" w:space="10" w:color="4F81BD"/>
        <w:left w:val="single" w:sz="4" w:space="10" w:color="4F81BD"/>
      </w:pBdr>
      <w:spacing w:before="200" w:line="276" w:lineRule="auto"/>
      <w:ind w:left="1296" w:right="1152"/>
      <w:jc w:val="both"/>
    </w:pPr>
    <w:rPr>
      <w:i/>
      <w:iCs/>
      <w:color w:val="4F81BD"/>
      <w:sz w:val="20"/>
      <w:szCs w:val="20"/>
      <w:lang w:val="en-US" w:eastAsia="en-US"/>
    </w:rPr>
  </w:style>
  <w:style w:type="character" w:customStyle="1" w:styleId="IntenseQuoteChar">
    <w:name w:val="Intense Quote Char"/>
    <w:uiPriority w:val="99"/>
    <w:locked/>
    <w:rsid w:val="0089781D"/>
    <w:rPr>
      <w:rFonts w:cs="Times New Roman"/>
      <w:i/>
      <w:iCs/>
      <w:color w:val="4F81BD"/>
      <w:sz w:val="20"/>
      <w:szCs w:val="20"/>
    </w:rPr>
  </w:style>
  <w:style w:type="character" w:customStyle="1" w:styleId="SubtleEmphasis1">
    <w:name w:val="Subtle Emphasis1"/>
    <w:uiPriority w:val="99"/>
    <w:rsid w:val="0089781D"/>
    <w:rPr>
      <w:i/>
      <w:color w:val="243F60"/>
    </w:rPr>
  </w:style>
  <w:style w:type="character" w:customStyle="1" w:styleId="IntenseEmphasis1">
    <w:name w:val="Intense Emphasis1"/>
    <w:uiPriority w:val="99"/>
    <w:rsid w:val="0089781D"/>
    <w:rPr>
      <w:b/>
      <w:caps/>
      <w:color w:val="243F60"/>
      <w:spacing w:val="10"/>
    </w:rPr>
  </w:style>
  <w:style w:type="character" w:customStyle="1" w:styleId="SubtleReference1">
    <w:name w:val="Subtle Reference1"/>
    <w:uiPriority w:val="99"/>
    <w:rsid w:val="0089781D"/>
    <w:rPr>
      <w:b/>
      <w:color w:val="4F81BD"/>
    </w:rPr>
  </w:style>
  <w:style w:type="character" w:customStyle="1" w:styleId="IntenseReference1">
    <w:name w:val="Intense Reference1"/>
    <w:uiPriority w:val="99"/>
    <w:rsid w:val="0089781D"/>
    <w:rPr>
      <w:b/>
      <w:i/>
      <w:caps/>
      <w:color w:val="4F81BD"/>
    </w:rPr>
  </w:style>
  <w:style w:type="paragraph" w:styleId="En-ttedetabledesmatires">
    <w:name w:val="TOC Heading"/>
    <w:basedOn w:val="Titre1"/>
    <w:next w:val="Normal"/>
    <w:uiPriority w:val="39"/>
    <w:qFormat/>
    <w:rsid w:val="0089781D"/>
    <w:pPr>
      <w:keepNext w:val="0"/>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9"/>
    </w:pPr>
    <w:rPr>
      <w:rFonts w:ascii="Calibri" w:hAnsi="Calibri"/>
      <w:caps w:val="0"/>
      <w:color w:val="FFFFFF"/>
      <w:spacing w:val="15"/>
      <w:kern w:val="0"/>
      <w:sz w:val="22"/>
      <w:szCs w:val="22"/>
      <w:lang w:val="en-US" w:eastAsia="en-US"/>
    </w:rPr>
  </w:style>
  <w:style w:type="paragraph" w:customStyle="1" w:styleId="normalbullet">
    <w:name w:val="normal bullet"/>
    <w:basedOn w:val="Normal"/>
    <w:link w:val="normalbulletChar"/>
    <w:uiPriority w:val="99"/>
    <w:rsid w:val="0089781D"/>
    <w:pPr>
      <w:numPr>
        <w:numId w:val="3"/>
      </w:numPr>
      <w:spacing w:before="60" w:after="60"/>
    </w:pPr>
    <w:rPr>
      <w:sz w:val="20"/>
      <w:szCs w:val="20"/>
      <w:lang w:val="en-US" w:eastAsia="en-US"/>
    </w:rPr>
  </w:style>
  <w:style w:type="character" w:customStyle="1" w:styleId="normalbulletChar">
    <w:name w:val="normal bullet Char"/>
    <w:link w:val="normalbullet"/>
    <w:uiPriority w:val="99"/>
    <w:locked/>
    <w:rsid w:val="0089781D"/>
    <w:rPr>
      <w:lang w:val="en-US" w:eastAsia="en-US"/>
    </w:rPr>
  </w:style>
  <w:style w:type="paragraph" w:customStyle="1" w:styleId="Normalbullet0">
    <w:name w:val="Normal bullet"/>
    <w:basedOn w:val="Normal"/>
    <w:link w:val="NormalbulletChar0"/>
    <w:uiPriority w:val="99"/>
    <w:rsid w:val="0089781D"/>
    <w:pPr>
      <w:spacing w:after="200" w:line="276" w:lineRule="auto"/>
    </w:pPr>
    <w:rPr>
      <w:rFonts w:cs="Calibri"/>
      <w:bCs/>
      <w:szCs w:val="22"/>
      <w:lang w:val="en-US" w:eastAsia="en-US"/>
    </w:rPr>
  </w:style>
  <w:style w:type="character" w:customStyle="1" w:styleId="NormalbulletChar0">
    <w:name w:val="Normal bullet Char"/>
    <w:link w:val="Normalbullet0"/>
    <w:uiPriority w:val="99"/>
    <w:locked/>
    <w:rsid w:val="0089781D"/>
    <w:rPr>
      <w:rFonts w:cs="Calibri"/>
      <w:bCs/>
      <w:sz w:val="22"/>
      <w:szCs w:val="22"/>
      <w:lang w:val="en-US" w:eastAsia="en-US"/>
    </w:rPr>
  </w:style>
  <w:style w:type="paragraph" w:styleId="TM2">
    <w:name w:val="toc 2"/>
    <w:basedOn w:val="Normal"/>
    <w:next w:val="Normal"/>
    <w:autoRedefine/>
    <w:uiPriority w:val="39"/>
    <w:qFormat/>
    <w:rsid w:val="0089781D"/>
    <w:pPr>
      <w:spacing w:before="120"/>
      <w:ind w:left="220"/>
    </w:pPr>
    <w:rPr>
      <w:rFonts w:asciiTheme="minorHAnsi" w:hAnsiTheme="minorHAnsi" w:cstheme="minorHAnsi"/>
      <w:i/>
      <w:iCs/>
      <w:sz w:val="20"/>
      <w:szCs w:val="20"/>
    </w:rPr>
  </w:style>
  <w:style w:type="paragraph" w:styleId="TM3">
    <w:name w:val="toc 3"/>
    <w:basedOn w:val="Normal"/>
    <w:next w:val="Normal"/>
    <w:autoRedefine/>
    <w:uiPriority w:val="39"/>
    <w:qFormat/>
    <w:rsid w:val="0089781D"/>
    <w:pPr>
      <w:ind w:left="440"/>
    </w:pPr>
    <w:rPr>
      <w:rFonts w:asciiTheme="minorHAnsi" w:hAnsiTheme="minorHAnsi" w:cstheme="minorHAnsi"/>
      <w:sz w:val="20"/>
      <w:szCs w:val="20"/>
    </w:rPr>
  </w:style>
  <w:style w:type="character" w:styleId="CitationHTML">
    <w:name w:val="HTML Cite"/>
    <w:uiPriority w:val="99"/>
    <w:rsid w:val="0089781D"/>
    <w:rPr>
      <w:rFonts w:cs="Times New Roman"/>
      <w:color w:val="0E774A"/>
    </w:rPr>
  </w:style>
  <w:style w:type="paragraph" w:styleId="Rvision">
    <w:name w:val="Revision"/>
    <w:hidden/>
    <w:uiPriority w:val="99"/>
    <w:semiHidden/>
    <w:rsid w:val="0089781D"/>
    <w:rPr>
      <w:lang w:val="en-US" w:eastAsia="en-US"/>
    </w:rPr>
  </w:style>
  <w:style w:type="table" w:customStyle="1" w:styleId="LightList1">
    <w:name w:val="Light List1"/>
    <w:uiPriority w:val="99"/>
    <w:rsid w:val="0089781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89781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21">
    <w:name w:val="Light List - Accent 21"/>
    <w:uiPriority w:val="99"/>
    <w:rsid w:val="0089781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Shading11">
    <w:name w:val="Medium Shading 11"/>
    <w:uiPriority w:val="99"/>
    <w:rsid w:val="0089781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ColorfulGrid-Accent51">
    <w:name w:val="Colorful Grid - Accent 51"/>
    <w:uiPriority w:val="99"/>
    <w:rsid w:val="0089781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ColorfulGrid1">
    <w:name w:val="Colorful Grid1"/>
    <w:uiPriority w:val="99"/>
    <w:rsid w:val="0089781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rsid w:val="0089781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Tableau-">
    <w:name w:val="Tableau - •"/>
    <w:basedOn w:val="Normal"/>
    <w:uiPriority w:val="99"/>
    <w:rsid w:val="0089781D"/>
    <w:pPr>
      <w:tabs>
        <w:tab w:val="left" w:pos="108"/>
      </w:tabs>
      <w:overflowPunct w:val="0"/>
      <w:autoSpaceDE w:val="0"/>
      <w:autoSpaceDN w:val="0"/>
      <w:adjustRightInd w:val="0"/>
      <w:spacing w:before="60" w:after="60" w:line="180" w:lineRule="exact"/>
      <w:ind w:left="187" w:right="72" w:hanging="115"/>
      <w:textAlignment w:val="baseline"/>
    </w:pPr>
    <w:rPr>
      <w:sz w:val="18"/>
      <w:szCs w:val="20"/>
      <w:lang w:eastAsia="en-US"/>
    </w:rPr>
  </w:style>
  <w:style w:type="paragraph" w:customStyle="1" w:styleId="Tableau-Texte">
    <w:name w:val="Tableau - Texte"/>
    <w:basedOn w:val="Normal"/>
    <w:uiPriority w:val="99"/>
    <w:rsid w:val="0089781D"/>
    <w:pPr>
      <w:overflowPunct w:val="0"/>
      <w:autoSpaceDE w:val="0"/>
      <w:autoSpaceDN w:val="0"/>
      <w:adjustRightInd w:val="0"/>
      <w:spacing w:before="60" w:after="60" w:line="180" w:lineRule="exact"/>
      <w:ind w:left="72" w:right="72"/>
      <w:textAlignment w:val="baseline"/>
    </w:pPr>
    <w:rPr>
      <w:sz w:val="18"/>
      <w:szCs w:val="20"/>
      <w:lang w:eastAsia="en-US"/>
    </w:rPr>
  </w:style>
  <w:style w:type="table" w:customStyle="1" w:styleId="MediumShading1-Accent11">
    <w:name w:val="Medium Shading 1 - Accent 11"/>
    <w:uiPriority w:val="99"/>
    <w:rsid w:val="0089781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pple-style-span">
    <w:name w:val="apple-style-span"/>
    <w:uiPriority w:val="99"/>
    <w:rsid w:val="0089781D"/>
    <w:rPr>
      <w:rFonts w:cs="Times New Roman"/>
    </w:rPr>
  </w:style>
  <w:style w:type="table" w:customStyle="1" w:styleId="LightShading1">
    <w:name w:val="Light Shading1"/>
    <w:uiPriority w:val="99"/>
    <w:rsid w:val="0089781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rsid w:val="0089781D"/>
    <w:rPr>
      <w:rFonts w:ascii="Tahoma" w:hAnsi="Tahoma" w:cs="Tahoma"/>
      <w:sz w:val="16"/>
      <w:szCs w:val="16"/>
      <w:lang w:val="en-US" w:eastAsia="en-US"/>
    </w:rPr>
  </w:style>
  <w:style w:type="character" w:customStyle="1" w:styleId="ExplorateurdedocumentsCar">
    <w:name w:val="Explorateur de documents Car"/>
    <w:link w:val="Explorateurdedocuments"/>
    <w:uiPriority w:val="99"/>
    <w:semiHidden/>
    <w:rsid w:val="0089781D"/>
    <w:rPr>
      <w:rFonts w:ascii="Tahoma" w:hAnsi="Tahoma" w:cs="Tahoma"/>
      <w:sz w:val="16"/>
      <w:szCs w:val="16"/>
      <w:lang w:val="en-US" w:eastAsia="en-US"/>
    </w:rPr>
  </w:style>
  <w:style w:type="paragraph" w:styleId="Titre">
    <w:name w:val="Title"/>
    <w:basedOn w:val="Normal"/>
    <w:next w:val="Normal"/>
    <w:link w:val="TitreCar"/>
    <w:uiPriority w:val="99"/>
    <w:qFormat/>
    <w:rsid w:val="0089781D"/>
    <w:pPr>
      <w:pBdr>
        <w:bottom w:val="single" w:sz="8" w:space="4" w:color="4F81BD"/>
      </w:pBdr>
      <w:spacing w:after="300"/>
      <w:contextualSpacing/>
    </w:pPr>
    <w:rPr>
      <w:rFonts w:eastAsia="Calibri"/>
      <w:caps/>
      <w:color w:val="4F81BD"/>
      <w:spacing w:val="10"/>
      <w:kern w:val="28"/>
      <w:sz w:val="52"/>
      <w:szCs w:val="52"/>
      <w:lang w:val="en-US" w:eastAsia="en-US"/>
    </w:rPr>
  </w:style>
  <w:style w:type="character" w:customStyle="1" w:styleId="TitreCar">
    <w:name w:val="Titre Car"/>
    <w:link w:val="Titre"/>
    <w:uiPriority w:val="99"/>
    <w:rsid w:val="0089781D"/>
    <w:rPr>
      <w:rFonts w:eastAsia="Calibri"/>
      <w:caps/>
      <w:color w:val="4F81BD"/>
      <w:spacing w:val="10"/>
      <w:kern w:val="28"/>
      <w:sz w:val="52"/>
      <w:szCs w:val="52"/>
      <w:lang w:val="en-US" w:eastAsia="en-US"/>
    </w:rPr>
  </w:style>
  <w:style w:type="character" w:styleId="Accentuation">
    <w:name w:val="Emphasis"/>
    <w:uiPriority w:val="20"/>
    <w:qFormat/>
    <w:rsid w:val="0089781D"/>
    <w:rPr>
      <w:rFonts w:cs="Times New Roman"/>
      <w:i/>
      <w:iCs/>
    </w:rPr>
  </w:style>
  <w:style w:type="paragraph" w:styleId="Citationintense">
    <w:name w:val="Intense Quote"/>
    <w:basedOn w:val="Normal"/>
    <w:next w:val="Normal"/>
    <w:link w:val="CitationintenseCar"/>
    <w:uiPriority w:val="99"/>
    <w:qFormat/>
    <w:rsid w:val="0089781D"/>
    <w:pPr>
      <w:pBdr>
        <w:bottom w:val="single" w:sz="4" w:space="4" w:color="4F81BD"/>
      </w:pBdr>
      <w:spacing w:before="200" w:after="280" w:line="276" w:lineRule="auto"/>
      <w:ind w:left="936" w:right="936"/>
    </w:pPr>
    <w:rPr>
      <w:rFonts w:eastAsia="Calibri"/>
      <w:i/>
      <w:iCs/>
      <w:color w:val="4F81BD"/>
      <w:sz w:val="20"/>
      <w:szCs w:val="20"/>
      <w:lang w:val="en-US" w:eastAsia="en-US"/>
    </w:rPr>
  </w:style>
  <w:style w:type="character" w:customStyle="1" w:styleId="CitationintenseCar">
    <w:name w:val="Citation intense Car"/>
    <w:link w:val="Citationintense"/>
    <w:uiPriority w:val="99"/>
    <w:rsid w:val="0089781D"/>
    <w:rPr>
      <w:rFonts w:eastAsia="Calibri"/>
      <w:i/>
      <w:iCs/>
      <w:color w:val="4F81BD"/>
      <w:lang w:val="en-US" w:eastAsia="en-US"/>
    </w:rPr>
  </w:style>
  <w:style w:type="character" w:styleId="Accentuationlgre">
    <w:name w:val="Subtle Emphasis"/>
    <w:uiPriority w:val="99"/>
    <w:qFormat/>
    <w:rsid w:val="0089781D"/>
    <w:rPr>
      <w:rFonts w:cs="Times New Roman"/>
      <w:i/>
      <w:iCs/>
      <w:color w:val="808080"/>
    </w:rPr>
  </w:style>
  <w:style w:type="character" w:styleId="Accentuationintense">
    <w:name w:val="Intense Emphasis"/>
    <w:uiPriority w:val="99"/>
    <w:qFormat/>
    <w:rsid w:val="0089781D"/>
    <w:rPr>
      <w:rFonts w:cs="Times New Roman"/>
      <w:b/>
      <w:bCs/>
      <w:i/>
      <w:iCs/>
      <w:color w:val="4F81BD"/>
    </w:rPr>
  </w:style>
  <w:style w:type="character" w:styleId="Rfrencelgre">
    <w:name w:val="Subtle Reference"/>
    <w:uiPriority w:val="99"/>
    <w:qFormat/>
    <w:rsid w:val="0089781D"/>
    <w:rPr>
      <w:rFonts w:cs="Times New Roman"/>
      <w:smallCaps/>
      <w:color w:val="C0504D"/>
      <w:u w:val="single"/>
    </w:rPr>
  </w:style>
  <w:style w:type="character" w:styleId="Rfrenceintense">
    <w:name w:val="Intense Reference"/>
    <w:uiPriority w:val="99"/>
    <w:qFormat/>
    <w:rsid w:val="0089781D"/>
    <w:rPr>
      <w:rFonts w:cs="Times New Roman"/>
      <w:b/>
      <w:bCs/>
      <w:smallCaps/>
      <w:color w:val="C0504D"/>
      <w:spacing w:val="5"/>
      <w:u w:val="single"/>
    </w:rPr>
  </w:style>
  <w:style w:type="table" w:styleId="Listeclaire-Accent2">
    <w:name w:val="Light List Accent 2"/>
    <w:basedOn w:val="TableauNormal"/>
    <w:uiPriority w:val="99"/>
    <w:rsid w:val="0089781D"/>
    <w:rPr>
      <w:rFonts w:eastAsia="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Grillecouleur-Accent5">
    <w:name w:val="Colorful Grid Accent 5"/>
    <w:basedOn w:val="TableauNormal"/>
    <w:uiPriority w:val="99"/>
    <w:rsid w:val="0089781D"/>
    <w:rPr>
      <w:rFonts w:eastAsia="Calibri"/>
      <w:color w:val="000000"/>
      <w:lang w:val="en-US" w:eastAsia="en-US"/>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Grillecouleur-Accent1">
    <w:name w:val="Colorful Grid Accent 1"/>
    <w:basedOn w:val="TableauNormal"/>
    <w:uiPriority w:val="99"/>
    <w:rsid w:val="0089781D"/>
    <w:rPr>
      <w:rFonts w:eastAsia="Calibri"/>
      <w:color w:val="000000"/>
      <w:lang w:val="en-US" w:eastAsia="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Prrafodelista">
    <w:name w:val="Párrafo de lista"/>
    <w:aliases w:val="Párrafo numerotado"/>
    <w:basedOn w:val="Normal"/>
    <w:uiPriority w:val="99"/>
    <w:rsid w:val="0089781D"/>
    <w:pPr>
      <w:numPr>
        <w:numId w:val="4"/>
      </w:numPr>
      <w:spacing w:after="120"/>
      <w:jc w:val="both"/>
    </w:pPr>
    <w:rPr>
      <w:szCs w:val="22"/>
      <w:lang w:val="en-US" w:eastAsia="en-US"/>
    </w:rPr>
  </w:style>
  <w:style w:type="character" w:customStyle="1" w:styleId="hps">
    <w:name w:val="hps"/>
    <w:basedOn w:val="Policepardfaut"/>
    <w:rsid w:val="0089781D"/>
  </w:style>
  <w:style w:type="paragraph" w:customStyle="1" w:styleId="DK-BodyText">
    <w:name w:val="DK-BodyText"/>
    <w:basedOn w:val="Normal"/>
    <w:rsid w:val="006A2A21"/>
    <w:pPr>
      <w:spacing w:before="120"/>
    </w:pPr>
    <w:rPr>
      <w:rFonts w:ascii="Arial" w:hAnsi="Arial"/>
      <w:sz w:val="20"/>
      <w:szCs w:val="20"/>
      <w:lang w:val="en-US" w:eastAsia="de-DE"/>
    </w:rPr>
  </w:style>
  <w:style w:type="character" w:customStyle="1" w:styleId="st">
    <w:name w:val="st"/>
    <w:basedOn w:val="Policepardfaut"/>
    <w:rsid w:val="00280A00"/>
  </w:style>
  <w:style w:type="paragraph" w:customStyle="1" w:styleId="CM3">
    <w:name w:val="CM3"/>
    <w:basedOn w:val="Default"/>
    <w:next w:val="Default"/>
    <w:uiPriority w:val="99"/>
    <w:rsid w:val="00B800CC"/>
    <w:rPr>
      <w:rFonts w:ascii="EUAlbertina" w:eastAsia="Calibri" w:hAnsi="EUAlbertina" w:cs="Times New Roman"/>
      <w:color w:val="auto"/>
      <w:lang w:val="fr-FR" w:eastAsia="en-US"/>
    </w:rPr>
  </w:style>
  <w:style w:type="paragraph" w:customStyle="1" w:styleId="CM4">
    <w:name w:val="CM4"/>
    <w:basedOn w:val="Default"/>
    <w:next w:val="Default"/>
    <w:uiPriority w:val="99"/>
    <w:rsid w:val="00B800CC"/>
    <w:rPr>
      <w:rFonts w:ascii="EUAlbertina" w:eastAsia="Calibri" w:hAnsi="EUAlbertina" w:cs="Times New Roman"/>
      <w:color w:val="auto"/>
      <w:lang w:val="fr-FR" w:eastAsia="en-US"/>
    </w:rPr>
  </w:style>
  <w:style w:type="paragraph" w:styleId="NormalWeb">
    <w:name w:val="Normal (Web)"/>
    <w:basedOn w:val="Normal"/>
    <w:uiPriority w:val="99"/>
    <w:semiHidden/>
    <w:unhideWhenUsed/>
    <w:rsid w:val="00B800CC"/>
    <w:pPr>
      <w:spacing w:before="100" w:beforeAutospacing="1" w:after="100" w:afterAutospacing="1"/>
    </w:pPr>
  </w:style>
  <w:style w:type="paragraph" w:customStyle="1" w:styleId="Listecouleur-Accent11">
    <w:name w:val="Liste couleur - Accent 11"/>
    <w:basedOn w:val="Normal"/>
    <w:qFormat/>
    <w:rsid w:val="00097486"/>
    <w:pPr>
      <w:spacing w:after="200" w:line="276" w:lineRule="auto"/>
      <w:ind w:left="720"/>
      <w:contextualSpacing/>
    </w:pPr>
    <w:rPr>
      <w:rFonts w:eastAsia="Calibri"/>
      <w:szCs w:val="22"/>
      <w:lang w:val="en-US" w:eastAsia="en-US"/>
    </w:rPr>
  </w:style>
  <w:style w:type="paragraph" w:customStyle="1" w:styleId="Einrckung2">
    <w:name w:val="Einrückung 2"/>
    <w:basedOn w:val="Normal"/>
    <w:rsid w:val="004D47CA"/>
    <w:pPr>
      <w:spacing w:line="360" w:lineRule="atLeast"/>
      <w:ind w:left="1701" w:hanging="851"/>
    </w:pPr>
    <w:rPr>
      <w:rFonts w:ascii="Arial" w:hAnsi="Arial"/>
      <w:szCs w:val="20"/>
      <w:lang w:val="de-DE" w:eastAsia="de-DE"/>
    </w:rPr>
  </w:style>
  <w:style w:type="paragraph" w:styleId="Lgende">
    <w:name w:val="caption"/>
    <w:basedOn w:val="Normal"/>
    <w:next w:val="Normal"/>
    <w:link w:val="LgendeCar"/>
    <w:autoRedefine/>
    <w:uiPriority w:val="35"/>
    <w:unhideWhenUsed/>
    <w:qFormat/>
    <w:rsid w:val="00E92212"/>
    <w:pPr>
      <w:jc w:val="center"/>
    </w:pPr>
    <w:rPr>
      <w:b/>
      <w:bCs/>
      <w:i/>
      <w:color w:val="1F497D" w:themeColor="text2"/>
      <w:szCs w:val="22"/>
      <w:lang w:val="en-US"/>
    </w:rPr>
  </w:style>
  <w:style w:type="paragraph" w:styleId="Tabledesillustrations">
    <w:name w:val="table of figures"/>
    <w:basedOn w:val="Normal"/>
    <w:next w:val="Normal"/>
    <w:uiPriority w:val="99"/>
    <w:unhideWhenUsed/>
    <w:rsid w:val="00BD38A8"/>
  </w:style>
  <w:style w:type="paragraph" w:styleId="TM4">
    <w:name w:val="toc 4"/>
    <w:basedOn w:val="Normal"/>
    <w:next w:val="Normal"/>
    <w:autoRedefine/>
    <w:uiPriority w:val="39"/>
    <w:unhideWhenUsed/>
    <w:rsid w:val="00C65B40"/>
    <w:pPr>
      <w:ind w:left="660"/>
    </w:pPr>
    <w:rPr>
      <w:rFonts w:asciiTheme="minorHAnsi" w:hAnsiTheme="minorHAnsi" w:cstheme="minorHAnsi"/>
      <w:sz w:val="20"/>
      <w:szCs w:val="20"/>
    </w:rPr>
  </w:style>
  <w:style w:type="paragraph" w:styleId="TM5">
    <w:name w:val="toc 5"/>
    <w:basedOn w:val="Normal"/>
    <w:next w:val="Normal"/>
    <w:autoRedefine/>
    <w:uiPriority w:val="39"/>
    <w:unhideWhenUsed/>
    <w:rsid w:val="00C65B40"/>
    <w:pPr>
      <w:ind w:left="880"/>
    </w:pPr>
    <w:rPr>
      <w:rFonts w:asciiTheme="minorHAnsi" w:hAnsiTheme="minorHAnsi" w:cstheme="minorHAnsi"/>
      <w:sz w:val="20"/>
      <w:szCs w:val="20"/>
    </w:rPr>
  </w:style>
  <w:style w:type="paragraph" w:styleId="TM6">
    <w:name w:val="toc 6"/>
    <w:basedOn w:val="Normal"/>
    <w:next w:val="Normal"/>
    <w:autoRedefine/>
    <w:uiPriority w:val="39"/>
    <w:unhideWhenUsed/>
    <w:rsid w:val="00C65B40"/>
    <w:pPr>
      <w:ind w:left="1100"/>
    </w:pPr>
    <w:rPr>
      <w:rFonts w:asciiTheme="minorHAnsi" w:hAnsiTheme="minorHAnsi" w:cstheme="minorHAnsi"/>
      <w:sz w:val="20"/>
      <w:szCs w:val="20"/>
    </w:rPr>
  </w:style>
  <w:style w:type="paragraph" w:styleId="TM7">
    <w:name w:val="toc 7"/>
    <w:basedOn w:val="Normal"/>
    <w:next w:val="Normal"/>
    <w:autoRedefine/>
    <w:uiPriority w:val="39"/>
    <w:unhideWhenUsed/>
    <w:rsid w:val="00C65B40"/>
    <w:pPr>
      <w:ind w:left="1320"/>
    </w:pPr>
    <w:rPr>
      <w:rFonts w:asciiTheme="minorHAnsi" w:hAnsiTheme="minorHAnsi" w:cstheme="minorHAnsi"/>
      <w:sz w:val="20"/>
      <w:szCs w:val="20"/>
    </w:rPr>
  </w:style>
  <w:style w:type="paragraph" w:styleId="TM8">
    <w:name w:val="toc 8"/>
    <w:basedOn w:val="Normal"/>
    <w:next w:val="Normal"/>
    <w:autoRedefine/>
    <w:uiPriority w:val="39"/>
    <w:unhideWhenUsed/>
    <w:rsid w:val="00C65B40"/>
    <w:pPr>
      <w:ind w:left="1540"/>
    </w:pPr>
    <w:rPr>
      <w:rFonts w:asciiTheme="minorHAnsi" w:hAnsiTheme="minorHAnsi" w:cstheme="minorHAnsi"/>
      <w:sz w:val="20"/>
      <w:szCs w:val="20"/>
    </w:rPr>
  </w:style>
  <w:style w:type="paragraph" w:styleId="TM9">
    <w:name w:val="toc 9"/>
    <w:basedOn w:val="Normal"/>
    <w:next w:val="Normal"/>
    <w:autoRedefine/>
    <w:uiPriority w:val="39"/>
    <w:unhideWhenUsed/>
    <w:rsid w:val="00C65B40"/>
    <w:pPr>
      <w:ind w:left="1760"/>
    </w:pPr>
    <w:rPr>
      <w:rFonts w:asciiTheme="minorHAnsi" w:hAnsiTheme="minorHAnsi" w:cstheme="minorHAnsi"/>
      <w:sz w:val="20"/>
      <w:szCs w:val="20"/>
    </w:rPr>
  </w:style>
  <w:style w:type="paragraph" w:styleId="TM1">
    <w:name w:val="toc 1"/>
    <w:basedOn w:val="Normal"/>
    <w:next w:val="Normal"/>
    <w:autoRedefine/>
    <w:uiPriority w:val="39"/>
    <w:unhideWhenUsed/>
    <w:qFormat/>
    <w:rsid w:val="00A833FB"/>
    <w:pPr>
      <w:spacing w:before="240" w:after="120"/>
    </w:pPr>
    <w:rPr>
      <w:rFonts w:asciiTheme="minorHAnsi" w:hAnsiTheme="minorHAnsi" w:cstheme="minorHAnsi"/>
      <w:b/>
      <w:bCs/>
      <w:sz w:val="20"/>
      <w:szCs w:val="20"/>
    </w:rPr>
  </w:style>
  <w:style w:type="paragraph" w:customStyle="1" w:styleId="Pa2">
    <w:name w:val="Pa2"/>
    <w:basedOn w:val="Default"/>
    <w:next w:val="Default"/>
    <w:uiPriority w:val="99"/>
    <w:rsid w:val="00030865"/>
    <w:pPr>
      <w:spacing w:line="241" w:lineRule="atLeast"/>
    </w:pPr>
    <w:rPr>
      <w:rFonts w:ascii="Akrobat" w:hAnsi="Akrobat" w:cs="Times New Roman"/>
      <w:color w:val="auto"/>
      <w:lang w:val="fr-FR" w:eastAsia="fr-FR"/>
    </w:rPr>
  </w:style>
  <w:style w:type="character" w:customStyle="1" w:styleId="A4">
    <w:name w:val="A4"/>
    <w:uiPriority w:val="99"/>
    <w:rsid w:val="00030865"/>
    <w:rPr>
      <w:rFonts w:cs="Akrobat"/>
      <w:color w:val="000000"/>
      <w:sz w:val="18"/>
      <w:szCs w:val="18"/>
    </w:rPr>
  </w:style>
  <w:style w:type="paragraph" w:customStyle="1" w:styleId="Normal1">
    <w:name w:val="Normal1"/>
    <w:rsid w:val="00C936C0"/>
    <w:pPr>
      <w:pBdr>
        <w:top w:val="nil"/>
        <w:left w:val="nil"/>
        <w:bottom w:val="nil"/>
        <w:right w:val="nil"/>
        <w:between w:val="nil"/>
      </w:pBdr>
      <w:spacing w:after="160" w:line="259" w:lineRule="auto"/>
    </w:pPr>
    <w:rPr>
      <w:rFonts w:eastAsia="Calibri" w:cs="Calibri"/>
      <w:color w:val="000000"/>
      <w:sz w:val="22"/>
      <w:szCs w:val="22"/>
      <w:lang w:val="en-US" w:eastAsia="en-US"/>
    </w:rPr>
  </w:style>
  <w:style w:type="character" w:customStyle="1" w:styleId="A2">
    <w:name w:val="A2"/>
    <w:uiPriority w:val="99"/>
    <w:rsid w:val="00AB5C1D"/>
    <w:rPr>
      <w:rFonts w:cs="Akrobat"/>
      <w:color w:val="000000"/>
      <w:sz w:val="21"/>
      <w:szCs w:val="21"/>
    </w:rPr>
  </w:style>
  <w:style w:type="character" w:customStyle="1" w:styleId="LgendeCar">
    <w:name w:val="Légende Car"/>
    <w:basedOn w:val="Policepardfaut"/>
    <w:link w:val="Lgende"/>
    <w:uiPriority w:val="35"/>
    <w:rsid w:val="00E92212"/>
    <w:rPr>
      <w:b/>
      <w:bCs/>
      <w:i/>
      <w:color w:val="1F497D" w:themeColor="text2"/>
      <w:sz w:val="22"/>
      <w:szCs w:val="22"/>
      <w:lang w:val="en-US"/>
    </w:rPr>
  </w:style>
  <w:style w:type="paragraph" w:customStyle="1" w:styleId="m5207045108880347394msolistparagraph">
    <w:name w:val="m_5207045108880347394msolistparagraph"/>
    <w:basedOn w:val="Normal"/>
    <w:rsid w:val="00AE0E15"/>
    <w:pPr>
      <w:spacing w:before="100" w:beforeAutospacing="1" w:after="100" w:afterAutospacing="1"/>
    </w:pPr>
    <w:rPr>
      <w:rFonts w:ascii="Times New Roman" w:hAnsi="Times New Roman"/>
      <w:sz w:val="24"/>
    </w:rPr>
  </w:style>
  <w:style w:type="paragraph" w:customStyle="1" w:styleId="m1142055494014750477msolistparagraph">
    <w:name w:val="m_1142055494014750477msolistparagraph"/>
    <w:basedOn w:val="Normal"/>
    <w:rsid w:val="009135EB"/>
    <w:pPr>
      <w:spacing w:before="100" w:beforeAutospacing="1" w:after="100" w:afterAutospacing="1"/>
    </w:pPr>
    <w:rPr>
      <w:rFonts w:ascii="Times New Roman" w:hAnsi="Times New Roman"/>
      <w:sz w:val="24"/>
    </w:rPr>
  </w:style>
  <w:style w:type="character" w:customStyle="1" w:styleId="jlqj4b">
    <w:name w:val="jlqj4b"/>
    <w:basedOn w:val="Policepardfaut"/>
    <w:rsid w:val="00C0155D"/>
  </w:style>
  <w:style w:type="paragraph" w:styleId="TitreTR">
    <w:name w:val="toa heading"/>
    <w:basedOn w:val="Normal"/>
    <w:next w:val="Normal"/>
    <w:uiPriority w:val="99"/>
    <w:semiHidden/>
    <w:unhideWhenUsed/>
    <w:rsid w:val="00E04253"/>
    <w:pPr>
      <w:spacing w:before="120"/>
    </w:pPr>
    <w:rPr>
      <w:rFonts w:asciiTheme="majorHAnsi" w:eastAsiaTheme="majorEastAsia" w:hAnsiTheme="majorHAnsi" w:cstheme="majorBidi"/>
      <w:b/>
      <w:bCs/>
      <w:sz w:val="24"/>
    </w:rPr>
  </w:style>
  <w:style w:type="character" w:styleId="Mentionnonrsolue">
    <w:name w:val="Unresolved Mention"/>
    <w:basedOn w:val="Policepardfaut"/>
    <w:uiPriority w:val="99"/>
    <w:semiHidden/>
    <w:unhideWhenUsed/>
    <w:rsid w:val="002207FE"/>
    <w:rPr>
      <w:color w:val="605E5C"/>
      <w:shd w:val="clear" w:color="auto" w:fill="E1DFDD"/>
    </w:rPr>
  </w:style>
  <w:style w:type="paragraph" w:customStyle="1" w:styleId="NormalBen">
    <w:name w:val="NormalBen"/>
    <w:basedOn w:val="Normal"/>
    <w:link w:val="NormalBenCar"/>
    <w:qFormat/>
    <w:rsid w:val="00142FD5"/>
    <w:pPr>
      <w:ind w:left="360"/>
      <w:jc w:val="both"/>
    </w:pPr>
    <w:rPr>
      <w:szCs w:val="22"/>
    </w:rPr>
  </w:style>
  <w:style w:type="character" w:customStyle="1" w:styleId="NormalBenCar">
    <w:name w:val="NormalBen Car"/>
    <w:link w:val="NormalBen"/>
    <w:rsid w:val="00142FD5"/>
    <w:rPr>
      <w:sz w:val="22"/>
      <w:szCs w:val="22"/>
    </w:rPr>
  </w:style>
  <w:style w:type="character" w:customStyle="1" w:styleId="hgkelc">
    <w:name w:val="hgkelc"/>
    <w:basedOn w:val="Policepardfaut"/>
    <w:rsid w:val="00C84EB5"/>
  </w:style>
  <w:style w:type="paragraph" w:customStyle="1" w:styleId="ColorfulList-Accent11">
    <w:name w:val="Colorful List - Accent 11"/>
    <w:basedOn w:val="Normal"/>
    <w:link w:val="ColorfulList-Accent1Char"/>
    <w:uiPriority w:val="34"/>
    <w:qFormat/>
    <w:rsid w:val="00652A39"/>
    <w:pPr>
      <w:ind w:left="720"/>
    </w:pPr>
    <w:rPr>
      <w:rFonts w:ascii="Times New Roman" w:hAnsi="Times New Roman"/>
      <w:sz w:val="24"/>
      <w:lang w:val="en-US" w:eastAsia="en-US"/>
    </w:rPr>
  </w:style>
  <w:style w:type="character" w:customStyle="1" w:styleId="ColorfulList-Accent1Char">
    <w:name w:val="Colorful List - Accent 1 Char"/>
    <w:link w:val="ColorfulList-Accent11"/>
    <w:uiPriority w:val="34"/>
    <w:locked/>
    <w:rsid w:val="00652A39"/>
    <w:rPr>
      <w:rFonts w:ascii="Times New Roman" w:hAnsi="Times New Roman"/>
      <w:sz w:val="24"/>
      <w:szCs w:val="24"/>
      <w:lang w:val="en-US" w:eastAsia="en-US"/>
    </w:rPr>
  </w:style>
  <w:style w:type="character" w:customStyle="1" w:styleId="field">
    <w:name w:val="field"/>
    <w:basedOn w:val="Policepardfaut"/>
    <w:rsid w:val="00F8171A"/>
  </w:style>
  <w:style w:type="paragraph" w:styleId="Corpsdetexte3">
    <w:name w:val="Body Text 3"/>
    <w:basedOn w:val="Normal"/>
    <w:link w:val="Corpsdetexte3Car"/>
    <w:rsid w:val="008D78BF"/>
    <w:pPr>
      <w:spacing w:after="60"/>
      <w:jc w:val="both"/>
    </w:pPr>
    <w:rPr>
      <w:rFonts w:ascii="Arial" w:hAnsi="Arial"/>
      <w:szCs w:val="20"/>
      <w:lang w:val="en-US" w:eastAsia="en-US"/>
    </w:rPr>
  </w:style>
  <w:style w:type="character" w:customStyle="1" w:styleId="Corpsdetexte3Car">
    <w:name w:val="Corps de texte 3 Car"/>
    <w:basedOn w:val="Policepardfaut"/>
    <w:link w:val="Corpsdetexte3"/>
    <w:rsid w:val="008D78BF"/>
    <w:rPr>
      <w:rFonts w:ascii="Arial" w:hAnsi="Arial"/>
      <w:sz w:val="22"/>
      <w:lang w:val="en-US" w:eastAsia="en-US"/>
    </w:rPr>
  </w:style>
  <w:style w:type="character" w:customStyle="1" w:styleId="markedcontent">
    <w:name w:val="markedcontent"/>
    <w:basedOn w:val="Policepardfaut"/>
    <w:rsid w:val="00A87C9E"/>
  </w:style>
  <w:style w:type="paragraph" w:customStyle="1" w:styleId="m1022958448861104647ydp4a3529dmsonormal">
    <w:name w:val="m_1022958448861104647ydp4a3529dmsonormal"/>
    <w:basedOn w:val="Normal"/>
    <w:rsid w:val="005B4F82"/>
    <w:pPr>
      <w:spacing w:before="100" w:beforeAutospacing="1" w:after="100" w:afterAutospacing="1"/>
    </w:pPr>
    <w:rPr>
      <w:rFonts w:ascii="Times New Roman" w:hAnsi="Times New Roman"/>
      <w:sz w:val="24"/>
    </w:rPr>
  </w:style>
  <w:style w:type="paragraph" w:customStyle="1" w:styleId="m1022958448861104647ydp4a3529dmsolistparagraph">
    <w:name w:val="m_1022958448861104647ydp4a3529dmsolistparagraph"/>
    <w:basedOn w:val="Normal"/>
    <w:rsid w:val="005B4F82"/>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4576">
      <w:bodyDiv w:val="1"/>
      <w:marLeft w:val="0"/>
      <w:marRight w:val="0"/>
      <w:marTop w:val="0"/>
      <w:marBottom w:val="0"/>
      <w:divBdr>
        <w:top w:val="none" w:sz="0" w:space="0" w:color="auto"/>
        <w:left w:val="none" w:sz="0" w:space="0" w:color="auto"/>
        <w:bottom w:val="none" w:sz="0" w:space="0" w:color="auto"/>
        <w:right w:val="none" w:sz="0" w:space="0" w:color="auto"/>
      </w:divBdr>
    </w:div>
    <w:div w:id="92358092">
      <w:bodyDiv w:val="1"/>
      <w:marLeft w:val="0"/>
      <w:marRight w:val="0"/>
      <w:marTop w:val="0"/>
      <w:marBottom w:val="0"/>
      <w:divBdr>
        <w:top w:val="none" w:sz="0" w:space="0" w:color="auto"/>
        <w:left w:val="none" w:sz="0" w:space="0" w:color="auto"/>
        <w:bottom w:val="none" w:sz="0" w:space="0" w:color="auto"/>
        <w:right w:val="none" w:sz="0" w:space="0" w:color="auto"/>
      </w:divBdr>
    </w:div>
    <w:div w:id="113714663">
      <w:bodyDiv w:val="1"/>
      <w:marLeft w:val="0"/>
      <w:marRight w:val="0"/>
      <w:marTop w:val="0"/>
      <w:marBottom w:val="0"/>
      <w:divBdr>
        <w:top w:val="none" w:sz="0" w:space="0" w:color="auto"/>
        <w:left w:val="none" w:sz="0" w:space="0" w:color="auto"/>
        <w:bottom w:val="none" w:sz="0" w:space="0" w:color="auto"/>
        <w:right w:val="none" w:sz="0" w:space="0" w:color="auto"/>
      </w:divBdr>
    </w:div>
    <w:div w:id="142698184">
      <w:bodyDiv w:val="1"/>
      <w:marLeft w:val="0"/>
      <w:marRight w:val="0"/>
      <w:marTop w:val="0"/>
      <w:marBottom w:val="0"/>
      <w:divBdr>
        <w:top w:val="none" w:sz="0" w:space="0" w:color="auto"/>
        <w:left w:val="none" w:sz="0" w:space="0" w:color="auto"/>
        <w:bottom w:val="none" w:sz="0" w:space="0" w:color="auto"/>
        <w:right w:val="none" w:sz="0" w:space="0" w:color="auto"/>
      </w:divBdr>
    </w:div>
    <w:div w:id="155921814">
      <w:bodyDiv w:val="1"/>
      <w:marLeft w:val="0"/>
      <w:marRight w:val="0"/>
      <w:marTop w:val="0"/>
      <w:marBottom w:val="0"/>
      <w:divBdr>
        <w:top w:val="none" w:sz="0" w:space="0" w:color="auto"/>
        <w:left w:val="none" w:sz="0" w:space="0" w:color="auto"/>
        <w:bottom w:val="none" w:sz="0" w:space="0" w:color="auto"/>
        <w:right w:val="none" w:sz="0" w:space="0" w:color="auto"/>
      </w:divBdr>
      <w:divsChild>
        <w:div w:id="849486317">
          <w:marLeft w:val="0"/>
          <w:marRight w:val="0"/>
          <w:marTop w:val="0"/>
          <w:marBottom w:val="0"/>
          <w:divBdr>
            <w:top w:val="none" w:sz="0" w:space="0" w:color="auto"/>
            <w:left w:val="none" w:sz="0" w:space="0" w:color="auto"/>
            <w:bottom w:val="none" w:sz="0" w:space="0" w:color="auto"/>
            <w:right w:val="none" w:sz="0" w:space="0" w:color="auto"/>
          </w:divBdr>
          <w:divsChild>
            <w:div w:id="678627436">
              <w:marLeft w:val="0"/>
              <w:marRight w:val="0"/>
              <w:marTop w:val="0"/>
              <w:marBottom w:val="0"/>
              <w:divBdr>
                <w:top w:val="none" w:sz="0" w:space="0" w:color="auto"/>
                <w:left w:val="none" w:sz="0" w:space="0" w:color="auto"/>
                <w:bottom w:val="none" w:sz="0" w:space="0" w:color="auto"/>
                <w:right w:val="none" w:sz="0" w:space="0" w:color="auto"/>
              </w:divBdr>
              <w:divsChild>
                <w:div w:id="1259366091">
                  <w:marLeft w:val="0"/>
                  <w:marRight w:val="0"/>
                  <w:marTop w:val="0"/>
                  <w:marBottom w:val="0"/>
                  <w:divBdr>
                    <w:top w:val="none" w:sz="0" w:space="0" w:color="auto"/>
                    <w:left w:val="none" w:sz="0" w:space="0" w:color="auto"/>
                    <w:bottom w:val="none" w:sz="0" w:space="0" w:color="auto"/>
                    <w:right w:val="none" w:sz="0" w:space="0" w:color="auto"/>
                  </w:divBdr>
                  <w:divsChild>
                    <w:div w:id="1017003491">
                      <w:marLeft w:val="0"/>
                      <w:marRight w:val="0"/>
                      <w:marTop w:val="0"/>
                      <w:marBottom w:val="0"/>
                      <w:divBdr>
                        <w:top w:val="none" w:sz="0" w:space="0" w:color="auto"/>
                        <w:left w:val="none" w:sz="0" w:space="0" w:color="auto"/>
                        <w:bottom w:val="none" w:sz="0" w:space="0" w:color="auto"/>
                        <w:right w:val="none" w:sz="0" w:space="0" w:color="auto"/>
                      </w:divBdr>
                      <w:divsChild>
                        <w:div w:id="1242906890">
                          <w:marLeft w:val="0"/>
                          <w:marRight w:val="0"/>
                          <w:marTop w:val="0"/>
                          <w:marBottom w:val="0"/>
                          <w:divBdr>
                            <w:top w:val="none" w:sz="0" w:space="0" w:color="auto"/>
                            <w:left w:val="none" w:sz="0" w:space="0" w:color="auto"/>
                            <w:bottom w:val="none" w:sz="0" w:space="0" w:color="auto"/>
                            <w:right w:val="none" w:sz="0" w:space="0" w:color="auto"/>
                          </w:divBdr>
                          <w:divsChild>
                            <w:div w:id="7357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260">
      <w:bodyDiv w:val="1"/>
      <w:marLeft w:val="0"/>
      <w:marRight w:val="0"/>
      <w:marTop w:val="0"/>
      <w:marBottom w:val="0"/>
      <w:divBdr>
        <w:top w:val="none" w:sz="0" w:space="0" w:color="auto"/>
        <w:left w:val="none" w:sz="0" w:space="0" w:color="auto"/>
        <w:bottom w:val="none" w:sz="0" w:space="0" w:color="auto"/>
        <w:right w:val="none" w:sz="0" w:space="0" w:color="auto"/>
      </w:divBdr>
    </w:div>
    <w:div w:id="168066459">
      <w:bodyDiv w:val="1"/>
      <w:marLeft w:val="0"/>
      <w:marRight w:val="0"/>
      <w:marTop w:val="0"/>
      <w:marBottom w:val="0"/>
      <w:divBdr>
        <w:top w:val="none" w:sz="0" w:space="0" w:color="auto"/>
        <w:left w:val="none" w:sz="0" w:space="0" w:color="auto"/>
        <w:bottom w:val="none" w:sz="0" w:space="0" w:color="auto"/>
        <w:right w:val="none" w:sz="0" w:space="0" w:color="auto"/>
      </w:divBdr>
    </w:div>
    <w:div w:id="175506335">
      <w:bodyDiv w:val="1"/>
      <w:marLeft w:val="0"/>
      <w:marRight w:val="0"/>
      <w:marTop w:val="0"/>
      <w:marBottom w:val="0"/>
      <w:divBdr>
        <w:top w:val="none" w:sz="0" w:space="0" w:color="auto"/>
        <w:left w:val="none" w:sz="0" w:space="0" w:color="auto"/>
        <w:bottom w:val="none" w:sz="0" w:space="0" w:color="auto"/>
        <w:right w:val="none" w:sz="0" w:space="0" w:color="auto"/>
      </w:divBdr>
    </w:div>
    <w:div w:id="240678894">
      <w:bodyDiv w:val="1"/>
      <w:marLeft w:val="0"/>
      <w:marRight w:val="0"/>
      <w:marTop w:val="0"/>
      <w:marBottom w:val="0"/>
      <w:divBdr>
        <w:top w:val="none" w:sz="0" w:space="0" w:color="auto"/>
        <w:left w:val="none" w:sz="0" w:space="0" w:color="auto"/>
        <w:bottom w:val="none" w:sz="0" w:space="0" w:color="auto"/>
        <w:right w:val="none" w:sz="0" w:space="0" w:color="auto"/>
      </w:divBdr>
    </w:div>
    <w:div w:id="260067502">
      <w:bodyDiv w:val="1"/>
      <w:marLeft w:val="0"/>
      <w:marRight w:val="0"/>
      <w:marTop w:val="0"/>
      <w:marBottom w:val="0"/>
      <w:divBdr>
        <w:top w:val="none" w:sz="0" w:space="0" w:color="auto"/>
        <w:left w:val="none" w:sz="0" w:space="0" w:color="auto"/>
        <w:bottom w:val="none" w:sz="0" w:space="0" w:color="auto"/>
        <w:right w:val="none" w:sz="0" w:space="0" w:color="auto"/>
      </w:divBdr>
    </w:div>
    <w:div w:id="261642768">
      <w:bodyDiv w:val="1"/>
      <w:marLeft w:val="0"/>
      <w:marRight w:val="0"/>
      <w:marTop w:val="0"/>
      <w:marBottom w:val="0"/>
      <w:divBdr>
        <w:top w:val="none" w:sz="0" w:space="0" w:color="auto"/>
        <w:left w:val="none" w:sz="0" w:space="0" w:color="auto"/>
        <w:bottom w:val="none" w:sz="0" w:space="0" w:color="auto"/>
        <w:right w:val="none" w:sz="0" w:space="0" w:color="auto"/>
      </w:divBdr>
    </w:div>
    <w:div w:id="271865991">
      <w:bodyDiv w:val="1"/>
      <w:marLeft w:val="0"/>
      <w:marRight w:val="0"/>
      <w:marTop w:val="0"/>
      <w:marBottom w:val="0"/>
      <w:divBdr>
        <w:top w:val="none" w:sz="0" w:space="0" w:color="auto"/>
        <w:left w:val="none" w:sz="0" w:space="0" w:color="auto"/>
        <w:bottom w:val="none" w:sz="0" w:space="0" w:color="auto"/>
        <w:right w:val="none" w:sz="0" w:space="0" w:color="auto"/>
      </w:divBdr>
    </w:div>
    <w:div w:id="272443606">
      <w:bodyDiv w:val="1"/>
      <w:marLeft w:val="0"/>
      <w:marRight w:val="0"/>
      <w:marTop w:val="0"/>
      <w:marBottom w:val="0"/>
      <w:divBdr>
        <w:top w:val="none" w:sz="0" w:space="0" w:color="auto"/>
        <w:left w:val="none" w:sz="0" w:space="0" w:color="auto"/>
        <w:bottom w:val="none" w:sz="0" w:space="0" w:color="auto"/>
        <w:right w:val="none" w:sz="0" w:space="0" w:color="auto"/>
      </w:divBdr>
    </w:div>
    <w:div w:id="281420636">
      <w:bodyDiv w:val="1"/>
      <w:marLeft w:val="0"/>
      <w:marRight w:val="0"/>
      <w:marTop w:val="0"/>
      <w:marBottom w:val="0"/>
      <w:divBdr>
        <w:top w:val="none" w:sz="0" w:space="0" w:color="auto"/>
        <w:left w:val="none" w:sz="0" w:space="0" w:color="auto"/>
        <w:bottom w:val="none" w:sz="0" w:space="0" w:color="auto"/>
        <w:right w:val="none" w:sz="0" w:space="0" w:color="auto"/>
      </w:divBdr>
    </w:div>
    <w:div w:id="305207984">
      <w:bodyDiv w:val="1"/>
      <w:marLeft w:val="0"/>
      <w:marRight w:val="0"/>
      <w:marTop w:val="0"/>
      <w:marBottom w:val="0"/>
      <w:divBdr>
        <w:top w:val="none" w:sz="0" w:space="0" w:color="auto"/>
        <w:left w:val="none" w:sz="0" w:space="0" w:color="auto"/>
        <w:bottom w:val="none" w:sz="0" w:space="0" w:color="auto"/>
        <w:right w:val="none" w:sz="0" w:space="0" w:color="auto"/>
      </w:divBdr>
    </w:div>
    <w:div w:id="350574120">
      <w:bodyDiv w:val="1"/>
      <w:marLeft w:val="0"/>
      <w:marRight w:val="0"/>
      <w:marTop w:val="0"/>
      <w:marBottom w:val="0"/>
      <w:divBdr>
        <w:top w:val="none" w:sz="0" w:space="0" w:color="auto"/>
        <w:left w:val="none" w:sz="0" w:space="0" w:color="auto"/>
        <w:bottom w:val="none" w:sz="0" w:space="0" w:color="auto"/>
        <w:right w:val="none" w:sz="0" w:space="0" w:color="auto"/>
      </w:divBdr>
      <w:divsChild>
        <w:div w:id="161506241">
          <w:marLeft w:val="0"/>
          <w:marRight w:val="0"/>
          <w:marTop w:val="0"/>
          <w:marBottom w:val="0"/>
          <w:divBdr>
            <w:top w:val="none" w:sz="0" w:space="0" w:color="auto"/>
            <w:left w:val="none" w:sz="0" w:space="0" w:color="auto"/>
            <w:bottom w:val="none" w:sz="0" w:space="0" w:color="auto"/>
            <w:right w:val="none" w:sz="0" w:space="0" w:color="auto"/>
          </w:divBdr>
        </w:div>
        <w:div w:id="429662836">
          <w:marLeft w:val="0"/>
          <w:marRight w:val="0"/>
          <w:marTop w:val="0"/>
          <w:marBottom w:val="0"/>
          <w:divBdr>
            <w:top w:val="none" w:sz="0" w:space="0" w:color="auto"/>
            <w:left w:val="none" w:sz="0" w:space="0" w:color="auto"/>
            <w:bottom w:val="none" w:sz="0" w:space="0" w:color="auto"/>
            <w:right w:val="none" w:sz="0" w:space="0" w:color="auto"/>
          </w:divBdr>
        </w:div>
        <w:div w:id="635138216">
          <w:marLeft w:val="0"/>
          <w:marRight w:val="0"/>
          <w:marTop w:val="0"/>
          <w:marBottom w:val="0"/>
          <w:divBdr>
            <w:top w:val="none" w:sz="0" w:space="0" w:color="auto"/>
            <w:left w:val="none" w:sz="0" w:space="0" w:color="auto"/>
            <w:bottom w:val="none" w:sz="0" w:space="0" w:color="auto"/>
            <w:right w:val="none" w:sz="0" w:space="0" w:color="auto"/>
          </w:divBdr>
        </w:div>
        <w:div w:id="1173181806">
          <w:marLeft w:val="0"/>
          <w:marRight w:val="0"/>
          <w:marTop w:val="0"/>
          <w:marBottom w:val="0"/>
          <w:divBdr>
            <w:top w:val="none" w:sz="0" w:space="0" w:color="auto"/>
            <w:left w:val="none" w:sz="0" w:space="0" w:color="auto"/>
            <w:bottom w:val="none" w:sz="0" w:space="0" w:color="auto"/>
            <w:right w:val="none" w:sz="0" w:space="0" w:color="auto"/>
          </w:divBdr>
        </w:div>
        <w:div w:id="1199392629">
          <w:marLeft w:val="0"/>
          <w:marRight w:val="0"/>
          <w:marTop w:val="0"/>
          <w:marBottom w:val="0"/>
          <w:divBdr>
            <w:top w:val="none" w:sz="0" w:space="0" w:color="auto"/>
            <w:left w:val="none" w:sz="0" w:space="0" w:color="auto"/>
            <w:bottom w:val="none" w:sz="0" w:space="0" w:color="auto"/>
            <w:right w:val="none" w:sz="0" w:space="0" w:color="auto"/>
          </w:divBdr>
        </w:div>
        <w:div w:id="1716082451">
          <w:marLeft w:val="0"/>
          <w:marRight w:val="0"/>
          <w:marTop w:val="0"/>
          <w:marBottom w:val="0"/>
          <w:divBdr>
            <w:top w:val="none" w:sz="0" w:space="0" w:color="auto"/>
            <w:left w:val="none" w:sz="0" w:space="0" w:color="auto"/>
            <w:bottom w:val="none" w:sz="0" w:space="0" w:color="auto"/>
            <w:right w:val="none" w:sz="0" w:space="0" w:color="auto"/>
          </w:divBdr>
        </w:div>
        <w:div w:id="1907109074">
          <w:marLeft w:val="0"/>
          <w:marRight w:val="0"/>
          <w:marTop w:val="0"/>
          <w:marBottom w:val="0"/>
          <w:divBdr>
            <w:top w:val="none" w:sz="0" w:space="0" w:color="auto"/>
            <w:left w:val="none" w:sz="0" w:space="0" w:color="auto"/>
            <w:bottom w:val="none" w:sz="0" w:space="0" w:color="auto"/>
            <w:right w:val="none" w:sz="0" w:space="0" w:color="auto"/>
          </w:divBdr>
        </w:div>
        <w:div w:id="1996303517">
          <w:marLeft w:val="0"/>
          <w:marRight w:val="0"/>
          <w:marTop w:val="0"/>
          <w:marBottom w:val="0"/>
          <w:divBdr>
            <w:top w:val="none" w:sz="0" w:space="0" w:color="auto"/>
            <w:left w:val="none" w:sz="0" w:space="0" w:color="auto"/>
            <w:bottom w:val="none" w:sz="0" w:space="0" w:color="auto"/>
            <w:right w:val="none" w:sz="0" w:space="0" w:color="auto"/>
          </w:divBdr>
        </w:div>
      </w:divsChild>
    </w:div>
    <w:div w:id="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943882084">
          <w:marLeft w:val="0"/>
          <w:marRight w:val="0"/>
          <w:marTop w:val="0"/>
          <w:marBottom w:val="0"/>
          <w:divBdr>
            <w:top w:val="none" w:sz="0" w:space="0" w:color="auto"/>
            <w:left w:val="none" w:sz="0" w:space="0" w:color="auto"/>
            <w:bottom w:val="none" w:sz="0" w:space="0" w:color="auto"/>
            <w:right w:val="none" w:sz="0" w:space="0" w:color="auto"/>
          </w:divBdr>
          <w:divsChild>
            <w:div w:id="831797101">
              <w:marLeft w:val="0"/>
              <w:marRight w:val="0"/>
              <w:marTop w:val="0"/>
              <w:marBottom w:val="0"/>
              <w:divBdr>
                <w:top w:val="none" w:sz="0" w:space="0" w:color="auto"/>
                <w:left w:val="none" w:sz="0" w:space="0" w:color="auto"/>
                <w:bottom w:val="none" w:sz="0" w:space="0" w:color="auto"/>
                <w:right w:val="none" w:sz="0" w:space="0" w:color="auto"/>
              </w:divBdr>
              <w:divsChild>
                <w:div w:id="1873610537">
                  <w:marLeft w:val="0"/>
                  <w:marRight w:val="0"/>
                  <w:marTop w:val="0"/>
                  <w:marBottom w:val="0"/>
                  <w:divBdr>
                    <w:top w:val="none" w:sz="0" w:space="0" w:color="auto"/>
                    <w:left w:val="none" w:sz="0" w:space="0" w:color="auto"/>
                    <w:bottom w:val="none" w:sz="0" w:space="0" w:color="auto"/>
                    <w:right w:val="none" w:sz="0" w:space="0" w:color="auto"/>
                  </w:divBdr>
                  <w:divsChild>
                    <w:div w:id="920674747">
                      <w:marLeft w:val="0"/>
                      <w:marRight w:val="0"/>
                      <w:marTop w:val="0"/>
                      <w:marBottom w:val="0"/>
                      <w:divBdr>
                        <w:top w:val="none" w:sz="0" w:space="0" w:color="auto"/>
                        <w:left w:val="none" w:sz="0" w:space="0" w:color="auto"/>
                        <w:bottom w:val="none" w:sz="0" w:space="0" w:color="auto"/>
                        <w:right w:val="none" w:sz="0" w:space="0" w:color="auto"/>
                      </w:divBdr>
                      <w:divsChild>
                        <w:div w:id="1855722809">
                          <w:marLeft w:val="0"/>
                          <w:marRight w:val="0"/>
                          <w:marTop w:val="0"/>
                          <w:marBottom w:val="0"/>
                          <w:divBdr>
                            <w:top w:val="none" w:sz="0" w:space="0" w:color="auto"/>
                            <w:left w:val="none" w:sz="0" w:space="0" w:color="auto"/>
                            <w:bottom w:val="none" w:sz="0" w:space="0" w:color="auto"/>
                            <w:right w:val="none" w:sz="0" w:space="0" w:color="auto"/>
                          </w:divBdr>
                          <w:divsChild>
                            <w:div w:id="1520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852199">
      <w:bodyDiv w:val="1"/>
      <w:marLeft w:val="0"/>
      <w:marRight w:val="0"/>
      <w:marTop w:val="0"/>
      <w:marBottom w:val="0"/>
      <w:divBdr>
        <w:top w:val="none" w:sz="0" w:space="0" w:color="auto"/>
        <w:left w:val="none" w:sz="0" w:space="0" w:color="auto"/>
        <w:bottom w:val="none" w:sz="0" w:space="0" w:color="auto"/>
        <w:right w:val="none" w:sz="0" w:space="0" w:color="auto"/>
      </w:divBdr>
    </w:div>
    <w:div w:id="413161346">
      <w:bodyDiv w:val="1"/>
      <w:marLeft w:val="0"/>
      <w:marRight w:val="0"/>
      <w:marTop w:val="0"/>
      <w:marBottom w:val="0"/>
      <w:divBdr>
        <w:top w:val="none" w:sz="0" w:space="0" w:color="auto"/>
        <w:left w:val="none" w:sz="0" w:space="0" w:color="auto"/>
        <w:bottom w:val="none" w:sz="0" w:space="0" w:color="auto"/>
        <w:right w:val="none" w:sz="0" w:space="0" w:color="auto"/>
      </w:divBdr>
    </w:div>
    <w:div w:id="465466674">
      <w:bodyDiv w:val="1"/>
      <w:marLeft w:val="0"/>
      <w:marRight w:val="0"/>
      <w:marTop w:val="0"/>
      <w:marBottom w:val="0"/>
      <w:divBdr>
        <w:top w:val="none" w:sz="0" w:space="0" w:color="auto"/>
        <w:left w:val="none" w:sz="0" w:space="0" w:color="auto"/>
        <w:bottom w:val="none" w:sz="0" w:space="0" w:color="auto"/>
        <w:right w:val="none" w:sz="0" w:space="0" w:color="auto"/>
      </w:divBdr>
    </w:div>
    <w:div w:id="475146365">
      <w:bodyDiv w:val="1"/>
      <w:marLeft w:val="0"/>
      <w:marRight w:val="0"/>
      <w:marTop w:val="0"/>
      <w:marBottom w:val="0"/>
      <w:divBdr>
        <w:top w:val="none" w:sz="0" w:space="0" w:color="auto"/>
        <w:left w:val="none" w:sz="0" w:space="0" w:color="auto"/>
        <w:bottom w:val="none" w:sz="0" w:space="0" w:color="auto"/>
        <w:right w:val="none" w:sz="0" w:space="0" w:color="auto"/>
      </w:divBdr>
    </w:div>
    <w:div w:id="499202490">
      <w:bodyDiv w:val="1"/>
      <w:marLeft w:val="0"/>
      <w:marRight w:val="0"/>
      <w:marTop w:val="0"/>
      <w:marBottom w:val="0"/>
      <w:divBdr>
        <w:top w:val="none" w:sz="0" w:space="0" w:color="auto"/>
        <w:left w:val="none" w:sz="0" w:space="0" w:color="auto"/>
        <w:bottom w:val="none" w:sz="0" w:space="0" w:color="auto"/>
        <w:right w:val="none" w:sz="0" w:space="0" w:color="auto"/>
      </w:divBdr>
    </w:div>
    <w:div w:id="519901262">
      <w:bodyDiv w:val="1"/>
      <w:marLeft w:val="0"/>
      <w:marRight w:val="0"/>
      <w:marTop w:val="0"/>
      <w:marBottom w:val="0"/>
      <w:divBdr>
        <w:top w:val="none" w:sz="0" w:space="0" w:color="auto"/>
        <w:left w:val="none" w:sz="0" w:space="0" w:color="auto"/>
        <w:bottom w:val="none" w:sz="0" w:space="0" w:color="auto"/>
        <w:right w:val="none" w:sz="0" w:space="0" w:color="auto"/>
      </w:divBdr>
    </w:div>
    <w:div w:id="540553168">
      <w:bodyDiv w:val="1"/>
      <w:marLeft w:val="0"/>
      <w:marRight w:val="0"/>
      <w:marTop w:val="0"/>
      <w:marBottom w:val="0"/>
      <w:divBdr>
        <w:top w:val="none" w:sz="0" w:space="0" w:color="auto"/>
        <w:left w:val="none" w:sz="0" w:space="0" w:color="auto"/>
        <w:bottom w:val="none" w:sz="0" w:space="0" w:color="auto"/>
        <w:right w:val="none" w:sz="0" w:space="0" w:color="auto"/>
      </w:divBdr>
    </w:div>
    <w:div w:id="548540133">
      <w:bodyDiv w:val="1"/>
      <w:marLeft w:val="0"/>
      <w:marRight w:val="0"/>
      <w:marTop w:val="0"/>
      <w:marBottom w:val="0"/>
      <w:divBdr>
        <w:top w:val="none" w:sz="0" w:space="0" w:color="auto"/>
        <w:left w:val="none" w:sz="0" w:space="0" w:color="auto"/>
        <w:bottom w:val="none" w:sz="0" w:space="0" w:color="auto"/>
        <w:right w:val="none" w:sz="0" w:space="0" w:color="auto"/>
      </w:divBdr>
    </w:div>
    <w:div w:id="568735639">
      <w:bodyDiv w:val="1"/>
      <w:marLeft w:val="0"/>
      <w:marRight w:val="0"/>
      <w:marTop w:val="0"/>
      <w:marBottom w:val="0"/>
      <w:divBdr>
        <w:top w:val="none" w:sz="0" w:space="0" w:color="auto"/>
        <w:left w:val="none" w:sz="0" w:space="0" w:color="auto"/>
        <w:bottom w:val="none" w:sz="0" w:space="0" w:color="auto"/>
        <w:right w:val="none" w:sz="0" w:space="0" w:color="auto"/>
      </w:divBdr>
    </w:div>
    <w:div w:id="595211974">
      <w:bodyDiv w:val="1"/>
      <w:marLeft w:val="0"/>
      <w:marRight w:val="0"/>
      <w:marTop w:val="0"/>
      <w:marBottom w:val="0"/>
      <w:divBdr>
        <w:top w:val="none" w:sz="0" w:space="0" w:color="auto"/>
        <w:left w:val="none" w:sz="0" w:space="0" w:color="auto"/>
        <w:bottom w:val="none" w:sz="0" w:space="0" w:color="auto"/>
        <w:right w:val="none" w:sz="0" w:space="0" w:color="auto"/>
      </w:divBdr>
    </w:div>
    <w:div w:id="632908928">
      <w:bodyDiv w:val="1"/>
      <w:marLeft w:val="0"/>
      <w:marRight w:val="0"/>
      <w:marTop w:val="0"/>
      <w:marBottom w:val="0"/>
      <w:divBdr>
        <w:top w:val="none" w:sz="0" w:space="0" w:color="auto"/>
        <w:left w:val="none" w:sz="0" w:space="0" w:color="auto"/>
        <w:bottom w:val="none" w:sz="0" w:space="0" w:color="auto"/>
        <w:right w:val="none" w:sz="0" w:space="0" w:color="auto"/>
      </w:divBdr>
    </w:div>
    <w:div w:id="690690268">
      <w:bodyDiv w:val="1"/>
      <w:marLeft w:val="0"/>
      <w:marRight w:val="0"/>
      <w:marTop w:val="0"/>
      <w:marBottom w:val="0"/>
      <w:divBdr>
        <w:top w:val="none" w:sz="0" w:space="0" w:color="auto"/>
        <w:left w:val="none" w:sz="0" w:space="0" w:color="auto"/>
        <w:bottom w:val="none" w:sz="0" w:space="0" w:color="auto"/>
        <w:right w:val="none" w:sz="0" w:space="0" w:color="auto"/>
      </w:divBdr>
    </w:div>
    <w:div w:id="711536359">
      <w:bodyDiv w:val="1"/>
      <w:marLeft w:val="0"/>
      <w:marRight w:val="0"/>
      <w:marTop w:val="0"/>
      <w:marBottom w:val="0"/>
      <w:divBdr>
        <w:top w:val="none" w:sz="0" w:space="0" w:color="auto"/>
        <w:left w:val="none" w:sz="0" w:space="0" w:color="auto"/>
        <w:bottom w:val="none" w:sz="0" w:space="0" w:color="auto"/>
        <w:right w:val="none" w:sz="0" w:space="0" w:color="auto"/>
      </w:divBdr>
    </w:div>
    <w:div w:id="820195924">
      <w:bodyDiv w:val="1"/>
      <w:marLeft w:val="0"/>
      <w:marRight w:val="0"/>
      <w:marTop w:val="0"/>
      <w:marBottom w:val="0"/>
      <w:divBdr>
        <w:top w:val="none" w:sz="0" w:space="0" w:color="auto"/>
        <w:left w:val="none" w:sz="0" w:space="0" w:color="auto"/>
        <w:bottom w:val="none" w:sz="0" w:space="0" w:color="auto"/>
        <w:right w:val="none" w:sz="0" w:space="0" w:color="auto"/>
      </w:divBdr>
      <w:divsChild>
        <w:div w:id="336270826">
          <w:marLeft w:val="0"/>
          <w:marRight w:val="0"/>
          <w:marTop w:val="130"/>
          <w:marBottom w:val="0"/>
          <w:divBdr>
            <w:top w:val="none" w:sz="0" w:space="0" w:color="auto"/>
            <w:left w:val="none" w:sz="0" w:space="0" w:color="auto"/>
            <w:bottom w:val="none" w:sz="0" w:space="0" w:color="auto"/>
            <w:right w:val="none" w:sz="0" w:space="0" w:color="auto"/>
          </w:divBdr>
        </w:div>
        <w:div w:id="1371345801">
          <w:marLeft w:val="0"/>
          <w:marRight w:val="0"/>
          <w:marTop w:val="130"/>
          <w:marBottom w:val="0"/>
          <w:divBdr>
            <w:top w:val="none" w:sz="0" w:space="0" w:color="auto"/>
            <w:left w:val="none" w:sz="0" w:space="0" w:color="auto"/>
            <w:bottom w:val="none" w:sz="0" w:space="0" w:color="auto"/>
            <w:right w:val="none" w:sz="0" w:space="0" w:color="auto"/>
          </w:divBdr>
        </w:div>
        <w:div w:id="1570115488">
          <w:marLeft w:val="720"/>
          <w:marRight w:val="0"/>
          <w:marTop w:val="115"/>
          <w:marBottom w:val="0"/>
          <w:divBdr>
            <w:top w:val="none" w:sz="0" w:space="0" w:color="auto"/>
            <w:left w:val="none" w:sz="0" w:space="0" w:color="auto"/>
            <w:bottom w:val="none" w:sz="0" w:space="0" w:color="auto"/>
            <w:right w:val="none" w:sz="0" w:space="0" w:color="auto"/>
          </w:divBdr>
        </w:div>
        <w:div w:id="1643652686">
          <w:marLeft w:val="0"/>
          <w:marRight w:val="0"/>
          <w:marTop w:val="130"/>
          <w:marBottom w:val="0"/>
          <w:divBdr>
            <w:top w:val="none" w:sz="0" w:space="0" w:color="auto"/>
            <w:left w:val="none" w:sz="0" w:space="0" w:color="auto"/>
            <w:bottom w:val="none" w:sz="0" w:space="0" w:color="auto"/>
            <w:right w:val="none" w:sz="0" w:space="0" w:color="auto"/>
          </w:divBdr>
        </w:div>
        <w:div w:id="2046102027">
          <w:marLeft w:val="720"/>
          <w:marRight w:val="0"/>
          <w:marTop w:val="115"/>
          <w:marBottom w:val="0"/>
          <w:divBdr>
            <w:top w:val="none" w:sz="0" w:space="0" w:color="auto"/>
            <w:left w:val="none" w:sz="0" w:space="0" w:color="auto"/>
            <w:bottom w:val="none" w:sz="0" w:space="0" w:color="auto"/>
            <w:right w:val="none" w:sz="0" w:space="0" w:color="auto"/>
          </w:divBdr>
        </w:div>
        <w:div w:id="2077894551">
          <w:marLeft w:val="0"/>
          <w:marRight w:val="0"/>
          <w:marTop w:val="130"/>
          <w:marBottom w:val="0"/>
          <w:divBdr>
            <w:top w:val="none" w:sz="0" w:space="0" w:color="auto"/>
            <w:left w:val="none" w:sz="0" w:space="0" w:color="auto"/>
            <w:bottom w:val="none" w:sz="0" w:space="0" w:color="auto"/>
            <w:right w:val="none" w:sz="0" w:space="0" w:color="auto"/>
          </w:divBdr>
        </w:div>
      </w:divsChild>
    </w:div>
    <w:div w:id="873007023">
      <w:bodyDiv w:val="1"/>
      <w:marLeft w:val="0"/>
      <w:marRight w:val="0"/>
      <w:marTop w:val="0"/>
      <w:marBottom w:val="0"/>
      <w:divBdr>
        <w:top w:val="none" w:sz="0" w:space="0" w:color="auto"/>
        <w:left w:val="none" w:sz="0" w:space="0" w:color="auto"/>
        <w:bottom w:val="none" w:sz="0" w:space="0" w:color="auto"/>
        <w:right w:val="none" w:sz="0" w:space="0" w:color="auto"/>
      </w:divBdr>
    </w:div>
    <w:div w:id="936328801">
      <w:bodyDiv w:val="1"/>
      <w:marLeft w:val="0"/>
      <w:marRight w:val="0"/>
      <w:marTop w:val="0"/>
      <w:marBottom w:val="0"/>
      <w:divBdr>
        <w:top w:val="none" w:sz="0" w:space="0" w:color="auto"/>
        <w:left w:val="none" w:sz="0" w:space="0" w:color="auto"/>
        <w:bottom w:val="none" w:sz="0" w:space="0" w:color="auto"/>
        <w:right w:val="none" w:sz="0" w:space="0" w:color="auto"/>
      </w:divBdr>
    </w:div>
    <w:div w:id="941914320">
      <w:bodyDiv w:val="1"/>
      <w:marLeft w:val="0"/>
      <w:marRight w:val="0"/>
      <w:marTop w:val="0"/>
      <w:marBottom w:val="0"/>
      <w:divBdr>
        <w:top w:val="none" w:sz="0" w:space="0" w:color="auto"/>
        <w:left w:val="none" w:sz="0" w:space="0" w:color="auto"/>
        <w:bottom w:val="none" w:sz="0" w:space="0" w:color="auto"/>
        <w:right w:val="none" w:sz="0" w:space="0" w:color="auto"/>
      </w:divBdr>
    </w:div>
    <w:div w:id="996107765">
      <w:bodyDiv w:val="1"/>
      <w:marLeft w:val="0"/>
      <w:marRight w:val="0"/>
      <w:marTop w:val="0"/>
      <w:marBottom w:val="0"/>
      <w:divBdr>
        <w:top w:val="none" w:sz="0" w:space="0" w:color="auto"/>
        <w:left w:val="none" w:sz="0" w:space="0" w:color="auto"/>
        <w:bottom w:val="none" w:sz="0" w:space="0" w:color="auto"/>
        <w:right w:val="none" w:sz="0" w:space="0" w:color="auto"/>
      </w:divBdr>
      <w:divsChild>
        <w:div w:id="1870799439">
          <w:marLeft w:val="0"/>
          <w:marRight w:val="0"/>
          <w:marTop w:val="0"/>
          <w:marBottom w:val="0"/>
          <w:divBdr>
            <w:top w:val="none" w:sz="0" w:space="0" w:color="auto"/>
            <w:left w:val="none" w:sz="0" w:space="0" w:color="auto"/>
            <w:bottom w:val="none" w:sz="0" w:space="0" w:color="auto"/>
            <w:right w:val="none" w:sz="0" w:space="0" w:color="auto"/>
          </w:divBdr>
          <w:divsChild>
            <w:div w:id="142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384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sChild>
        <w:div w:id="1222213109">
          <w:marLeft w:val="0"/>
          <w:marRight w:val="0"/>
          <w:marTop w:val="0"/>
          <w:marBottom w:val="0"/>
          <w:divBdr>
            <w:top w:val="none" w:sz="0" w:space="0" w:color="auto"/>
            <w:left w:val="none" w:sz="0" w:space="0" w:color="auto"/>
            <w:bottom w:val="none" w:sz="0" w:space="0" w:color="auto"/>
            <w:right w:val="none" w:sz="0" w:space="0" w:color="auto"/>
          </w:divBdr>
        </w:div>
        <w:div w:id="1333949790">
          <w:marLeft w:val="0"/>
          <w:marRight w:val="0"/>
          <w:marTop w:val="0"/>
          <w:marBottom w:val="0"/>
          <w:divBdr>
            <w:top w:val="none" w:sz="0" w:space="0" w:color="auto"/>
            <w:left w:val="none" w:sz="0" w:space="0" w:color="auto"/>
            <w:bottom w:val="none" w:sz="0" w:space="0" w:color="auto"/>
            <w:right w:val="none" w:sz="0" w:space="0" w:color="auto"/>
          </w:divBdr>
        </w:div>
      </w:divsChild>
    </w:div>
    <w:div w:id="1075974058">
      <w:bodyDiv w:val="1"/>
      <w:marLeft w:val="0"/>
      <w:marRight w:val="0"/>
      <w:marTop w:val="0"/>
      <w:marBottom w:val="0"/>
      <w:divBdr>
        <w:top w:val="none" w:sz="0" w:space="0" w:color="auto"/>
        <w:left w:val="none" w:sz="0" w:space="0" w:color="auto"/>
        <w:bottom w:val="none" w:sz="0" w:space="0" w:color="auto"/>
        <w:right w:val="none" w:sz="0" w:space="0" w:color="auto"/>
      </w:divBdr>
    </w:div>
    <w:div w:id="1127240995">
      <w:bodyDiv w:val="1"/>
      <w:marLeft w:val="0"/>
      <w:marRight w:val="0"/>
      <w:marTop w:val="0"/>
      <w:marBottom w:val="0"/>
      <w:divBdr>
        <w:top w:val="none" w:sz="0" w:space="0" w:color="auto"/>
        <w:left w:val="none" w:sz="0" w:space="0" w:color="auto"/>
        <w:bottom w:val="none" w:sz="0" w:space="0" w:color="auto"/>
        <w:right w:val="none" w:sz="0" w:space="0" w:color="auto"/>
      </w:divBdr>
    </w:div>
    <w:div w:id="1141461287">
      <w:bodyDiv w:val="1"/>
      <w:marLeft w:val="0"/>
      <w:marRight w:val="0"/>
      <w:marTop w:val="0"/>
      <w:marBottom w:val="0"/>
      <w:divBdr>
        <w:top w:val="none" w:sz="0" w:space="0" w:color="auto"/>
        <w:left w:val="none" w:sz="0" w:space="0" w:color="auto"/>
        <w:bottom w:val="none" w:sz="0" w:space="0" w:color="auto"/>
        <w:right w:val="none" w:sz="0" w:space="0" w:color="auto"/>
      </w:divBdr>
      <w:divsChild>
        <w:div w:id="361785544">
          <w:marLeft w:val="0"/>
          <w:marRight w:val="0"/>
          <w:marTop w:val="0"/>
          <w:marBottom w:val="0"/>
          <w:divBdr>
            <w:top w:val="none" w:sz="0" w:space="0" w:color="auto"/>
            <w:left w:val="none" w:sz="0" w:space="0" w:color="auto"/>
            <w:bottom w:val="none" w:sz="0" w:space="0" w:color="auto"/>
            <w:right w:val="none" w:sz="0" w:space="0" w:color="auto"/>
          </w:divBdr>
        </w:div>
        <w:div w:id="1654486197">
          <w:marLeft w:val="0"/>
          <w:marRight w:val="0"/>
          <w:marTop w:val="0"/>
          <w:marBottom w:val="0"/>
          <w:divBdr>
            <w:top w:val="none" w:sz="0" w:space="0" w:color="auto"/>
            <w:left w:val="none" w:sz="0" w:space="0" w:color="auto"/>
            <w:bottom w:val="none" w:sz="0" w:space="0" w:color="auto"/>
            <w:right w:val="none" w:sz="0" w:space="0" w:color="auto"/>
          </w:divBdr>
        </w:div>
        <w:div w:id="2010282810">
          <w:marLeft w:val="0"/>
          <w:marRight w:val="0"/>
          <w:marTop w:val="0"/>
          <w:marBottom w:val="0"/>
          <w:divBdr>
            <w:top w:val="none" w:sz="0" w:space="0" w:color="auto"/>
            <w:left w:val="none" w:sz="0" w:space="0" w:color="auto"/>
            <w:bottom w:val="none" w:sz="0" w:space="0" w:color="auto"/>
            <w:right w:val="none" w:sz="0" w:space="0" w:color="auto"/>
          </w:divBdr>
        </w:div>
        <w:div w:id="2022656995">
          <w:marLeft w:val="0"/>
          <w:marRight w:val="0"/>
          <w:marTop w:val="0"/>
          <w:marBottom w:val="0"/>
          <w:divBdr>
            <w:top w:val="none" w:sz="0" w:space="0" w:color="auto"/>
            <w:left w:val="none" w:sz="0" w:space="0" w:color="auto"/>
            <w:bottom w:val="none" w:sz="0" w:space="0" w:color="auto"/>
            <w:right w:val="none" w:sz="0" w:space="0" w:color="auto"/>
          </w:divBdr>
        </w:div>
        <w:div w:id="2070767732">
          <w:marLeft w:val="0"/>
          <w:marRight w:val="0"/>
          <w:marTop w:val="0"/>
          <w:marBottom w:val="0"/>
          <w:divBdr>
            <w:top w:val="none" w:sz="0" w:space="0" w:color="auto"/>
            <w:left w:val="none" w:sz="0" w:space="0" w:color="auto"/>
            <w:bottom w:val="none" w:sz="0" w:space="0" w:color="auto"/>
            <w:right w:val="none" w:sz="0" w:space="0" w:color="auto"/>
          </w:divBdr>
        </w:div>
      </w:divsChild>
    </w:div>
    <w:div w:id="1169977205">
      <w:bodyDiv w:val="1"/>
      <w:marLeft w:val="0"/>
      <w:marRight w:val="0"/>
      <w:marTop w:val="0"/>
      <w:marBottom w:val="0"/>
      <w:divBdr>
        <w:top w:val="none" w:sz="0" w:space="0" w:color="auto"/>
        <w:left w:val="none" w:sz="0" w:space="0" w:color="auto"/>
        <w:bottom w:val="none" w:sz="0" w:space="0" w:color="auto"/>
        <w:right w:val="none" w:sz="0" w:space="0" w:color="auto"/>
      </w:divBdr>
      <w:divsChild>
        <w:div w:id="447550907">
          <w:marLeft w:val="0"/>
          <w:marRight w:val="0"/>
          <w:marTop w:val="0"/>
          <w:marBottom w:val="0"/>
          <w:divBdr>
            <w:top w:val="none" w:sz="0" w:space="0" w:color="auto"/>
            <w:left w:val="none" w:sz="0" w:space="0" w:color="auto"/>
            <w:bottom w:val="single" w:sz="12" w:space="1" w:color="auto"/>
            <w:right w:val="none" w:sz="0" w:space="0" w:color="auto"/>
          </w:divBdr>
        </w:div>
      </w:divsChild>
    </w:div>
    <w:div w:id="1188980767">
      <w:bodyDiv w:val="1"/>
      <w:marLeft w:val="0"/>
      <w:marRight w:val="0"/>
      <w:marTop w:val="0"/>
      <w:marBottom w:val="0"/>
      <w:divBdr>
        <w:top w:val="none" w:sz="0" w:space="0" w:color="auto"/>
        <w:left w:val="none" w:sz="0" w:space="0" w:color="auto"/>
        <w:bottom w:val="none" w:sz="0" w:space="0" w:color="auto"/>
        <w:right w:val="none" w:sz="0" w:space="0" w:color="auto"/>
      </w:divBdr>
      <w:divsChild>
        <w:div w:id="70583676">
          <w:marLeft w:val="1440"/>
          <w:marRight w:val="0"/>
          <w:marTop w:val="91"/>
          <w:marBottom w:val="0"/>
          <w:divBdr>
            <w:top w:val="none" w:sz="0" w:space="0" w:color="auto"/>
            <w:left w:val="none" w:sz="0" w:space="0" w:color="auto"/>
            <w:bottom w:val="none" w:sz="0" w:space="0" w:color="auto"/>
            <w:right w:val="none" w:sz="0" w:space="0" w:color="auto"/>
          </w:divBdr>
        </w:div>
        <w:div w:id="99883276">
          <w:marLeft w:val="720"/>
          <w:marRight w:val="0"/>
          <w:marTop w:val="91"/>
          <w:marBottom w:val="0"/>
          <w:divBdr>
            <w:top w:val="none" w:sz="0" w:space="0" w:color="auto"/>
            <w:left w:val="none" w:sz="0" w:space="0" w:color="auto"/>
            <w:bottom w:val="none" w:sz="0" w:space="0" w:color="auto"/>
            <w:right w:val="none" w:sz="0" w:space="0" w:color="auto"/>
          </w:divBdr>
        </w:div>
        <w:div w:id="149950592">
          <w:marLeft w:val="1440"/>
          <w:marRight w:val="0"/>
          <w:marTop w:val="91"/>
          <w:marBottom w:val="0"/>
          <w:divBdr>
            <w:top w:val="none" w:sz="0" w:space="0" w:color="auto"/>
            <w:left w:val="none" w:sz="0" w:space="0" w:color="auto"/>
            <w:bottom w:val="none" w:sz="0" w:space="0" w:color="auto"/>
            <w:right w:val="none" w:sz="0" w:space="0" w:color="auto"/>
          </w:divBdr>
        </w:div>
        <w:div w:id="151455903">
          <w:marLeft w:val="0"/>
          <w:marRight w:val="0"/>
          <w:marTop w:val="120"/>
          <w:marBottom w:val="0"/>
          <w:divBdr>
            <w:top w:val="none" w:sz="0" w:space="0" w:color="auto"/>
            <w:left w:val="none" w:sz="0" w:space="0" w:color="auto"/>
            <w:bottom w:val="none" w:sz="0" w:space="0" w:color="auto"/>
            <w:right w:val="none" w:sz="0" w:space="0" w:color="auto"/>
          </w:divBdr>
        </w:div>
        <w:div w:id="242763295">
          <w:marLeft w:val="1440"/>
          <w:marRight w:val="0"/>
          <w:marTop w:val="91"/>
          <w:marBottom w:val="0"/>
          <w:divBdr>
            <w:top w:val="none" w:sz="0" w:space="0" w:color="auto"/>
            <w:left w:val="none" w:sz="0" w:space="0" w:color="auto"/>
            <w:bottom w:val="none" w:sz="0" w:space="0" w:color="auto"/>
            <w:right w:val="none" w:sz="0" w:space="0" w:color="auto"/>
          </w:divBdr>
        </w:div>
        <w:div w:id="394353737">
          <w:marLeft w:val="1440"/>
          <w:marRight w:val="0"/>
          <w:marTop w:val="91"/>
          <w:marBottom w:val="0"/>
          <w:divBdr>
            <w:top w:val="none" w:sz="0" w:space="0" w:color="auto"/>
            <w:left w:val="none" w:sz="0" w:space="0" w:color="auto"/>
            <w:bottom w:val="none" w:sz="0" w:space="0" w:color="auto"/>
            <w:right w:val="none" w:sz="0" w:space="0" w:color="auto"/>
          </w:divBdr>
        </w:div>
        <w:div w:id="399405138">
          <w:marLeft w:val="1440"/>
          <w:marRight w:val="0"/>
          <w:marTop w:val="91"/>
          <w:marBottom w:val="0"/>
          <w:divBdr>
            <w:top w:val="none" w:sz="0" w:space="0" w:color="auto"/>
            <w:left w:val="none" w:sz="0" w:space="0" w:color="auto"/>
            <w:bottom w:val="none" w:sz="0" w:space="0" w:color="auto"/>
            <w:right w:val="none" w:sz="0" w:space="0" w:color="auto"/>
          </w:divBdr>
        </w:div>
        <w:div w:id="609897754">
          <w:marLeft w:val="720"/>
          <w:marRight w:val="0"/>
          <w:marTop w:val="91"/>
          <w:marBottom w:val="0"/>
          <w:divBdr>
            <w:top w:val="none" w:sz="0" w:space="0" w:color="auto"/>
            <w:left w:val="none" w:sz="0" w:space="0" w:color="auto"/>
            <w:bottom w:val="none" w:sz="0" w:space="0" w:color="auto"/>
            <w:right w:val="none" w:sz="0" w:space="0" w:color="auto"/>
          </w:divBdr>
        </w:div>
        <w:div w:id="1649283169">
          <w:marLeft w:val="0"/>
          <w:marRight w:val="0"/>
          <w:marTop w:val="120"/>
          <w:marBottom w:val="0"/>
          <w:divBdr>
            <w:top w:val="none" w:sz="0" w:space="0" w:color="auto"/>
            <w:left w:val="none" w:sz="0" w:space="0" w:color="auto"/>
            <w:bottom w:val="none" w:sz="0" w:space="0" w:color="auto"/>
            <w:right w:val="none" w:sz="0" w:space="0" w:color="auto"/>
          </w:divBdr>
        </w:div>
        <w:div w:id="1856577625">
          <w:marLeft w:val="720"/>
          <w:marRight w:val="0"/>
          <w:marTop w:val="91"/>
          <w:marBottom w:val="0"/>
          <w:divBdr>
            <w:top w:val="none" w:sz="0" w:space="0" w:color="auto"/>
            <w:left w:val="none" w:sz="0" w:space="0" w:color="auto"/>
            <w:bottom w:val="none" w:sz="0" w:space="0" w:color="auto"/>
            <w:right w:val="none" w:sz="0" w:space="0" w:color="auto"/>
          </w:divBdr>
        </w:div>
        <w:div w:id="1893688607">
          <w:marLeft w:val="0"/>
          <w:marRight w:val="0"/>
          <w:marTop w:val="120"/>
          <w:marBottom w:val="0"/>
          <w:divBdr>
            <w:top w:val="none" w:sz="0" w:space="0" w:color="auto"/>
            <w:left w:val="none" w:sz="0" w:space="0" w:color="auto"/>
            <w:bottom w:val="none" w:sz="0" w:space="0" w:color="auto"/>
            <w:right w:val="none" w:sz="0" w:space="0" w:color="auto"/>
          </w:divBdr>
        </w:div>
        <w:div w:id="1990286486">
          <w:marLeft w:val="1440"/>
          <w:marRight w:val="0"/>
          <w:marTop w:val="91"/>
          <w:marBottom w:val="0"/>
          <w:divBdr>
            <w:top w:val="none" w:sz="0" w:space="0" w:color="auto"/>
            <w:left w:val="none" w:sz="0" w:space="0" w:color="auto"/>
            <w:bottom w:val="none" w:sz="0" w:space="0" w:color="auto"/>
            <w:right w:val="none" w:sz="0" w:space="0" w:color="auto"/>
          </w:divBdr>
        </w:div>
        <w:div w:id="2005623809">
          <w:marLeft w:val="1440"/>
          <w:marRight w:val="0"/>
          <w:marTop w:val="91"/>
          <w:marBottom w:val="0"/>
          <w:divBdr>
            <w:top w:val="none" w:sz="0" w:space="0" w:color="auto"/>
            <w:left w:val="none" w:sz="0" w:space="0" w:color="auto"/>
            <w:bottom w:val="none" w:sz="0" w:space="0" w:color="auto"/>
            <w:right w:val="none" w:sz="0" w:space="0" w:color="auto"/>
          </w:divBdr>
        </w:div>
      </w:divsChild>
    </w:div>
    <w:div w:id="1218514339">
      <w:bodyDiv w:val="1"/>
      <w:marLeft w:val="0"/>
      <w:marRight w:val="0"/>
      <w:marTop w:val="0"/>
      <w:marBottom w:val="0"/>
      <w:divBdr>
        <w:top w:val="none" w:sz="0" w:space="0" w:color="auto"/>
        <w:left w:val="none" w:sz="0" w:space="0" w:color="auto"/>
        <w:bottom w:val="none" w:sz="0" w:space="0" w:color="auto"/>
        <w:right w:val="none" w:sz="0" w:space="0" w:color="auto"/>
      </w:divBdr>
    </w:div>
    <w:div w:id="1233000597">
      <w:bodyDiv w:val="1"/>
      <w:marLeft w:val="0"/>
      <w:marRight w:val="0"/>
      <w:marTop w:val="0"/>
      <w:marBottom w:val="0"/>
      <w:divBdr>
        <w:top w:val="none" w:sz="0" w:space="0" w:color="auto"/>
        <w:left w:val="none" w:sz="0" w:space="0" w:color="auto"/>
        <w:bottom w:val="none" w:sz="0" w:space="0" w:color="auto"/>
        <w:right w:val="none" w:sz="0" w:space="0" w:color="auto"/>
      </w:divBdr>
    </w:div>
    <w:div w:id="1239293745">
      <w:bodyDiv w:val="1"/>
      <w:marLeft w:val="0"/>
      <w:marRight w:val="0"/>
      <w:marTop w:val="0"/>
      <w:marBottom w:val="0"/>
      <w:divBdr>
        <w:top w:val="none" w:sz="0" w:space="0" w:color="auto"/>
        <w:left w:val="none" w:sz="0" w:space="0" w:color="auto"/>
        <w:bottom w:val="none" w:sz="0" w:space="0" w:color="auto"/>
        <w:right w:val="none" w:sz="0" w:space="0" w:color="auto"/>
      </w:divBdr>
    </w:div>
    <w:div w:id="1293252231">
      <w:bodyDiv w:val="1"/>
      <w:marLeft w:val="0"/>
      <w:marRight w:val="0"/>
      <w:marTop w:val="0"/>
      <w:marBottom w:val="0"/>
      <w:divBdr>
        <w:top w:val="none" w:sz="0" w:space="0" w:color="auto"/>
        <w:left w:val="none" w:sz="0" w:space="0" w:color="auto"/>
        <w:bottom w:val="none" w:sz="0" w:space="0" w:color="auto"/>
        <w:right w:val="none" w:sz="0" w:space="0" w:color="auto"/>
      </w:divBdr>
    </w:div>
    <w:div w:id="1316497695">
      <w:bodyDiv w:val="1"/>
      <w:marLeft w:val="0"/>
      <w:marRight w:val="0"/>
      <w:marTop w:val="0"/>
      <w:marBottom w:val="0"/>
      <w:divBdr>
        <w:top w:val="none" w:sz="0" w:space="0" w:color="auto"/>
        <w:left w:val="none" w:sz="0" w:space="0" w:color="auto"/>
        <w:bottom w:val="none" w:sz="0" w:space="0" w:color="auto"/>
        <w:right w:val="none" w:sz="0" w:space="0" w:color="auto"/>
      </w:divBdr>
    </w:div>
    <w:div w:id="1355615580">
      <w:bodyDiv w:val="1"/>
      <w:marLeft w:val="0"/>
      <w:marRight w:val="0"/>
      <w:marTop w:val="0"/>
      <w:marBottom w:val="0"/>
      <w:divBdr>
        <w:top w:val="none" w:sz="0" w:space="0" w:color="auto"/>
        <w:left w:val="none" w:sz="0" w:space="0" w:color="auto"/>
        <w:bottom w:val="none" w:sz="0" w:space="0" w:color="auto"/>
        <w:right w:val="none" w:sz="0" w:space="0" w:color="auto"/>
      </w:divBdr>
    </w:div>
    <w:div w:id="1370565004">
      <w:bodyDiv w:val="1"/>
      <w:marLeft w:val="0"/>
      <w:marRight w:val="0"/>
      <w:marTop w:val="0"/>
      <w:marBottom w:val="0"/>
      <w:divBdr>
        <w:top w:val="none" w:sz="0" w:space="0" w:color="auto"/>
        <w:left w:val="none" w:sz="0" w:space="0" w:color="auto"/>
        <w:bottom w:val="none" w:sz="0" w:space="0" w:color="auto"/>
        <w:right w:val="none" w:sz="0" w:space="0" w:color="auto"/>
      </w:divBdr>
    </w:div>
    <w:div w:id="1373337437">
      <w:bodyDiv w:val="1"/>
      <w:marLeft w:val="0"/>
      <w:marRight w:val="0"/>
      <w:marTop w:val="0"/>
      <w:marBottom w:val="0"/>
      <w:divBdr>
        <w:top w:val="none" w:sz="0" w:space="0" w:color="auto"/>
        <w:left w:val="none" w:sz="0" w:space="0" w:color="auto"/>
        <w:bottom w:val="none" w:sz="0" w:space="0" w:color="auto"/>
        <w:right w:val="none" w:sz="0" w:space="0" w:color="auto"/>
      </w:divBdr>
    </w:div>
    <w:div w:id="1452238854">
      <w:bodyDiv w:val="1"/>
      <w:marLeft w:val="0"/>
      <w:marRight w:val="0"/>
      <w:marTop w:val="0"/>
      <w:marBottom w:val="0"/>
      <w:divBdr>
        <w:top w:val="none" w:sz="0" w:space="0" w:color="auto"/>
        <w:left w:val="none" w:sz="0" w:space="0" w:color="auto"/>
        <w:bottom w:val="none" w:sz="0" w:space="0" w:color="auto"/>
        <w:right w:val="none" w:sz="0" w:space="0" w:color="auto"/>
      </w:divBdr>
    </w:div>
    <w:div w:id="1491603091">
      <w:bodyDiv w:val="1"/>
      <w:marLeft w:val="0"/>
      <w:marRight w:val="0"/>
      <w:marTop w:val="0"/>
      <w:marBottom w:val="0"/>
      <w:divBdr>
        <w:top w:val="none" w:sz="0" w:space="0" w:color="auto"/>
        <w:left w:val="none" w:sz="0" w:space="0" w:color="auto"/>
        <w:bottom w:val="none" w:sz="0" w:space="0" w:color="auto"/>
        <w:right w:val="none" w:sz="0" w:space="0" w:color="auto"/>
      </w:divBdr>
      <w:divsChild>
        <w:div w:id="651065018">
          <w:marLeft w:val="0"/>
          <w:marRight w:val="0"/>
          <w:marTop w:val="0"/>
          <w:marBottom w:val="0"/>
          <w:divBdr>
            <w:top w:val="none" w:sz="0" w:space="0" w:color="auto"/>
            <w:left w:val="none" w:sz="0" w:space="0" w:color="auto"/>
            <w:bottom w:val="none" w:sz="0" w:space="0" w:color="auto"/>
            <w:right w:val="none" w:sz="0" w:space="0" w:color="auto"/>
          </w:divBdr>
          <w:divsChild>
            <w:div w:id="1421215884">
              <w:marLeft w:val="0"/>
              <w:marRight w:val="0"/>
              <w:marTop w:val="0"/>
              <w:marBottom w:val="0"/>
              <w:divBdr>
                <w:top w:val="none" w:sz="0" w:space="0" w:color="auto"/>
                <w:left w:val="none" w:sz="0" w:space="0" w:color="auto"/>
                <w:bottom w:val="none" w:sz="0" w:space="0" w:color="auto"/>
                <w:right w:val="none" w:sz="0" w:space="0" w:color="auto"/>
              </w:divBdr>
              <w:divsChild>
                <w:div w:id="915866950">
                  <w:marLeft w:val="0"/>
                  <w:marRight w:val="0"/>
                  <w:marTop w:val="0"/>
                  <w:marBottom w:val="0"/>
                  <w:divBdr>
                    <w:top w:val="none" w:sz="0" w:space="0" w:color="auto"/>
                    <w:left w:val="none" w:sz="0" w:space="0" w:color="auto"/>
                    <w:bottom w:val="none" w:sz="0" w:space="0" w:color="auto"/>
                    <w:right w:val="none" w:sz="0" w:space="0" w:color="auto"/>
                  </w:divBdr>
                  <w:divsChild>
                    <w:div w:id="1351374308">
                      <w:marLeft w:val="0"/>
                      <w:marRight w:val="0"/>
                      <w:marTop w:val="0"/>
                      <w:marBottom w:val="0"/>
                      <w:divBdr>
                        <w:top w:val="none" w:sz="0" w:space="0" w:color="auto"/>
                        <w:left w:val="none" w:sz="0" w:space="0" w:color="auto"/>
                        <w:bottom w:val="none" w:sz="0" w:space="0" w:color="auto"/>
                        <w:right w:val="none" w:sz="0" w:space="0" w:color="auto"/>
                      </w:divBdr>
                      <w:divsChild>
                        <w:div w:id="18696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8396">
              <w:marLeft w:val="0"/>
              <w:marRight w:val="0"/>
              <w:marTop w:val="0"/>
              <w:marBottom w:val="0"/>
              <w:divBdr>
                <w:top w:val="none" w:sz="0" w:space="0" w:color="auto"/>
                <w:left w:val="none" w:sz="0" w:space="0" w:color="auto"/>
                <w:bottom w:val="none" w:sz="0" w:space="0" w:color="auto"/>
                <w:right w:val="none" w:sz="0" w:space="0" w:color="auto"/>
              </w:divBdr>
              <w:divsChild>
                <w:div w:id="751270576">
                  <w:marLeft w:val="0"/>
                  <w:marRight w:val="0"/>
                  <w:marTop w:val="0"/>
                  <w:marBottom w:val="0"/>
                  <w:divBdr>
                    <w:top w:val="none" w:sz="0" w:space="0" w:color="auto"/>
                    <w:left w:val="none" w:sz="0" w:space="0" w:color="auto"/>
                    <w:bottom w:val="none" w:sz="0" w:space="0" w:color="auto"/>
                    <w:right w:val="none" w:sz="0" w:space="0" w:color="auto"/>
                  </w:divBdr>
                  <w:divsChild>
                    <w:div w:id="26954398">
                      <w:marLeft w:val="0"/>
                      <w:marRight w:val="0"/>
                      <w:marTop w:val="0"/>
                      <w:marBottom w:val="0"/>
                      <w:divBdr>
                        <w:top w:val="none" w:sz="0" w:space="0" w:color="auto"/>
                        <w:left w:val="none" w:sz="0" w:space="0" w:color="auto"/>
                        <w:bottom w:val="none" w:sz="0" w:space="0" w:color="auto"/>
                        <w:right w:val="none" w:sz="0" w:space="0" w:color="auto"/>
                      </w:divBdr>
                      <w:divsChild>
                        <w:div w:id="2142845469">
                          <w:marLeft w:val="0"/>
                          <w:marRight w:val="0"/>
                          <w:marTop w:val="0"/>
                          <w:marBottom w:val="0"/>
                          <w:divBdr>
                            <w:top w:val="none" w:sz="0" w:space="0" w:color="auto"/>
                            <w:left w:val="none" w:sz="0" w:space="0" w:color="auto"/>
                            <w:bottom w:val="none" w:sz="0" w:space="0" w:color="auto"/>
                            <w:right w:val="none" w:sz="0" w:space="0" w:color="auto"/>
                          </w:divBdr>
                          <w:divsChild>
                            <w:div w:id="747925031">
                              <w:marLeft w:val="0"/>
                              <w:marRight w:val="0"/>
                              <w:marTop w:val="0"/>
                              <w:marBottom w:val="0"/>
                              <w:divBdr>
                                <w:top w:val="none" w:sz="0" w:space="0" w:color="auto"/>
                                <w:left w:val="none" w:sz="0" w:space="0" w:color="auto"/>
                                <w:bottom w:val="none" w:sz="0" w:space="0" w:color="auto"/>
                                <w:right w:val="none" w:sz="0" w:space="0" w:color="auto"/>
                              </w:divBdr>
                              <w:divsChild>
                                <w:div w:id="187958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825524">
      <w:bodyDiv w:val="1"/>
      <w:marLeft w:val="0"/>
      <w:marRight w:val="0"/>
      <w:marTop w:val="0"/>
      <w:marBottom w:val="0"/>
      <w:divBdr>
        <w:top w:val="none" w:sz="0" w:space="0" w:color="auto"/>
        <w:left w:val="none" w:sz="0" w:space="0" w:color="auto"/>
        <w:bottom w:val="none" w:sz="0" w:space="0" w:color="auto"/>
        <w:right w:val="none" w:sz="0" w:space="0" w:color="auto"/>
      </w:divBdr>
      <w:divsChild>
        <w:div w:id="910312825">
          <w:marLeft w:val="1166"/>
          <w:marRight w:val="0"/>
          <w:marTop w:val="100"/>
          <w:marBottom w:val="0"/>
          <w:divBdr>
            <w:top w:val="none" w:sz="0" w:space="0" w:color="auto"/>
            <w:left w:val="none" w:sz="0" w:space="0" w:color="auto"/>
            <w:bottom w:val="none" w:sz="0" w:space="0" w:color="auto"/>
            <w:right w:val="none" w:sz="0" w:space="0" w:color="auto"/>
          </w:divBdr>
        </w:div>
      </w:divsChild>
    </w:div>
    <w:div w:id="1581602309">
      <w:bodyDiv w:val="1"/>
      <w:marLeft w:val="0"/>
      <w:marRight w:val="0"/>
      <w:marTop w:val="0"/>
      <w:marBottom w:val="0"/>
      <w:divBdr>
        <w:top w:val="none" w:sz="0" w:space="0" w:color="auto"/>
        <w:left w:val="none" w:sz="0" w:space="0" w:color="auto"/>
        <w:bottom w:val="none" w:sz="0" w:space="0" w:color="auto"/>
        <w:right w:val="none" w:sz="0" w:space="0" w:color="auto"/>
      </w:divBdr>
    </w:div>
    <w:div w:id="1583179632">
      <w:bodyDiv w:val="1"/>
      <w:marLeft w:val="0"/>
      <w:marRight w:val="0"/>
      <w:marTop w:val="0"/>
      <w:marBottom w:val="0"/>
      <w:divBdr>
        <w:top w:val="none" w:sz="0" w:space="0" w:color="auto"/>
        <w:left w:val="none" w:sz="0" w:space="0" w:color="auto"/>
        <w:bottom w:val="none" w:sz="0" w:space="0" w:color="auto"/>
        <w:right w:val="none" w:sz="0" w:space="0" w:color="auto"/>
      </w:divBdr>
    </w:div>
    <w:div w:id="1633095633">
      <w:bodyDiv w:val="1"/>
      <w:marLeft w:val="0"/>
      <w:marRight w:val="0"/>
      <w:marTop w:val="0"/>
      <w:marBottom w:val="0"/>
      <w:divBdr>
        <w:top w:val="none" w:sz="0" w:space="0" w:color="auto"/>
        <w:left w:val="none" w:sz="0" w:space="0" w:color="auto"/>
        <w:bottom w:val="none" w:sz="0" w:space="0" w:color="auto"/>
        <w:right w:val="none" w:sz="0" w:space="0" w:color="auto"/>
      </w:divBdr>
      <w:divsChild>
        <w:div w:id="1109545085">
          <w:marLeft w:val="0"/>
          <w:marRight w:val="0"/>
          <w:marTop w:val="0"/>
          <w:marBottom w:val="0"/>
          <w:divBdr>
            <w:top w:val="none" w:sz="0" w:space="0" w:color="auto"/>
            <w:left w:val="none" w:sz="0" w:space="0" w:color="auto"/>
            <w:bottom w:val="none" w:sz="0" w:space="0" w:color="auto"/>
            <w:right w:val="none" w:sz="0" w:space="0" w:color="auto"/>
          </w:divBdr>
          <w:divsChild>
            <w:div w:id="370811171">
              <w:marLeft w:val="0"/>
              <w:marRight w:val="0"/>
              <w:marTop w:val="0"/>
              <w:marBottom w:val="0"/>
              <w:divBdr>
                <w:top w:val="none" w:sz="0" w:space="0" w:color="auto"/>
                <w:left w:val="none" w:sz="0" w:space="0" w:color="auto"/>
                <w:bottom w:val="none" w:sz="0" w:space="0" w:color="auto"/>
                <w:right w:val="none" w:sz="0" w:space="0" w:color="auto"/>
              </w:divBdr>
              <w:divsChild>
                <w:div w:id="2025815656">
                  <w:marLeft w:val="0"/>
                  <w:marRight w:val="0"/>
                  <w:marTop w:val="0"/>
                  <w:marBottom w:val="0"/>
                  <w:divBdr>
                    <w:top w:val="none" w:sz="0" w:space="0" w:color="auto"/>
                    <w:left w:val="none" w:sz="0" w:space="0" w:color="auto"/>
                    <w:bottom w:val="none" w:sz="0" w:space="0" w:color="auto"/>
                    <w:right w:val="none" w:sz="0" w:space="0" w:color="auto"/>
                  </w:divBdr>
                  <w:divsChild>
                    <w:div w:id="1778676747">
                      <w:marLeft w:val="0"/>
                      <w:marRight w:val="0"/>
                      <w:marTop w:val="0"/>
                      <w:marBottom w:val="0"/>
                      <w:divBdr>
                        <w:top w:val="none" w:sz="0" w:space="0" w:color="auto"/>
                        <w:left w:val="none" w:sz="0" w:space="0" w:color="auto"/>
                        <w:bottom w:val="none" w:sz="0" w:space="0" w:color="auto"/>
                        <w:right w:val="none" w:sz="0" w:space="0" w:color="auto"/>
                      </w:divBdr>
                      <w:divsChild>
                        <w:div w:id="635839273">
                          <w:marLeft w:val="0"/>
                          <w:marRight w:val="0"/>
                          <w:marTop w:val="0"/>
                          <w:marBottom w:val="0"/>
                          <w:divBdr>
                            <w:top w:val="none" w:sz="0" w:space="0" w:color="auto"/>
                            <w:left w:val="none" w:sz="0" w:space="0" w:color="auto"/>
                            <w:bottom w:val="none" w:sz="0" w:space="0" w:color="auto"/>
                            <w:right w:val="none" w:sz="0" w:space="0" w:color="auto"/>
                          </w:divBdr>
                          <w:divsChild>
                            <w:div w:id="15700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887934">
      <w:bodyDiv w:val="1"/>
      <w:marLeft w:val="0"/>
      <w:marRight w:val="0"/>
      <w:marTop w:val="0"/>
      <w:marBottom w:val="0"/>
      <w:divBdr>
        <w:top w:val="none" w:sz="0" w:space="0" w:color="auto"/>
        <w:left w:val="none" w:sz="0" w:space="0" w:color="auto"/>
        <w:bottom w:val="none" w:sz="0" w:space="0" w:color="auto"/>
        <w:right w:val="none" w:sz="0" w:space="0" w:color="auto"/>
      </w:divBdr>
    </w:div>
    <w:div w:id="1796946919">
      <w:bodyDiv w:val="1"/>
      <w:marLeft w:val="0"/>
      <w:marRight w:val="0"/>
      <w:marTop w:val="0"/>
      <w:marBottom w:val="0"/>
      <w:divBdr>
        <w:top w:val="none" w:sz="0" w:space="0" w:color="auto"/>
        <w:left w:val="none" w:sz="0" w:space="0" w:color="auto"/>
        <w:bottom w:val="none" w:sz="0" w:space="0" w:color="auto"/>
        <w:right w:val="none" w:sz="0" w:space="0" w:color="auto"/>
      </w:divBdr>
    </w:div>
    <w:div w:id="1811051779">
      <w:bodyDiv w:val="1"/>
      <w:marLeft w:val="0"/>
      <w:marRight w:val="0"/>
      <w:marTop w:val="0"/>
      <w:marBottom w:val="0"/>
      <w:divBdr>
        <w:top w:val="none" w:sz="0" w:space="0" w:color="auto"/>
        <w:left w:val="none" w:sz="0" w:space="0" w:color="auto"/>
        <w:bottom w:val="none" w:sz="0" w:space="0" w:color="auto"/>
        <w:right w:val="none" w:sz="0" w:space="0" w:color="auto"/>
      </w:divBdr>
    </w:div>
    <w:div w:id="1840001327">
      <w:bodyDiv w:val="1"/>
      <w:marLeft w:val="0"/>
      <w:marRight w:val="0"/>
      <w:marTop w:val="0"/>
      <w:marBottom w:val="0"/>
      <w:divBdr>
        <w:top w:val="none" w:sz="0" w:space="0" w:color="auto"/>
        <w:left w:val="none" w:sz="0" w:space="0" w:color="auto"/>
        <w:bottom w:val="none" w:sz="0" w:space="0" w:color="auto"/>
        <w:right w:val="none" w:sz="0" w:space="0" w:color="auto"/>
      </w:divBdr>
    </w:div>
    <w:div w:id="1861814446">
      <w:bodyDiv w:val="1"/>
      <w:marLeft w:val="0"/>
      <w:marRight w:val="0"/>
      <w:marTop w:val="0"/>
      <w:marBottom w:val="0"/>
      <w:divBdr>
        <w:top w:val="none" w:sz="0" w:space="0" w:color="auto"/>
        <w:left w:val="none" w:sz="0" w:space="0" w:color="auto"/>
        <w:bottom w:val="none" w:sz="0" w:space="0" w:color="auto"/>
        <w:right w:val="none" w:sz="0" w:space="0" w:color="auto"/>
      </w:divBdr>
      <w:divsChild>
        <w:div w:id="1948998442">
          <w:marLeft w:val="0"/>
          <w:marRight w:val="0"/>
          <w:marTop w:val="0"/>
          <w:marBottom w:val="0"/>
          <w:divBdr>
            <w:top w:val="none" w:sz="0" w:space="0" w:color="auto"/>
            <w:left w:val="none" w:sz="0" w:space="0" w:color="auto"/>
            <w:bottom w:val="none" w:sz="0" w:space="0" w:color="auto"/>
            <w:right w:val="none" w:sz="0" w:space="0" w:color="auto"/>
          </w:divBdr>
          <w:divsChild>
            <w:div w:id="678195204">
              <w:marLeft w:val="0"/>
              <w:marRight w:val="0"/>
              <w:marTop w:val="0"/>
              <w:marBottom w:val="0"/>
              <w:divBdr>
                <w:top w:val="none" w:sz="0" w:space="0" w:color="auto"/>
                <w:left w:val="none" w:sz="0" w:space="0" w:color="auto"/>
                <w:bottom w:val="none" w:sz="0" w:space="0" w:color="auto"/>
                <w:right w:val="none" w:sz="0" w:space="0" w:color="auto"/>
              </w:divBdr>
              <w:divsChild>
                <w:div w:id="467210559">
                  <w:marLeft w:val="0"/>
                  <w:marRight w:val="0"/>
                  <w:marTop w:val="0"/>
                  <w:marBottom w:val="0"/>
                  <w:divBdr>
                    <w:top w:val="none" w:sz="0" w:space="0" w:color="auto"/>
                    <w:left w:val="none" w:sz="0" w:space="0" w:color="auto"/>
                    <w:bottom w:val="none" w:sz="0" w:space="0" w:color="auto"/>
                    <w:right w:val="none" w:sz="0" w:space="0" w:color="auto"/>
                  </w:divBdr>
                  <w:divsChild>
                    <w:div w:id="1967616762">
                      <w:marLeft w:val="0"/>
                      <w:marRight w:val="0"/>
                      <w:marTop w:val="0"/>
                      <w:marBottom w:val="0"/>
                      <w:divBdr>
                        <w:top w:val="none" w:sz="0" w:space="0" w:color="auto"/>
                        <w:left w:val="none" w:sz="0" w:space="0" w:color="auto"/>
                        <w:bottom w:val="none" w:sz="0" w:space="0" w:color="auto"/>
                        <w:right w:val="none" w:sz="0" w:space="0" w:color="auto"/>
                      </w:divBdr>
                      <w:divsChild>
                        <w:div w:id="13652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966654">
      <w:bodyDiv w:val="1"/>
      <w:marLeft w:val="0"/>
      <w:marRight w:val="0"/>
      <w:marTop w:val="0"/>
      <w:marBottom w:val="0"/>
      <w:divBdr>
        <w:top w:val="none" w:sz="0" w:space="0" w:color="auto"/>
        <w:left w:val="none" w:sz="0" w:space="0" w:color="auto"/>
        <w:bottom w:val="none" w:sz="0" w:space="0" w:color="auto"/>
        <w:right w:val="none" w:sz="0" w:space="0" w:color="auto"/>
      </w:divBdr>
    </w:div>
    <w:div w:id="1921058851">
      <w:bodyDiv w:val="1"/>
      <w:marLeft w:val="0"/>
      <w:marRight w:val="0"/>
      <w:marTop w:val="0"/>
      <w:marBottom w:val="0"/>
      <w:divBdr>
        <w:top w:val="none" w:sz="0" w:space="0" w:color="auto"/>
        <w:left w:val="none" w:sz="0" w:space="0" w:color="auto"/>
        <w:bottom w:val="none" w:sz="0" w:space="0" w:color="auto"/>
        <w:right w:val="none" w:sz="0" w:space="0" w:color="auto"/>
      </w:divBdr>
    </w:div>
    <w:div w:id="1922720049">
      <w:bodyDiv w:val="1"/>
      <w:marLeft w:val="0"/>
      <w:marRight w:val="0"/>
      <w:marTop w:val="0"/>
      <w:marBottom w:val="0"/>
      <w:divBdr>
        <w:top w:val="none" w:sz="0" w:space="0" w:color="auto"/>
        <w:left w:val="none" w:sz="0" w:space="0" w:color="auto"/>
        <w:bottom w:val="none" w:sz="0" w:space="0" w:color="auto"/>
        <w:right w:val="none" w:sz="0" w:space="0" w:color="auto"/>
      </w:divBdr>
    </w:div>
    <w:div w:id="1934508193">
      <w:bodyDiv w:val="1"/>
      <w:marLeft w:val="0"/>
      <w:marRight w:val="0"/>
      <w:marTop w:val="0"/>
      <w:marBottom w:val="0"/>
      <w:divBdr>
        <w:top w:val="none" w:sz="0" w:space="0" w:color="auto"/>
        <w:left w:val="none" w:sz="0" w:space="0" w:color="auto"/>
        <w:bottom w:val="none" w:sz="0" w:space="0" w:color="auto"/>
        <w:right w:val="none" w:sz="0" w:space="0" w:color="auto"/>
      </w:divBdr>
    </w:div>
    <w:div w:id="1940604359">
      <w:bodyDiv w:val="1"/>
      <w:marLeft w:val="0"/>
      <w:marRight w:val="0"/>
      <w:marTop w:val="0"/>
      <w:marBottom w:val="0"/>
      <w:divBdr>
        <w:top w:val="none" w:sz="0" w:space="0" w:color="auto"/>
        <w:left w:val="none" w:sz="0" w:space="0" w:color="auto"/>
        <w:bottom w:val="none" w:sz="0" w:space="0" w:color="auto"/>
        <w:right w:val="none" w:sz="0" w:space="0" w:color="auto"/>
      </w:divBdr>
    </w:div>
    <w:div w:id="1942956493">
      <w:bodyDiv w:val="1"/>
      <w:marLeft w:val="0"/>
      <w:marRight w:val="0"/>
      <w:marTop w:val="0"/>
      <w:marBottom w:val="0"/>
      <w:divBdr>
        <w:top w:val="none" w:sz="0" w:space="0" w:color="auto"/>
        <w:left w:val="none" w:sz="0" w:space="0" w:color="auto"/>
        <w:bottom w:val="none" w:sz="0" w:space="0" w:color="auto"/>
        <w:right w:val="none" w:sz="0" w:space="0" w:color="auto"/>
      </w:divBdr>
    </w:div>
    <w:div w:id="1959985531">
      <w:bodyDiv w:val="1"/>
      <w:marLeft w:val="0"/>
      <w:marRight w:val="0"/>
      <w:marTop w:val="0"/>
      <w:marBottom w:val="0"/>
      <w:divBdr>
        <w:top w:val="none" w:sz="0" w:space="0" w:color="auto"/>
        <w:left w:val="none" w:sz="0" w:space="0" w:color="auto"/>
        <w:bottom w:val="none" w:sz="0" w:space="0" w:color="auto"/>
        <w:right w:val="none" w:sz="0" w:space="0" w:color="auto"/>
      </w:divBdr>
      <w:divsChild>
        <w:div w:id="1262447953">
          <w:marLeft w:val="0"/>
          <w:marRight w:val="0"/>
          <w:marTop w:val="0"/>
          <w:marBottom w:val="0"/>
          <w:divBdr>
            <w:top w:val="none" w:sz="0" w:space="0" w:color="auto"/>
            <w:left w:val="none" w:sz="0" w:space="0" w:color="auto"/>
            <w:bottom w:val="none" w:sz="0" w:space="0" w:color="auto"/>
            <w:right w:val="none" w:sz="0" w:space="0" w:color="auto"/>
          </w:divBdr>
        </w:div>
      </w:divsChild>
    </w:div>
    <w:div w:id="1977712442">
      <w:bodyDiv w:val="1"/>
      <w:marLeft w:val="0"/>
      <w:marRight w:val="0"/>
      <w:marTop w:val="0"/>
      <w:marBottom w:val="0"/>
      <w:divBdr>
        <w:top w:val="none" w:sz="0" w:space="0" w:color="auto"/>
        <w:left w:val="none" w:sz="0" w:space="0" w:color="auto"/>
        <w:bottom w:val="none" w:sz="0" w:space="0" w:color="auto"/>
        <w:right w:val="none" w:sz="0" w:space="0" w:color="auto"/>
      </w:divBdr>
    </w:div>
    <w:div w:id="1987054368">
      <w:bodyDiv w:val="1"/>
      <w:marLeft w:val="0"/>
      <w:marRight w:val="0"/>
      <w:marTop w:val="0"/>
      <w:marBottom w:val="0"/>
      <w:divBdr>
        <w:top w:val="none" w:sz="0" w:space="0" w:color="auto"/>
        <w:left w:val="none" w:sz="0" w:space="0" w:color="auto"/>
        <w:bottom w:val="none" w:sz="0" w:space="0" w:color="auto"/>
        <w:right w:val="none" w:sz="0" w:space="0" w:color="auto"/>
      </w:divBdr>
    </w:div>
    <w:div w:id="2040201674">
      <w:bodyDiv w:val="1"/>
      <w:marLeft w:val="0"/>
      <w:marRight w:val="0"/>
      <w:marTop w:val="0"/>
      <w:marBottom w:val="0"/>
      <w:divBdr>
        <w:top w:val="none" w:sz="0" w:space="0" w:color="auto"/>
        <w:left w:val="none" w:sz="0" w:space="0" w:color="auto"/>
        <w:bottom w:val="none" w:sz="0" w:space="0" w:color="auto"/>
        <w:right w:val="none" w:sz="0" w:space="0" w:color="auto"/>
      </w:divBdr>
      <w:divsChild>
        <w:div w:id="142938310">
          <w:marLeft w:val="720"/>
          <w:marRight w:val="0"/>
          <w:marTop w:val="0"/>
          <w:marBottom w:val="0"/>
          <w:divBdr>
            <w:top w:val="none" w:sz="0" w:space="0" w:color="auto"/>
            <w:left w:val="none" w:sz="0" w:space="0" w:color="auto"/>
            <w:bottom w:val="none" w:sz="0" w:space="0" w:color="auto"/>
            <w:right w:val="none" w:sz="0" w:space="0" w:color="auto"/>
          </w:divBdr>
        </w:div>
        <w:div w:id="145703854">
          <w:marLeft w:val="720"/>
          <w:marRight w:val="0"/>
          <w:marTop w:val="0"/>
          <w:marBottom w:val="0"/>
          <w:divBdr>
            <w:top w:val="none" w:sz="0" w:space="0" w:color="auto"/>
            <w:left w:val="none" w:sz="0" w:space="0" w:color="auto"/>
            <w:bottom w:val="none" w:sz="0" w:space="0" w:color="auto"/>
            <w:right w:val="none" w:sz="0" w:space="0" w:color="auto"/>
          </w:divBdr>
        </w:div>
        <w:div w:id="285628804">
          <w:marLeft w:val="720"/>
          <w:marRight w:val="0"/>
          <w:marTop w:val="0"/>
          <w:marBottom w:val="0"/>
          <w:divBdr>
            <w:top w:val="none" w:sz="0" w:space="0" w:color="auto"/>
            <w:left w:val="none" w:sz="0" w:space="0" w:color="auto"/>
            <w:bottom w:val="none" w:sz="0" w:space="0" w:color="auto"/>
            <w:right w:val="none" w:sz="0" w:space="0" w:color="auto"/>
          </w:divBdr>
        </w:div>
        <w:div w:id="950278529">
          <w:marLeft w:val="720"/>
          <w:marRight w:val="0"/>
          <w:marTop w:val="0"/>
          <w:marBottom w:val="0"/>
          <w:divBdr>
            <w:top w:val="none" w:sz="0" w:space="0" w:color="auto"/>
            <w:left w:val="none" w:sz="0" w:space="0" w:color="auto"/>
            <w:bottom w:val="none" w:sz="0" w:space="0" w:color="auto"/>
            <w:right w:val="none" w:sz="0" w:space="0" w:color="auto"/>
          </w:divBdr>
        </w:div>
        <w:div w:id="1379276478">
          <w:marLeft w:val="720"/>
          <w:marRight w:val="0"/>
          <w:marTop w:val="0"/>
          <w:marBottom w:val="0"/>
          <w:divBdr>
            <w:top w:val="none" w:sz="0" w:space="0" w:color="auto"/>
            <w:left w:val="none" w:sz="0" w:space="0" w:color="auto"/>
            <w:bottom w:val="none" w:sz="0" w:space="0" w:color="auto"/>
            <w:right w:val="none" w:sz="0" w:space="0" w:color="auto"/>
          </w:divBdr>
        </w:div>
      </w:divsChild>
    </w:div>
    <w:div w:id="2124642636">
      <w:bodyDiv w:val="1"/>
      <w:marLeft w:val="0"/>
      <w:marRight w:val="0"/>
      <w:marTop w:val="0"/>
      <w:marBottom w:val="0"/>
      <w:divBdr>
        <w:top w:val="none" w:sz="0" w:space="0" w:color="auto"/>
        <w:left w:val="none" w:sz="0" w:space="0" w:color="auto"/>
        <w:bottom w:val="none" w:sz="0" w:space="0" w:color="auto"/>
        <w:right w:val="none" w:sz="0" w:space="0" w:color="auto"/>
      </w:divBdr>
    </w:div>
    <w:div w:id="2146314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eeac-eccas.org"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s://ceeac-eccas.org/"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facebook.com/PARCSGABON"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0C1679B3768A4E827633C4CD928018" ma:contentTypeVersion="10" ma:contentTypeDescription="Create a new document." ma:contentTypeScope="" ma:versionID="aba1721e0c5085b2d2d83c9c80a22b8f">
  <xsd:schema xmlns:xsd="http://www.w3.org/2001/XMLSchema" xmlns:xs="http://www.w3.org/2001/XMLSchema" xmlns:p="http://schemas.microsoft.com/office/2006/metadata/properties" xmlns:ns2="caf2683c-db6d-41bb-a08d-4e7f30831630" targetNamespace="http://schemas.microsoft.com/office/2006/metadata/properties" ma:root="true" ma:fieldsID="ed01bc7b2056e596f97ed070deed5d04" ns2:_="">
    <xsd:import namespace="caf2683c-db6d-41bb-a08d-4e7f308316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2683c-db6d-41bb-a08d-4e7f30831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22566C-B64D-45CC-A7AB-94DBCF5B8088}">
  <ds:schemaRefs>
    <ds:schemaRef ds:uri="http://schemas.microsoft.com/sharepoint/v3/contenttype/forms"/>
  </ds:schemaRefs>
</ds:datastoreItem>
</file>

<file path=customXml/itemProps2.xml><?xml version="1.0" encoding="utf-8"?>
<ds:datastoreItem xmlns:ds="http://schemas.openxmlformats.org/officeDocument/2006/customXml" ds:itemID="{B0F6F4E9-CC02-43EB-A52F-F78419C10E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2683c-db6d-41bb-a08d-4e7f30831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8E1042-F523-4389-9ABC-A76DFB901BE3}">
  <ds:schemaRefs>
    <ds:schemaRef ds:uri="http://schemas.openxmlformats.org/officeDocument/2006/bibliography"/>
  </ds:schemaRefs>
</ds:datastoreItem>
</file>

<file path=customXml/itemProps4.xml><?xml version="1.0" encoding="utf-8"?>
<ds:datastoreItem xmlns:ds="http://schemas.openxmlformats.org/officeDocument/2006/customXml" ds:itemID="{D7F65CCD-920F-4469-A6FB-1620366AE2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45931</TotalTime>
  <Pages>60</Pages>
  <Words>22787</Words>
  <Characters>125334</Characters>
  <Application>Microsoft Office Word</Application>
  <DocSecurity>0</DocSecurity>
  <Lines>1044</Lines>
  <Paragraphs>295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Benjamin Landreau</vt:lpstr>
      <vt:lpstr>Benjamin Landreau</vt:lpstr>
      <vt:lpstr>Benjamin Landreau</vt:lpstr>
    </vt:vector>
  </TitlesOfParts>
  <Company/>
  <LinksUpToDate>false</LinksUpToDate>
  <CharactersWithSpaces>147826</CharactersWithSpaces>
  <SharedDoc>false</SharedDoc>
  <HLinks>
    <vt:vector size="12" baseType="variant">
      <vt:variant>
        <vt:i4>1638417</vt:i4>
      </vt:variant>
      <vt:variant>
        <vt:i4>39</vt:i4>
      </vt:variant>
      <vt:variant>
        <vt:i4>0</vt:i4>
      </vt:variant>
      <vt:variant>
        <vt:i4>5</vt:i4>
      </vt:variant>
      <vt:variant>
        <vt:lpwstr>http://ec.europa.eu/fisheries/news_and_events/press_releases/2012/20120727/index_fr.htm</vt:lpwstr>
      </vt:variant>
      <vt:variant>
        <vt:lpwstr/>
      </vt:variant>
      <vt:variant>
        <vt:i4>5373998</vt:i4>
      </vt:variant>
      <vt:variant>
        <vt:i4>0</vt:i4>
      </vt:variant>
      <vt:variant>
        <vt:i4>0</vt:i4>
      </vt:variant>
      <vt:variant>
        <vt:i4>5</vt:i4>
      </vt:variant>
      <vt:variant>
        <vt:lpwstr>mailto:info@eco-consult.com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Benjamin Landreau</dc:title>
  <dc:subject/>
  <dc:creator>Benjamin Landreau</dc:creator>
  <cp:keywords/>
  <dc:description/>
  <cp:lastModifiedBy>Benjamin </cp:lastModifiedBy>
  <cp:revision>208</cp:revision>
  <cp:lastPrinted>2014-02-07T11:27:00Z</cp:lastPrinted>
  <dcterms:created xsi:type="dcterms:W3CDTF">2014-02-03T15:06:00Z</dcterms:created>
  <dcterms:modified xsi:type="dcterms:W3CDTF">2022-11-07T11:48:00Z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0x010100100C1679B3768A4E827633C4CD928018</vt:lpwstr>
  </property>
</Properties>
</file>